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27EEE6" w14:textId="77777777" w:rsidR="00654E8F" w:rsidRPr="00610CBF" w:rsidRDefault="00654E8F" w:rsidP="00610CBF">
      <w:pPr>
        <w:spacing w:line="480" w:lineRule="auto"/>
        <w:jc w:val="center"/>
        <w:rPr>
          <w:b/>
          <w:sz w:val="28"/>
        </w:rPr>
      </w:pPr>
      <w:r w:rsidRPr="00610CBF">
        <w:rPr>
          <w:b/>
          <w:sz w:val="28"/>
        </w:rPr>
        <w:t>Supplementary Material</w:t>
      </w:r>
    </w:p>
    <w:p w14:paraId="4D059444" w14:textId="77777777" w:rsidR="00994A3D" w:rsidRPr="00994A3D" w:rsidRDefault="00654E8F" w:rsidP="00610CBF">
      <w:pPr>
        <w:pStyle w:val="1"/>
        <w:spacing w:line="480" w:lineRule="auto"/>
      </w:pPr>
      <w:r w:rsidRPr="00994A3D">
        <w:t>Supplementary Figures and Tables</w:t>
      </w:r>
    </w:p>
    <w:p w14:paraId="17572D84" w14:textId="3A7CB7CA" w:rsidR="00285993" w:rsidRPr="001549D3" w:rsidRDefault="00285993" w:rsidP="00610CBF">
      <w:pPr>
        <w:pStyle w:val="2"/>
        <w:spacing w:line="480" w:lineRule="auto"/>
      </w:pPr>
      <w:r w:rsidRPr="0001436A">
        <w:t>Supplementary</w:t>
      </w:r>
      <w:r w:rsidRPr="001549D3">
        <w:t xml:space="preserve"> </w:t>
      </w:r>
      <w:r>
        <w:t>Table</w:t>
      </w:r>
      <w:r w:rsidRPr="001549D3">
        <w:t>s</w:t>
      </w:r>
    </w:p>
    <w:p w14:paraId="07A881A7" w14:textId="77777777" w:rsidR="00285993" w:rsidRPr="00285993" w:rsidRDefault="00285993" w:rsidP="00610CBF">
      <w:pPr>
        <w:spacing w:line="480" w:lineRule="auto"/>
        <w:rPr>
          <w:rFonts w:cs="Times New Roman"/>
          <w:szCs w:val="24"/>
        </w:rPr>
      </w:pPr>
      <w:bookmarkStart w:id="0" w:name="_Hlk533891223"/>
      <w:bookmarkStart w:id="1" w:name="_Hlk533891237"/>
      <w:bookmarkStart w:id="2" w:name="_Hlk41749165"/>
      <w:bookmarkStart w:id="3" w:name="_Hlk11088811"/>
      <w:r w:rsidRPr="00285993">
        <w:rPr>
          <w:rFonts w:cs="Times New Roman"/>
          <w:b/>
          <w:bCs/>
          <w:szCs w:val="24"/>
        </w:rPr>
        <w:t>Table S1</w:t>
      </w:r>
      <w:r w:rsidRPr="00285993">
        <w:rPr>
          <w:rFonts w:cs="Times New Roman"/>
          <w:szCs w:val="24"/>
        </w:rPr>
        <w:t xml:space="preserve">: </w:t>
      </w:r>
      <w:bookmarkStart w:id="4" w:name="OLE_LINK10"/>
      <w:bookmarkStart w:id="5" w:name="OLE_LINK11"/>
      <w:r w:rsidRPr="00285993">
        <w:rPr>
          <w:rFonts w:cs="Times New Roman"/>
          <w:szCs w:val="24"/>
        </w:rPr>
        <w:t>The Newcastle-Ottawa scale (NOS) quality assessment</w:t>
      </w:r>
      <w:bookmarkEnd w:id="4"/>
      <w:bookmarkEnd w:id="5"/>
      <w:r w:rsidRPr="00285993">
        <w:rPr>
          <w:rFonts w:cs="Times New Roman"/>
          <w:szCs w:val="24"/>
        </w:rPr>
        <w:t xml:space="preserve"> of the enrolled studies.</w:t>
      </w:r>
      <w:bookmarkEnd w:id="0"/>
      <w:bookmarkEnd w:id="1"/>
    </w:p>
    <w:tbl>
      <w:tblPr>
        <w:tblStyle w:val="21"/>
        <w:tblW w:w="13751" w:type="dxa"/>
        <w:jc w:val="center"/>
        <w:tblLayout w:type="fixed"/>
        <w:tblLook w:val="04A0" w:firstRow="1" w:lastRow="0" w:firstColumn="1" w:lastColumn="0" w:noHBand="0" w:noVBand="1"/>
      </w:tblPr>
      <w:tblGrid>
        <w:gridCol w:w="1702"/>
        <w:gridCol w:w="1134"/>
        <w:gridCol w:w="1559"/>
        <w:gridCol w:w="1276"/>
        <w:gridCol w:w="1276"/>
        <w:gridCol w:w="1701"/>
        <w:gridCol w:w="992"/>
        <w:gridCol w:w="1985"/>
        <w:gridCol w:w="1416"/>
        <w:gridCol w:w="710"/>
      </w:tblGrid>
      <w:tr w:rsidR="00285993" w:rsidRPr="00285993" w14:paraId="18193C4C" w14:textId="77777777" w:rsidTr="00051F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Merge w:val="restart"/>
            <w:tcBorders>
              <w:top w:val="single" w:sz="8" w:space="0" w:color="auto"/>
            </w:tcBorders>
            <w:vAlign w:val="center"/>
          </w:tcPr>
          <w:p w14:paraId="6682A587" w14:textId="77777777" w:rsidR="00285993" w:rsidRPr="00285993" w:rsidRDefault="00285993" w:rsidP="00051F49">
            <w:pPr>
              <w:rPr>
                <w:rFonts w:cs="Times New Roman"/>
                <w:sz w:val="18"/>
                <w:szCs w:val="24"/>
              </w:rPr>
            </w:pPr>
            <w:bookmarkStart w:id="6" w:name="_Hlk533891257"/>
            <w:bookmarkEnd w:id="2"/>
            <w:r w:rsidRPr="00285993">
              <w:rPr>
                <w:rFonts w:cs="Times New Roman"/>
                <w:sz w:val="18"/>
                <w:szCs w:val="24"/>
              </w:rPr>
              <w:t>Study ID</w:t>
            </w:r>
          </w:p>
        </w:tc>
        <w:tc>
          <w:tcPr>
            <w:tcW w:w="5245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151F48" w14:textId="77777777" w:rsidR="00285993" w:rsidRPr="00285993" w:rsidRDefault="00285993" w:rsidP="00051F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</w:rPr>
            </w:pPr>
            <w:r w:rsidRPr="00285993">
              <w:rPr>
                <w:rFonts w:cs="Times New Roman"/>
                <w:sz w:val="16"/>
              </w:rPr>
              <w:t>SELECTION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E5DF4EE" w14:textId="77777777" w:rsidR="00285993" w:rsidRPr="00285993" w:rsidRDefault="00285993" w:rsidP="00051F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 w:val="16"/>
              </w:rPr>
            </w:pPr>
            <w:r w:rsidRPr="00285993">
              <w:rPr>
                <w:rFonts w:cs="Times New Roman"/>
                <w:sz w:val="16"/>
              </w:rPr>
              <w:t>COMPARABILITY</w:t>
            </w:r>
          </w:p>
        </w:tc>
        <w:tc>
          <w:tcPr>
            <w:tcW w:w="439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58A3E42" w14:textId="77777777" w:rsidR="00285993" w:rsidRPr="00285993" w:rsidRDefault="00285993" w:rsidP="00051F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</w:rPr>
            </w:pPr>
            <w:r w:rsidRPr="00285993">
              <w:rPr>
                <w:rFonts w:cs="Times New Roman"/>
                <w:sz w:val="16"/>
              </w:rPr>
              <w:t>EXPOSURE</w:t>
            </w:r>
          </w:p>
        </w:tc>
        <w:tc>
          <w:tcPr>
            <w:tcW w:w="710" w:type="dxa"/>
            <w:vMerge w:val="restart"/>
            <w:tcBorders>
              <w:top w:val="single" w:sz="8" w:space="0" w:color="auto"/>
            </w:tcBorders>
            <w:vAlign w:val="center"/>
          </w:tcPr>
          <w:p w14:paraId="43831DC1" w14:textId="77777777" w:rsidR="00285993" w:rsidRPr="00285993" w:rsidRDefault="00285993" w:rsidP="00051F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</w:rPr>
            </w:pPr>
            <w:proofErr w:type="spellStart"/>
            <w:r w:rsidRPr="00285993">
              <w:rPr>
                <w:rFonts w:cs="Times New Roman"/>
                <w:sz w:val="16"/>
              </w:rPr>
              <w:t>Total</w:t>
            </w:r>
            <w:r w:rsidRPr="00285993">
              <w:rPr>
                <w:rFonts w:cs="Times New Roman"/>
                <w:sz w:val="20"/>
                <w:szCs w:val="28"/>
                <w:vertAlign w:val="superscript"/>
              </w:rPr>
              <w:t>a</w:t>
            </w:r>
            <w:proofErr w:type="spellEnd"/>
          </w:p>
        </w:tc>
      </w:tr>
      <w:tr w:rsidR="00285993" w:rsidRPr="00285993" w14:paraId="1135C09F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Merge/>
            <w:tcBorders>
              <w:bottom w:val="single" w:sz="8" w:space="0" w:color="auto"/>
            </w:tcBorders>
            <w:vAlign w:val="center"/>
          </w:tcPr>
          <w:p w14:paraId="1B2AF884" w14:textId="77777777" w:rsidR="00285993" w:rsidRPr="00285993" w:rsidRDefault="00285993" w:rsidP="00051F49">
            <w:pPr>
              <w:spacing w:line="240" w:lineRule="exact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A8CAFAD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15"/>
              </w:rPr>
            </w:pPr>
            <w:r w:rsidRPr="00285993">
              <w:rPr>
                <w:rFonts w:cs="Times New Roman"/>
                <w:b/>
                <w:sz w:val="15"/>
              </w:rPr>
              <w:t>Adequate definition of cases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23C63E0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15"/>
              </w:rPr>
            </w:pPr>
            <w:r w:rsidRPr="00285993">
              <w:rPr>
                <w:rFonts w:cs="Times New Roman"/>
                <w:b/>
                <w:sz w:val="15"/>
              </w:rPr>
              <w:t>Representativeness of the cases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D0750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15"/>
              </w:rPr>
            </w:pPr>
            <w:r w:rsidRPr="00285993">
              <w:rPr>
                <w:rFonts w:cs="Times New Roman"/>
                <w:b/>
                <w:sz w:val="15"/>
              </w:rPr>
              <w:t>Selection of controls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262930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15"/>
              </w:rPr>
            </w:pPr>
            <w:r w:rsidRPr="00285993">
              <w:rPr>
                <w:rFonts w:cs="Times New Roman"/>
                <w:b/>
                <w:sz w:val="15"/>
              </w:rPr>
              <w:t>Definition of controls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07179D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15"/>
              </w:rPr>
            </w:pPr>
            <w:r w:rsidRPr="00285993">
              <w:rPr>
                <w:rFonts w:cs="Times New Roman"/>
                <w:b/>
                <w:sz w:val="15"/>
              </w:rPr>
              <w:t xml:space="preserve">Comparability of cases and </w:t>
            </w:r>
            <w:proofErr w:type="spellStart"/>
            <w:r w:rsidRPr="00285993">
              <w:rPr>
                <w:rFonts w:cs="Times New Roman"/>
                <w:b/>
                <w:sz w:val="15"/>
              </w:rPr>
              <w:t>controls</w:t>
            </w:r>
            <w:r w:rsidRPr="00285993">
              <w:rPr>
                <w:rFonts w:cs="Times New Roman"/>
                <w:b/>
                <w:sz w:val="18"/>
                <w:vertAlign w:val="superscript"/>
              </w:rPr>
              <w:t>b</w:t>
            </w:r>
            <w:proofErr w:type="spellEnd"/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21C192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15"/>
              </w:rPr>
            </w:pPr>
            <w:r w:rsidRPr="00285993">
              <w:rPr>
                <w:rFonts w:cs="Times New Roman"/>
                <w:b/>
                <w:sz w:val="15"/>
              </w:rPr>
              <w:t>Assessment of exposure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0BC838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15"/>
              </w:rPr>
            </w:pPr>
            <w:r w:rsidRPr="00285993">
              <w:rPr>
                <w:rFonts w:cs="Times New Roman"/>
                <w:b/>
                <w:sz w:val="15"/>
              </w:rPr>
              <w:t>Same method of assessment for all subjects</w:t>
            </w:r>
          </w:p>
        </w:tc>
        <w:tc>
          <w:tcPr>
            <w:tcW w:w="1416" w:type="dxa"/>
            <w:tcBorders>
              <w:top w:val="nil"/>
              <w:bottom w:val="single" w:sz="8" w:space="0" w:color="auto"/>
            </w:tcBorders>
            <w:vAlign w:val="center"/>
          </w:tcPr>
          <w:p w14:paraId="080CDF7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15"/>
              </w:rPr>
            </w:pPr>
            <w:r w:rsidRPr="00285993">
              <w:rPr>
                <w:rFonts w:cs="Times New Roman"/>
                <w:b/>
                <w:sz w:val="15"/>
              </w:rPr>
              <w:t>Non-response rate</w:t>
            </w:r>
          </w:p>
        </w:tc>
        <w:tc>
          <w:tcPr>
            <w:tcW w:w="710" w:type="dxa"/>
            <w:vMerge/>
            <w:tcBorders>
              <w:bottom w:val="single" w:sz="8" w:space="0" w:color="auto"/>
            </w:tcBorders>
            <w:vAlign w:val="center"/>
          </w:tcPr>
          <w:p w14:paraId="70E4B662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15"/>
              </w:rPr>
            </w:pPr>
          </w:p>
        </w:tc>
      </w:tr>
      <w:tr w:rsidR="00285993" w:rsidRPr="00285993" w14:paraId="19C66D4B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8" w:space="0" w:color="auto"/>
              <w:bottom w:val="nil"/>
            </w:tcBorders>
            <w:vAlign w:val="center"/>
          </w:tcPr>
          <w:p w14:paraId="562B4058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b w:val="0"/>
                <w:sz w:val="15"/>
                <w:szCs w:val="15"/>
              </w:rPr>
            </w:pPr>
            <w:bookmarkStart w:id="7" w:name="_Hlk35351419"/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Yu, 2002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14:paraId="54504CBB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single" w:sz="8" w:space="0" w:color="auto"/>
              <w:bottom w:val="nil"/>
            </w:tcBorders>
            <w:vAlign w:val="center"/>
          </w:tcPr>
          <w:p w14:paraId="279C76D4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vAlign w:val="center"/>
          </w:tcPr>
          <w:p w14:paraId="38877523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vAlign w:val="center"/>
          </w:tcPr>
          <w:p w14:paraId="3FA59C8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  <w:vAlign w:val="center"/>
          </w:tcPr>
          <w:p w14:paraId="4F73A916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  <w:vAlign w:val="center"/>
          </w:tcPr>
          <w:p w14:paraId="232A7EFF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single" w:sz="8" w:space="0" w:color="auto"/>
              <w:bottom w:val="nil"/>
            </w:tcBorders>
            <w:vAlign w:val="center"/>
          </w:tcPr>
          <w:p w14:paraId="3056B37C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single" w:sz="8" w:space="0" w:color="auto"/>
              <w:bottom w:val="nil"/>
            </w:tcBorders>
            <w:vAlign w:val="center"/>
          </w:tcPr>
          <w:p w14:paraId="09307464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single" w:sz="8" w:space="0" w:color="auto"/>
              <w:bottom w:val="nil"/>
            </w:tcBorders>
            <w:vAlign w:val="center"/>
          </w:tcPr>
          <w:p w14:paraId="22EDD9BA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78B1BD84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6C5B9CFA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b w:val="0"/>
                <w:sz w:val="15"/>
                <w:szCs w:val="15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Zhang, 2002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1A20EA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118921B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6A9D83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CD7CD74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DF1CC82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03F6A53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BDEB67E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7A0BA60F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2BEE86AF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28DA1A33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55C057E7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b w:val="0"/>
                <w:sz w:val="15"/>
                <w:szCs w:val="15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Lee, 2003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EF928EF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7A447D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465F0D6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5D4E568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371B24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BD226EA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82BAAE8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6E48868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6F5EF496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6E1A0735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522BEC2B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b w:val="0"/>
                <w:sz w:val="15"/>
                <w:szCs w:val="15"/>
              </w:rPr>
            </w:pPr>
            <w:proofErr w:type="spellStart"/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Undraga</w:t>
            </w:r>
            <w:proofErr w:type="spellEnd"/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, 2003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A101F0F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78482CD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19AD229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B7D20A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A5A4B29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502290E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7EEDCAA9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0384A7A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1320D863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5</w:t>
            </w:r>
          </w:p>
        </w:tc>
      </w:tr>
      <w:tr w:rsidR="00285993" w:rsidRPr="00285993" w14:paraId="33C6300D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779373C3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b w:val="0"/>
                <w:sz w:val="15"/>
                <w:szCs w:val="15"/>
              </w:rPr>
            </w:pPr>
            <w:proofErr w:type="spellStart"/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Zhong</w:t>
            </w:r>
            <w:proofErr w:type="spellEnd"/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, 2003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ECCF54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7E98A5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56E0433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8A40061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6AF59A3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00E983C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AF2FD5A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06EE5172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7FB73DA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7F25B533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552E35AB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b w:val="0"/>
                <w:sz w:val="15"/>
                <w:szCs w:val="15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Lehmann, 2005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8CDBDE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7FA5BFF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AA817C3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DA44A50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2C3BAEC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9E6E41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79C9704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3FE5C596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6CD9EB53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18D93F57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64A57503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b w:val="0"/>
                <w:sz w:val="15"/>
                <w:szCs w:val="15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Park, 2005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A86EE4C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6570BD43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119A382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FA288D8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9689F68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DB849E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1F8C73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7FFF52B5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0114DFC5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06C929C7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615FBDFA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b w:val="0"/>
                <w:sz w:val="15"/>
                <w:szCs w:val="15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lastRenderedPageBreak/>
              <w:t>Yeo, 2005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1080F34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D3C04ED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295B31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4036B24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232275B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91CC1C0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F41A79C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04C7E2BE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0352490D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0868ADDD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6E5477A8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b w:val="0"/>
                <w:sz w:val="15"/>
                <w:szCs w:val="15"/>
              </w:rPr>
            </w:pPr>
            <w:proofErr w:type="spellStart"/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Calvisi</w:t>
            </w:r>
            <w:proofErr w:type="spellEnd"/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, 2006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97F59F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65AC141A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58C1771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A6C166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FA44AC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CD59A92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997AA8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7A76E96A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3EE593E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405004A0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32E2A4B1" w14:textId="77777777" w:rsidR="00285993" w:rsidRPr="00285993" w:rsidRDefault="00285993" w:rsidP="00051F49">
            <w:pPr>
              <w:spacing w:line="240" w:lineRule="exact"/>
              <w:rPr>
                <w:rFonts w:eastAsia="等线" w:cs="Times New Roman"/>
                <w:b w:val="0"/>
                <w:color w:val="000000"/>
                <w:sz w:val="15"/>
                <w:szCs w:val="15"/>
              </w:rPr>
            </w:pPr>
            <w:proofErr w:type="spellStart"/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Gioia</w:t>
            </w:r>
            <w:proofErr w:type="spellEnd"/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, 2006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BD4F6FD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41415D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19688FC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712081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9CCF3FC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6B8C2AB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910F5D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7AB3D2CD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5FAB0E4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73E7228F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58CE3C80" w14:textId="77777777" w:rsidR="00285993" w:rsidRPr="00285993" w:rsidRDefault="00285993" w:rsidP="00051F49">
            <w:pPr>
              <w:spacing w:line="240" w:lineRule="exact"/>
              <w:rPr>
                <w:rFonts w:cs="Times New Roman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OH, 2007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AF3D43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7201F88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666AC6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BF0B8F8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CF4DBDB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8A351A1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7C7F44B5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397BCEF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5DBE985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21596042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0525C9CE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b w:val="0"/>
                <w:sz w:val="16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Zhang, 2007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5BB8F13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76C77F6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742EAB6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D3339DB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13F7C93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B9ACA1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C4811D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43E199D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40D75EB7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8</w:t>
            </w:r>
          </w:p>
        </w:tc>
      </w:tr>
      <w:tr w:rsidR="00285993" w:rsidRPr="00285993" w14:paraId="73580D1F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7CCE8C47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Zhang, 2007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AE88AD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6623F88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D03493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21D60FB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C1E6363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4D79D83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EC28E8C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28E3502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3387947B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7B2A5834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13FC4152" w14:textId="77777777" w:rsidR="00285993" w:rsidRPr="00285993" w:rsidRDefault="00285993" w:rsidP="00051F49">
            <w:pPr>
              <w:spacing w:line="240" w:lineRule="exact"/>
              <w:rPr>
                <w:rFonts w:cs="Times New Roman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Chan, 2008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F629F5C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5886B9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D9400D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1F0ACB8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91ED14F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E507B99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0A26364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40CBBFC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6388337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17FDDA00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2286C126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b w:val="0"/>
                <w:sz w:val="16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Chang, 2008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6AC84D4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370916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0880FB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ECEADE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9F23E0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D42547B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4AFC688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66600CB2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0DD3F8D6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5B7B3C68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00A0E495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Nishida, 2008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76DCC8B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0A4CD4FB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0935004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E71711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10C2559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A017E68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65B22A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314DA727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0B12636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24292220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21C93627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Su, 2008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F2F3DE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2658DB3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CF9BEE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41D8A91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C59D709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D9B3F93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7E2B2F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6EF74E11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207ADAD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7D57D090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590EE0D1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Lou, 2009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AD39ECC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37FCF07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9360DFF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9C3A9EF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25AF57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686ABB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775959F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64F9C9F4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5DC583A2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1A718138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2CE9280A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Hu, 2010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7B1C7B3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A46DD1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B9D9F7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8FC653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5C3AA8C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E72A635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F5F27E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208BA5C9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2863DF12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71C27659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0F77065B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proofErr w:type="spellStart"/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Formeister</w:t>
            </w:r>
            <w:proofErr w:type="spellEnd"/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, 2010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43B8FB2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C049A2C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79B6326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F37887D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07BFB86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F6D34E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7B9320B6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565AD90E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7645E080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366691D1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4C432B3E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Feng, 2010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7DECD8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98086D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2C2DB06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8594FF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55EA2CF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A98A96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DA6C156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7153C493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35A92E6B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7C24A0D7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17F4DBB1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Saelee, 2010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79CC3D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4119480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17ACF5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F70F21C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B04C3F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0DE7928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71DA9D6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6AD5D9F3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291740FB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7342C3A0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243B5922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Hua, 2011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3D73F1A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39C8271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644F32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E3111A8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B7F48DA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D1A9F8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1679B39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1EBA99A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77A44046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2749B0A1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6357B740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lastRenderedPageBreak/>
              <w:t>Um, 2011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71E024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549D9C0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D33559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5668C1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A1853B4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24FC69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982F436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1FDF9589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5F785B0B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4114D5AD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5109DF16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Feng, 2012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2C03D9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2407813B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EF570D4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8F64EE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C3ED91A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21B8FB6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6652E15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12A5A3F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778EEC86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4DAB5753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57563792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Li, 2012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19EC132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626656E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B1FED07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2D4DF9C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B935B1C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F1B092D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B3BF28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55D48740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55558A66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N.A.</w:t>
            </w:r>
          </w:p>
        </w:tc>
      </w:tr>
      <w:tr w:rsidR="00285993" w:rsidRPr="00285993" w14:paraId="23C6BBE7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4141F70D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bCs w:val="0"/>
                <w:sz w:val="16"/>
                <w:szCs w:val="16"/>
              </w:rPr>
              <w:t>Mohamed, 2012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AAF76C8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86C8DF4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78EA56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66D33FF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670789A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3CFAA46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0C422DC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5F7A2D2F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6D24470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30D9BA0A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1A236244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sz w:val="16"/>
                <w:szCs w:val="16"/>
              </w:rPr>
              <w:t>Xu, 2013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A7D79E8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ABAA3C2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529013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120C6F2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17CE039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EB2A7ED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6E0F1EF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3EAE3890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3CBCC4E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14EAFD78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2BC2E45B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sz w:val="16"/>
                <w:szCs w:val="16"/>
              </w:rPr>
              <w:t>Zhang, 2013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EBF3EEA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9DD7844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05B99DB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52A0F2B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994CFB2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CF0B72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9B03F8B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29829DA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12E5CCB5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0BB4F22A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160AA389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proofErr w:type="spellStart"/>
            <w:r w:rsidRPr="00285993">
              <w:rPr>
                <w:rFonts w:cs="Times New Roman"/>
                <w:b w:val="0"/>
                <w:sz w:val="16"/>
                <w:szCs w:val="16"/>
              </w:rPr>
              <w:t>Michailidi</w:t>
            </w:r>
            <w:proofErr w:type="spellEnd"/>
            <w:r w:rsidRPr="00285993">
              <w:rPr>
                <w:rFonts w:cs="Times New Roman"/>
                <w:b w:val="0"/>
                <w:sz w:val="16"/>
                <w:szCs w:val="16"/>
              </w:rPr>
              <w:t>, 2014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130886D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2DEE8648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2A232F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38A6AD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031F25B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72B59A2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51A8E1E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56CAEED0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42387A34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3EC10D06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37BADD7F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proofErr w:type="spellStart"/>
            <w:r w:rsidRPr="00285993">
              <w:rPr>
                <w:rFonts w:cs="Times New Roman"/>
                <w:b w:val="0"/>
                <w:sz w:val="16"/>
                <w:szCs w:val="16"/>
              </w:rPr>
              <w:t>Zekri</w:t>
            </w:r>
            <w:proofErr w:type="spellEnd"/>
            <w:r w:rsidRPr="00285993">
              <w:rPr>
                <w:rFonts w:cs="Times New Roman"/>
                <w:b w:val="0"/>
                <w:sz w:val="16"/>
                <w:szCs w:val="16"/>
              </w:rPr>
              <w:t>, 2014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6D0195F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86A08E2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6E3A8DC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6D1C2D6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82C4716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5AFEB7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8E7F65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15E31CF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44DBC929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5075F4DD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0F1D84F0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sz w:val="16"/>
                <w:szCs w:val="16"/>
              </w:rPr>
              <w:t>Feng, 2015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A8191EC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7C8076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FD150F0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C1AE274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E6E38C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584424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DF00C98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1D1FD26D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68D863B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095DBC68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583FA185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sz w:val="16"/>
                <w:szCs w:val="16"/>
              </w:rPr>
              <w:t>Huang, 2015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C243FF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5B78A21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D3AD6D3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5503764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169CFE4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359527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4BE7E8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1B0795FF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0D121289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4871A9BD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6C11A2D1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sz w:val="16"/>
                <w:szCs w:val="16"/>
              </w:rPr>
              <w:t>Lin, 2015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BA01F3D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8DB55FB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17E4A8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4FE4722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9FBA344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5B33F38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88D272E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1A24CF67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11356508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N.A.</w:t>
            </w:r>
          </w:p>
        </w:tc>
      </w:tr>
      <w:tr w:rsidR="00285993" w:rsidRPr="00285993" w14:paraId="6524187F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4B899C97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sz w:val="16"/>
                <w:szCs w:val="16"/>
              </w:rPr>
              <w:t>Qu, 2015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9491A0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04788232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E27713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A2DFAA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0F6C08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545A4D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BD06CE6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75EE6E68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570E92D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3B1B6E1A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34CCAA89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proofErr w:type="spellStart"/>
            <w:r w:rsidRPr="00285993">
              <w:rPr>
                <w:rFonts w:cs="Times New Roman"/>
                <w:b w:val="0"/>
                <w:sz w:val="16"/>
                <w:szCs w:val="16"/>
              </w:rPr>
              <w:t>Kanekiyo</w:t>
            </w:r>
            <w:proofErr w:type="spellEnd"/>
            <w:r w:rsidRPr="00285993">
              <w:rPr>
                <w:rFonts w:cs="Times New Roman"/>
                <w:b w:val="0"/>
                <w:sz w:val="16"/>
                <w:szCs w:val="16"/>
              </w:rPr>
              <w:t>, 2015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AB720E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E766E00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066CA4C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26B8658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20DDBC7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8B513E0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5C81CCB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090555DE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N.A.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2CBBC904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N.A.</w:t>
            </w:r>
          </w:p>
        </w:tc>
      </w:tr>
      <w:tr w:rsidR="00285993" w:rsidRPr="00285993" w14:paraId="7B934DEE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265BB882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sz w:val="16"/>
                <w:szCs w:val="16"/>
              </w:rPr>
              <w:t>Villanueva, 2015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7C21DA2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CF7917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09546BF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9C7DB2A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32FA291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57C5303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D899F1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63A8F8B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645A69A2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090F83D6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5D219ABF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sz w:val="16"/>
                <w:szCs w:val="16"/>
              </w:rPr>
              <w:t>Dong, 2015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D3A71D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62D565C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456F5F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725F564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643EB2C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6A1DBC3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A78AD72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22A2AD9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55E9E553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2AD16F3C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334164B0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proofErr w:type="spellStart"/>
            <w:r w:rsidRPr="00285993">
              <w:rPr>
                <w:rFonts w:cs="Times New Roman"/>
                <w:b w:val="0"/>
                <w:sz w:val="16"/>
                <w:szCs w:val="16"/>
              </w:rPr>
              <w:t>Araújo</w:t>
            </w:r>
            <w:proofErr w:type="spellEnd"/>
            <w:r w:rsidRPr="00285993">
              <w:rPr>
                <w:rFonts w:cs="Times New Roman"/>
                <w:b w:val="0"/>
                <w:sz w:val="16"/>
                <w:szCs w:val="16"/>
              </w:rPr>
              <w:t>, 2016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EC07366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68180A7C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D572FC1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4CFF0DB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857D136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C01BB51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97BDCD4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7FD39903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73A20CC9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248DD3D6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3FA52025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sz w:val="16"/>
                <w:szCs w:val="16"/>
              </w:rPr>
              <w:lastRenderedPageBreak/>
              <w:t>Liu, 2017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CCF12FE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6F187529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8538C66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83DEB1D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A718B0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0EE8C8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A92688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0DC1713E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51221BB5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484251A1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70046D7D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sz w:val="16"/>
                <w:szCs w:val="16"/>
              </w:rPr>
              <w:t>Mansour, 2017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4E94FD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5A7E50F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50B4C1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D72C774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75A705A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39503E9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6C3EBF8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65405944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70AD6D2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</w:t>
            </w:r>
          </w:p>
        </w:tc>
      </w:tr>
      <w:tr w:rsidR="00285993" w:rsidRPr="00285993" w14:paraId="1C96B2A6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3342781D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sz w:val="16"/>
                <w:szCs w:val="16"/>
              </w:rPr>
              <w:t>Wu, 2017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806B639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4895956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4350DA9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259E8EE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E49D8CF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20F8232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802A1E3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780966B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1BB57D5A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8</w:t>
            </w:r>
          </w:p>
        </w:tc>
      </w:tr>
      <w:tr w:rsidR="00285993" w:rsidRPr="00285993" w14:paraId="322DE49F" w14:textId="77777777" w:rsidTr="00051F4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nil"/>
            </w:tcBorders>
            <w:vAlign w:val="center"/>
          </w:tcPr>
          <w:p w14:paraId="5C5052AF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proofErr w:type="spellStart"/>
            <w:r w:rsidRPr="00285993">
              <w:rPr>
                <w:rFonts w:cs="Times New Roman"/>
                <w:b w:val="0"/>
                <w:sz w:val="16"/>
                <w:szCs w:val="16"/>
              </w:rPr>
              <w:t>Bendary</w:t>
            </w:r>
            <w:proofErr w:type="spellEnd"/>
            <w:r w:rsidRPr="00285993">
              <w:rPr>
                <w:rFonts w:cs="Times New Roman"/>
                <w:b w:val="0"/>
                <w:sz w:val="16"/>
                <w:szCs w:val="16"/>
              </w:rPr>
              <w:t>, 2019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080EF40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D671E67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8061914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CFCEEED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E66F20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E60FBDE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9AB6C5B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center"/>
          </w:tcPr>
          <w:p w14:paraId="7068D0DF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 w14:paraId="0021F7D9" w14:textId="77777777" w:rsidR="00285993" w:rsidRPr="00285993" w:rsidRDefault="00285993" w:rsidP="00051F49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285993" w:rsidRPr="00285993" w14:paraId="1F470D4B" w14:textId="77777777" w:rsidTr="00610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nil"/>
              <w:bottom w:val="single" w:sz="8" w:space="0" w:color="auto"/>
            </w:tcBorders>
            <w:vAlign w:val="center"/>
          </w:tcPr>
          <w:p w14:paraId="25A888B9" w14:textId="77777777" w:rsidR="00285993" w:rsidRPr="00285993" w:rsidRDefault="00285993" w:rsidP="00051F49">
            <w:pPr>
              <w:spacing w:line="240" w:lineRule="exact"/>
              <w:rPr>
                <w:rFonts w:cs="Times New Roman"/>
                <w:sz w:val="16"/>
                <w:szCs w:val="16"/>
              </w:rPr>
            </w:pPr>
            <w:r w:rsidRPr="00285993">
              <w:rPr>
                <w:rFonts w:cs="Times New Roman"/>
                <w:b w:val="0"/>
                <w:sz w:val="16"/>
                <w:szCs w:val="16"/>
              </w:rPr>
              <w:t>Pasha, 2019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  <w:vAlign w:val="center"/>
          </w:tcPr>
          <w:p w14:paraId="4D91E4B8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nil"/>
              <w:bottom w:val="single" w:sz="8" w:space="0" w:color="auto"/>
            </w:tcBorders>
            <w:vAlign w:val="center"/>
          </w:tcPr>
          <w:p w14:paraId="7100339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nil"/>
              <w:bottom w:val="single" w:sz="8" w:space="0" w:color="auto"/>
            </w:tcBorders>
            <w:vAlign w:val="center"/>
          </w:tcPr>
          <w:p w14:paraId="2FC741E1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single" w:sz="8" w:space="0" w:color="auto"/>
            </w:tcBorders>
            <w:vAlign w:val="center"/>
          </w:tcPr>
          <w:p w14:paraId="0A37267D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701" w:type="dxa"/>
            <w:tcBorders>
              <w:top w:val="nil"/>
              <w:bottom w:val="single" w:sz="8" w:space="0" w:color="auto"/>
            </w:tcBorders>
            <w:vAlign w:val="center"/>
          </w:tcPr>
          <w:p w14:paraId="00CC4369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vAlign w:val="center"/>
          </w:tcPr>
          <w:p w14:paraId="3742B6E3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nil"/>
              <w:bottom w:val="single" w:sz="8" w:space="0" w:color="auto"/>
            </w:tcBorders>
            <w:vAlign w:val="center"/>
          </w:tcPr>
          <w:p w14:paraId="156EEE99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416" w:type="dxa"/>
            <w:tcBorders>
              <w:top w:val="nil"/>
              <w:bottom w:val="single" w:sz="8" w:space="0" w:color="auto"/>
            </w:tcBorders>
            <w:vAlign w:val="center"/>
          </w:tcPr>
          <w:p w14:paraId="5BC41123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285993">
              <w:rPr>
                <w:rFonts w:cs="Times New Roman"/>
                <w:sz w:val="18"/>
                <w:szCs w:val="18"/>
              </w:rPr>
              <w:t>—</w:t>
            </w:r>
          </w:p>
        </w:tc>
        <w:tc>
          <w:tcPr>
            <w:tcW w:w="710" w:type="dxa"/>
            <w:tcBorders>
              <w:top w:val="nil"/>
              <w:bottom w:val="single" w:sz="8" w:space="0" w:color="auto"/>
            </w:tcBorders>
            <w:vAlign w:val="center"/>
          </w:tcPr>
          <w:p w14:paraId="0BD25657" w14:textId="77777777" w:rsidR="00285993" w:rsidRPr="00285993" w:rsidRDefault="00285993" w:rsidP="00051F49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</w:t>
            </w:r>
          </w:p>
        </w:tc>
      </w:tr>
    </w:tbl>
    <w:p w14:paraId="03D5A6E1" w14:textId="77777777" w:rsidR="00285993" w:rsidRPr="00285993" w:rsidRDefault="00285993" w:rsidP="00610CBF">
      <w:pPr>
        <w:spacing w:line="480" w:lineRule="auto"/>
        <w:rPr>
          <w:rFonts w:cs="Times New Roman"/>
          <w:szCs w:val="24"/>
        </w:rPr>
      </w:pPr>
      <w:bookmarkStart w:id="8" w:name="_Hlk7907763"/>
      <w:bookmarkEnd w:id="6"/>
      <w:bookmarkEnd w:id="7"/>
      <w:r w:rsidRPr="00285993">
        <w:rPr>
          <w:rFonts w:cs="Times New Roman"/>
          <w:szCs w:val="24"/>
        </w:rPr>
        <w:t>— indicates zero score, * indicates one score, ** indicates two scores. N.A. not available</w:t>
      </w:r>
    </w:p>
    <w:p w14:paraId="366FB4CB" w14:textId="77777777" w:rsidR="00285993" w:rsidRPr="00285993" w:rsidRDefault="00285993" w:rsidP="00610CBF">
      <w:pPr>
        <w:spacing w:line="480" w:lineRule="auto"/>
        <w:rPr>
          <w:rFonts w:cs="Times New Roman"/>
          <w:szCs w:val="24"/>
        </w:rPr>
      </w:pPr>
      <w:proofErr w:type="spellStart"/>
      <w:r w:rsidRPr="00285993">
        <w:rPr>
          <w:rFonts w:cs="Times New Roman"/>
          <w:szCs w:val="24"/>
          <w:vertAlign w:val="superscript"/>
        </w:rPr>
        <w:t>a</w:t>
      </w:r>
      <w:proofErr w:type="spellEnd"/>
      <w:r w:rsidRPr="00285993">
        <w:rPr>
          <w:rFonts w:cs="Times New Roman"/>
          <w:szCs w:val="24"/>
          <w:vertAlign w:val="superscript"/>
        </w:rPr>
        <w:t xml:space="preserve"> </w:t>
      </w:r>
      <w:r w:rsidRPr="00285993">
        <w:rPr>
          <w:rFonts w:cs="Times New Roman"/>
          <w:szCs w:val="24"/>
        </w:rPr>
        <w:t>Each study could be awarded a maximum of nine stars: a maximum of two stars for the item regarding comparability and a maximum of one star for other 7 items.</w:t>
      </w:r>
    </w:p>
    <w:p w14:paraId="7677AC48" w14:textId="77777777" w:rsidR="00285993" w:rsidRPr="00285993" w:rsidRDefault="00285993" w:rsidP="00610CBF">
      <w:pPr>
        <w:spacing w:line="480" w:lineRule="auto"/>
        <w:rPr>
          <w:rFonts w:cs="Times New Roman"/>
          <w:szCs w:val="24"/>
        </w:rPr>
      </w:pPr>
      <w:r w:rsidRPr="00285993">
        <w:rPr>
          <w:rFonts w:cs="Times New Roman"/>
          <w:szCs w:val="24"/>
          <w:vertAlign w:val="superscript"/>
        </w:rPr>
        <w:t xml:space="preserve">b </w:t>
      </w:r>
      <w:r w:rsidRPr="00285993">
        <w:rPr>
          <w:rFonts w:cs="Times New Roman"/>
          <w:szCs w:val="24"/>
        </w:rPr>
        <w:t>A maximum of two stars could be awarded for this item. If the cases and controls in a study were matched for age, one score was awarded. If the cases and controls in a study were matched for any other factors, an additional score was awarded. If the cases and controls in a study derived from the same population (</w:t>
      </w:r>
      <w:proofErr w:type="spellStart"/>
      <w:r w:rsidRPr="00285993">
        <w:rPr>
          <w:rFonts w:cs="Times New Roman"/>
          <w:szCs w:val="24"/>
        </w:rPr>
        <w:t>eg</w:t>
      </w:r>
      <w:proofErr w:type="spellEnd"/>
      <w:r w:rsidRPr="00285993">
        <w:rPr>
          <w:rFonts w:cs="Times New Roman"/>
          <w:szCs w:val="24"/>
        </w:rPr>
        <w:t>. tumors and adjacent non-tumorous tissue), two scores were awarded.</w:t>
      </w:r>
      <w:bookmarkEnd w:id="3"/>
      <w:bookmarkEnd w:id="8"/>
    </w:p>
    <w:p w14:paraId="68192C82" w14:textId="35F70A3D" w:rsidR="00285993" w:rsidRDefault="00285993" w:rsidP="00285993">
      <w:pPr>
        <w:spacing w:line="360" w:lineRule="auto"/>
        <w:rPr>
          <w:rFonts w:cs="Times New Roman"/>
          <w:sz w:val="22"/>
        </w:rPr>
      </w:pPr>
    </w:p>
    <w:p w14:paraId="6150A3AB" w14:textId="6DD42F01" w:rsidR="00285993" w:rsidRDefault="00285993" w:rsidP="00285993">
      <w:pPr>
        <w:spacing w:line="360" w:lineRule="auto"/>
        <w:rPr>
          <w:rFonts w:cs="Times New Roman"/>
          <w:sz w:val="22"/>
        </w:rPr>
      </w:pPr>
    </w:p>
    <w:p w14:paraId="001C2005" w14:textId="52050D99" w:rsidR="00693B12" w:rsidRDefault="00693B12" w:rsidP="00285993">
      <w:pPr>
        <w:spacing w:line="360" w:lineRule="auto"/>
        <w:rPr>
          <w:rFonts w:cs="Times New Roman"/>
          <w:sz w:val="22"/>
        </w:rPr>
      </w:pPr>
    </w:p>
    <w:p w14:paraId="26E77FC0" w14:textId="77777777" w:rsidR="00693B12" w:rsidRDefault="00693B12" w:rsidP="00285993">
      <w:pPr>
        <w:spacing w:line="360" w:lineRule="auto"/>
        <w:rPr>
          <w:rFonts w:cs="Times New Roman"/>
          <w:sz w:val="22"/>
        </w:rPr>
      </w:pPr>
    </w:p>
    <w:p w14:paraId="28CD55DD" w14:textId="46DFBF0A" w:rsidR="00285993" w:rsidRPr="00285993" w:rsidRDefault="00285993" w:rsidP="00610CBF">
      <w:pPr>
        <w:spacing w:line="480" w:lineRule="auto"/>
        <w:rPr>
          <w:rFonts w:cs="Times New Roman"/>
          <w:szCs w:val="21"/>
        </w:rPr>
      </w:pPr>
      <w:r w:rsidRPr="00285993">
        <w:rPr>
          <w:rFonts w:cs="Times New Roman"/>
          <w:b/>
          <w:bCs/>
          <w:szCs w:val="21"/>
        </w:rPr>
        <w:lastRenderedPageBreak/>
        <w:t>Table S2</w:t>
      </w:r>
      <w:r w:rsidRPr="00285993">
        <w:rPr>
          <w:rFonts w:cs="Times New Roman"/>
          <w:szCs w:val="21"/>
        </w:rPr>
        <w:t>: Meta-regression indicating the impact of variables on the effect size.</w:t>
      </w:r>
    </w:p>
    <w:tbl>
      <w:tblPr>
        <w:tblStyle w:val="6"/>
        <w:tblW w:w="13608" w:type="dxa"/>
        <w:jc w:val="center"/>
        <w:tblLayout w:type="fixed"/>
        <w:tblLook w:val="04A0" w:firstRow="1" w:lastRow="0" w:firstColumn="1" w:lastColumn="0" w:noHBand="0" w:noVBand="1"/>
      </w:tblPr>
      <w:tblGrid>
        <w:gridCol w:w="2127"/>
        <w:gridCol w:w="1417"/>
        <w:gridCol w:w="3827"/>
        <w:gridCol w:w="3403"/>
        <w:gridCol w:w="2834"/>
      </w:tblGrid>
      <w:tr w:rsidR="00285993" w:rsidRPr="00285993" w14:paraId="68C5ACBC" w14:textId="77777777" w:rsidTr="00051F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</w:tcPr>
          <w:p w14:paraId="6863C292" w14:textId="77777777" w:rsidR="00285993" w:rsidRPr="00285993" w:rsidRDefault="00285993" w:rsidP="00051F49">
            <w:pPr>
              <w:rPr>
                <w:rFonts w:cs="Times New Roman"/>
                <w:sz w:val="20"/>
                <w:szCs w:val="20"/>
              </w:rPr>
            </w:pPr>
            <w:r w:rsidRPr="00285993">
              <w:rPr>
                <w:rFonts w:cs="Times New Roman"/>
                <w:sz w:val="20"/>
                <w:szCs w:val="20"/>
              </w:rPr>
              <w:t>Variables</w:t>
            </w:r>
          </w:p>
        </w:tc>
        <w:tc>
          <w:tcPr>
            <w:tcW w:w="1417" w:type="dxa"/>
            <w:vMerge w:val="restart"/>
            <w:vAlign w:val="center"/>
          </w:tcPr>
          <w:p w14:paraId="562C3939" w14:textId="77777777" w:rsidR="00285993" w:rsidRPr="00285993" w:rsidRDefault="00285993" w:rsidP="00051F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285993">
              <w:rPr>
                <w:rFonts w:cs="Times New Roman"/>
                <w:i/>
                <w:iCs/>
                <w:sz w:val="20"/>
                <w:szCs w:val="20"/>
              </w:rPr>
              <w:t>P</w:t>
            </w:r>
            <w:r w:rsidRPr="00285993">
              <w:rPr>
                <w:rFonts w:cs="Times New Roman"/>
                <w:sz w:val="20"/>
                <w:szCs w:val="20"/>
              </w:rPr>
              <w:t xml:space="preserve"> for covariates</w:t>
            </w:r>
          </w:p>
        </w:tc>
        <w:tc>
          <w:tcPr>
            <w:tcW w:w="3827" w:type="dxa"/>
            <w:vMerge w:val="restart"/>
            <w:vAlign w:val="center"/>
          </w:tcPr>
          <w:p w14:paraId="799C25E8" w14:textId="77777777" w:rsidR="00285993" w:rsidRPr="00285993" w:rsidRDefault="00285993" w:rsidP="00051F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285993">
              <w:rPr>
                <w:rFonts w:cs="Times New Roman"/>
                <w:sz w:val="20"/>
                <w:szCs w:val="20"/>
              </w:rPr>
              <w:t>REML estimate of between-study variance (τ</w:t>
            </w:r>
            <w:r w:rsidRPr="00285993">
              <w:rPr>
                <w:rFonts w:cs="Times New Roman"/>
                <w:sz w:val="20"/>
                <w:szCs w:val="20"/>
                <w:vertAlign w:val="superscript"/>
              </w:rPr>
              <w:t>2</w:t>
            </w:r>
            <w:r w:rsidRPr="00285993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3403" w:type="dxa"/>
            <w:vMerge w:val="restart"/>
            <w:vAlign w:val="center"/>
          </w:tcPr>
          <w:p w14:paraId="76672C31" w14:textId="77777777" w:rsidR="00285993" w:rsidRPr="00285993" w:rsidRDefault="00285993" w:rsidP="00051F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285993">
              <w:rPr>
                <w:rFonts w:cs="Times New Roman"/>
                <w:sz w:val="20"/>
                <w:szCs w:val="20"/>
              </w:rPr>
              <w:t>Residual variance due to heterogeneity (I</w:t>
            </w:r>
            <w:r w:rsidRPr="00285993">
              <w:rPr>
                <w:rFonts w:cs="Times New Roman"/>
                <w:sz w:val="20"/>
                <w:szCs w:val="20"/>
                <w:vertAlign w:val="superscript"/>
              </w:rPr>
              <w:t>2</w:t>
            </w:r>
            <w:r w:rsidRPr="00285993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2834" w:type="dxa"/>
            <w:vMerge w:val="restart"/>
            <w:vAlign w:val="center"/>
          </w:tcPr>
          <w:p w14:paraId="6F1737D4" w14:textId="77777777" w:rsidR="00285993" w:rsidRPr="00285993" w:rsidRDefault="00285993" w:rsidP="00051F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285993">
              <w:rPr>
                <w:rFonts w:cs="Times New Roman"/>
                <w:sz w:val="20"/>
                <w:szCs w:val="20"/>
              </w:rPr>
              <w:t>Proportion of between-study variance explained</w:t>
            </w:r>
          </w:p>
        </w:tc>
      </w:tr>
      <w:tr w:rsidR="00285993" w:rsidRPr="00285993" w14:paraId="162C7BE7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8097B8" w14:textId="77777777" w:rsidR="00285993" w:rsidRPr="00285993" w:rsidRDefault="00285993" w:rsidP="00051F49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492525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82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22B1DF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0E6FAE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83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DF64D7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</w:p>
        </w:tc>
      </w:tr>
      <w:tr w:rsidR="00285993" w:rsidRPr="00285993" w14:paraId="061973DA" w14:textId="77777777" w:rsidTr="00051F49">
        <w:trPr>
          <w:trHeight w:val="2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8" w:type="dxa"/>
            <w:gridSpan w:val="5"/>
            <w:shd w:val="clear" w:color="auto" w:fill="auto"/>
          </w:tcPr>
          <w:p w14:paraId="439A00B2" w14:textId="77777777" w:rsidR="00285993" w:rsidRPr="00285993" w:rsidRDefault="00285993" w:rsidP="00051F49">
            <w:pPr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Non-tumor</w:t>
            </w:r>
          </w:p>
        </w:tc>
      </w:tr>
      <w:tr w:rsidR="00285993" w:rsidRPr="00285993" w14:paraId="77701461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197E14BD" w14:textId="77777777" w:rsidR="00285993" w:rsidRPr="00285993" w:rsidRDefault="00285993" w:rsidP="00051F49">
            <w:pPr>
              <w:rPr>
                <w:rFonts w:cs="Times New Roman"/>
                <w:b w:val="0"/>
                <w:bCs w:val="0"/>
                <w:sz w:val="18"/>
                <w:szCs w:val="20"/>
              </w:rPr>
            </w:pPr>
            <w:r w:rsidRPr="00285993">
              <w:rPr>
                <w:rFonts w:cs="Times New Roman"/>
                <w:b w:val="0"/>
                <w:bCs w:val="0"/>
                <w:sz w:val="18"/>
                <w:szCs w:val="20"/>
              </w:rPr>
              <w:t>Sample type</w:t>
            </w:r>
          </w:p>
        </w:tc>
        <w:tc>
          <w:tcPr>
            <w:tcW w:w="1417" w:type="dxa"/>
            <w:shd w:val="clear" w:color="auto" w:fill="auto"/>
          </w:tcPr>
          <w:p w14:paraId="14EE6663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0.833</w:t>
            </w:r>
          </w:p>
        </w:tc>
        <w:tc>
          <w:tcPr>
            <w:tcW w:w="3827" w:type="dxa"/>
            <w:shd w:val="clear" w:color="auto" w:fill="auto"/>
          </w:tcPr>
          <w:p w14:paraId="18DAA1A2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0.545</w:t>
            </w:r>
          </w:p>
        </w:tc>
        <w:tc>
          <w:tcPr>
            <w:tcW w:w="3403" w:type="dxa"/>
            <w:shd w:val="clear" w:color="auto" w:fill="auto"/>
          </w:tcPr>
          <w:p w14:paraId="16778A23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62.62%</w:t>
            </w:r>
          </w:p>
        </w:tc>
        <w:tc>
          <w:tcPr>
            <w:tcW w:w="2834" w:type="dxa"/>
            <w:shd w:val="clear" w:color="auto" w:fill="auto"/>
          </w:tcPr>
          <w:p w14:paraId="02FB22BB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-9.70%</w:t>
            </w:r>
          </w:p>
        </w:tc>
      </w:tr>
      <w:tr w:rsidR="00285993" w:rsidRPr="00285993" w14:paraId="5A0745CA" w14:textId="77777777" w:rsidTr="00051F49">
        <w:trPr>
          <w:trHeight w:val="2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21CAD324" w14:textId="77777777" w:rsidR="00285993" w:rsidRPr="00285993" w:rsidRDefault="00285993" w:rsidP="00051F49">
            <w:pPr>
              <w:rPr>
                <w:rFonts w:eastAsia="等线" w:cs="Times New Roman"/>
                <w:b w:val="0"/>
                <w:bCs w:val="0"/>
                <w:color w:val="000000"/>
                <w:sz w:val="18"/>
                <w:szCs w:val="20"/>
              </w:rPr>
            </w:pPr>
            <w:r w:rsidRPr="00285993">
              <w:rPr>
                <w:rFonts w:cs="Times New Roman"/>
                <w:b w:val="0"/>
                <w:bCs w:val="0"/>
                <w:sz w:val="18"/>
                <w:szCs w:val="20"/>
              </w:rPr>
              <w:t>Detection method</w:t>
            </w:r>
          </w:p>
        </w:tc>
        <w:tc>
          <w:tcPr>
            <w:tcW w:w="1417" w:type="dxa"/>
            <w:shd w:val="clear" w:color="auto" w:fill="auto"/>
          </w:tcPr>
          <w:p w14:paraId="7D12C6E5" w14:textId="77777777" w:rsidR="00285993" w:rsidRPr="00285993" w:rsidRDefault="00285993" w:rsidP="00051F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0.429</w:t>
            </w:r>
          </w:p>
        </w:tc>
        <w:tc>
          <w:tcPr>
            <w:tcW w:w="3827" w:type="dxa"/>
            <w:shd w:val="clear" w:color="auto" w:fill="auto"/>
          </w:tcPr>
          <w:p w14:paraId="54652F95" w14:textId="77777777" w:rsidR="00285993" w:rsidRPr="00285993" w:rsidRDefault="00285993" w:rsidP="00051F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0.506</w:t>
            </w:r>
          </w:p>
        </w:tc>
        <w:tc>
          <w:tcPr>
            <w:tcW w:w="3403" w:type="dxa"/>
            <w:shd w:val="clear" w:color="auto" w:fill="auto"/>
          </w:tcPr>
          <w:p w14:paraId="48DF52A7" w14:textId="77777777" w:rsidR="00285993" w:rsidRPr="00285993" w:rsidRDefault="00285993" w:rsidP="00051F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64.68%</w:t>
            </w:r>
          </w:p>
        </w:tc>
        <w:tc>
          <w:tcPr>
            <w:tcW w:w="2834" w:type="dxa"/>
            <w:shd w:val="clear" w:color="auto" w:fill="auto"/>
          </w:tcPr>
          <w:p w14:paraId="3A729D3F" w14:textId="77777777" w:rsidR="00285993" w:rsidRPr="00285993" w:rsidRDefault="00285993" w:rsidP="00051F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-1.85%</w:t>
            </w:r>
          </w:p>
        </w:tc>
      </w:tr>
      <w:tr w:rsidR="00285993" w:rsidRPr="00285993" w14:paraId="351FB8AE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640D304B" w14:textId="77777777" w:rsidR="00285993" w:rsidRPr="00285993" w:rsidRDefault="00285993" w:rsidP="00051F49">
            <w:pPr>
              <w:rPr>
                <w:rFonts w:eastAsia="等线" w:cs="Times New Roman"/>
                <w:b w:val="0"/>
                <w:bCs w:val="0"/>
                <w:color w:val="000000"/>
                <w:sz w:val="18"/>
                <w:szCs w:val="20"/>
              </w:rPr>
            </w:pPr>
            <w:r w:rsidRPr="00285993">
              <w:rPr>
                <w:rFonts w:cs="Times New Roman"/>
                <w:b w:val="0"/>
                <w:bCs w:val="0"/>
                <w:sz w:val="18"/>
                <w:szCs w:val="20"/>
              </w:rPr>
              <w:t>Sample size</w:t>
            </w:r>
          </w:p>
        </w:tc>
        <w:tc>
          <w:tcPr>
            <w:tcW w:w="1417" w:type="dxa"/>
            <w:shd w:val="clear" w:color="auto" w:fill="auto"/>
          </w:tcPr>
          <w:p w14:paraId="6902AC3F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0.768</w:t>
            </w:r>
          </w:p>
        </w:tc>
        <w:tc>
          <w:tcPr>
            <w:tcW w:w="3827" w:type="dxa"/>
            <w:shd w:val="clear" w:color="auto" w:fill="auto"/>
          </w:tcPr>
          <w:p w14:paraId="2696E885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0.526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6304EC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65.21%</w:t>
            </w:r>
          </w:p>
        </w:tc>
        <w:tc>
          <w:tcPr>
            <w:tcW w:w="2834" w:type="dxa"/>
            <w:shd w:val="clear" w:color="auto" w:fill="auto"/>
          </w:tcPr>
          <w:p w14:paraId="1FC0739B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-5.69%</w:t>
            </w:r>
          </w:p>
        </w:tc>
      </w:tr>
      <w:tr w:rsidR="00285993" w:rsidRPr="00285993" w14:paraId="29766602" w14:textId="77777777" w:rsidTr="00051F49">
        <w:trPr>
          <w:trHeight w:val="2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8" w:type="dxa"/>
            <w:gridSpan w:val="5"/>
            <w:shd w:val="clear" w:color="auto" w:fill="auto"/>
          </w:tcPr>
          <w:p w14:paraId="1CFCCDF8" w14:textId="77777777" w:rsidR="00285993" w:rsidRPr="00285993" w:rsidRDefault="00285993" w:rsidP="00051F49">
            <w:pPr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Normal</w:t>
            </w:r>
          </w:p>
        </w:tc>
      </w:tr>
      <w:tr w:rsidR="00285993" w:rsidRPr="00285993" w14:paraId="17D46FFA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3E341612" w14:textId="77777777" w:rsidR="00285993" w:rsidRPr="00285993" w:rsidRDefault="00285993" w:rsidP="00051F49">
            <w:pPr>
              <w:rPr>
                <w:rFonts w:cs="Times New Roman"/>
                <w:b w:val="0"/>
                <w:bCs w:val="0"/>
                <w:sz w:val="18"/>
                <w:szCs w:val="20"/>
              </w:rPr>
            </w:pPr>
            <w:r w:rsidRPr="00285993">
              <w:rPr>
                <w:rFonts w:cs="Times New Roman"/>
                <w:b w:val="0"/>
                <w:bCs w:val="0"/>
                <w:sz w:val="18"/>
                <w:szCs w:val="20"/>
              </w:rPr>
              <w:t>Sample type</w:t>
            </w:r>
          </w:p>
        </w:tc>
        <w:tc>
          <w:tcPr>
            <w:tcW w:w="1417" w:type="dxa"/>
            <w:shd w:val="clear" w:color="auto" w:fill="auto"/>
          </w:tcPr>
          <w:p w14:paraId="6F3F84FB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0.804</w:t>
            </w:r>
          </w:p>
        </w:tc>
        <w:tc>
          <w:tcPr>
            <w:tcW w:w="3827" w:type="dxa"/>
            <w:shd w:val="clear" w:color="auto" w:fill="auto"/>
          </w:tcPr>
          <w:p w14:paraId="72DD8638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3.210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73080F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78.55%</w:t>
            </w:r>
          </w:p>
        </w:tc>
        <w:tc>
          <w:tcPr>
            <w:tcW w:w="2834" w:type="dxa"/>
            <w:shd w:val="clear" w:color="auto" w:fill="auto"/>
          </w:tcPr>
          <w:p w14:paraId="5308E8B6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-5.92%</w:t>
            </w:r>
          </w:p>
        </w:tc>
      </w:tr>
      <w:tr w:rsidR="00285993" w:rsidRPr="00285993" w14:paraId="43FD8FB3" w14:textId="77777777" w:rsidTr="00051F49">
        <w:trPr>
          <w:trHeight w:val="2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4BD885D6" w14:textId="77777777" w:rsidR="00285993" w:rsidRPr="00285993" w:rsidRDefault="00285993" w:rsidP="00051F49">
            <w:pPr>
              <w:rPr>
                <w:rFonts w:cs="Times New Roman"/>
                <w:b w:val="0"/>
                <w:bCs w:val="0"/>
                <w:sz w:val="18"/>
                <w:szCs w:val="20"/>
              </w:rPr>
            </w:pPr>
            <w:r w:rsidRPr="00285993">
              <w:rPr>
                <w:rFonts w:cs="Times New Roman"/>
                <w:b w:val="0"/>
                <w:bCs w:val="0"/>
                <w:sz w:val="18"/>
                <w:szCs w:val="20"/>
              </w:rPr>
              <w:t>Detection method</w:t>
            </w:r>
          </w:p>
        </w:tc>
        <w:tc>
          <w:tcPr>
            <w:tcW w:w="1417" w:type="dxa"/>
            <w:shd w:val="clear" w:color="auto" w:fill="auto"/>
          </w:tcPr>
          <w:p w14:paraId="4C934F8A" w14:textId="77777777" w:rsidR="00285993" w:rsidRPr="00285993" w:rsidRDefault="00285993" w:rsidP="00051F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0.426</w:t>
            </w:r>
          </w:p>
        </w:tc>
        <w:tc>
          <w:tcPr>
            <w:tcW w:w="3827" w:type="dxa"/>
            <w:shd w:val="clear" w:color="auto" w:fill="auto"/>
          </w:tcPr>
          <w:p w14:paraId="4A5F3115" w14:textId="77777777" w:rsidR="00285993" w:rsidRPr="00285993" w:rsidRDefault="00285993" w:rsidP="00051F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3.226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EAC533" w14:textId="77777777" w:rsidR="00285993" w:rsidRPr="00285993" w:rsidRDefault="00285993" w:rsidP="00051F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79.93%</w:t>
            </w:r>
          </w:p>
        </w:tc>
        <w:tc>
          <w:tcPr>
            <w:tcW w:w="2834" w:type="dxa"/>
            <w:shd w:val="clear" w:color="auto" w:fill="auto"/>
          </w:tcPr>
          <w:p w14:paraId="099C15D0" w14:textId="77777777" w:rsidR="00285993" w:rsidRPr="00285993" w:rsidRDefault="00285993" w:rsidP="00051F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-6.47%</w:t>
            </w:r>
          </w:p>
        </w:tc>
      </w:tr>
      <w:tr w:rsidR="00285993" w:rsidRPr="00285993" w14:paraId="475829E9" w14:textId="77777777" w:rsidTr="00051F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17E9646" w14:textId="77777777" w:rsidR="00285993" w:rsidRPr="00285993" w:rsidRDefault="00285993" w:rsidP="00051F49">
            <w:pPr>
              <w:rPr>
                <w:rFonts w:eastAsia="等线" w:cs="Times New Roman"/>
                <w:b w:val="0"/>
                <w:bCs w:val="0"/>
                <w:color w:val="000000"/>
                <w:sz w:val="18"/>
                <w:szCs w:val="20"/>
              </w:rPr>
            </w:pPr>
            <w:r w:rsidRPr="00285993">
              <w:rPr>
                <w:rFonts w:cs="Times New Roman"/>
                <w:b w:val="0"/>
                <w:bCs w:val="0"/>
                <w:sz w:val="18"/>
                <w:szCs w:val="20"/>
              </w:rPr>
              <w:t>Sample size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057E9E0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 w:cs="Times New Roman"/>
                <w:bCs/>
                <w:color w:val="000000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0.178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B40652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2.784</w:t>
            </w:r>
          </w:p>
        </w:tc>
        <w:tc>
          <w:tcPr>
            <w:tcW w:w="340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06370BA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73.58%</w:t>
            </w:r>
          </w:p>
        </w:tc>
        <w:tc>
          <w:tcPr>
            <w:tcW w:w="28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1E8497E" w14:textId="77777777" w:rsidR="00285993" w:rsidRPr="00285993" w:rsidRDefault="00285993" w:rsidP="00051F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20"/>
              </w:rPr>
            </w:pPr>
            <w:r w:rsidRPr="00285993">
              <w:rPr>
                <w:rFonts w:cs="Times New Roman"/>
                <w:sz w:val="18"/>
                <w:szCs w:val="20"/>
              </w:rPr>
              <w:t>8.14%</w:t>
            </w:r>
          </w:p>
        </w:tc>
      </w:tr>
    </w:tbl>
    <w:p w14:paraId="1C4CAE45" w14:textId="77777777" w:rsidR="00285993" w:rsidRPr="00285993" w:rsidRDefault="00285993" w:rsidP="00610CBF">
      <w:pPr>
        <w:spacing w:line="480" w:lineRule="auto"/>
        <w:rPr>
          <w:rFonts w:cs="Times New Roman"/>
          <w:szCs w:val="21"/>
        </w:rPr>
      </w:pPr>
      <w:r w:rsidRPr="00285993">
        <w:rPr>
          <w:rFonts w:cs="Times New Roman"/>
          <w:szCs w:val="21"/>
        </w:rPr>
        <w:t>Abbreviations: REML, restricted maximum likelihood</w:t>
      </w:r>
    </w:p>
    <w:p w14:paraId="5B1B4B2E" w14:textId="77777777" w:rsidR="00285993" w:rsidRDefault="00285993" w:rsidP="00610CBF">
      <w:pPr>
        <w:pStyle w:val="2"/>
        <w:spacing w:line="480" w:lineRule="auto"/>
        <w:sectPr w:rsidR="00285993" w:rsidSect="00610CBF">
          <w:footerReference w:type="even" r:id="rId8"/>
          <w:footerReference w:type="default" r:id="rId9"/>
          <w:headerReference w:type="first" r:id="rId10"/>
          <w:footerReference w:type="first" r:id="rId11"/>
          <w:pgSz w:w="15840" w:h="12240" w:orient="landscape" w:code="1"/>
          <w:pgMar w:top="1282" w:right="1138" w:bottom="1181" w:left="1138" w:header="720" w:footer="720" w:gutter="0"/>
          <w:cols w:space="720"/>
          <w:titlePg/>
          <w:docGrid w:linePitch="360"/>
        </w:sectPr>
      </w:pPr>
    </w:p>
    <w:p w14:paraId="2B4C18B7" w14:textId="633E8505" w:rsidR="00285993" w:rsidRDefault="00994A3D" w:rsidP="00654E8F">
      <w:pPr>
        <w:pStyle w:val="2"/>
      </w:pPr>
      <w:r w:rsidRPr="0001436A">
        <w:lastRenderedPageBreak/>
        <w:t>Supplementary</w:t>
      </w:r>
      <w:r w:rsidRPr="001549D3">
        <w:t xml:space="preserve"> Figures</w:t>
      </w:r>
    </w:p>
    <w:p w14:paraId="28564270" w14:textId="7C243A13" w:rsidR="00285993" w:rsidRDefault="00285993" w:rsidP="00654E8F">
      <w:pPr>
        <w:spacing w:before="240"/>
      </w:pPr>
      <w:r>
        <w:rPr>
          <w:noProof/>
          <w:lang w:eastAsia="zh-CN"/>
        </w:rPr>
        <w:drawing>
          <wp:anchor distT="0" distB="0" distL="114300" distR="114300" simplePos="0" relativeHeight="251658240" behindDoc="0" locked="0" layoutInCell="1" allowOverlap="1" wp14:anchorId="422BCB67" wp14:editId="117F23F3">
            <wp:simplePos x="0" y="0"/>
            <wp:positionH relativeFrom="column">
              <wp:posOffset>567690</wp:posOffset>
            </wp:positionH>
            <wp:positionV relativeFrom="paragraph">
              <wp:posOffset>41275</wp:posOffset>
            </wp:positionV>
            <wp:extent cx="4362450" cy="5848350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584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09BD8C9" w14:textId="77777777" w:rsidR="00285993" w:rsidRDefault="00285993" w:rsidP="00654E8F">
      <w:pPr>
        <w:spacing w:before="240"/>
      </w:pPr>
    </w:p>
    <w:p w14:paraId="7F0C1006" w14:textId="77777777" w:rsidR="00285993" w:rsidRDefault="00285993" w:rsidP="00654E8F">
      <w:pPr>
        <w:spacing w:before="240"/>
      </w:pPr>
    </w:p>
    <w:p w14:paraId="152A9B15" w14:textId="77777777" w:rsidR="00285993" w:rsidRDefault="00285993" w:rsidP="00654E8F">
      <w:pPr>
        <w:spacing w:before="240"/>
      </w:pPr>
    </w:p>
    <w:p w14:paraId="0266FFEC" w14:textId="77777777" w:rsidR="00285993" w:rsidRDefault="00285993" w:rsidP="00654E8F">
      <w:pPr>
        <w:spacing w:before="240"/>
      </w:pPr>
    </w:p>
    <w:p w14:paraId="4E5194D9" w14:textId="77777777" w:rsidR="00285993" w:rsidRDefault="00285993" w:rsidP="00654E8F">
      <w:pPr>
        <w:spacing w:before="240"/>
      </w:pPr>
    </w:p>
    <w:p w14:paraId="5C8A9F46" w14:textId="77777777" w:rsidR="00285993" w:rsidRDefault="00285993" w:rsidP="00654E8F">
      <w:pPr>
        <w:spacing w:before="240"/>
      </w:pPr>
    </w:p>
    <w:p w14:paraId="7B65BC41" w14:textId="14D4D4A1" w:rsidR="00DE23E8" w:rsidRDefault="00DE23E8" w:rsidP="00654E8F">
      <w:pPr>
        <w:spacing w:before="240"/>
      </w:pPr>
    </w:p>
    <w:p w14:paraId="43EDE35A" w14:textId="5945E070" w:rsidR="00285993" w:rsidRDefault="00285993" w:rsidP="00654E8F">
      <w:pPr>
        <w:spacing w:before="240"/>
      </w:pPr>
    </w:p>
    <w:p w14:paraId="68C00273" w14:textId="292AE6D9" w:rsidR="00285993" w:rsidRDefault="00285993" w:rsidP="00654E8F">
      <w:pPr>
        <w:spacing w:before="240"/>
      </w:pPr>
    </w:p>
    <w:p w14:paraId="6DE6C9FA" w14:textId="49DF7009" w:rsidR="00285993" w:rsidRDefault="00285993" w:rsidP="00654E8F">
      <w:pPr>
        <w:spacing w:before="240"/>
      </w:pPr>
    </w:p>
    <w:p w14:paraId="1BD9D89F" w14:textId="0F580CF4" w:rsidR="00285993" w:rsidRDefault="00285993" w:rsidP="00654E8F">
      <w:pPr>
        <w:spacing w:before="240"/>
      </w:pPr>
    </w:p>
    <w:p w14:paraId="3FF5A12A" w14:textId="4D34AEC2" w:rsidR="00285993" w:rsidRDefault="00285993" w:rsidP="00654E8F">
      <w:pPr>
        <w:spacing w:before="240"/>
      </w:pPr>
    </w:p>
    <w:p w14:paraId="792134E5" w14:textId="09F72F07" w:rsidR="00285993" w:rsidRDefault="00285993" w:rsidP="00654E8F">
      <w:pPr>
        <w:spacing w:before="240"/>
      </w:pPr>
    </w:p>
    <w:p w14:paraId="6AD3E081" w14:textId="5D58A135" w:rsidR="00285993" w:rsidRDefault="00285993" w:rsidP="00654E8F">
      <w:pPr>
        <w:spacing w:before="240"/>
      </w:pPr>
    </w:p>
    <w:p w14:paraId="2C2D6145" w14:textId="63F966EF" w:rsidR="00285993" w:rsidRDefault="00285993" w:rsidP="00654E8F">
      <w:pPr>
        <w:spacing w:before="240"/>
      </w:pPr>
    </w:p>
    <w:p w14:paraId="71EEDAFA" w14:textId="7353A832" w:rsidR="00285993" w:rsidRDefault="00285993" w:rsidP="00654E8F">
      <w:pPr>
        <w:spacing w:before="240"/>
      </w:pPr>
    </w:p>
    <w:p w14:paraId="6B687E46" w14:textId="2C4882D0" w:rsidR="00285993" w:rsidRDefault="00285993" w:rsidP="00654E8F">
      <w:pPr>
        <w:spacing w:before="240"/>
      </w:pPr>
    </w:p>
    <w:p w14:paraId="74CF3283" w14:textId="4BD1BA55" w:rsidR="00B74C18" w:rsidRDefault="00B74C18" w:rsidP="00654E8F">
      <w:pPr>
        <w:spacing w:before="240"/>
      </w:pPr>
    </w:p>
    <w:p w14:paraId="16E88C20" w14:textId="72546F8E" w:rsidR="00B74C18" w:rsidRPr="00610CBF" w:rsidRDefault="00285993" w:rsidP="00610CBF">
      <w:pPr>
        <w:spacing w:line="480" w:lineRule="auto"/>
      </w:pPr>
      <w:r w:rsidRPr="00610CBF">
        <w:rPr>
          <w:b/>
        </w:rPr>
        <w:t xml:space="preserve">Supplementary Figure </w:t>
      </w:r>
      <w:r w:rsidRPr="00610CBF">
        <w:rPr>
          <w:b/>
        </w:rPr>
        <w:fldChar w:fldCharType="begin"/>
      </w:r>
      <w:r w:rsidRPr="00610CBF">
        <w:rPr>
          <w:b/>
        </w:rPr>
        <w:instrText xml:space="preserve"> SEQ Figure \* ARABIC </w:instrText>
      </w:r>
      <w:r w:rsidRPr="00610CBF">
        <w:rPr>
          <w:b/>
        </w:rPr>
        <w:fldChar w:fldCharType="separate"/>
      </w:r>
      <w:r w:rsidRPr="00610CBF">
        <w:rPr>
          <w:b/>
        </w:rPr>
        <w:t>1</w:t>
      </w:r>
      <w:r w:rsidRPr="00610CBF">
        <w:rPr>
          <w:b/>
        </w:rPr>
        <w:fldChar w:fldCharType="end"/>
      </w:r>
      <w:r w:rsidRPr="00610CBF">
        <w:t xml:space="preserve">. </w:t>
      </w:r>
      <w:r w:rsidR="00B74C18" w:rsidRPr="00610CBF">
        <w:t xml:space="preserve">Sensitivity analysis of the pooled results. (A) Sensitivity analysis of RASSF1A promoter </w:t>
      </w:r>
      <w:proofErr w:type="spellStart"/>
      <w:r w:rsidR="00B74C18" w:rsidRPr="00610CBF">
        <w:t>hypermethylation</w:t>
      </w:r>
      <w:proofErr w:type="spellEnd"/>
      <w:r w:rsidR="00B74C18" w:rsidRPr="00610CBF">
        <w:t xml:space="preserve"> on HCC in non-tumor group; (B) Sensitivity analysis of RASSF1A promoter </w:t>
      </w:r>
      <w:proofErr w:type="spellStart"/>
      <w:r w:rsidR="00B74C18" w:rsidRPr="00610CBF">
        <w:t>hypermethylation</w:t>
      </w:r>
      <w:proofErr w:type="spellEnd"/>
      <w:r w:rsidR="00B74C18" w:rsidRPr="00610CBF">
        <w:t xml:space="preserve"> on HCC in normal group.</w:t>
      </w:r>
      <w:r w:rsidRPr="00610CBF">
        <w:t xml:space="preserve"> </w:t>
      </w:r>
    </w:p>
    <w:p w14:paraId="6689A66E" w14:textId="54AEF7DB" w:rsidR="00285993" w:rsidRDefault="00285993" w:rsidP="00654E8F">
      <w:pPr>
        <w:spacing w:before="240"/>
      </w:pPr>
    </w:p>
    <w:p w14:paraId="57677D79" w14:textId="384580E5" w:rsidR="00B74C18" w:rsidRDefault="00B74C18" w:rsidP="00654E8F">
      <w:pPr>
        <w:spacing w:before="240"/>
      </w:pPr>
    </w:p>
    <w:p w14:paraId="5D6EA748" w14:textId="79146A0B" w:rsidR="00B74C18" w:rsidRDefault="00B74C18" w:rsidP="00654E8F">
      <w:pPr>
        <w:spacing w:before="240"/>
      </w:pPr>
    </w:p>
    <w:p w14:paraId="4EA9B802" w14:textId="281E81A8" w:rsidR="00A20D71" w:rsidRDefault="00A20D71" w:rsidP="00610CBF">
      <w:pPr>
        <w:spacing w:before="240" w:line="480" w:lineRule="auto"/>
        <w:jc w:val="both"/>
        <w:rPr>
          <w:rFonts w:eastAsia="等线"/>
          <w:lang w:eastAsia="zh-CN"/>
        </w:rPr>
      </w:pPr>
      <w:r>
        <w:rPr>
          <w:noProof/>
          <w:lang w:eastAsia="zh-CN"/>
        </w:rPr>
        <w:lastRenderedPageBreak/>
        <w:drawing>
          <wp:anchor distT="0" distB="0" distL="114300" distR="114300" simplePos="0" relativeHeight="251659264" behindDoc="0" locked="0" layoutInCell="1" allowOverlap="1" wp14:anchorId="440F7A86" wp14:editId="3560D6FC">
            <wp:simplePos x="0" y="0"/>
            <wp:positionH relativeFrom="page">
              <wp:align>center</wp:align>
            </wp:positionH>
            <wp:positionV relativeFrom="paragraph">
              <wp:posOffset>127000</wp:posOffset>
            </wp:positionV>
            <wp:extent cx="6210300" cy="4319905"/>
            <wp:effectExtent l="0" t="0" r="0" b="4445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1436A">
        <w:rPr>
          <w:rFonts w:cs="Times New Roman"/>
          <w:b/>
          <w:szCs w:val="24"/>
        </w:rPr>
        <w:t xml:space="preserve">Supplementary Figure </w:t>
      </w:r>
      <w:r w:rsidRPr="003D309A">
        <w:rPr>
          <w:b/>
          <w:bCs/>
        </w:rPr>
        <w:t>2</w:t>
      </w:r>
      <w:r>
        <w:rPr>
          <w:rFonts w:eastAsia="等线"/>
          <w:lang w:eastAsia="zh-CN"/>
        </w:rPr>
        <w:t xml:space="preserve">: </w:t>
      </w:r>
      <w:r w:rsidRPr="00B33261">
        <w:rPr>
          <w:rFonts w:eastAsia="等线"/>
          <w:lang w:eastAsia="zh-CN"/>
        </w:rPr>
        <w:t xml:space="preserve">Publication bias tests </w:t>
      </w:r>
      <w:r>
        <w:rPr>
          <w:rFonts w:eastAsia="等线"/>
          <w:lang w:eastAsia="zh-CN"/>
        </w:rPr>
        <w:t xml:space="preserve">of the </w:t>
      </w:r>
      <w:r w:rsidRPr="009E10B2">
        <w:rPr>
          <w:rFonts w:eastAsia="等线"/>
          <w:lang w:eastAsia="zh-CN"/>
        </w:rPr>
        <w:t>pooled results.</w:t>
      </w:r>
      <w:r>
        <w:rPr>
          <w:rFonts w:eastAsia="等线"/>
          <w:lang w:eastAsia="zh-CN"/>
        </w:rPr>
        <w:t xml:space="preserve"> (A and C) </w:t>
      </w:r>
      <w:proofErr w:type="spellStart"/>
      <w:r w:rsidRPr="00D1400C">
        <w:rPr>
          <w:rFonts w:eastAsia="等线"/>
          <w:lang w:eastAsia="zh-CN"/>
        </w:rPr>
        <w:t>Begg’s</w:t>
      </w:r>
      <w:proofErr w:type="spellEnd"/>
      <w:r w:rsidRPr="00D1400C">
        <w:rPr>
          <w:rFonts w:eastAsia="等线"/>
          <w:lang w:eastAsia="zh-CN"/>
        </w:rPr>
        <w:t xml:space="preserve"> funnel plots for publication bias of </w:t>
      </w:r>
      <w:r w:rsidRPr="00353594">
        <w:rPr>
          <w:rFonts w:eastAsia="等线"/>
          <w:i/>
          <w:iCs/>
          <w:lang w:eastAsia="zh-CN"/>
        </w:rPr>
        <w:t>RASSF1A</w:t>
      </w:r>
      <w:r w:rsidRPr="00353594">
        <w:rPr>
          <w:rFonts w:eastAsia="等线"/>
          <w:lang w:eastAsia="zh-CN"/>
        </w:rPr>
        <w:t xml:space="preserve"> promoter </w:t>
      </w:r>
      <w:proofErr w:type="spellStart"/>
      <w:r w:rsidRPr="00353594">
        <w:rPr>
          <w:rFonts w:eastAsia="等线"/>
          <w:lang w:eastAsia="zh-CN"/>
        </w:rPr>
        <w:t>hypermethylation</w:t>
      </w:r>
      <w:proofErr w:type="spellEnd"/>
      <w:r w:rsidRPr="00353594">
        <w:rPr>
          <w:rFonts w:eastAsia="等线"/>
          <w:lang w:eastAsia="zh-CN"/>
        </w:rPr>
        <w:t xml:space="preserve"> on HCC</w:t>
      </w:r>
      <w:r>
        <w:rPr>
          <w:rFonts w:eastAsia="等线"/>
          <w:lang w:eastAsia="zh-CN"/>
        </w:rPr>
        <w:t xml:space="preserve"> </w:t>
      </w:r>
      <w:r w:rsidRPr="00D1400C">
        <w:rPr>
          <w:rFonts w:eastAsia="等线"/>
          <w:lang w:eastAsia="zh-CN"/>
        </w:rPr>
        <w:t>without trim and fill</w:t>
      </w:r>
      <w:r>
        <w:rPr>
          <w:rFonts w:eastAsia="等线"/>
          <w:lang w:eastAsia="zh-CN"/>
        </w:rPr>
        <w:t xml:space="preserve"> in non-tumor group and normal group</w:t>
      </w:r>
      <w:r w:rsidRPr="00D1400C">
        <w:rPr>
          <w:rFonts w:eastAsia="等线"/>
          <w:lang w:eastAsia="zh-CN"/>
        </w:rPr>
        <w:t>. (</w:t>
      </w:r>
      <w:r>
        <w:rPr>
          <w:rFonts w:eastAsia="等线"/>
          <w:lang w:eastAsia="zh-CN"/>
        </w:rPr>
        <w:t>B and D</w:t>
      </w:r>
      <w:r w:rsidRPr="00D1400C">
        <w:rPr>
          <w:rFonts w:eastAsia="等线"/>
          <w:lang w:eastAsia="zh-CN"/>
        </w:rPr>
        <w:t>)</w:t>
      </w:r>
      <w:r>
        <w:rPr>
          <w:rFonts w:eastAsia="等线"/>
          <w:lang w:eastAsia="zh-CN"/>
        </w:rPr>
        <w:t xml:space="preserve"> </w:t>
      </w:r>
      <w:proofErr w:type="spellStart"/>
      <w:r w:rsidRPr="00D1400C">
        <w:rPr>
          <w:rFonts w:eastAsia="等线"/>
          <w:lang w:eastAsia="zh-CN"/>
        </w:rPr>
        <w:t>Begg’s</w:t>
      </w:r>
      <w:proofErr w:type="spellEnd"/>
      <w:r w:rsidRPr="00D1400C">
        <w:rPr>
          <w:rFonts w:eastAsia="等线"/>
          <w:lang w:eastAsia="zh-CN"/>
        </w:rPr>
        <w:t xml:space="preserve"> funnel plots for publication bias of </w:t>
      </w:r>
      <w:r w:rsidRPr="00353594">
        <w:rPr>
          <w:rFonts w:eastAsia="等线"/>
          <w:i/>
          <w:iCs/>
          <w:lang w:eastAsia="zh-CN"/>
        </w:rPr>
        <w:t>RASSF1A</w:t>
      </w:r>
      <w:r w:rsidRPr="00353594">
        <w:rPr>
          <w:rFonts w:eastAsia="等线"/>
          <w:lang w:eastAsia="zh-CN"/>
        </w:rPr>
        <w:t xml:space="preserve"> promoter </w:t>
      </w:r>
      <w:proofErr w:type="spellStart"/>
      <w:r w:rsidRPr="00353594">
        <w:rPr>
          <w:rFonts w:eastAsia="等线"/>
          <w:lang w:eastAsia="zh-CN"/>
        </w:rPr>
        <w:t>hypermethylation</w:t>
      </w:r>
      <w:proofErr w:type="spellEnd"/>
      <w:r w:rsidRPr="00353594">
        <w:rPr>
          <w:rFonts w:eastAsia="等线"/>
          <w:lang w:eastAsia="zh-CN"/>
        </w:rPr>
        <w:t xml:space="preserve"> on HCC</w:t>
      </w:r>
      <w:r>
        <w:rPr>
          <w:rFonts w:eastAsia="等线"/>
          <w:lang w:eastAsia="zh-CN"/>
        </w:rPr>
        <w:t xml:space="preserve"> group</w:t>
      </w:r>
      <w:r w:rsidRPr="00B72F92">
        <w:rPr>
          <w:rFonts w:eastAsia="等线"/>
          <w:lang w:eastAsia="zh-CN"/>
        </w:rPr>
        <w:t xml:space="preserve"> </w:t>
      </w:r>
      <w:r w:rsidRPr="00D1400C">
        <w:rPr>
          <w:rFonts w:eastAsia="等线"/>
          <w:lang w:eastAsia="zh-CN"/>
        </w:rPr>
        <w:t>with</w:t>
      </w:r>
      <w:r>
        <w:rPr>
          <w:rFonts w:eastAsia="等线"/>
          <w:lang w:eastAsia="zh-CN"/>
        </w:rPr>
        <w:t xml:space="preserve"> </w:t>
      </w:r>
      <w:r w:rsidRPr="00D1400C">
        <w:rPr>
          <w:rFonts w:eastAsia="等线"/>
          <w:lang w:eastAsia="zh-CN"/>
        </w:rPr>
        <w:t>trim and fill</w:t>
      </w:r>
      <w:r>
        <w:rPr>
          <w:rFonts w:eastAsia="等线"/>
          <w:lang w:eastAsia="zh-CN"/>
        </w:rPr>
        <w:t xml:space="preserve"> in non-tumor group and normal group</w:t>
      </w:r>
      <w:r w:rsidRPr="00D1400C">
        <w:rPr>
          <w:rFonts w:eastAsia="等线"/>
          <w:lang w:eastAsia="zh-CN"/>
        </w:rPr>
        <w:t>.</w:t>
      </w:r>
    </w:p>
    <w:p w14:paraId="3A8453E6" w14:textId="4796AC70" w:rsidR="00610CBF" w:rsidRDefault="00610CBF">
      <w:pPr>
        <w:spacing w:before="0" w:after="200" w:line="276" w:lineRule="auto"/>
        <w:rPr>
          <w:rFonts w:eastAsia="等线"/>
          <w:lang w:eastAsia="zh-CN"/>
        </w:rPr>
      </w:pPr>
      <w:r>
        <w:rPr>
          <w:rFonts w:eastAsia="等线"/>
          <w:lang w:eastAsia="zh-CN"/>
        </w:rPr>
        <w:br w:type="page"/>
      </w:r>
    </w:p>
    <w:p w14:paraId="1316BA01" w14:textId="74272804" w:rsidR="00A20D71" w:rsidRDefault="00A20D71" w:rsidP="00610CBF">
      <w:pPr>
        <w:spacing w:before="240" w:line="480" w:lineRule="auto"/>
        <w:jc w:val="center"/>
        <w:rPr>
          <w:rFonts w:eastAsia="等线"/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209F0415" wp14:editId="1ABD886B">
            <wp:extent cx="3305175" cy="235267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350FA0" w14:textId="1A1CB076" w:rsidR="00B74C18" w:rsidRPr="00693B12" w:rsidRDefault="00A20D71" w:rsidP="00610CBF">
      <w:pPr>
        <w:pStyle w:val="MDPI61Supplementary"/>
        <w:spacing w:line="480" w:lineRule="auto"/>
        <w:rPr>
          <w:rFonts w:ascii="Times New Roman" w:eastAsia="等线" w:hAnsi="Times New Roman"/>
          <w:sz w:val="24"/>
          <w:szCs w:val="24"/>
          <w:lang w:eastAsia="zh-CN"/>
        </w:rPr>
      </w:pPr>
      <w:r w:rsidRPr="00A20D71">
        <w:rPr>
          <w:rFonts w:ascii="Times New Roman" w:hAnsi="Times New Roman"/>
          <w:b/>
          <w:bCs/>
          <w:sz w:val="24"/>
          <w:szCs w:val="24"/>
        </w:rPr>
        <w:t>Supplementary Figure 3</w:t>
      </w:r>
      <w:r w:rsidRPr="00A20D71">
        <w:rPr>
          <w:rFonts w:ascii="Times New Roman" w:eastAsia="等线" w:hAnsi="Times New Roman"/>
          <w:sz w:val="24"/>
          <w:szCs w:val="24"/>
          <w:lang w:eastAsia="zh-CN"/>
        </w:rPr>
        <w:t xml:space="preserve">: TCGA data showing the expression profiles of the </w:t>
      </w:r>
      <w:r w:rsidRPr="00A20D71">
        <w:rPr>
          <w:rFonts w:ascii="Times New Roman" w:eastAsia="等线" w:hAnsi="Times New Roman"/>
          <w:i/>
          <w:iCs/>
          <w:sz w:val="24"/>
          <w:szCs w:val="24"/>
          <w:lang w:eastAsia="zh-CN"/>
        </w:rPr>
        <w:t>RASSF</w:t>
      </w:r>
      <w:bookmarkStart w:id="9" w:name="_GoBack"/>
      <w:bookmarkEnd w:id="9"/>
      <w:r w:rsidRPr="00A20D71">
        <w:rPr>
          <w:rFonts w:ascii="Times New Roman" w:eastAsia="等线" w:hAnsi="Times New Roman"/>
          <w:i/>
          <w:iCs/>
          <w:sz w:val="24"/>
          <w:szCs w:val="24"/>
          <w:lang w:eastAsia="zh-CN"/>
        </w:rPr>
        <w:t>1A</w:t>
      </w:r>
      <w:r w:rsidRPr="00A20D71">
        <w:rPr>
          <w:rFonts w:ascii="Times New Roman" w:eastAsia="等线" w:hAnsi="Times New Roman"/>
          <w:sz w:val="24"/>
          <w:szCs w:val="24"/>
          <w:lang w:eastAsia="zh-CN"/>
        </w:rPr>
        <w:t xml:space="preserve"> methylation statuses in </w:t>
      </w:r>
      <w:proofErr w:type="spellStart"/>
      <w:r w:rsidRPr="00A20D71">
        <w:rPr>
          <w:rFonts w:ascii="Times New Roman" w:eastAsia="等线" w:hAnsi="Times New Roman"/>
          <w:sz w:val="24"/>
          <w:szCs w:val="24"/>
          <w:lang w:eastAsia="zh-CN"/>
        </w:rPr>
        <w:t>tumour</w:t>
      </w:r>
      <w:proofErr w:type="spellEnd"/>
      <w:r w:rsidRPr="00A20D71">
        <w:rPr>
          <w:rFonts w:ascii="Times New Roman" w:eastAsia="等线" w:hAnsi="Times New Roman"/>
          <w:sz w:val="24"/>
          <w:szCs w:val="24"/>
          <w:lang w:eastAsia="zh-CN"/>
        </w:rPr>
        <w:t xml:space="preserve"> tissue (n = 380) vs normal liver (n = 50).</w:t>
      </w:r>
    </w:p>
    <w:sectPr w:rsidR="00B74C18" w:rsidRPr="00693B12" w:rsidSect="00610CBF">
      <w:pgSz w:w="11906" w:h="16838" w:code="9"/>
      <w:pgMar w:top="1140" w:right="1179" w:bottom="1140" w:left="128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50C0CD" w14:textId="77777777" w:rsidR="00C00769" w:rsidRDefault="00C00769" w:rsidP="00117666">
      <w:pPr>
        <w:spacing w:after="0"/>
      </w:pPr>
      <w:r>
        <w:separator/>
      </w:r>
    </w:p>
  </w:endnote>
  <w:endnote w:type="continuationSeparator" w:id="0">
    <w:p w14:paraId="29A842C0" w14:textId="77777777" w:rsidR="00C00769" w:rsidRDefault="00C00769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92195810"/>
      <w:docPartObj>
        <w:docPartGallery w:val="Page Numbers (Bottom of Page)"/>
        <w:docPartUnique/>
      </w:docPartObj>
    </w:sdtPr>
    <w:sdtContent>
      <w:p w14:paraId="31437576" w14:textId="594BEC7F" w:rsidR="00610CBF" w:rsidRDefault="00610CBF" w:rsidP="00610CBF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10CBF">
          <w:rPr>
            <w:noProof/>
            <w:lang w:val="zh-CN" w:eastAsia="zh-CN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19381603"/>
      <w:docPartObj>
        <w:docPartGallery w:val="Page Numbers (Bottom of Page)"/>
        <w:docPartUnique/>
      </w:docPartObj>
    </w:sdtPr>
    <w:sdtContent>
      <w:p w14:paraId="39628B0C" w14:textId="44670DEA" w:rsidR="00610CBF" w:rsidRDefault="00610CBF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10CBF">
          <w:rPr>
            <w:noProof/>
            <w:lang w:val="zh-CN" w:eastAsia="zh-CN"/>
          </w:rPr>
          <w:t>7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48124744"/>
      <w:docPartObj>
        <w:docPartGallery w:val="Page Numbers (Bottom of Page)"/>
        <w:docPartUnique/>
      </w:docPartObj>
    </w:sdtPr>
    <w:sdtContent>
      <w:p w14:paraId="5F45BDDB" w14:textId="2A46A9E2" w:rsidR="00610CBF" w:rsidRDefault="00610CBF" w:rsidP="00610CBF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10CBF">
          <w:rPr>
            <w:noProof/>
            <w:lang w:val="zh-CN" w:eastAsia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605F5F" w14:textId="77777777" w:rsidR="00C00769" w:rsidRDefault="00C00769" w:rsidP="00117666">
      <w:pPr>
        <w:spacing w:after="0"/>
      </w:pPr>
      <w:r>
        <w:separator/>
      </w:r>
    </w:p>
  </w:footnote>
  <w:footnote w:type="continuationSeparator" w:id="0">
    <w:p w14:paraId="55079E1F" w14:textId="77777777" w:rsidR="00C00769" w:rsidRDefault="00C00769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1D68C6" w14:textId="1A445877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0D61B6"/>
    <w:rsid w:val="00105FD9"/>
    <w:rsid w:val="00117666"/>
    <w:rsid w:val="001549D3"/>
    <w:rsid w:val="00160065"/>
    <w:rsid w:val="00177D84"/>
    <w:rsid w:val="00267D18"/>
    <w:rsid w:val="00274347"/>
    <w:rsid w:val="00285993"/>
    <w:rsid w:val="002868E2"/>
    <w:rsid w:val="002869C3"/>
    <w:rsid w:val="002936E4"/>
    <w:rsid w:val="002B4A57"/>
    <w:rsid w:val="002C74CA"/>
    <w:rsid w:val="003123F4"/>
    <w:rsid w:val="003544FB"/>
    <w:rsid w:val="003C4CB4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66E20"/>
    <w:rsid w:val="00593EEA"/>
    <w:rsid w:val="005A5EEE"/>
    <w:rsid w:val="00610CBF"/>
    <w:rsid w:val="006375C7"/>
    <w:rsid w:val="00654E8F"/>
    <w:rsid w:val="00660D05"/>
    <w:rsid w:val="006820B1"/>
    <w:rsid w:val="00693B12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20D71"/>
    <w:rsid w:val="00AA4D24"/>
    <w:rsid w:val="00AB6715"/>
    <w:rsid w:val="00B1671E"/>
    <w:rsid w:val="00B25EB8"/>
    <w:rsid w:val="00B37F4D"/>
    <w:rsid w:val="00B74C18"/>
    <w:rsid w:val="00C00769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061E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table" w:styleId="21">
    <w:name w:val="Plain Table 2"/>
    <w:basedOn w:val="a2"/>
    <w:uiPriority w:val="42"/>
    <w:rsid w:val="00285993"/>
    <w:pPr>
      <w:spacing w:after="0" w:line="240" w:lineRule="auto"/>
    </w:pPr>
    <w:rPr>
      <w:kern w:val="2"/>
      <w:sz w:val="21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6">
    <w:name w:val="List Table 6 Colorful"/>
    <w:basedOn w:val="a2"/>
    <w:uiPriority w:val="51"/>
    <w:rsid w:val="00285993"/>
    <w:pPr>
      <w:spacing w:after="0" w:line="240" w:lineRule="auto"/>
    </w:pPr>
    <w:rPr>
      <w:color w:val="000000" w:themeColor="text1"/>
      <w:kern w:val="2"/>
      <w:sz w:val="21"/>
      <w:lang w:eastAsia="zh-CN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MDPI61Supplementary">
    <w:name w:val="MDPI_6.1_Supplementary"/>
    <w:basedOn w:val="a0"/>
    <w:qFormat/>
    <w:rsid w:val="00A20D71"/>
    <w:pPr>
      <w:adjustRightInd w:val="0"/>
      <w:snapToGrid w:val="0"/>
      <w:spacing w:before="24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2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3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809318AD-8698-414A-A606-64A7AD48B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32</TotalTime>
  <Pages>8</Pages>
  <Words>591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Zhou Xiaoxiang</cp:lastModifiedBy>
  <cp:revision>10</cp:revision>
  <cp:lastPrinted>2013-10-03T12:51:00Z</cp:lastPrinted>
  <dcterms:created xsi:type="dcterms:W3CDTF">2018-11-23T08:58:00Z</dcterms:created>
  <dcterms:modified xsi:type="dcterms:W3CDTF">2020-08-05T13:23:00Z</dcterms:modified>
</cp:coreProperties>
</file>