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9BABCE" w14:textId="2F46DFBA" w:rsidR="00B42703" w:rsidRPr="002B43C1" w:rsidRDefault="00B42703" w:rsidP="00B42703">
      <w:pPr>
        <w:rPr>
          <w:b/>
          <w:bCs/>
          <w:shd w:val="clear" w:color="auto" w:fill="FFFFFF"/>
        </w:rPr>
      </w:pPr>
      <w:r w:rsidRPr="002B43C1">
        <w:rPr>
          <w:b/>
          <w:bCs/>
          <w:shd w:val="clear" w:color="auto" w:fill="FFFFFF"/>
        </w:rPr>
        <w:t xml:space="preserve">Supplemental </w:t>
      </w:r>
      <w:r>
        <w:rPr>
          <w:b/>
          <w:bCs/>
          <w:shd w:val="clear" w:color="auto" w:fill="FFFFFF"/>
        </w:rPr>
        <w:t>4</w:t>
      </w:r>
    </w:p>
    <w:tbl>
      <w:tblPr>
        <w:tblW w:w="5000" w:type="pct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4"/>
        <w:gridCol w:w="2518"/>
        <w:gridCol w:w="1859"/>
        <w:gridCol w:w="2051"/>
        <w:gridCol w:w="744"/>
      </w:tblGrid>
      <w:tr w:rsidR="00AC4DE1" w:rsidRPr="00AC4DE1" w14:paraId="63E1CCBA" w14:textId="77777777" w:rsidTr="00F3332C">
        <w:trPr>
          <w:trHeight w:val="20"/>
        </w:trPr>
        <w:tc>
          <w:tcPr>
            <w:tcW w:w="2422" w:type="pct"/>
            <w:gridSpan w:val="2"/>
            <w:tcBorders>
              <w:top w:val="nil"/>
              <w:right w:val="nil"/>
            </w:tcBorders>
            <w:shd w:val="clear" w:color="auto" w:fill="auto"/>
            <w:vAlign w:val="center"/>
          </w:tcPr>
          <w:p w14:paraId="5732FEA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Baseline characteristics</w:t>
            </w:r>
          </w:p>
        </w:tc>
        <w:tc>
          <w:tcPr>
            <w:tcW w:w="103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5FDFC6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Favorable outcome (</w:t>
            </w:r>
            <w:proofErr w:type="spellStart"/>
            <w:r w:rsidRPr="00AC4DE1">
              <w:rPr>
                <w:sz w:val="18"/>
                <w:szCs w:val="18"/>
              </w:rPr>
              <w:t>mRS</w:t>
            </w:r>
            <w:proofErr w:type="spellEnd"/>
            <w:r w:rsidRPr="00AC4DE1">
              <w:rPr>
                <w:sz w:val="18"/>
                <w:szCs w:val="18"/>
              </w:rPr>
              <w:t xml:space="preserve"> 0-2)</w:t>
            </w:r>
          </w:p>
        </w:tc>
        <w:tc>
          <w:tcPr>
            <w:tcW w:w="113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1894FC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Non-favorable outcome (</w:t>
            </w:r>
            <w:proofErr w:type="spellStart"/>
            <w:r w:rsidRPr="00AC4DE1">
              <w:rPr>
                <w:sz w:val="18"/>
                <w:szCs w:val="18"/>
              </w:rPr>
              <w:t>mRS</w:t>
            </w:r>
            <w:proofErr w:type="spellEnd"/>
            <w:r w:rsidRPr="00AC4DE1">
              <w:rPr>
                <w:sz w:val="18"/>
                <w:szCs w:val="18"/>
              </w:rPr>
              <w:t xml:space="preserve"> 3-6)</w:t>
            </w:r>
          </w:p>
        </w:tc>
        <w:tc>
          <w:tcPr>
            <w:tcW w:w="412" w:type="pct"/>
            <w:tcBorders>
              <w:top w:val="nil"/>
              <w:left w:val="nil"/>
              <w:right w:val="nil"/>
            </w:tcBorders>
            <w:vAlign w:val="center"/>
          </w:tcPr>
          <w:p w14:paraId="69184A28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p-value</w:t>
            </w:r>
          </w:p>
        </w:tc>
      </w:tr>
      <w:tr w:rsidR="00AC4DE1" w:rsidRPr="00AC4DE1" w14:paraId="2FA34B08" w14:textId="77777777" w:rsidTr="00F3332C">
        <w:trPr>
          <w:trHeight w:val="20"/>
        </w:trPr>
        <w:tc>
          <w:tcPr>
            <w:tcW w:w="2422" w:type="pct"/>
            <w:gridSpan w:val="2"/>
            <w:shd w:val="clear" w:color="auto" w:fill="auto"/>
            <w:vAlign w:val="center"/>
          </w:tcPr>
          <w:p w14:paraId="6877E07F" w14:textId="690A3612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Age (years), 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9EC5BAD" w14:textId="1B207DAD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60.5 [43.25-67.25]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5B85D922" w14:textId="48821F6D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63.0 [53.5-71.5]</w:t>
            </w:r>
          </w:p>
        </w:tc>
        <w:tc>
          <w:tcPr>
            <w:tcW w:w="412" w:type="pct"/>
            <w:vAlign w:val="center"/>
          </w:tcPr>
          <w:p w14:paraId="38E7CCA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0.314</w:t>
            </w:r>
          </w:p>
        </w:tc>
      </w:tr>
      <w:tr w:rsidR="00AC4DE1" w:rsidRPr="00AC4DE1" w14:paraId="6463F2CF" w14:textId="77777777" w:rsidTr="00F3332C">
        <w:trPr>
          <w:trHeight w:val="20"/>
        </w:trPr>
        <w:tc>
          <w:tcPr>
            <w:tcW w:w="2422" w:type="pct"/>
            <w:gridSpan w:val="2"/>
            <w:shd w:val="clear" w:color="auto" w:fill="auto"/>
            <w:vAlign w:val="center"/>
          </w:tcPr>
          <w:p w14:paraId="7078465B" w14:textId="0D8244DC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Female,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1300EA3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5/10 [50.0]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3BAE6D8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39/109 [35.8]</w:t>
            </w:r>
          </w:p>
        </w:tc>
        <w:tc>
          <w:tcPr>
            <w:tcW w:w="412" w:type="pct"/>
            <w:vAlign w:val="center"/>
          </w:tcPr>
          <w:p w14:paraId="2DAD174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0.361</w:t>
            </w:r>
          </w:p>
        </w:tc>
      </w:tr>
      <w:tr w:rsidR="00AC4DE1" w:rsidRPr="00AC4DE1" w14:paraId="10EA95C1" w14:textId="77777777" w:rsidTr="00F3332C">
        <w:trPr>
          <w:trHeight w:val="20"/>
        </w:trPr>
        <w:tc>
          <w:tcPr>
            <w:tcW w:w="2422" w:type="pct"/>
            <w:gridSpan w:val="2"/>
            <w:shd w:val="clear" w:color="auto" w:fill="auto"/>
            <w:vAlign w:val="center"/>
          </w:tcPr>
          <w:p w14:paraId="2C17FE4F" w14:textId="459C1D36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Critical disease,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F83E26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2/10 [20.0]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7190A09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73/110 [66.4]</w:t>
            </w:r>
          </w:p>
        </w:tc>
        <w:tc>
          <w:tcPr>
            <w:tcW w:w="412" w:type="pct"/>
            <w:vAlign w:val="center"/>
          </w:tcPr>
          <w:p w14:paraId="546DBCA3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&lt;0.001</w:t>
            </w:r>
          </w:p>
        </w:tc>
      </w:tr>
      <w:tr w:rsidR="00AC4DE1" w:rsidRPr="00AC4DE1" w14:paraId="4767CA53" w14:textId="77777777" w:rsidTr="00F3332C">
        <w:trPr>
          <w:trHeight w:val="20"/>
        </w:trPr>
        <w:tc>
          <w:tcPr>
            <w:tcW w:w="2422" w:type="pct"/>
            <w:gridSpan w:val="2"/>
            <w:shd w:val="clear" w:color="auto" w:fill="auto"/>
            <w:vAlign w:val="center"/>
          </w:tcPr>
          <w:p w14:paraId="4BEC3CEE" w14:textId="16F20968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ECMO,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40EA522C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2/10 [20.0]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785F486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18/</w:t>
            </w:r>
            <w:proofErr w:type="gramStart"/>
            <w:r w:rsidRPr="00AC4DE1">
              <w:rPr>
                <w:sz w:val="18"/>
                <w:szCs w:val="18"/>
              </w:rPr>
              <w:t>82  [</w:t>
            </w:r>
            <w:proofErr w:type="gramEnd"/>
            <w:r w:rsidRPr="00AC4DE1">
              <w:rPr>
                <w:sz w:val="18"/>
                <w:szCs w:val="18"/>
              </w:rPr>
              <w:t>22.0]</w:t>
            </w:r>
          </w:p>
        </w:tc>
        <w:tc>
          <w:tcPr>
            <w:tcW w:w="412" w:type="pct"/>
            <w:vAlign w:val="center"/>
          </w:tcPr>
          <w:p w14:paraId="7A69C998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0.138</w:t>
            </w:r>
          </w:p>
        </w:tc>
      </w:tr>
      <w:tr w:rsidR="00AC4DE1" w:rsidRPr="00AC4DE1" w14:paraId="17E95D86" w14:textId="77777777" w:rsidTr="00F3332C">
        <w:trPr>
          <w:trHeight w:val="20"/>
        </w:trPr>
        <w:tc>
          <w:tcPr>
            <w:tcW w:w="2422" w:type="pct"/>
            <w:gridSpan w:val="2"/>
            <w:shd w:val="clear" w:color="auto" w:fill="auto"/>
            <w:vAlign w:val="center"/>
          </w:tcPr>
          <w:p w14:paraId="1923149B" w14:textId="14683A10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Anticoagulation,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71DA3E1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3/5 [60.0]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5C8C287B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78/90 [86.7]</w:t>
            </w:r>
          </w:p>
        </w:tc>
        <w:tc>
          <w:tcPr>
            <w:tcW w:w="412" w:type="pct"/>
            <w:vAlign w:val="center"/>
          </w:tcPr>
          <w:p w14:paraId="07F9DEE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0.102</w:t>
            </w:r>
          </w:p>
        </w:tc>
      </w:tr>
      <w:tr w:rsidR="00AC4DE1" w:rsidRPr="00AC4DE1" w14:paraId="1D896AA4" w14:textId="77777777" w:rsidTr="00F3332C">
        <w:trPr>
          <w:trHeight w:val="20"/>
        </w:trPr>
        <w:tc>
          <w:tcPr>
            <w:tcW w:w="2422" w:type="pct"/>
            <w:gridSpan w:val="2"/>
            <w:shd w:val="clear" w:color="auto" w:fill="auto"/>
            <w:vAlign w:val="center"/>
          </w:tcPr>
          <w:p w14:paraId="48A52526" w14:textId="6E1F2E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Time from COVID-19 diagnosis to ICH diagnosis (days),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028EFCF3" w14:textId="42FC80AC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9.5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[1.8-13.5]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428A9719" w14:textId="6BE12BC9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16.0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[10.0-24.0]</w:t>
            </w:r>
          </w:p>
        </w:tc>
        <w:tc>
          <w:tcPr>
            <w:tcW w:w="412" w:type="pct"/>
            <w:vAlign w:val="center"/>
          </w:tcPr>
          <w:p w14:paraId="59D362FD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0.012</w:t>
            </w:r>
          </w:p>
        </w:tc>
      </w:tr>
      <w:tr w:rsidR="00AC4DE1" w:rsidRPr="00AC4DE1" w14:paraId="38AB4CEE" w14:textId="77777777" w:rsidTr="00F3332C">
        <w:trPr>
          <w:trHeight w:val="20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14:paraId="3BCCCA2E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Non-neurological symptoms </w:t>
            </w:r>
          </w:p>
        </w:tc>
        <w:tc>
          <w:tcPr>
            <w:tcW w:w="1395" w:type="pct"/>
            <w:shd w:val="clear" w:color="auto" w:fill="auto"/>
            <w:vAlign w:val="center"/>
          </w:tcPr>
          <w:p w14:paraId="379FF33A" w14:textId="517AAB75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Fever,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0E42CBEB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 5/9 [55.6]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3395B3A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35/96 [31.8]</w:t>
            </w:r>
          </w:p>
        </w:tc>
        <w:tc>
          <w:tcPr>
            <w:tcW w:w="412" w:type="pct"/>
            <w:vAlign w:val="center"/>
          </w:tcPr>
          <w:p w14:paraId="111A4A91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0.259</w:t>
            </w:r>
          </w:p>
        </w:tc>
      </w:tr>
      <w:tr w:rsidR="00AC4DE1" w:rsidRPr="00AC4DE1" w14:paraId="149A9DC9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1EB31F6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1E77CBA5" w14:textId="6A108191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Respiratory symptoms, 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74CC42AB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7/9 [77.8]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5B26902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69/93 [74.2]</w:t>
            </w:r>
          </w:p>
        </w:tc>
        <w:tc>
          <w:tcPr>
            <w:tcW w:w="412" w:type="pct"/>
            <w:vAlign w:val="center"/>
          </w:tcPr>
          <w:p w14:paraId="7174457C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0.814</w:t>
            </w:r>
          </w:p>
        </w:tc>
      </w:tr>
      <w:tr w:rsidR="00AC4DE1" w:rsidRPr="00AC4DE1" w14:paraId="782BBCA7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0AA3E5B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7DB1E7B7" w14:textId="16477E41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Myalgia/</w:t>
            </w:r>
            <w:proofErr w:type="spellStart"/>
            <w:proofErr w:type="gramStart"/>
            <w:r w:rsidRPr="00AC4DE1">
              <w:rPr>
                <w:sz w:val="18"/>
                <w:szCs w:val="18"/>
              </w:rPr>
              <w:t>arthralgia,n</w:t>
            </w:r>
            <w:proofErr w:type="spellEnd"/>
            <w:proofErr w:type="gramEnd"/>
            <w:r w:rsidRPr="00AC4DE1">
              <w:rPr>
                <w:sz w:val="18"/>
                <w:szCs w:val="18"/>
              </w:rPr>
              <w:t xml:space="preserve">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D1358A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1/10 [10.0]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5A3D049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8/96 [8.3]</w:t>
            </w:r>
          </w:p>
        </w:tc>
        <w:tc>
          <w:tcPr>
            <w:tcW w:w="412" w:type="pct"/>
            <w:vAlign w:val="center"/>
          </w:tcPr>
          <w:p w14:paraId="71E4F8D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0.368</w:t>
            </w:r>
          </w:p>
        </w:tc>
      </w:tr>
      <w:tr w:rsidR="00AC4DE1" w:rsidRPr="00AC4DE1" w14:paraId="5E3CE330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40F13D71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7A36D41A" w14:textId="12F972EE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Malaise,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473E1DC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2/9 [22.2]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0CAC7B6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8/96 [8.3]</w:t>
            </w:r>
          </w:p>
        </w:tc>
        <w:tc>
          <w:tcPr>
            <w:tcW w:w="412" w:type="pct"/>
            <w:vAlign w:val="center"/>
          </w:tcPr>
          <w:p w14:paraId="500801E1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0.175</w:t>
            </w:r>
          </w:p>
        </w:tc>
      </w:tr>
      <w:tr w:rsidR="00AC4DE1" w:rsidRPr="00AC4DE1" w14:paraId="4F40BF3C" w14:textId="77777777" w:rsidTr="00F3332C">
        <w:trPr>
          <w:trHeight w:val="20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14:paraId="60E48918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Neurological symptoms </w:t>
            </w:r>
          </w:p>
        </w:tc>
        <w:tc>
          <w:tcPr>
            <w:tcW w:w="1395" w:type="pct"/>
            <w:shd w:val="clear" w:color="auto" w:fill="auto"/>
            <w:vAlign w:val="center"/>
          </w:tcPr>
          <w:p w14:paraId="3A6C43B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Focal neurological deficits,</w:t>
            </w:r>
          </w:p>
          <w:p w14:paraId="666DE5AB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110C171" w14:textId="3859AE0A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 2/10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[20.0]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1AD9CA3E" w14:textId="63767E63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23/98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[23.5]</w:t>
            </w:r>
          </w:p>
        </w:tc>
        <w:tc>
          <w:tcPr>
            <w:tcW w:w="412" w:type="pct"/>
            <w:vAlign w:val="center"/>
          </w:tcPr>
          <w:p w14:paraId="30307D3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0.804</w:t>
            </w:r>
          </w:p>
        </w:tc>
      </w:tr>
      <w:tr w:rsidR="00AC4DE1" w:rsidRPr="00AC4DE1" w14:paraId="7F8167D3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01F53E3D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38614AAE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Altered level of consciousness,</w:t>
            </w:r>
          </w:p>
          <w:p w14:paraId="077AC89D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0C6ED986" w14:textId="276838CF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3/10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[10.0]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139B9CC9" w14:textId="53DB841D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49/103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[47.6]</w:t>
            </w:r>
          </w:p>
        </w:tc>
        <w:tc>
          <w:tcPr>
            <w:tcW w:w="412" w:type="pct"/>
            <w:vAlign w:val="center"/>
          </w:tcPr>
          <w:p w14:paraId="53DA79D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0.287</w:t>
            </w:r>
          </w:p>
        </w:tc>
      </w:tr>
      <w:tr w:rsidR="00AC4DE1" w:rsidRPr="00AC4DE1" w14:paraId="423D15BD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2278FC5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5B09645F" w14:textId="48A31C31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Encephalopathy,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125C8A46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0331594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4/99 [4.0]</w:t>
            </w:r>
          </w:p>
        </w:tc>
        <w:tc>
          <w:tcPr>
            <w:tcW w:w="412" w:type="pct"/>
            <w:vAlign w:val="center"/>
          </w:tcPr>
          <w:p w14:paraId="173AB4F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0.677</w:t>
            </w:r>
          </w:p>
        </w:tc>
      </w:tr>
      <w:tr w:rsidR="00AC4DE1" w:rsidRPr="00AC4DE1" w14:paraId="6E42E3C8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3C77D25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14FD4945" w14:textId="4A63F865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Headache,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3F09C4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4/10 [40.0]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50A8432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11/98 [11.2]</w:t>
            </w:r>
          </w:p>
        </w:tc>
        <w:tc>
          <w:tcPr>
            <w:tcW w:w="412" w:type="pct"/>
            <w:vAlign w:val="center"/>
          </w:tcPr>
          <w:p w14:paraId="6226316C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0.012</w:t>
            </w:r>
          </w:p>
        </w:tc>
      </w:tr>
      <w:tr w:rsidR="00AC4DE1" w:rsidRPr="00AC4DE1" w14:paraId="0A9679CD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172970E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65F376F2" w14:textId="59552212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Anisocoria,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482717A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1EC23CAE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28/100 [28.0]</w:t>
            </w:r>
          </w:p>
        </w:tc>
        <w:tc>
          <w:tcPr>
            <w:tcW w:w="412" w:type="pct"/>
            <w:vAlign w:val="center"/>
          </w:tcPr>
          <w:p w14:paraId="1C9E93BD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0.053</w:t>
            </w:r>
          </w:p>
        </w:tc>
      </w:tr>
      <w:tr w:rsidR="00AC4DE1" w:rsidRPr="00AC4DE1" w14:paraId="5DCE166E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49CB7388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559AA78D" w14:textId="1B2D20E5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Seizure,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91AAAA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1/10 [10.0]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7F10DD98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7/102 [6.9]</w:t>
            </w:r>
          </w:p>
        </w:tc>
        <w:tc>
          <w:tcPr>
            <w:tcW w:w="412" w:type="pct"/>
            <w:vAlign w:val="center"/>
          </w:tcPr>
          <w:p w14:paraId="4511FAC4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0.720</w:t>
            </w:r>
          </w:p>
        </w:tc>
      </w:tr>
      <w:tr w:rsidR="00AC4DE1" w:rsidRPr="00AC4DE1" w14:paraId="7B13E65C" w14:textId="77777777" w:rsidTr="00F3332C">
        <w:trPr>
          <w:trHeight w:val="20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14:paraId="463F6303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ICH</w:t>
            </w:r>
          </w:p>
        </w:tc>
        <w:tc>
          <w:tcPr>
            <w:tcW w:w="1395" w:type="pct"/>
            <w:shd w:val="clear" w:color="auto" w:fill="auto"/>
            <w:vAlign w:val="center"/>
          </w:tcPr>
          <w:p w14:paraId="3734A9A3" w14:textId="7EC3F010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IPH,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7A5C9FC3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2/10 [20.0]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4E69FBF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57/110 [51.8]</w:t>
            </w:r>
          </w:p>
        </w:tc>
        <w:tc>
          <w:tcPr>
            <w:tcW w:w="412" w:type="pct"/>
            <w:vAlign w:val="center"/>
          </w:tcPr>
          <w:p w14:paraId="52F423F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0.054</w:t>
            </w:r>
          </w:p>
        </w:tc>
      </w:tr>
      <w:tr w:rsidR="00AC4DE1" w:rsidRPr="00AC4DE1" w14:paraId="0A823027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4579436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29EAAAE4" w14:textId="787AAD14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SAH,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AAAC4D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4/10 [40.0]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744F62E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35/110 [31.8]</w:t>
            </w:r>
          </w:p>
        </w:tc>
        <w:tc>
          <w:tcPr>
            <w:tcW w:w="412" w:type="pct"/>
            <w:vAlign w:val="center"/>
          </w:tcPr>
          <w:p w14:paraId="2491DAC3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0.597</w:t>
            </w:r>
          </w:p>
        </w:tc>
      </w:tr>
      <w:tr w:rsidR="00AC4DE1" w:rsidRPr="00AC4DE1" w14:paraId="480A6CC0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3F7DFC5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0C1CAB72" w14:textId="09554D7D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SDH/EDH,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42E9DFA6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2135B5B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7/110 [6.4]</w:t>
            </w:r>
          </w:p>
        </w:tc>
        <w:tc>
          <w:tcPr>
            <w:tcW w:w="412" w:type="pct"/>
            <w:vAlign w:val="center"/>
          </w:tcPr>
          <w:p w14:paraId="248972EB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0.535</w:t>
            </w:r>
          </w:p>
        </w:tc>
      </w:tr>
      <w:tr w:rsidR="00AC4DE1" w:rsidRPr="00AC4DE1" w14:paraId="2C4CE4E2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52FAD14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079D5C86" w14:textId="6307C6E2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Microbleeds,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3AF341A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3/10 [30.0]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212A1CED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18/104 [17.3]</w:t>
            </w:r>
          </w:p>
        </w:tc>
        <w:tc>
          <w:tcPr>
            <w:tcW w:w="412" w:type="pct"/>
            <w:vAlign w:val="center"/>
          </w:tcPr>
          <w:p w14:paraId="67A47C9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0.323</w:t>
            </w:r>
          </w:p>
        </w:tc>
      </w:tr>
      <w:tr w:rsidR="00AC4DE1" w:rsidRPr="00AC4DE1" w14:paraId="04C04A37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1CF569C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0B52BBF5" w14:textId="23A73433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IVH,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000162D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1/10 [10.0]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5039E53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4/110 [3.6]</w:t>
            </w:r>
          </w:p>
        </w:tc>
        <w:tc>
          <w:tcPr>
            <w:tcW w:w="412" w:type="pct"/>
            <w:vAlign w:val="center"/>
          </w:tcPr>
          <w:p w14:paraId="581A51C8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0.335</w:t>
            </w:r>
          </w:p>
        </w:tc>
      </w:tr>
      <w:tr w:rsidR="00AC4DE1" w:rsidRPr="00AC4DE1" w14:paraId="18DB7C08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5FEBCA5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40D77E14" w14:textId="3229E42A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HT/PH of IS,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60C8C3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4A6C411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2/110 [1.8]</w:t>
            </w:r>
          </w:p>
        </w:tc>
        <w:tc>
          <w:tcPr>
            <w:tcW w:w="412" w:type="pct"/>
            <w:vAlign w:val="center"/>
          </w:tcPr>
          <w:p w14:paraId="36092BA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0.840</w:t>
            </w:r>
          </w:p>
        </w:tc>
      </w:tr>
      <w:tr w:rsidR="00AC4DE1" w:rsidRPr="00AC4DE1" w14:paraId="2153905E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37320FC1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1693389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SVT with hemorrhage,</w:t>
            </w:r>
          </w:p>
          <w:p w14:paraId="28EE5AF6" w14:textId="77777777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B2456F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1C2A675B" w14:textId="645822BB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4/110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[3.6]</w:t>
            </w:r>
          </w:p>
        </w:tc>
        <w:tc>
          <w:tcPr>
            <w:tcW w:w="412" w:type="pct"/>
            <w:vAlign w:val="center"/>
          </w:tcPr>
          <w:p w14:paraId="21CBC50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0.703</w:t>
            </w:r>
          </w:p>
        </w:tc>
      </w:tr>
      <w:tr w:rsidR="00AC4DE1" w:rsidRPr="00AC4DE1" w14:paraId="732A4414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1DD6174E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37B2F8E4" w14:textId="3547DF6B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Other,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6803057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56F485E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  <w:vAlign w:val="center"/>
          </w:tcPr>
          <w:p w14:paraId="7DC1140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</w:tr>
      <w:tr w:rsidR="00AC4DE1" w:rsidRPr="00AC4DE1" w14:paraId="030A594A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3782B711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55B1C8B7" w14:textId="02ADFB07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Multilocular ICH, not further specified,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206DF092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34B2CD9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12" w:type="pct"/>
            <w:vAlign w:val="center"/>
          </w:tcPr>
          <w:p w14:paraId="4A859DFA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</w:tr>
      <w:tr w:rsidR="00AC4DE1" w:rsidRPr="00AC4DE1" w14:paraId="2E98873A" w14:textId="77777777" w:rsidTr="00F3332C">
        <w:trPr>
          <w:trHeight w:val="20"/>
        </w:trPr>
        <w:tc>
          <w:tcPr>
            <w:tcW w:w="1027" w:type="pct"/>
            <w:vMerge w:val="restart"/>
            <w:shd w:val="clear" w:color="auto" w:fill="auto"/>
            <w:vAlign w:val="center"/>
          </w:tcPr>
          <w:p w14:paraId="3F101AB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Laboratory values</w:t>
            </w:r>
          </w:p>
        </w:tc>
        <w:tc>
          <w:tcPr>
            <w:tcW w:w="1395" w:type="pct"/>
            <w:shd w:val="clear" w:color="auto" w:fill="auto"/>
            <w:vAlign w:val="center"/>
          </w:tcPr>
          <w:p w14:paraId="67DDA61D" w14:textId="77777777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White blood cells (×10</w:t>
            </w:r>
            <w:r w:rsidRPr="00AC4DE1">
              <w:rPr>
                <w:sz w:val="18"/>
                <w:szCs w:val="18"/>
                <w:vertAlign w:val="superscript"/>
              </w:rPr>
              <w:t>9</w:t>
            </w:r>
            <w:r w:rsidRPr="00AC4DE1">
              <w:rPr>
                <w:sz w:val="18"/>
                <w:szCs w:val="18"/>
              </w:rPr>
              <w:t>/L),</w:t>
            </w:r>
            <w:r w:rsidRPr="00AC4DE1">
              <w:rPr>
                <w:sz w:val="18"/>
                <w:szCs w:val="18"/>
              </w:rPr>
              <w:br/>
              <w:t>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3D3A89E4" w14:textId="24394F5B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18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[NA]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09C8C420" w14:textId="45A60D5B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16.0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[11.3-23.8]</w:t>
            </w:r>
          </w:p>
        </w:tc>
        <w:tc>
          <w:tcPr>
            <w:tcW w:w="412" w:type="pct"/>
            <w:vAlign w:val="center"/>
          </w:tcPr>
          <w:p w14:paraId="7618C05C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0.784</w:t>
            </w:r>
          </w:p>
        </w:tc>
      </w:tr>
      <w:tr w:rsidR="00AC4DE1" w:rsidRPr="00AC4DE1" w14:paraId="0E78B6D6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2C889503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0EC95EDF" w14:textId="77777777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Platelet count (×10</w:t>
            </w:r>
            <w:r w:rsidRPr="00AC4DE1">
              <w:rPr>
                <w:sz w:val="18"/>
                <w:szCs w:val="18"/>
                <w:vertAlign w:val="superscript"/>
              </w:rPr>
              <w:t>9</w:t>
            </w:r>
            <w:r w:rsidRPr="00AC4DE1">
              <w:rPr>
                <w:sz w:val="18"/>
                <w:szCs w:val="18"/>
              </w:rPr>
              <w:t>/L</w:t>
            </w:r>
            <w:proofErr w:type="gramStart"/>
            <w:r w:rsidRPr="00AC4DE1">
              <w:rPr>
                <w:sz w:val="18"/>
                <w:szCs w:val="18"/>
              </w:rPr>
              <w:t>) ,</w:t>
            </w:r>
            <w:proofErr w:type="gramEnd"/>
            <w:r w:rsidRPr="00AC4DE1">
              <w:rPr>
                <w:sz w:val="18"/>
                <w:szCs w:val="18"/>
              </w:rPr>
              <w:br/>
              <w:t>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E494F20" w14:textId="0E5B37D9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103.0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[NA]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3D6D6EB8" w14:textId="5C7A46DD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167.5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[92.8-238.8]</w:t>
            </w:r>
          </w:p>
        </w:tc>
        <w:tc>
          <w:tcPr>
            <w:tcW w:w="412" w:type="pct"/>
            <w:vAlign w:val="center"/>
          </w:tcPr>
          <w:p w14:paraId="2A3D587F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0.577</w:t>
            </w:r>
          </w:p>
        </w:tc>
      </w:tr>
      <w:tr w:rsidR="00AC4DE1" w:rsidRPr="00AC4DE1" w14:paraId="40996938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480AFA2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682B4571" w14:textId="77777777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C-reactive protein (mg/L</w:t>
            </w:r>
            <w:proofErr w:type="gramStart"/>
            <w:r w:rsidRPr="00AC4DE1">
              <w:rPr>
                <w:sz w:val="18"/>
                <w:szCs w:val="18"/>
              </w:rPr>
              <w:t>) ,</w:t>
            </w:r>
            <w:proofErr w:type="gramEnd"/>
            <w:r w:rsidRPr="00AC4DE1">
              <w:rPr>
                <w:sz w:val="18"/>
                <w:szCs w:val="18"/>
              </w:rPr>
              <w:br/>
              <w:t>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F13DE62" w14:textId="6A631E5D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142.0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[49.8-332.3]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184749BE" w14:textId="59FD6D9E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230.0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[56.0-352.0]</w:t>
            </w:r>
          </w:p>
        </w:tc>
        <w:tc>
          <w:tcPr>
            <w:tcW w:w="412" w:type="pct"/>
            <w:vAlign w:val="center"/>
          </w:tcPr>
          <w:p w14:paraId="01E4C65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0.470</w:t>
            </w:r>
          </w:p>
        </w:tc>
      </w:tr>
      <w:tr w:rsidR="00AC4DE1" w:rsidRPr="00AC4DE1" w14:paraId="4A614BCF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586667FB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6BAFE278" w14:textId="77777777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INR,</w:t>
            </w:r>
            <w:r w:rsidRPr="00AC4DE1">
              <w:rPr>
                <w:sz w:val="18"/>
                <w:szCs w:val="18"/>
              </w:rPr>
              <w:br/>
              <w:t>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55901113" w14:textId="7790B910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[NA]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12EBECEF" w14:textId="06188E81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1.0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[1.0-2.0]</w:t>
            </w:r>
          </w:p>
        </w:tc>
        <w:tc>
          <w:tcPr>
            <w:tcW w:w="412" w:type="pct"/>
            <w:vAlign w:val="center"/>
          </w:tcPr>
          <w:p w14:paraId="7FED36EE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0.655</w:t>
            </w:r>
          </w:p>
        </w:tc>
      </w:tr>
      <w:tr w:rsidR="00AC4DE1" w:rsidRPr="00AC4DE1" w14:paraId="2C7D0A51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11A62E13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2F425BA1" w14:textId="77777777" w:rsidR="00AC4DE1" w:rsidRPr="00AC4DE1" w:rsidRDefault="00AC4DE1" w:rsidP="00F3332C">
            <w:pPr>
              <w:jc w:val="left"/>
              <w:rPr>
                <w:color w:val="000000"/>
                <w:sz w:val="18"/>
                <w:szCs w:val="18"/>
              </w:rPr>
            </w:pPr>
            <w:proofErr w:type="spellStart"/>
            <w:r w:rsidRPr="00AC4DE1">
              <w:rPr>
                <w:sz w:val="18"/>
                <w:szCs w:val="18"/>
              </w:rPr>
              <w:t>aPTT</w:t>
            </w:r>
            <w:proofErr w:type="spellEnd"/>
            <w:r w:rsidRPr="00AC4DE1">
              <w:rPr>
                <w:sz w:val="18"/>
                <w:szCs w:val="18"/>
              </w:rPr>
              <w:t xml:space="preserve"> (sec</w:t>
            </w:r>
            <w:proofErr w:type="gramStart"/>
            <w:r w:rsidRPr="00AC4DE1">
              <w:rPr>
                <w:sz w:val="18"/>
                <w:szCs w:val="18"/>
              </w:rPr>
              <w:t>) ,</w:t>
            </w:r>
            <w:proofErr w:type="gramEnd"/>
            <w:r w:rsidRPr="00AC4DE1">
              <w:rPr>
                <w:sz w:val="18"/>
                <w:szCs w:val="18"/>
              </w:rPr>
              <w:br/>
              <w:t>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1FC20954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115.0 [NA]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71ECAD2F" w14:textId="771FAFB8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57.0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[38.5-69.0]</w:t>
            </w:r>
          </w:p>
        </w:tc>
        <w:tc>
          <w:tcPr>
            <w:tcW w:w="412" w:type="pct"/>
            <w:vAlign w:val="center"/>
          </w:tcPr>
          <w:p w14:paraId="1FBCE3D4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0.148</w:t>
            </w:r>
          </w:p>
        </w:tc>
      </w:tr>
      <w:tr w:rsidR="00AC4DE1" w:rsidRPr="00AC4DE1" w14:paraId="7A1782D8" w14:textId="77777777" w:rsidTr="00F3332C">
        <w:trPr>
          <w:trHeight w:val="20"/>
        </w:trPr>
        <w:tc>
          <w:tcPr>
            <w:tcW w:w="1027" w:type="pct"/>
            <w:vMerge/>
            <w:shd w:val="clear" w:color="auto" w:fill="auto"/>
            <w:vAlign w:val="center"/>
          </w:tcPr>
          <w:p w14:paraId="54019825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395" w:type="pct"/>
            <w:shd w:val="clear" w:color="auto" w:fill="auto"/>
            <w:vAlign w:val="center"/>
          </w:tcPr>
          <w:p w14:paraId="5C36B1A9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D-dimer (mg/L),</w:t>
            </w:r>
            <w:r w:rsidRPr="00AC4DE1">
              <w:rPr>
                <w:sz w:val="18"/>
                <w:szCs w:val="18"/>
              </w:rPr>
              <w:br/>
              <w:t>median [IQR]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394A81A7" w14:textId="7B4710F6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8.0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[2.0-11.0]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7A5CB4AA" w14:textId="15A5234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 xml:space="preserve">8.0 </w:t>
            </w:r>
            <w:r w:rsidR="00F3332C">
              <w:rPr>
                <w:sz w:val="18"/>
                <w:szCs w:val="18"/>
              </w:rPr>
              <w:br/>
            </w:r>
            <w:r w:rsidRPr="00AC4DE1">
              <w:rPr>
                <w:sz w:val="18"/>
                <w:szCs w:val="18"/>
              </w:rPr>
              <w:t>[2.5-20.0]</w:t>
            </w:r>
          </w:p>
        </w:tc>
        <w:tc>
          <w:tcPr>
            <w:tcW w:w="412" w:type="pct"/>
            <w:vAlign w:val="center"/>
          </w:tcPr>
          <w:p w14:paraId="518BC528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0.592</w:t>
            </w:r>
          </w:p>
        </w:tc>
      </w:tr>
      <w:tr w:rsidR="00AC4DE1" w:rsidRPr="00AC4DE1" w14:paraId="1831B5FB" w14:textId="77777777" w:rsidTr="00F3332C">
        <w:trPr>
          <w:trHeight w:val="20"/>
        </w:trPr>
        <w:tc>
          <w:tcPr>
            <w:tcW w:w="2422" w:type="pct"/>
            <w:gridSpan w:val="2"/>
            <w:shd w:val="clear" w:color="auto" w:fill="auto"/>
            <w:vAlign w:val="center"/>
          </w:tcPr>
          <w:p w14:paraId="69670E70" w14:textId="4C3BBB91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Palliative care,</w:t>
            </w:r>
            <w:r w:rsidR="00F3332C">
              <w:rPr>
                <w:sz w:val="18"/>
                <w:szCs w:val="18"/>
              </w:rPr>
              <w:t xml:space="preserve"> </w:t>
            </w:r>
            <w:r w:rsidRPr="00AC4DE1">
              <w:rPr>
                <w:sz w:val="18"/>
                <w:szCs w:val="18"/>
              </w:rPr>
              <w:t>n [%]</w:t>
            </w:r>
          </w:p>
        </w:tc>
        <w:tc>
          <w:tcPr>
            <w:tcW w:w="1030" w:type="pct"/>
            <w:shd w:val="clear" w:color="auto" w:fill="auto"/>
            <w:vAlign w:val="center"/>
          </w:tcPr>
          <w:p w14:paraId="31A1C737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-</w:t>
            </w:r>
          </w:p>
        </w:tc>
        <w:tc>
          <w:tcPr>
            <w:tcW w:w="1136" w:type="pct"/>
            <w:shd w:val="clear" w:color="auto" w:fill="auto"/>
            <w:vAlign w:val="center"/>
          </w:tcPr>
          <w:p w14:paraId="26644B5E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34/88 [38.6]</w:t>
            </w:r>
          </w:p>
        </w:tc>
        <w:tc>
          <w:tcPr>
            <w:tcW w:w="412" w:type="pct"/>
            <w:vAlign w:val="center"/>
          </w:tcPr>
          <w:p w14:paraId="70AC2C70" w14:textId="77777777" w:rsidR="00AC4DE1" w:rsidRPr="00AC4DE1" w:rsidRDefault="00AC4DE1" w:rsidP="00F3332C">
            <w:pPr>
              <w:jc w:val="left"/>
              <w:rPr>
                <w:sz w:val="18"/>
                <w:szCs w:val="18"/>
              </w:rPr>
            </w:pPr>
            <w:r w:rsidRPr="00AC4DE1">
              <w:rPr>
                <w:sz w:val="18"/>
                <w:szCs w:val="18"/>
              </w:rPr>
              <w:t>0.015</w:t>
            </w:r>
          </w:p>
        </w:tc>
      </w:tr>
    </w:tbl>
    <w:p w14:paraId="461F2A3C" w14:textId="77777777" w:rsidR="00AC4DE1" w:rsidRDefault="00AC4DE1" w:rsidP="00AC4DE1">
      <w:pPr>
        <w:rPr>
          <w:shd w:val="clear" w:color="auto" w:fill="FFFFFF"/>
        </w:rPr>
      </w:pPr>
    </w:p>
    <w:p w14:paraId="34A427A6" w14:textId="77777777" w:rsidR="00AC4DE1" w:rsidRPr="00C00C98" w:rsidRDefault="00AC4DE1" w:rsidP="00AC4DE1">
      <w:r w:rsidRPr="00C00C98">
        <w:t xml:space="preserve">The study cohort was dichotomized according to outcome, with </w:t>
      </w:r>
      <w:proofErr w:type="spellStart"/>
      <w:r w:rsidRPr="00C00C98">
        <w:t>mRS</w:t>
      </w:r>
      <w:proofErr w:type="spellEnd"/>
      <w:r w:rsidRPr="00C00C98">
        <w:t xml:space="preserve"> 0-2 representin</w:t>
      </w:r>
      <w:r>
        <w:t>g</w:t>
      </w:r>
      <w:r w:rsidRPr="00C00C98">
        <w:t xml:space="preserve"> favorable and </w:t>
      </w:r>
      <w:proofErr w:type="spellStart"/>
      <w:r w:rsidRPr="00C00C98">
        <w:t>mRS</w:t>
      </w:r>
      <w:proofErr w:type="spellEnd"/>
      <w:r w:rsidRPr="00C00C98">
        <w:t xml:space="preserve"> 3-6 representing non</w:t>
      </w:r>
      <w:r>
        <w:t>-</w:t>
      </w:r>
      <w:r w:rsidRPr="00C00C98">
        <w:t>favorable outcome.</w:t>
      </w:r>
      <w:r>
        <w:t xml:space="preserve"> Independent variables are presented as median with interquartile range (IQR) or as frequencies (n) and relative proportion of all available valid data sets (%). Mann-Whitney U, Chi-Square and Fisher’s exact test were </w:t>
      </w:r>
      <w:r>
        <w:lastRenderedPageBreak/>
        <w:t xml:space="preserve">used as statistical tests. </w:t>
      </w:r>
      <w:r w:rsidRPr="00C00C98">
        <w:t>Results were considered statistically significant if the p-value was below 0.05</w:t>
      </w:r>
      <w:r>
        <w:t>.</w:t>
      </w:r>
    </w:p>
    <w:p w14:paraId="1891DBB5" w14:textId="77777777" w:rsidR="00AC4DE1" w:rsidRDefault="00AC4DE1" w:rsidP="00AC4DE1">
      <w:pPr>
        <w:rPr>
          <w:shd w:val="clear" w:color="auto" w:fill="FFFFFF"/>
        </w:rPr>
      </w:pPr>
    </w:p>
    <w:p w14:paraId="2EA65E69" w14:textId="77777777" w:rsidR="00AC4DE1" w:rsidRPr="000F2BD0" w:rsidRDefault="00AC4DE1" w:rsidP="00AC4DE1">
      <w:pPr>
        <w:rPr>
          <w:i/>
          <w:iCs/>
        </w:rPr>
      </w:pPr>
      <w:r>
        <w:rPr>
          <w:i/>
          <w:iCs/>
        </w:rPr>
        <w:t xml:space="preserve">ECMO </w:t>
      </w:r>
      <w:r>
        <w:t xml:space="preserve">extracorporeal membrane oxygenation, </w:t>
      </w:r>
      <w:proofErr w:type="spellStart"/>
      <w:r w:rsidRPr="000F2BD0">
        <w:rPr>
          <w:i/>
          <w:iCs/>
        </w:rPr>
        <w:t>mRS</w:t>
      </w:r>
      <w:proofErr w:type="spellEnd"/>
      <w:r w:rsidRPr="000F2BD0">
        <w:rPr>
          <w:i/>
          <w:iCs/>
        </w:rPr>
        <w:t xml:space="preserve"> </w:t>
      </w:r>
      <w:r>
        <w:t xml:space="preserve">modified Rankin Scale, </w:t>
      </w:r>
      <w:r>
        <w:rPr>
          <w:i/>
          <w:iCs/>
        </w:rPr>
        <w:t xml:space="preserve">COVID-19 </w:t>
      </w:r>
      <w:r w:rsidRPr="00683FC2">
        <w:t>Coronavirus disease 2019</w:t>
      </w:r>
      <w:r>
        <w:t xml:space="preserve">, </w:t>
      </w:r>
      <w:r>
        <w:rPr>
          <w:i/>
          <w:iCs/>
        </w:rPr>
        <w:t xml:space="preserve">ICH </w:t>
      </w:r>
      <w:r>
        <w:t xml:space="preserve">intracranial hemorrhage, </w:t>
      </w:r>
      <w:r>
        <w:rPr>
          <w:i/>
          <w:iCs/>
        </w:rPr>
        <w:t xml:space="preserve">IPH </w:t>
      </w:r>
      <w:r>
        <w:t>intraparenchymal hemorrhage,</w:t>
      </w:r>
      <w:r>
        <w:rPr>
          <w:i/>
          <w:iCs/>
        </w:rPr>
        <w:t xml:space="preserve"> SAH </w:t>
      </w:r>
      <w:r w:rsidRPr="00573D66">
        <w:t>subarachnoid hemorrhage</w:t>
      </w:r>
      <w:r>
        <w:t xml:space="preserve">, </w:t>
      </w:r>
      <w:r w:rsidRPr="008B2472">
        <w:rPr>
          <w:i/>
        </w:rPr>
        <w:t>IVH</w:t>
      </w:r>
      <w:r>
        <w:t xml:space="preserve"> intraventricular hemorrhage,</w:t>
      </w:r>
      <w:r>
        <w:rPr>
          <w:i/>
          <w:iCs/>
        </w:rPr>
        <w:t xml:space="preserve"> EDH/SDH </w:t>
      </w:r>
      <w:r>
        <w:t xml:space="preserve">epidural/subdural hematoma, </w:t>
      </w:r>
      <w:r>
        <w:rPr>
          <w:i/>
          <w:iCs/>
        </w:rPr>
        <w:t xml:space="preserve">HT/PH of IS </w:t>
      </w:r>
      <w:r w:rsidRPr="00573D66">
        <w:t>hemorrhagic transformation/parenchymal hematoma of ischemic stroke</w:t>
      </w:r>
      <w:r>
        <w:rPr>
          <w:i/>
          <w:iCs/>
        </w:rPr>
        <w:t xml:space="preserve">, SVT </w:t>
      </w:r>
      <w:r>
        <w:t xml:space="preserve">sinus venous thrombosis, </w:t>
      </w:r>
      <w:r>
        <w:rPr>
          <w:i/>
          <w:iCs/>
        </w:rPr>
        <w:t xml:space="preserve">INR </w:t>
      </w:r>
      <w:r>
        <w:t>international normalized ratio,</w:t>
      </w:r>
      <w:r>
        <w:rPr>
          <w:i/>
          <w:iCs/>
        </w:rPr>
        <w:t xml:space="preserve"> </w:t>
      </w:r>
      <w:proofErr w:type="spellStart"/>
      <w:r>
        <w:rPr>
          <w:i/>
          <w:iCs/>
        </w:rPr>
        <w:t>aPTT</w:t>
      </w:r>
      <w:proofErr w:type="spellEnd"/>
      <w:r>
        <w:rPr>
          <w:i/>
          <w:iCs/>
        </w:rPr>
        <w:t xml:space="preserve"> </w:t>
      </w:r>
      <w:r>
        <w:t>a</w:t>
      </w:r>
      <w:r w:rsidRPr="000F2BD0">
        <w:t>ctivated partial thromboplastin time</w:t>
      </w:r>
    </w:p>
    <w:p w14:paraId="6E725E84" w14:textId="77777777" w:rsidR="00464C69" w:rsidRDefault="00464C69"/>
    <w:sectPr w:rsidR="00464C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DE1"/>
    <w:rsid w:val="00464C69"/>
    <w:rsid w:val="00990A38"/>
    <w:rsid w:val="00AC4DE1"/>
    <w:rsid w:val="00B42703"/>
    <w:rsid w:val="00C04B9C"/>
    <w:rsid w:val="00F3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8A476E8"/>
  <w15:chartTrackingRefBased/>
  <w15:docId w15:val="{41B80EE6-3622-0844-B215-77DEE9540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C4DE1"/>
    <w:pPr>
      <w:spacing w:after="120" w:line="480" w:lineRule="auto"/>
      <w:jc w:val="both"/>
      <w:outlineLvl w:val="0"/>
    </w:pPr>
    <w:rPr>
      <w:rFonts w:ascii="Times New Roman" w:eastAsia="Times New Roman" w:hAnsi="Times New Roman" w:cs="Times New Roman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393</Words>
  <Characters>2476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Moritz Schmidbauer</dc:creator>
  <cp:keywords/>
  <dc:description/>
  <cp:lastModifiedBy>Moritz Schmidbauer</cp:lastModifiedBy>
  <cp:revision>3</cp:revision>
  <dcterms:created xsi:type="dcterms:W3CDTF">2021-05-17T21:15:00Z</dcterms:created>
  <dcterms:modified xsi:type="dcterms:W3CDTF">2021-05-31T09:59:00Z</dcterms:modified>
</cp:coreProperties>
</file>