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7B5A4" w14:textId="0405E634" w:rsidR="008B5A47" w:rsidRDefault="00000000">
      <w:pPr>
        <w:rPr>
          <w:rFonts w:ascii="Times New Roman" w:hAnsi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hint="eastAsia"/>
          <w:sz w:val="24"/>
        </w:rPr>
        <w:t xml:space="preserve"> </w:t>
      </w:r>
      <w:r w:rsidR="00D51AED">
        <w:rPr>
          <w:rFonts w:ascii="Times New Roman" w:hAnsi="Times New Roman"/>
          <w:sz w:val="24"/>
        </w:rPr>
        <w:t>Additional file 2.</w:t>
      </w:r>
      <w:r w:rsidR="00714BD1">
        <w:rPr>
          <w:rFonts w:ascii="Times New Roman" w:hAnsi="Times New Roman" w:hint="eastAsia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  <w:shd w:val="clear" w:color="auto" w:fill="FFFFFF"/>
        </w:rPr>
        <w:t>The</w:t>
      </w:r>
      <w:proofErr w:type="gramEnd"/>
      <w:r>
        <w:rPr>
          <w:rFonts w:ascii="Times New Roman" w:hAnsi="Times New Roman" w:hint="eastAsia"/>
          <w:sz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hd w:val="clear" w:color="auto" w:fill="FFFFFF"/>
        </w:rPr>
        <w:t>characteristics of the included studies.</w:t>
      </w:r>
    </w:p>
    <w:tbl>
      <w:tblPr>
        <w:tblW w:w="0" w:type="auto"/>
        <w:tblBorders>
          <w:top w:val="single" w:sz="6" w:space="0" w:color="auto"/>
          <w:bottom w:val="single" w:sz="6" w:space="0" w:color="auto"/>
        </w:tblBorders>
        <w:tblLook w:val="04A0" w:firstRow="1" w:lastRow="0" w:firstColumn="1" w:lastColumn="0" w:noHBand="0" w:noVBand="1"/>
      </w:tblPr>
      <w:tblGrid>
        <w:gridCol w:w="1427"/>
        <w:gridCol w:w="1376"/>
        <w:gridCol w:w="1536"/>
        <w:gridCol w:w="1334"/>
        <w:gridCol w:w="1218"/>
        <w:gridCol w:w="1077"/>
        <w:gridCol w:w="1503"/>
        <w:gridCol w:w="1286"/>
        <w:gridCol w:w="2483"/>
      </w:tblGrid>
      <w:tr w:rsidR="009F7020" w14:paraId="514EB07B" w14:textId="77777777" w:rsidTr="009F7020">
        <w:trPr>
          <w:trHeight w:val="1577"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991E67F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bookmarkStart w:id="0" w:name="_Hlk149253832"/>
            <w:r>
              <w:rPr>
                <w:rFonts w:ascii="Times New Roman" w:hAnsi="Times New Roman"/>
                <w:kern w:val="0"/>
                <w:sz w:val="24"/>
              </w:rPr>
              <w:t>Study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D4496B6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Site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B56B8A1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Cohort</w:t>
            </w:r>
          </w:p>
          <w:p w14:paraId="48F5E3B6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type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2D9443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anomalies of included fetuses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9D8B56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diagnostic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variants (%)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5F7102D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VUS findings (%)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344F15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Sequencing and analysis approach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BCAD66F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Sanger Validation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F913944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Inclusion criteria</w:t>
            </w:r>
          </w:p>
        </w:tc>
      </w:tr>
      <w:bookmarkEnd w:id="0"/>
      <w:tr w:rsidR="009F7020" w14:paraId="2F56DE74" w14:textId="77777777" w:rsidTr="009F7020">
        <w:trPr>
          <w:trHeight w:val="801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54329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Lei</w:t>
            </w:r>
            <w:r>
              <w:rPr>
                <w:rFonts w:ascii="Times New Roman" w:hAnsi="Times New Roman" w:hint="eastAsia"/>
                <w:kern w:val="0"/>
                <w:sz w:val="24"/>
              </w:rPr>
              <w:t xml:space="preserve"> T.et al.,</w:t>
            </w:r>
          </w:p>
          <w:p w14:paraId="5A7E6BFC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01988F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China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B468303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Prospective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1CD47F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Specific to CNS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10CDC6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17/50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(34%)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BB30343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NA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D91157A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Trio WES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F1D823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3C3D94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Fetuses with callosal anomalies +/‐ other structural anomalies.</w:t>
            </w:r>
          </w:p>
          <w:p w14:paraId="45FDA95B" w14:textId="77777777" w:rsidR="00D51AED" w:rsidRDefault="00D51AE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9F7020" w14:paraId="42559618" w14:textId="77777777" w:rsidTr="009F7020">
        <w:trPr>
          <w:trHeight w:val="6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0CC2D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Tan H. et al.</w:t>
            </w:r>
            <w:r>
              <w:rPr>
                <w:rFonts w:ascii="Times New Roman" w:hAnsi="Times New Roman" w:hint="eastAsia"/>
                <w:kern w:val="0"/>
                <w:sz w:val="24"/>
              </w:rPr>
              <w:t>,</w:t>
            </w:r>
            <w:r>
              <w:rPr>
                <w:rFonts w:ascii="Times New Roman" w:hAnsi="Times New Roman"/>
                <w:kern w:val="0"/>
                <w:sz w:val="24"/>
              </w:rPr>
              <w:t>2020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DC5B17D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China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436EBC5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Retrospective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9FF927F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Specific to CNS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CA3F93C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5/11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(45%)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99D7099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7F59CE2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Trio 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4907B3F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yes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1681C92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Fetuses with CNS abnormalities.</w:t>
            </w:r>
          </w:p>
          <w:p w14:paraId="35D4DE01" w14:textId="77777777" w:rsidR="00D51AED" w:rsidRDefault="00D51AE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9F7020" w14:paraId="53E8E936" w14:textId="77777777" w:rsidTr="009F7020">
        <w:trPr>
          <w:trHeight w:val="15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BE65E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Deden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C.et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al.</w:t>
            </w:r>
            <w:r>
              <w:rPr>
                <w:rFonts w:ascii="Times New Roman" w:hAnsi="Times New Roman" w:hint="eastAsia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2020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E718136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Netherlands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376BF06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Prospective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D8B0AD0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Non-specific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A2AD244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5/19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(26%)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7D12231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1/19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(5%)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D198114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Trio WES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679967B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unclear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18EF20F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Fetuses with multiple congenital anomalies.</w:t>
            </w:r>
          </w:p>
        </w:tc>
      </w:tr>
      <w:tr w:rsidR="009F7020" w14:paraId="6374A0A3" w14:textId="77777777" w:rsidTr="009F7020">
        <w:trPr>
          <w:trHeight w:val="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7AC90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proofErr w:type="spellStart"/>
            <w:r>
              <w:rPr>
                <w:rFonts w:ascii="Times New Roman" w:hAnsi="Times New Roman"/>
                <w:kern w:val="0"/>
                <w:sz w:val="24"/>
              </w:rPr>
              <w:t>Daum</w:t>
            </w:r>
            <w:proofErr w:type="spellEnd"/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</w:rPr>
              <w:t>H. et al.,</w:t>
            </w:r>
          </w:p>
          <w:p w14:paraId="3DB3D206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2019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68D157C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Jerusalem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D7DFFB3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Prospective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5C76512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Non-specific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D7D44B9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5/29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(17%)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9C2373D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ACDE452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Trio 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7BCEA5D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no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177DB48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Fetuses with US</w:t>
            </w:r>
            <w:r>
              <w:rPr>
                <w:rFonts w:ascii="Times New Roman" w:eastAsia="Times New Roman" w:hAnsi="Times New Roman"/>
                <w:kern w:val="0"/>
                <w:sz w:val="24"/>
              </w:rPr>
              <w:t>-</w:t>
            </w:r>
            <w:r>
              <w:rPr>
                <w:rFonts w:ascii="Times New Roman" w:hAnsi="Times New Roman"/>
                <w:kern w:val="0"/>
                <w:sz w:val="24"/>
              </w:rPr>
              <w:t>detected malformations or family history suggestive of a genetic diagnosis.</w:t>
            </w:r>
          </w:p>
          <w:p w14:paraId="0577E40E" w14:textId="77777777" w:rsidR="00D51AED" w:rsidRDefault="00D51AE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9F7020" w14:paraId="48952EE8" w14:textId="77777777" w:rsidTr="009F7020">
        <w:trPr>
          <w:trHeight w:val="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365DC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Li L. et al.</w:t>
            </w:r>
            <w:r>
              <w:rPr>
                <w:rFonts w:ascii="Times New Roman" w:hAnsi="Times New Roman" w:hint="eastAsia"/>
                <w:kern w:val="0"/>
                <w:sz w:val="24"/>
              </w:rPr>
              <w:t>,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2020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0A757D5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China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EE12E9D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Retrospective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FC62BA2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Specific to CNS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0849D3A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8/19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(42%)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A907676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2/19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(11%)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31D7625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Solo or Trio WES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C4A24C9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yes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A285388" w14:textId="77777777" w:rsidR="008B5A47" w:rsidRDefault="00000000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Fetuses with cerebellar vermis defects +/</w:t>
            </w:r>
            <w:r>
              <w:rPr>
                <w:rFonts w:ascii="Times New Roman" w:eastAsia="微软雅黑 Light" w:hAnsi="Times New Roman"/>
                <w:kern w:val="0"/>
                <w:sz w:val="24"/>
              </w:rPr>
              <w:t>‐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other structural anomalies.</w:t>
            </w:r>
          </w:p>
          <w:p w14:paraId="03720778" w14:textId="77777777" w:rsidR="00D51AED" w:rsidRDefault="00D51AED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7020" w14:paraId="4AD92475" w14:textId="77777777" w:rsidTr="009F702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4C680" w14:textId="77777777" w:rsidR="008B5A47" w:rsidRDefault="00000000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proofErr w:type="spellStart"/>
            <w:r>
              <w:rPr>
                <w:rFonts w:ascii="Times New Roman" w:hAnsi="Times New Roman"/>
                <w:kern w:val="0"/>
                <w:sz w:val="24"/>
              </w:rPr>
              <w:t>Mone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</w:rPr>
              <w:t>F. et al., 2022</w:t>
            </w:r>
          </w:p>
          <w:p w14:paraId="1E35497C" w14:textId="77777777" w:rsidR="00D51AED" w:rsidRDefault="00D51AED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D50CD4B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UK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FE0BFBE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Retrospective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C289B7E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Non-specific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CE1DE7C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8/20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(40%)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020E6E1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1/20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(5%)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946298C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Trio WES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3B4913D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no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1349F89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Fetuses with structure abnormalities.</w:t>
            </w:r>
          </w:p>
        </w:tc>
      </w:tr>
      <w:tr w:rsidR="009F7020" w14:paraId="3F07CF43" w14:textId="77777777" w:rsidTr="009F702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8869B" w14:textId="77777777" w:rsidR="008B5A47" w:rsidRDefault="00000000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proofErr w:type="spellStart"/>
            <w:r>
              <w:rPr>
                <w:rFonts w:ascii="Times New Roman" w:hAnsi="Times New Roman"/>
                <w:kern w:val="0"/>
                <w:sz w:val="24"/>
              </w:rPr>
              <w:t>Reches</w:t>
            </w:r>
            <w:proofErr w:type="spellEnd"/>
            <w:r>
              <w:rPr>
                <w:rFonts w:ascii="Times New Roman" w:hAnsi="Times New Roman"/>
                <w:kern w:val="0"/>
                <w:sz w:val="24"/>
              </w:rPr>
              <w:t xml:space="preserve"> A.et al.</w:t>
            </w:r>
            <w:r>
              <w:rPr>
                <w:rFonts w:ascii="Times New Roman" w:hAnsi="Times New Roman" w:hint="eastAsia"/>
                <w:kern w:val="0"/>
                <w:sz w:val="24"/>
              </w:rPr>
              <w:t>,</w:t>
            </w:r>
          </w:p>
          <w:p w14:paraId="6A30A393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2018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700323D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Israel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D944753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Retrospective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C80E39E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Specific to CNS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7A8DB2C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4/6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(67%)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3ECF85C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1/6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(17%)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5009EF1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Trio WES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3DE3BE6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yes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6E4D08E" w14:textId="77777777" w:rsidR="008B5A47" w:rsidRDefault="00000000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Fetuses with prenatally diagnosed CNS abnormality.</w:t>
            </w:r>
          </w:p>
          <w:p w14:paraId="1FACB0D0" w14:textId="77777777" w:rsidR="00D51AED" w:rsidRDefault="00D51AED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7020" w14:paraId="17226588" w14:textId="77777777" w:rsidTr="009F7020">
        <w:trPr>
          <w:trHeight w:val="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723EB" w14:textId="77777777" w:rsidR="008B5A47" w:rsidRDefault="00000000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Zhou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</w:rPr>
              <w:t>J. et al.,</w:t>
            </w:r>
          </w:p>
          <w:p w14:paraId="0C19BB67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2021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2370767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China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423E1F9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Prospective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FA0C1FC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Non-specific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53EA0B0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3/20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(15%)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EA745FE" w14:textId="77777777" w:rsidR="008B5A47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2351B1C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Trios ES and WGS in parallel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A5DC222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yes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07D9ECD" w14:textId="77777777" w:rsidR="008B5A47" w:rsidRDefault="00000000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Fetuses with structural or growth anomalies identified by US scanning.</w:t>
            </w:r>
          </w:p>
          <w:p w14:paraId="29ED7EB3" w14:textId="77777777" w:rsidR="00D51AED" w:rsidRDefault="00D51AED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7020" w14:paraId="7D81CD0F" w14:textId="77777777" w:rsidTr="009F702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DD758" w14:textId="77777777" w:rsidR="008B5A47" w:rsidRDefault="00000000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proofErr w:type="spellStart"/>
            <w:r>
              <w:rPr>
                <w:rFonts w:ascii="Times New Roman" w:hAnsi="Times New Roman"/>
                <w:kern w:val="0"/>
                <w:sz w:val="24"/>
              </w:rPr>
              <w:t>Boissel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</w:rPr>
              <w:t>S.et al.</w:t>
            </w:r>
            <w:r>
              <w:rPr>
                <w:rFonts w:ascii="Times New Roman" w:hAnsi="Times New Roman" w:hint="eastAsia"/>
                <w:kern w:val="0"/>
                <w:sz w:val="24"/>
              </w:rPr>
              <w:t>,</w:t>
            </w:r>
          </w:p>
          <w:p w14:paraId="4B5B02A4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2018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D8125D7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Canada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E95A842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Prospective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E64CF42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Non-specific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C6FE44D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13/46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(28%)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B964933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1/46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(2%)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F82DA4E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Solo or Trio WES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9FDC5B2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yes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4C5DC63" w14:textId="77777777" w:rsidR="008B5A47" w:rsidRDefault="00000000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Fetuses or stillbirths with severe anomalies.</w:t>
            </w:r>
          </w:p>
          <w:p w14:paraId="6795EBBE" w14:textId="77777777" w:rsidR="00D51AED" w:rsidRDefault="00D51AED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7020" w14:paraId="69CEC312" w14:textId="77777777" w:rsidTr="009F702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4AE02" w14:textId="77777777" w:rsidR="008B5A47" w:rsidRDefault="00000000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Greenbaum</w:t>
            </w:r>
            <w:r>
              <w:rPr>
                <w:sz w:val="24"/>
              </w:rPr>
              <w:t xml:space="preserve"> </w:t>
            </w:r>
          </w:p>
          <w:p w14:paraId="03B482C8" w14:textId="77777777" w:rsidR="008B5A47" w:rsidRDefault="00000000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L. et al.,</w:t>
            </w:r>
          </w:p>
          <w:p w14:paraId="3F09F677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2019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C411BD4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Israel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8D583BB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Retrospective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22B968A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Non-specific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D3B24C5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6/12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(50%)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0FE5DFA" w14:textId="77777777" w:rsidR="008B5A47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9681370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Solo, Trio or Quatro WES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8BEA4CE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yes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4C522A5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Fetuses with abnormal US findings.</w:t>
            </w:r>
          </w:p>
        </w:tc>
      </w:tr>
      <w:tr w:rsidR="009F7020" w14:paraId="13A72BC8" w14:textId="77777777" w:rsidTr="009F7020">
        <w:trPr>
          <w:trHeight w:val="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E6D0B" w14:textId="77777777" w:rsidR="008B5A47" w:rsidRDefault="00000000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Rinaldi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</w:rPr>
              <w:t>B.et al.,</w:t>
            </w:r>
          </w:p>
          <w:p w14:paraId="764A2139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2020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4E98CEF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Belgium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ED05ECD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Retrospective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AD1BE3A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Non-specific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B7BBC84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4/7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(57%)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4FC0120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0/7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(0%)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2C3F50D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Trio 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29CD80D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no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93EA562" w14:textId="77777777" w:rsidR="008B5A47" w:rsidRDefault="00000000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Fetuses with structural malformation or ‘severe condition’ on US.</w:t>
            </w:r>
          </w:p>
          <w:p w14:paraId="06194CE2" w14:textId="77777777" w:rsidR="00D51AED" w:rsidRDefault="00D51AED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7020" w14:paraId="63E297A6" w14:textId="77777777" w:rsidTr="009F7020">
        <w:trPr>
          <w:trHeight w:val="7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75B8B" w14:textId="77777777" w:rsidR="008B5A47" w:rsidRDefault="00000000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proofErr w:type="spellStart"/>
            <w:r>
              <w:rPr>
                <w:rFonts w:ascii="Times New Roman" w:hAnsi="Times New Roman"/>
                <w:kern w:val="0"/>
                <w:sz w:val="24"/>
              </w:rPr>
              <w:t>Yaron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</w:rPr>
              <w:t>Y.et al.,</w:t>
            </w:r>
          </w:p>
          <w:p w14:paraId="3F8FACB4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2022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5E13AA1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Israel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C92DFAC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Retrospective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99B9145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Specific to CNS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020B7FF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38/85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(45%)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23F6065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8/85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(9%)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461C35B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Trio 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59058E8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no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DAF948C" w14:textId="77777777" w:rsidR="008B5A47" w:rsidRDefault="0000000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Fetuses with major fetal CNS anomaly.</w:t>
            </w:r>
          </w:p>
        </w:tc>
      </w:tr>
      <w:tr w:rsidR="009F7020" w14:paraId="1782255F" w14:textId="77777777" w:rsidTr="009F7020">
        <w:trPr>
          <w:trHeight w:val="8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09E83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proofErr w:type="spellStart"/>
            <w:r>
              <w:rPr>
                <w:rFonts w:ascii="Times New Roman" w:hAnsi="Times New Roman"/>
                <w:kern w:val="0"/>
                <w:sz w:val="24"/>
              </w:rPr>
              <w:t>Tolusso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</w:rPr>
              <w:t>LK. et al.,</w:t>
            </w:r>
          </w:p>
          <w:p w14:paraId="722DCDF2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2021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242AC41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USA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2D736D2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Retrospective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55EDDC6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Non-specific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36EB359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5/12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(42%)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8E31C92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5/12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(42%)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BCBF291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Solo or Trio 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A25833D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no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91E7F94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Fetuses with congenital anomalies judged likely to be caused by an underlying monogenic condition.</w:t>
            </w:r>
          </w:p>
          <w:p w14:paraId="5C2877A0" w14:textId="77777777" w:rsidR="00D51AED" w:rsidRDefault="00D51AE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9F7020" w14:paraId="3746EC1E" w14:textId="77777777" w:rsidTr="009F7020">
        <w:trPr>
          <w:trHeight w:val="8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064BB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proofErr w:type="spellStart"/>
            <w:r>
              <w:rPr>
                <w:rFonts w:ascii="Times New Roman" w:hAnsi="Times New Roman"/>
                <w:kern w:val="0"/>
                <w:sz w:val="24"/>
              </w:rPr>
              <w:t>Aarabi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</w:rPr>
              <w:t>M. et al.</w:t>
            </w:r>
            <w:r>
              <w:rPr>
                <w:rFonts w:ascii="Times New Roman" w:hAnsi="Times New Roman" w:hint="eastAsia"/>
                <w:kern w:val="0"/>
                <w:sz w:val="24"/>
              </w:rPr>
              <w:t>,</w:t>
            </w:r>
          </w:p>
          <w:p w14:paraId="1985551E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2018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B1F2B0E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USA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5C372AE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Retrospective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61358B4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Non-specific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F3E9C8C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1/7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(14%)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00898AD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0/7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(0%)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4D5FB65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Trio WES or CES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019FD4D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yes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01741E0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≥1 major structural defect detected prenatally.</w:t>
            </w:r>
          </w:p>
        </w:tc>
      </w:tr>
      <w:tr w:rsidR="009F7020" w14:paraId="6988AA31" w14:textId="77777777" w:rsidTr="009F7020">
        <w:trPr>
          <w:trHeight w:val="8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D0827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Baptiste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</w:rPr>
              <w:t>C. et al.</w:t>
            </w:r>
            <w:r>
              <w:rPr>
                <w:rFonts w:ascii="Times New Roman" w:hAnsi="Times New Roman" w:hint="eastAsia"/>
                <w:kern w:val="0"/>
                <w:sz w:val="24"/>
              </w:rPr>
              <w:t>,</w:t>
            </w:r>
          </w:p>
          <w:p w14:paraId="588E7E0F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lastRenderedPageBreak/>
              <w:t>2022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D86E0A2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lastRenderedPageBreak/>
              <w:t>USA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A64A939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Prospective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2BCF202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Specific to CNS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59D0BB3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7/97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(7%)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4D684C1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4AFB8D3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Trio 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4527941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yes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DE045E5" w14:textId="77777777" w:rsidR="00D51AE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Fetuses with CNS abnormality.</w:t>
            </w:r>
          </w:p>
          <w:p w14:paraId="3B027D2B" w14:textId="6A2A63A9" w:rsidR="008B5A47" w:rsidRDefault="008B5A4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9F7020" w14:paraId="1D90F78F" w14:textId="77777777" w:rsidTr="009F7020">
        <w:trPr>
          <w:trHeight w:val="7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61642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lastRenderedPageBreak/>
              <w:t>Yao</w:t>
            </w:r>
            <w:r>
              <w:rPr>
                <w:rFonts w:ascii="Times New Roman" w:hAnsi="Times New Roman" w:hint="eastAsia"/>
                <w:kern w:val="0"/>
                <w:sz w:val="24"/>
              </w:rPr>
              <w:t xml:space="preserve"> J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. </w:t>
            </w:r>
          </w:p>
          <w:p w14:paraId="0DC0B081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et al.</w:t>
            </w:r>
            <w:r>
              <w:rPr>
                <w:rFonts w:ascii="Times New Roman" w:hAnsi="Times New Roman" w:hint="eastAsia"/>
                <w:kern w:val="0"/>
                <w:sz w:val="24"/>
              </w:rPr>
              <w:t>,</w:t>
            </w:r>
          </w:p>
          <w:p w14:paraId="34400620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2024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737DB7C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China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4EBE010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Prospective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7FFB29B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Specific to CNS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773DA9F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36/219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(16%)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296D869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5/219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(2%)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FF8F509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Trio WES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CDD1948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yes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91FD625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Fetuses with CNS</w:t>
            </w:r>
          </w:p>
          <w:p w14:paraId="286DC789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abnormality +/</w:t>
            </w:r>
            <w:r>
              <w:rPr>
                <w:rFonts w:ascii="Times New Roman" w:eastAsia="微软雅黑 Light" w:hAnsi="Times New Roman"/>
                <w:kern w:val="0"/>
                <w:sz w:val="24"/>
              </w:rPr>
              <w:t>‐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other structural anomalies.</w:t>
            </w:r>
          </w:p>
          <w:p w14:paraId="45670E00" w14:textId="77777777" w:rsidR="00D51AED" w:rsidRDefault="00D51AE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9F7020" w14:paraId="6F0F8EA6" w14:textId="77777777" w:rsidTr="009F7020">
        <w:trPr>
          <w:trHeight w:val="11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5EF75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Heide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</w:rPr>
              <w:t>S.et al.</w:t>
            </w:r>
            <w:r>
              <w:rPr>
                <w:rFonts w:ascii="Times New Roman" w:hAnsi="Times New Roman" w:hint="eastAsia"/>
                <w:kern w:val="0"/>
                <w:sz w:val="24"/>
              </w:rPr>
              <w:t>,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2020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070326D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France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B4B27AF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Prospective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D3E453B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Specific to CNS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8F2CE69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5/44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(11%)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5E57427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EA5C620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Trio 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8AE77D2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yes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C8A7C92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Fetuses with abnormal corpus callosum (complete or partial agenesis, or short corpus callosum) detected on US +</w:t>
            </w:r>
            <w:r>
              <w:rPr>
                <w:rFonts w:ascii="Times New Roman" w:eastAsia="Times New Roman" w:hAnsi="Times New Roman"/>
                <w:kern w:val="0"/>
                <w:sz w:val="24"/>
              </w:rPr>
              <w:t>/</w:t>
            </w:r>
            <w:r>
              <w:rPr>
                <w:rFonts w:ascii="Times New Roman" w:eastAsia="微软雅黑 Light" w:hAnsi="Times New Roman"/>
                <w:kern w:val="0"/>
                <w:sz w:val="24"/>
              </w:rPr>
              <w:t>‐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other anomalies.</w:t>
            </w:r>
          </w:p>
          <w:p w14:paraId="28375DA0" w14:textId="77777777" w:rsidR="00D51AED" w:rsidRDefault="00D51AE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9F7020" w14:paraId="23DDC8EE" w14:textId="77777777" w:rsidTr="009F7020">
        <w:trPr>
          <w:trHeight w:val="6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07A1B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She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</w:rPr>
              <w:t>Q. et al.</w:t>
            </w:r>
            <w:r>
              <w:rPr>
                <w:rFonts w:ascii="Times New Roman" w:hAnsi="Times New Roman" w:hint="eastAsia"/>
                <w:kern w:val="0"/>
                <w:sz w:val="24"/>
              </w:rPr>
              <w:t>,</w:t>
            </w:r>
          </w:p>
          <w:p w14:paraId="38B924C4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2021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1C44D91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China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2E08FC3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Prospective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BF80EC0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Specific to CNS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65A863C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2/5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(40%)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9DC8544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BF13089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Trio WES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EDFBF67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yes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7900457" w14:textId="45F0127D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Fetuses with corpus callosum abnormality</w:t>
            </w:r>
            <w:r w:rsidR="00D51AED">
              <w:rPr>
                <w:rFonts w:ascii="Times New Roman" w:hAnsi="Times New Roman"/>
                <w:kern w:val="0"/>
                <w:sz w:val="24"/>
              </w:rPr>
              <w:t>.</w:t>
            </w:r>
          </w:p>
          <w:p w14:paraId="58BE9EC5" w14:textId="77777777" w:rsidR="00D51AED" w:rsidRDefault="00D51AE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9F7020" w14:paraId="45660482" w14:textId="77777777" w:rsidTr="009F7020">
        <w:trPr>
          <w:trHeight w:val="6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21261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She Q. et al.</w:t>
            </w:r>
            <w:r>
              <w:rPr>
                <w:rFonts w:ascii="Times New Roman" w:hAnsi="Times New Roman" w:hint="eastAsia"/>
                <w:kern w:val="0"/>
                <w:sz w:val="24"/>
              </w:rPr>
              <w:t>,</w:t>
            </w:r>
          </w:p>
          <w:p w14:paraId="4937C464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2022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B761028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China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B56DAF2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Retrospective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E1A5F0A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Specific to CNS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4BCD67A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9/25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(36%)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B7CE9FA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228E5A0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Trio WES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5FE01BE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yes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C7834C6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Fetuses with isolated corpus callosum abnormality.</w:t>
            </w:r>
          </w:p>
          <w:p w14:paraId="6C95AEF6" w14:textId="77777777" w:rsidR="00D51AED" w:rsidRDefault="00D51AE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9F7020" w14:paraId="1623C24B" w14:textId="77777777" w:rsidTr="009F7020">
        <w:trPr>
          <w:trHeight w:val="6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7D3DA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Yang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</w:rPr>
              <w:t>Y. et al.,</w:t>
            </w:r>
          </w:p>
          <w:p w14:paraId="0E17503A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2022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F6D88A1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China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81F4DE0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Retrospective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3FB457F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Specific to CNS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9A5D8AD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24/125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(19%)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A763FE3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57DB58B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Trio WES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2AA5350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yes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B4AF848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Fetuses with CNS anomaly.</w:t>
            </w:r>
          </w:p>
        </w:tc>
      </w:tr>
      <w:tr w:rsidR="009F7020" w14:paraId="003790A9" w14:textId="77777777" w:rsidTr="009F7020">
        <w:trPr>
          <w:trHeight w:val="6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16C71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Zhi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</w:rPr>
              <w:t>Y. et al.,</w:t>
            </w:r>
          </w:p>
          <w:p w14:paraId="070A29E8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2023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BF670B1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China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84DEDC0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Retrospective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0A6A21C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Specific to CNS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3A5F154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8/55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(15%)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027DF3C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4ABD1B9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Solo or Trio 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E996047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yes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CBDEC25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Fetuses with major CNS anomaly.</w:t>
            </w:r>
          </w:p>
          <w:p w14:paraId="6D0F54DD" w14:textId="77777777" w:rsidR="00D51AED" w:rsidRDefault="00D51AE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9F7020" w14:paraId="2696DB2C" w14:textId="77777777" w:rsidTr="009F7020">
        <w:trPr>
          <w:trHeight w:val="645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B545EF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Drexler KA. et al., 2023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48D7EA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USA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8FF80F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Retrospective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2C3F4D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Specific to CNS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853D86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25</w:t>
            </w:r>
            <w:r>
              <w:rPr>
                <w:rFonts w:ascii="Times New Roman" w:hAnsi="Times New Roman"/>
                <w:kern w:val="0"/>
                <w:sz w:val="24"/>
              </w:rPr>
              <w:t>/</w:t>
            </w:r>
            <w:r>
              <w:rPr>
                <w:rFonts w:ascii="Times New Roman" w:hAnsi="Times New Roman" w:hint="eastAsia"/>
                <w:kern w:val="0"/>
                <w:sz w:val="24"/>
              </w:rPr>
              <w:t>76</w:t>
            </w:r>
            <w:r>
              <w:rPr>
                <w:rFonts w:ascii="Times New Roman" w:hAnsi="Times New Roman"/>
                <w:kern w:val="0"/>
                <w:sz w:val="24"/>
              </w:rPr>
              <w:br/>
              <w:t>(</w:t>
            </w:r>
            <w:r>
              <w:rPr>
                <w:rFonts w:ascii="Times New Roman" w:hAnsi="Times New Roman" w:hint="eastAsia"/>
                <w:kern w:val="0"/>
                <w:sz w:val="24"/>
              </w:rPr>
              <w:t>33</w:t>
            </w:r>
            <w:r>
              <w:rPr>
                <w:rFonts w:ascii="Times New Roman" w:hAnsi="Times New Roman"/>
                <w:kern w:val="0"/>
                <w:sz w:val="24"/>
              </w:rPr>
              <w:t>%)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095FB45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NA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D56BBE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Trio ES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934486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Y</w:t>
            </w:r>
            <w:r>
              <w:rPr>
                <w:rFonts w:ascii="Times New Roman" w:hAnsi="Times New Roman" w:hint="eastAsia"/>
                <w:kern w:val="0"/>
                <w:sz w:val="24"/>
              </w:rPr>
              <w:t>es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B87CC2" w14:textId="77777777" w:rsidR="008B5A47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Fetuses with major brain anomaly.</w:t>
            </w:r>
          </w:p>
        </w:tc>
      </w:tr>
    </w:tbl>
    <w:p w14:paraId="31F32027" w14:textId="1FA8B824" w:rsidR="008B5A47" w:rsidRDefault="00000000">
      <w:pPr>
        <w:widowControl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VUS</w:t>
      </w:r>
      <w:r>
        <w:rPr>
          <w:rFonts w:ascii="Times New Roman" w:hAnsi="Times New Roman" w:hint="eastAsia"/>
          <w:color w:val="000000"/>
          <w:sz w:val="22"/>
          <w:szCs w:val="22"/>
          <w:shd w:val="clear" w:color="auto" w:fill="FFFFFF"/>
        </w:rPr>
        <w:t xml:space="preserve">, </w:t>
      </w:r>
      <w:r>
        <w:rPr>
          <w:rFonts w:ascii="Times New Roman" w:eastAsia="Lato-Regular" w:hAnsi="Times New Roman"/>
          <w:color w:val="000000"/>
          <w:kern w:val="0"/>
          <w:sz w:val="22"/>
          <w:szCs w:val="22"/>
          <w:lang w:bidi="ar"/>
        </w:rPr>
        <w:t xml:space="preserve">variant of </w:t>
      </w:r>
      <w:r>
        <w:rPr>
          <w:rFonts w:ascii="Times New Roman" w:eastAsia="MinionPro-Regular" w:hAnsi="Times New Roman"/>
          <w:color w:val="231F20"/>
          <w:kern w:val="0"/>
          <w:sz w:val="22"/>
          <w:szCs w:val="22"/>
          <w:lang w:bidi="ar"/>
        </w:rPr>
        <w:t>uncertain</w:t>
      </w:r>
      <w:r>
        <w:rPr>
          <w:rFonts w:ascii="Times New Roman" w:eastAsia="Lato-Regular" w:hAnsi="Times New Roman"/>
          <w:color w:val="000000"/>
          <w:kern w:val="0"/>
          <w:sz w:val="22"/>
          <w:szCs w:val="22"/>
          <w:lang w:bidi="ar"/>
        </w:rPr>
        <w:t xml:space="preserve"> significance</w:t>
      </w:r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; </w:t>
      </w:r>
      <w:r>
        <w:rPr>
          <w:rFonts w:ascii="Times New Roman" w:hAnsi="Times New Roman"/>
          <w:color w:val="000000"/>
          <w:kern w:val="0"/>
          <w:sz w:val="22"/>
          <w:szCs w:val="22"/>
          <w:lang w:bidi="ar"/>
        </w:rPr>
        <w:t xml:space="preserve">CNS, </w:t>
      </w:r>
      <w:r>
        <w:rPr>
          <w:rFonts w:ascii="Times New Roman" w:eastAsia="Microsoft YaHei" w:hAnsi="Times New Roman"/>
          <w:color w:val="000000"/>
          <w:kern w:val="0"/>
          <w:sz w:val="22"/>
          <w:szCs w:val="22"/>
          <w:lang w:bidi="ar"/>
        </w:rPr>
        <w:t>central nervous system</w:t>
      </w:r>
      <w:r>
        <w:rPr>
          <w:rFonts w:ascii="Times New Roman" w:hAnsi="Times New Roman"/>
          <w:color w:val="000000"/>
          <w:kern w:val="0"/>
          <w:sz w:val="22"/>
          <w:szCs w:val="22"/>
          <w:lang w:bidi="ar"/>
        </w:rPr>
        <w:t xml:space="preserve">; NA: not applicable; WES, whole exome sequencing; </w:t>
      </w:r>
      <w:r w:rsidR="00D14863">
        <w:rPr>
          <w:rFonts w:ascii="Times New Roman" w:hAnsi="Times New Roman"/>
          <w:color w:val="000000"/>
          <w:kern w:val="0"/>
          <w:sz w:val="22"/>
          <w:szCs w:val="22"/>
          <w:lang w:bidi="ar"/>
        </w:rPr>
        <w:t xml:space="preserve">ES, exome sequencing; </w:t>
      </w:r>
      <w:r>
        <w:rPr>
          <w:rFonts w:ascii="Times New Roman" w:hAnsi="Times New Roman"/>
          <w:color w:val="000000"/>
          <w:kern w:val="0"/>
          <w:sz w:val="22"/>
          <w:szCs w:val="22"/>
          <w:lang w:bidi="ar"/>
        </w:rPr>
        <w:t>US, ultrasound</w:t>
      </w:r>
      <w:r>
        <w:rPr>
          <w:rFonts w:ascii="Times New Roman" w:hAnsi="Times New Roman" w:hint="eastAsia"/>
          <w:color w:val="000000"/>
          <w:kern w:val="0"/>
          <w:sz w:val="22"/>
          <w:szCs w:val="22"/>
          <w:lang w:bidi="ar"/>
        </w:rPr>
        <w:t xml:space="preserve">; </w:t>
      </w:r>
      <w:r>
        <w:rPr>
          <w:rFonts w:ascii="Times New Roman" w:hAnsi="Times New Roman"/>
          <w:color w:val="000000"/>
          <w:kern w:val="0"/>
          <w:sz w:val="22"/>
          <w:szCs w:val="22"/>
          <w:lang w:bidi="ar"/>
        </w:rPr>
        <w:t>WGS, whole genome sequencing; CES, clinical exome sequencing.</w:t>
      </w:r>
    </w:p>
    <w:p w14:paraId="7E9CD1D5" w14:textId="77777777" w:rsidR="008B5A47" w:rsidRDefault="008B5A47">
      <w:pPr>
        <w:widowControl/>
        <w:jc w:val="left"/>
        <w:rPr>
          <w:rFonts w:ascii="Times New Roman" w:hAnsi="Times New Roman"/>
          <w:color w:val="000000"/>
          <w:kern w:val="0"/>
          <w:szCs w:val="21"/>
          <w:lang w:bidi="ar"/>
        </w:rPr>
      </w:pPr>
    </w:p>
    <w:p w14:paraId="60E9B3F4" w14:textId="77777777" w:rsidR="008B5A47" w:rsidRPr="009F7020" w:rsidRDefault="008B5A47">
      <w:pPr>
        <w:widowControl/>
        <w:jc w:val="left"/>
        <w:rPr>
          <w:rFonts w:ascii="Times New Roman" w:hAnsi="Times New Roman"/>
          <w:color w:val="000000"/>
          <w:kern w:val="0"/>
          <w:szCs w:val="21"/>
          <w:lang w:bidi="ar"/>
        </w:rPr>
      </w:pPr>
    </w:p>
    <w:sectPr w:rsidR="008B5A47" w:rsidRPr="009F7020" w:rsidSect="009F7020">
      <w:pgSz w:w="16840" w:h="2382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-Roman">
    <w:altName w:val="Times New Roman"/>
    <w:panose1 w:val="020B0604020202020204"/>
    <w:charset w:val="00"/>
    <w:family w:val="roman"/>
    <w:pitch w:val="default"/>
  </w:font>
  <w:font w:name="微软雅黑 Light">
    <w:altName w:val="Microsoft YaHei"/>
    <w:panose1 w:val="020B0502040204020203"/>
    <w:charset w:val="86"/>
    <w:family w:val="swiss"/>
    <w:pitch w:val="default"/>
    <w:sig w:usb0="00000000" w:usb1="00000000" w:usb2="00000016" w:usb3="00000000" w:csb0="0004001F" w:csb1="00000000"/>
  </w:font>
  <w:font w:name="Lato-Regular">
    <w:altName w:val="Lato"/>
    <w:panose1 w:val="020B0604020202020204"/>
    <w:charset w:val="00"/>
    <w:family w:val="auto"/>
    <w:pitch w:val="default"/>
  </w:font>
  <w:font w:name="MinionPro-Regular">
    <w:altName w:val="Calibri"/>
    <w:panose1 w:val="020B0604020202020204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AzMTA1MmEzMjBmY2ZhNzZhZmYxM2M3YzE2MDNkMDYifQ=="/>
  </w:docVars>
  <w:rsids>
    <w:rsidRoot w:val="4118024B"/>
    <w:rsid w:val="BBFDD70D"/>
    <w:rsid w:val="C6EDC6AA"/>
    <w:rsid w:val="CB716CE2"/>
    <w:rsid w:val="F6FF2B4D"/>
    <w:rsid w:val="FF7B6E5A"/>
    <w:rsid w:val="000A4178"/>
    <w:rsid w:val="000B3218"/>
    <w:rsid w:val="001715C0"/>
    <w:rsid w:val="001B30C0"/>
    <w:rsid w:val="002C4BBE"/>
    <w:rsid w:val="003627B0"/>
    <w:rsid w:val="003762D6"/>
    <w:rsid w:val="00393E48"/>
    <w:rsid w:val="003B49CC"/>
    <w:rsid w:val="003D251B"/>
    <w:rsid w:val="00404D94"/>
    <w:rsid w:val="00497A46"/>
    <w:rsid w:val="004B6161"/>
    <w:rsid w:val="004F6EFB"/>
    <w:rsid w:val="0050233E"/>
    <w:rsid w:val="00714BD1"/>
    <w:rsid w:val="00745EA1"/>
    <w:rsid w:val="00797530"/>
    <w:rsid w:val="007D2EEA"/>
    <w:rsid w:val="00806792"/>
    <w:rsid w:val="008207D3"/>
    <w:rsid w:val="008B5A47"/>
    <w:rsid w:val="008E6719"/>
    <w:rsid w:val="00947DD2"/>
    <w:rsid w:val="009E6C43"/>
    <w:rsid w:val="009F7020"/>
    <w:rsid w:val="00A6254A"/>
    <w:rsid w:val="00AB171B"/>
    <w:rsid w:val="00B42283"/>
    <w:rsid w:val="00B45A85"/>
    <w:rsid w:val="00BB3C62"/>
    <w:rsid w:val="00BC09AB"/>
    <w:rsid w:val="00BD64DF"/>
    <w:rsid w:val="00C37F73"/>
    <w:rsid w:val="00C775A1"/>
    <w:rsid w:val="00CA2D38"/>
    <w:rsid w:val="00D14863"/>
    <w:rsid w:val="00D51AED"/>
    <w:rsid w:val="00D910EF"/>
    <w:rsid w:val="00DA3989"/>
    <w:rsid w:val="00F33299"/>
    <w:rsid w:val="00F46525"/>
    <w:rsid w:val="00F54DE4"/>
    <w:rsid w:val="00F612BA"/>
    <w:rsid w:val="1D716B56"/>
    <w:rsid w:val="2BB1446D"/>
    <w:rsid w:val="3BF514DA"/>
    <w:rsid w:val="4118024B"/>
    <w:rsid w:val="53AFE0C7"/>
    <w:rsid w:val="568F634E"/>
    <w:rsid w:val="66FFA013"/>
    <w:rsid w:val="6FCB729C"/>
    <w:rsid w:val="72D54172"/>
    <w:rsid w:val="766E5C13"/>
    <w:rsid w:val="7C9C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0BC7D8"/>
  <w15:docId w15:val="{931E4A7F-FCF9-C64E-ACCD-38ECFA43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513"/>
        <w:tab w:val="right" w:pos="9026"/>
      </w:tabs>
    </w:pPr>
  </w:style>
  <w:style w:type="paragraph" w:styleId="a4">
    <w:name w:val="header"/>
    <w:basedOn w:val="a"/>
    <w:autoRedefine/>
    <w:uiPriority w:val="99"/>
    <w:qFormat/>
    <w:pPr>
      <w:tabs>
        <w:tab w:val="center" w:pos="4513"/>
        <w:tab w:val="right" w:pos="9026"/>
      </w:tabs>
    </w:p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customStyle="1" w:styleId="font51">
    <w:name w:val="font51"/>
    <w:basedOn w:val="a0"/>
    <w:rPr>
      <w:rFonts w:ascii="Times-Roman" w:hAnsi="Times-Roman" w:hint="default"/>
      <w:color w:val="000000"/>
      <w:sz w:val="15"/>
      <w:szCs w:val="15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9A9BA5-4FE2-8B4F-8FA5-C8386A9F9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.~WRD0001</Template>
  <TotalTime>299</TotalTime>
  <Pages>2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小私</dc:creator>
  <cp:lastModifiedBy>姚佳</cp:lastModifiedBy>
  <cp:revision>10</cp:revision>
  <dcterms:created xsi:type="dcterms:W3CDTF">2024-11-01T21:44:00Z</dcterms:created>
  <dcterms:modified xsi:type="dcterms:W3CDTF">2024-11-15T10:12:00Z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178B80237EFEE4B388C32E6733C0C633_43</vt:lpwstr>
  </property>
</Properties>
</file>