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AFA" w:rsidRDefault="0000493A" w:rsidP="00DA0645">
      <w:pPr>
        <w:pStyle w:val="Cuerpo"/>
        <w:widowControl w:val="0"/>
        <w:spacing w:after="200" w:line="360" w:lineRule="auto"/>
        <w:ind w:left="640" w:hanging="640"/>
        <w:jc w:val="center"/>
        <w:rPr>
          <w:rFonts w:asciiTheme="minorHAnsi" w:hAnsiTheme="minorHAnsi" w:cs="Times New Roman"/>
          <w:b/>
          <w:lang w:val="en-US"/>
        </w:rPr>
      </w:pPr>
      <w:r>
        <w:rPr>
          <w:rFonts w:asciiTheme="minorHAnsi" w:hAnsiTheme="minorHAnsi" w:cs="Times New Roman"/>
          <w:b/>
          <w:lang w:val="en-US"/>
        </w:rPr>
        <w:t>Additional</w:t>
      </w:r>
      <w:r w:rsidR="00780075" w:rsidRPr="00DA0645">
        <w:rPr>
          <w:rFonts w:asciiTheme="minorHAnsi" w:hAnsiTheme="minorHAnsi" w:cs="Times New Roman"/>
          <w:b/>
          <w:lang w:val="en-US"/>
        </w:rPr>
        <w:t xml:space="preserve"> material</w:t>
      </w:r>
    </w:p>
    <w:p w:rsidR="004470AE" w:rsidRPr="00AB2FF2" w:rsidRDefault="004470AE" w:rsidP="004470AE">
      <w:pPr>
        <w:pStyle w:val="Cuerpo"/>
        <w:spacing w:before="100" w:beforeAutospacing="1" w:line="480" w:lineRule="auto"/>
        <w:jc w:val="both"/>
        <w:rPr>
          <w:rFonts w:ascii="Times New Roman" w:hAnsi="Times New Roman" w:cs="Times New Roman"/>
          <w:b/>
          <w:sz w:val="24"/>
          <w:szCs w:val="24"/>
          <w:lang w:val="en-GB"/>
        </w:rPr>
      </w:pPr>
      <w:r w:rsidRPr="00AB2FF2">
        <w:rPr>
          <w:rFonts w:ascii="Times New Roman" w:hAnsi="Times New Roman" w:cs="Times New Roman"/>
          <w:b/>
          <w:sz w:val="24"/>
          <w:szCs w:val="24"/>
          <w:lang w:val="en-GB"/>
        </w:rPr>
        <w:t xml:space="preserve">Consumption of ultra-processed foods and drinks and colorectal, breast and prostate cancer in the </w:t>
      </w:r>
      <w:proofErr w:type="spellStart"/>
      <w:r w:rsidRPr="00AB2FF2">
        <w:rPr>
          <w:rFonts w:ascii="Times New Roman" w:hAnsi="Times New Roman" w:cs="Times New Roman"/>
          <w:b/>
          <w:sz w:val="24"/>
          <w:szCs w:val="24"/>
          <w:lang w:val="en-GB"/>
        </w:rPr>
        <w:t>Multicase</w:t>
      </w:r>
      <w:proofErr w:type="spellEnd"/>
      <w:r w:rsidRPr="00AB2FF2">
        <w:rPr>
          <w:rFonts w:ascii="Times New Roman" w:hAnsi="Times New Roman" w:cs="Times New Roman"/>
          <w:b/>
          <w:sz w:val="24"/>
          <w:szCs w:val="24"/>
          <w:lang w:val="en-GB"/>
        </w:rPr>
        <w:t xml:space="preserve">-control Study (MCC)-Spain </w:t>
      </w:r>
    </w:p>
    <w:p w:rsidR="004470AE" w:rsidRPr="00AB2FF2" w:rsidRDefault="004470AE" w:rsidP="004470AE">
      <w:pPr>
        <w:spacing w:line="360" w:lineRule="auto"/>
        <w:jc w:val="both"/>
        <w:rPr>
          <w:color w:val="244061" w:themeColor="accent1" w:themeShade="80"/>
          <w:sz w:val="22"/>
          <w:szCs w:val="22"/>
          <w:lang w:val="es-ES"/>
        </w:rPr>
      </w:pPr>
      <w:r w:rsidRPr="00AB2FF2">
        <w:rPr>
          <w:color w:val="244061" w:themeColor="accent1" w:themeShade="80"/>
          <w:sz w:val="22"/>
          <w:szCs w:val="22"/>
          <w:lang w:val="es-ES"/>
        </w:rPr>
        <w:t>Dora Romaguera</w:t>
      </w:r>
      <w:r w:rsidRPr="00AB2FF2">
        <w:rPr>
          <w:color w:val="244061" w:themeColor="accent1" w:themeShade="80"/>
          <w:sz w:val="22"/>
          <w:szCs w:val="22"/>
          <w:vertAlign w:val="superscript"/>
          <w:lang w:val="es-ES"/>
        </w:rPr>
        <w:t>1,2</w:t>
      </w:r>
      <w:r>
        <w:rPr>
          <w:color w:val="244061" w:themeColor="accent1" w:themeShade="80"/>
          <w:sz w:val="22"/>
          <w:szCs w:val="22"/>
          <w:vertAlign w:val="superscript"/>
          <w:lang w:val="es-ES"/>
        </w:rPr>
        <w:t>,a,b</w:t>
      </w:r>
      <w:r w:rsidRPr="00AB2FF2">
        <w:rPr>
          <w:color w:val="244061" w:themeColor="accent1" w:themeShade="80"/>
          <w:sz w:val="22"/>
          <w:szCs w:val="22"/>
          <w:lang w:val="es-ES"/>
        </w:rPr>
        <w:t xml:space="preserve">, </w:t>
      </w:r>
      <w:proofErr w:type="spellStart"/>
      <w:r w:rsidRPr="00AB2FF2">
        <w:rPr>
          <w:color w:val="244061" w:themeColor="accent1" w:themeShade="80"/>
          <w:sz w:val="22"/>
          <w:szCs w:val="22"/>
          <w:lang w:val="es-ES"/>
        </w:rPr>
        <w:t>Sílvia</w:t>
      </w:r>
      <w:proofErr w:type="spellEnd"/>
      <w:r w:rsidRPr="00AB2FF2">
        <w:rPr>
          <w:color w:val="244061" w:themeColor="accent1" w:themeShade="80"/>
          <w:sz w:val="22"/>
          <w:szCs w:val="22"/>
          <w:lang w:val="es-ES"/>
        </w:rPr>
        <w:t xml:space="preserve"> Fernández-Barrés</w:t>
      </w:r>
      <w:r w:rsidRPr="00AB2FF2">
        <w:rPr>
          <w:color w:val="244061" w:themeColor="accent1" w:themeShade="80"/>
          <w:sz w:val="22"/>
          <w:szCs w:val="22"/>
          <w:vertAlign w:val="superscript"/>
          <w:lang w:val="es-ES"/>
        </w:rPr>
        <w:t>1,3,4</w:t>
      </w:r>
      <w:r>
        <w:rPr>
          <w:color w:val="244061" w:themeColor="accent1" w:themeShade="80"/>
          <w:sz w:val="22"/>
          <w:szCs w:val="22"/>
          <w:vertAlign w:val="superscript"/>
          <w:lang w:val="es-ES"/>
        </w:rPr>
        <w:t>,b</w:t>
      </w:r>
      <w:r w:rsidRPr="00AB2FF2">
        <w:rPr>
          <w:color w:val="244061" w:themeColor="accent1" w:themeShade="80"/>
          <w:sz w:val="22"/>
          <w:szCs w:val="22"/>
          <w:lang w:val="es-ES"/>
        </w:rPr>
        <w:t>, Esther Gracia-Levadán</w:t>
      </w:r>
      <w:r w:rsidRPr="00AB2FF2">
        <w:rPr>
          <w:color w:val="244061" w:themeColor="accent1" w:themeShade="80"/>
          <w:sz w:val="22"/>
          <w:szCs w:val="22"/>
          <w:vertAlign w:val="superscript"/>
          <w:lang w:val="es-ES"/>
        </w:rPr>
        <w:t>1,</w:t>
      </w:r>
      <w:r w:rsidRPr="00434AC5">
        <w:rPr>
          <w:color w:val="244061" w:themeColor="accent1" w:themeShade="80"/>
          <w:sz w:val="22"/>
          <w:szCs w:val="22"/>
          <w:vertAlign w:val="superscript"/>
          <w:lang w:val="es-ES"/>
        </w:rPr>
        <w:t>3,4</w:t>
      </w:r>
      <w:r>
        <w:rPr>
          <w:color w:val="244061" w:themeColor="accent1" w:themeShade="80"/>
          <w:sz w:val="22"/>
          <w:szCs w:val="22"/>
          <w:lang w:val="es-ES"/>
        </w:rPr>
        <w:t xml:space="preserve">, </w:t>
      </w:r>
      <w:r w:rsidRPr="0087164A">
        <w:rPr>
          <w:color w:val="244061" w:themeColor="accent1" w:themeShade="80"/>
          <w:sz w:val="22"/>
          <w:szCs w:val="22"/>
          <w:lang w:val="es-ES"/>
        </w:rPr>
        <w:t>Eva</w:t>
      </w:r>
      <w:r w:rsidRPr="00AB2FF2">
        <w:rPr>
          <w:color w:val="244061" w:themeColor="accent1" w:themeShade="80"/>
          <w:sz w:val="22"/>
          <w:szCs w:val="22"/>
          <w:lang w:val="es-ES"/>
        </w:rPr>
        <w:t xml:space="preserve"> Vendrell</w:t>
      </w:r>
      <w:r w:rsidRPr="00AB2FF2">
        <w:rPr>
          <w:color w:val="244061" w:themeColor="accent1" w:themeShade="80"/>
          <w:sz w:val="22"/>
          <w:szCs w:val="22"/>
          <w:vertAlign w:val="superscript"/>
          <w:lang w:val="es-ES"/>
        </w:rPr>
        <w:t>5</w:t>
      </w:r>
      <w:r w:rsidRPr="00AB2FF2">
        <w:rPr>
          <w:color w:val="244061" w:themeColor="accent1" w:themeShade="80"/>
          <w:sz w:val="22"/>
          <w:szCs w:val="22"/>
          <w:lang w:val="es-ES"/>
        </w:rPr>
        <w:t>,</w:t>
      </w:r>
      <w:r>
        <w:rPr>
          <w:color w:val="244061" w:themeColor="accent1" w:themeShade="80"/>
          <w:sz w:val="22"/>
          <w:szCs w:val="22"/>
          <w:lang w:val="es-ES"/>
        </w:rPr>
        <w:t xml:space="preserve"> </w:t>
      </w:r>
      <w:r w:rsidRPr="00AB2FF2">
        <w:rPr>
          <w:color w:val="244061" w:themeColor="accent1" w:themeShade="80"/>
          <w:sz w:val="22"/>
          <w:szCs w:val="22"/>
          <w:lang w:val="es-ES"/>
        </w:rPr>
        <w:t>Mikel Azpiri</w:t>
      </w:r>
      <w:r w:rsidRPr="00AB2FF2">
        <w:rPr>
          <w:color w:val="244061" w:themeColor="accent1" w:themeShade="80"/>
          <w:sz w:val="22"/>
          <w:szCs w:val="22"/>
          <w:vertAlign w:val="superscript"/>
          <w:lang w:val="es-ES"/>
        </w:rPr>
        <w:t>6</w:t>
      </w:r>
      <w:r w:rsidRPr="00AB2FF2">
        <w:rPr>
          <w:color w:val="244061" w:themeColor="accent1" w:themeShade="80"/>
          <w:sz w:val="22"/>
          <w:szCs w:val="22"/>
          <w:lang w:val="es-ES"/>
        </w:rPr>
        <w:t>, Emma Ruiz-Moreno</w:t>
      </w:r>
      <w:r w:rsidRPr="00AB2FF2">
        <w:rPr>
          <w:color w:val="244061" w:themeColor="accent1" w:themeShade="80"/>
          <w:sz w:val="22"/>
          <w:szCs w:val="22"/>
          <w:vertAlign w:val="superscript"/>
          <w:lang w:val="es-ES"/>
        </w:rPr>
        <w:t>4,7</w:t>
      </w:r>
      <w:r w:rsidRPr="00AB2FF2">
        <w:rPr>
          <w:color w:val="244061" w:themeColor="accent1" w:themeShade="80"/>
          <w:sz w:val="22"/>
          <w:szCs w:val="22"/>
          <w:lang w:val="es-ES"/>
        </w:rPr>
        <w:t>, Vicente Martín</w:t>
      </w:r>
      <w:r w:rsidRPr="00AB2FF2">
        <w:rPr>
          <w:color w:val="244061" w:themeColor="accent1" w:themeShade="80"/>
          <w:sz w:val="22"/>
          <w:szCs w:val="22"/>
          <w:vertAlign w:val="superscript"/>
          <w:lang w:val="es-ES"/>
        </w:rPr>
        <w:t>4,8,9</w:t>
      </w:r>
      <w:r w:rsidRPr="00AB2FF2">
        <w:rPr>
          <w:color w:val="244061" w:themeColor="accent1" w:themeShade="80"/>
          <w:sz w:val="22"/>
          <w:szCs w:val="22"/>
          <w:lang w:val="es-ES"/>
        </w:rPr>
        <w:t>, Inés Gómez-Acebo</w:t>
      </w:r>
      <w:r w:rsidRPr="00AB2FF2">
        <w:rPr>
          <w:color w:val="244061" w:themeColor="accent1" w:themeShade="80"/>
          <w:sz w:val="22"/>
          <w:szCs w:val="22"/>
          <w:vertAlign w:val="superscript"/>
          <w:lang w:val="es-ES"/>
        </w:rPr>
        <w:t>4,107</w:t>
      </w:r>
      <w:r w:rsidRPr="00AB2FF2">
        <w:rPr>
          <w:color w:val="244061" w:themeColor="accent1" w:themeShade="80"/>
          <w:sz w:val="22"/>
          <w:szCs w:val="22"/>
          <w:lang w:val="es-ES"/>
        </w:rPr>
        <w:t xml:space="preserve">, </w:t>
      </w:r>
      <w:r w:rsidRPr="00AB2FF2">
        <w:rPr>
          <w:rFonts w:eastAsia="Times New Roman"/>
          <w:iCs/>
          <w:color w:val="244061" w:themeColor="accent1" w:themeShade="80"/>
          <w:sz w:val="22"/>
          <w:szCs w:val="22"/>
          <w:lang w:val="es-ES"/>
        </w:rPr>
        <w:t>Mireia Obón</w:t>
      </w:r>
      <w:r w:rsidRPr="00AB2FF2">
        <w:rPr>
          <w:color w:val="244061" w:themeColor="accent1" w:themeShade="80"/>
          <w:sz w:val="22"/>
          <w:szCs w:val="22"/>
          <w:vertAlign w:val="superscript"/>
          <w:lang w:val="es-ES"/>
        </w:rPr>
        <w:t>4,11,12</w:t>
      </w:r>
      <w:r w:rsidRPr="00AB2FF2">
        <w:rPr>
          <w:color w:val="244061" w:themeColor="accent1" w:themeShade="80"/>
          <w:sz w:val="22"/>
          <w:szCs w:val="22"/>
          <w:shd w:val="clear" w:color="auto" w:fill="FFFFFF"/>
          <w:lang w:val="es-ES"/>
        </w:rPr>
        <w:t xml:space="preserve">, </w:t>
      </w:r>
      <w:r w:rsidRPr="00AB2FF2">
        <w:rPr>
          <w:color w:val="244061" w:themeColor="accent1" w:themeShade="80"/>
          <w:sz w:val="22"/>
          <w:szCs w:val="22"/>
          <w:lang w:val="es-ES"/>
        </w:rPr>
        <w:t>Amaia Molinuevo</w:t>
      </w:r>
      <w:r w:rsidRPr="00AB2FF2">
        <w:rPr>
          <w:color w:val="244061" w:themeColor="accent1" w:themeShade="80"/>
          <w:sz w:val="22"/>
          <w:szCs w:val="22"/>
          <w:vertAlign w:val="superscript"/>
          <w:lang w:val="es-ES"/>
        </w:rPr>
        <w:t>6</w:t>
      </w:r>
      <w:r w:rsidRPr="00AB2FF2">
        <w:rPr>
          <w:color w:val="244061" w:themeColor="accent1" w:themeShade="80"/>
          <w:sz w:val="22"/>
          <w:szCs w:val="22"/>
          <w:lang w:val="es-ES"/>
        </w:rPr>
        <w:t xml:space="preserve">, </w:t>
      </w:r>
      <w:proofErr w:type="spellStart"/>
      <w:r w:rsidRPr="00AB2FF2">
        <w:rPr>
          <w:color w:val="244061" w:themeColor="accent1" w:themeShade="80"/>
          <w:sz w:val="22"/>
          <w:szCs w:val="22"/>
          <w:lang w:val="es-ES"/>
        </w:rPr>
        <w:t>Ujué</w:t>
      </w:r>
      <w:proofErr w:type="spellEnd"/>
      <w:r w:rsidRPr="00AB2FF2">
        <w:rPr>
          <w:color w:val="244061" w:themeColor="accent1" w:themeShade="80"/>
          <w:sz w:val="22"/>
          <w:szCs w:val="22"/>
          <w:lang w:val="es-ES"/>
        </w:rPr>
        <w:t xml:space="preserve"> Fresán</w:t>
      </w:r>
      <w:r w:rsidRPr="00AB2FF2">
        <w:rPr>
          <w:color w:val="244061" w:themeColor="accent1" w:themeShade="80"/>
          <w:sz w:val="22"/>
          <w:szCs w:val="22"/>
          <w:vertAlign w:val="superscript"/>
          <w:lang w:val="es-ES"/>
        </w:rPr>
        <w:t>4,13</w:t>
      </w:r>
      <w:r w:rsidRPr="00AB2FF2">
        <w:rPr>
          <w:color w:val="244061" w:themeColor="accent1" w:themeShade="80"/>
          <w:sz w:val="22"/>
          <w:szCs w:val="22"/>
          <w:lang w:val="es-ES"/>
        </w:rPr>
        <w:t>, Ana Molina-Barceló</w:t>
      </w:r>
      <w:r w:rsidRPr="00AB2FF2">
        <w:rPr>
          <w:color w:val="244061" w:themeColor="accent1" w:themeShade="80"/>
          <w:sz w:val="22"/>
          <w:szCs w:val="22"/>
          <w:vertAlign w:val="superscript"/>
          <w:lang w:val="es-ES"/>
        </w:rPr>
        <w:t>14</w:t>
      </w:r>
      <w:r w:rsidRPr="00AB2FF2">
        <w:rPr>
          <w:color w:val="244061" w:themeColor="accent1" w:themeShade="80"/>
          <w:sz w:val="22"/>
          <w:szCs w:val="22"/>
          <w:lang w:val="es-ES"/>
        </w:rPr>
        <w:t xml:space="preserve">, </w:t>
      </w:r>
      <w:r w:rsidRPr="00AB2FF2">
        <w:rPr>
          <w:rFonts w:eastAsia="Times New Roman"/>
          <w:color w:val="244061" w:themeColor="accent1" w:themeShade="80"/>
          <w:sz w:val="22"/>
          <w:szCs w:val="22"/>
          <w:lang w:val="es-ES"/>
        </w:rPr>
        <w:t>Rocío Olmedo-Requena</w:t>
      </w:r>
      <w:r w:rsidRPr="00AB2FF2">
        <w:rPr>
          <w:color w:val="244061" w:themeColor="accent1" w:themeShade="80"/>
          <w:sz w:val="22"/>
          <w:szCs w:val="22"/>
          <w:vertAlign w:val="superscript"/>
          <w:lang w:val="es-ES"/>
        </w:rPr>
        <w:t>4,15,16</w:t>
      </w:r>
      <w:r w:rsidRPr="00AB2FF2">
        <w:rPr>
          <w:color w:val="244061" w:themeColor="accent1" w:themeShade="80"/>
          <w:sz w:val="22"/>
          <w:szCs w:val="22"/>
          <w:lang w:val="es-ES"/>
        </w:rPr>
        <w:t xml:space="preserve">, </w:t>
      </w:r>
      <w:proofErr w:type="spellStart"/>
      <w:r w:rsidRPr="00AB2FF2">
        <w:rPr>
          <w:color w:val="244061" w:themeColor="accent1" w:themeShade="80"/>
          <w:sz w:val="22"/>
          <w:szCs w:val="22"/>
          <w:lang w:val="es-ES"/>
        </w:rPr>
        <w:t>Adonina</w:t>
      </w:r>
      <w:proofErr w:type="spellEnd"/>
      <w:r w:rsidRPr="00AB2FF2">
        <w:rPr>
          <w:color w:val="244061" w:themeColor="accent1" w:themeShade="80"/>
          <w:sz w:val="22"/>
          <w:szCs w:val="22"/>
          <w:lang w:val="es-ES"/>
        </w:rPr>
        <w:t xml:space="preserve"> Tardón</w:t>
      </w:r>
      <w:r w:rsidRPr="00AB2FF2">
        <w:rPr>
          <w:color w:val="244061" w:themeColor="accent1" w:themeShade="80"/>
          <w:sz w:val="22"/>
          <w:szCs w:val="22"/>
          <w:vertAlign w:val="superscript"/>
          <w:lang w:val="es-ES"/>
        </w:rPr>
        <w:t>4,17</w:t>
      </w:r>
      <w:r w:rsidRPr="00AB2FF2">
        <w:rPr>
          <w:color w:val="244061" w:themeColor="accent1" w:themeShade="80"/>
          <w:sz w:val="22"/>
          <w:szCs w:val="22"/>
          <w:lang w:val="es-ES"/>
        </w:rPr>
        <w:t>, Juan Alguacil</w:t>
      </w:r>
      <w:r w:rsidRPr="00AB2FF2">
        <w:rPr>
          <w:color w:val="244061" w:themeColor="accent1" w:themeShade="80"/>
          <w:sz w:val="22"/>
          <w:szCs w:val="22"/>
          <w:vertAlign w:val="superscript"/>
          <w:lang w:val="es-ES"/>
        </w:rPr>
        <w:t>4,18</w:t>
      </w:r>
      <w:r w:rsidRPr="00AB2FF2">
        <w:rPr>
          <w:color w:val="244061" w:themeColor="accent1" w:themeShade="80"/>
          <w:sz w:val="22"/>
          <w:szCs w:val="22"/>
          <w:lang w:val="es-ES"/>
        </w:rPr>
        <w:t>, Marta Solans</w:t>
      </w:r>
      <w:r w:rsidRPr="00AB2FF2">
        <w:rPr>
          <w:color w:val="244061" w:themeColor="accent1" w:themeShade="80"/>
          <w:sz w:val="22"/>
          <w:szCs w:val="22"/>
          <w:vertAlign w:val="superscript"/>
          <w:lang w:val="es-ES"/>
        </w:rPr>
        <w:t>4,19</w:t>
      </w:r>
      <w:r w:rsidRPr="00AB2FF2">
        <w:rPr>
          <w:color w:val="244061" w:themeColor="accent1" w:themeShade="80"/>
          <w:sz w:val="22"/>
          <w:szCs w:val="22"/>
          <w:lang w:val="es-ES"/>
        </w:rPr>
        <w:t xml:space="preserve">, </w:t>
      </w:r>
      <w:proofErr w:type="spellStart"/>
      <w:r w:rsidRPr="00AB2FF2">
        <w:rPr>
          <w:color w:val="244061" w:themeColor="accent1" w:themeShade="80"/>
          <w:sz w:val="22"/>
          <w:szCs w:val="22"/>
          <w:lang w:val="es-ES"/>
        </w:rPr>
        <w:t>Jose</w:t>
      </w:r>
      <w:proofErr w:type="spellEnd"/>
      <w:r w:rsidRPr="00AB2FF2">
        <w:rPr>
          <w:color w:val="244061" w:themeColor="accent1" w:themeShade="80"/>
          <w:sz w:val="22"/>
          <w:szCs w:val="22"/>
          <w:lang w:val="es-ES"/>
        </w:rPr>
        <w:t xml:space="preserve"> Mª Huerta</w:t>
      </w:r>
      <w:r w:rsidRPr="00AB2FF2">
        <w:rPr>
          <w:color w:val="244061" w:themeColor="accent1" w:themeShade="80"/>
          <w:sz w:val="22"/>
          <w:szCs w:val="22"/>
          <w:vertAlign w:val="superscript"/>
          <w:lang w:val="es-ES"/>
        </w:rPr>
        <w:t>4,20</w:t>
      </w:r>
      <w:r w:rsidRPr="00AB2FF2">
        <w:rPr>
          <w:color w:val="244061" w:themeColor="accent1" w:themeShade="80"/>
          <w:sz w:val="22"/>
          <w:szCs w:val="22"/>
          <w:lang w:val="es-ES"/>
        </w:rPr>
        <w:t>, José Manuel Ruiz-Dominguez</w:t>
      </w:r>
      <w:r w:rsidRPr="00AB2FF2">
        <w:rPr>
          <w:color w:val="244061" w:themeColor="accent1" w:themeShade="80"/>
          <w:sz w:val="22"/>
          <w:szCs w:val="22"/>
          <w:vertAlign w:val="superscript"/>
          <w:lang w:val="es-ES"/>
        </w:rPr>
        <w:t>21</w:t>
      </w:r>
      <w:r w:rsidRPr="00AB2FF2">
        <w:rPr>
          <w:color w:val="244061" w:themeColor="accent1" w:themeShade="80"/>
          <w:sz w:val="22"/>
          <w:szCs w:val="22"/>
          <w:lang w:val="es-ES"/>
        </w:rPr>
        <w:t>, Nuria Aragonés</w:t>
      </w:r>
      <w:r w:rsidRPr="00AB2FF2">
        <w:rPr>
          <w:color w:val="244061" w:themeColor="accent1" w:themeShade="80"/>
          <w:sz w:val="22"/>
          <w:szCs w:val="22"/>
          <w:vertAlign w:val="superscript"/>
          <w:lang w:val="es-ES"/>
        </w:rPr>
        <w:t>4,22</w:t>
      </w:r>
      <w:r w:rsidRPr="00AB2FF2">
        <w:rPr>
          <w:color w:val="244061" w:themeColor="accent1" w:themeShade="80"/>
          <w:sz w:val="22"/>
          <w:szCs w:val="22"/>
          <w:lang w:val="es-ES"/>
        </w:rPr>
        <w:t>, Tania Fernández-Villa</w:t>
      </w:r>
      <w:r w:rsidRPr="00AB2FF2">
        <w:rPr>
          <w:color w:val="244061" w:themeColor="accent1" w:themeShade="80"/>
          <w:sz w:val="22"/>
          <w:szCs w:val="22"/>
          <w:vertAlign w:val="superscript"/>
          <w:lang w:val="es-ES"/>
        </w:rPr>
        <w:t>8,9</w:t>
      </w:r>
      <w:r w:rsidRPr="00AB2FF2">
        <w:rPr>
          <w:color w:val="244061" w:themeColor="accent1" w:themeShade="80"/>
          <w:sz w:val="22"/>
          <w:szCs w:val="22"/>
          <w:lang w:val="es-ES"/>
        </w:rPr>
        <w:t>, Trinidad Dierssen-Sotos</w:t>
      </w:r>
      <w:r w:rsidRPr="00AB2FF2">
        <w:rPr>
          <w:color w:val="244061" w:themeColor="accent1" w:themeShade="80"/>
          <w:sz w:val="22"/>
          <w:szCs w:val="22"/>
          <w:vertAlign w:val="superscript"/>
          <w:lang w:val="es-ES"/>
        </w:rPr>
        <w:t>4,10</w:t>
      </w:r>
      <w:r w:rsidRPr="00AB2FF2">
        <w:rPr>
          <w:color w:val="244061" w:themeColor="accent1" w:themeShade="80"/>
          <w:sz w:val="22"/>
          <w:szCs w:val="22"/>
          <w:lang w:val="es-ES"/>
        </w:rPr>
        <w:t xml:space="preserve">, </w:t>
      </w:r>
      <w:proofErr w:type="spellStart"/>
      <w:r w:rsidRPr="00AB2FF2">
        <w:rPr>
          <w:rFonts w:eastAsia="Times New Roman"/>
          <w:iCs/>
          <w:color w:val="244061" w:themeColor="accent1" w:themeShade="80"/>
          <w:sz w:val="22"/>
          <w:szCs w:val="22"/>
          <w:lang w:val="es-ES"/>
        </w:rPr>
        <w:t>Victor</w:t>
      </w:r>
      <w:proofErr w:type="spellEnd"/>
      <w:r w:rsidRPr="00AB2FF2">
        <w:rPr>
          <w:rFonts w:eastAsia="Times New Roman"/>
          <w:iCs/>
          <w:color w:val="244061" w:themeColor="accent1" w:themeShade="80"/>
          <w:sz w:val="22"/>
          <w:szCs w:val="22"/>
          <w:lang w:val="es-ES"/>
        </w:rPr>
        <w:t xml:space="preserve"> Moreno</w:t>
      </w:r>
      <w:r w:rsidRPr="00AB2FF2">
        <w:rPr>
          <w:color w:val="244061" w:themeColor="accent1" w:themeShade="80"/>
          <w:sz w:val="22"/>
          <w:szCs w:val="22"/>
          <w:vertAlign w:val="superscript"/>
          <w:lang w:val="es-ES"/>
        </w:rPr>
        <w:t>4,11,12,23</w:t>
      </w:r>
      <w:r w:rsidRPr="00AB2FF2">
        <w:rPr>
          <w:color w:val="244061" w:themeColor="accent1" w:themeShade="80"/>
          <w:sz w:val="22"/>
          <w:szCs w:val="22"/>
          <w:shd w:val="clear" w:color="auto" w:fill="FFFFFF"/>
          <w:lang w:val="es-ES"/>
        </w:rPr>
        <w:t xml:space="preserve">, </w:t>
      </w:r>
      <w:r w:rsidRPr="00AB2FF2">
        <w:rPr>
          <w:color w:val="244061" w:themeColor="accent1" w:themeShade="80"/>
          <w:sz w:val="22"/>
          <w:szCs w:val="22"/>
          <w:lang w:val="es-ES"/>
        </w:rPr>
        <w:t>Marcela Guevara</w:t>
      </w:r>
      <w:r w:rsidRPr="00AB2FF2">
        <w:rPr>
          <w:color w:val="244061" w:themeColor="accent1" w:themeShade="80"/>
          <w:sz w:val="22"/>
          <w:szCs w:val="22"/>
          <w:vertAlign w:val="superscript"/>
          <w:lang w:val="es-ES"/>
        </w:rPr>
        <w:t>4,13,24</w:t>
      </w:r>
      <w:r w:rsidRPr="00AB2FF2">
        <w:rPr>
          <w:color w:val="244061" w:themeColor="accent1" w:themeShade="80"/>
          <w:sz w:val="22"/>
          <w:szCs w:val="22"/>
          <w:lang w:val="es-ES"/>
        </w:rPr>
        <w:t>,</w:t>
      </w:r>
      <w:r w:rsidRPr="00AB2FF2">
        <w:rPr>
          <w:color w:val="244061" w:themeColor="accent1" w:themeShade="80"/>
          <w:sz w:val="22"/>
          <w:szCs w:val="22"/>
          <w:shd w:val="clear" w:color="auto" w:fill="FFFFFF"/>
          <w:lang w:val="es-ES"/>
        </w:rPr>
        <w:t xml:space="preserve"> </w:t>
      </w:r>
      <w:r w:rsidRPr="00AB2FF2">
        <w:rPr>
          <w:color w:val="244061" w:themeColor="accent1" w:themeShade="80"/>
          <w:sz w:val="22"/>
          <w:szCs w:val="22"/>
          <w:lang w:val="es-ES"/>
        </w:rPr>
        <w:t>Mercedes Vanaclocha-Espi</w:t>
      </w:r>
      <w:r w:rsidRPr="00AB2FF2">
        <w:rPr>
          <w:color w:val="244061" w:themeColor="accent1" w:themeShade="80"/>
          <w:sz w:val="22"/>
          <w:szCs w:val="22"/>
          <w:vertAlign w:val="superscript"/>
          <w:lang w:val="es-ES"/>
        </w:rPr>
        <w:t>14</w:t>
      </w:r>
      <w:r w:rsidRPr="00AB2FF2">
        <w:rPr>
          <w:color w:val="244061" w:themeColor="accent1" w:themeShade="80"/>
          <w:sz w:val="22"/>
          <w:szCs w:val="22"/>
          <w:lang w:val="es-ES"/>
        </w:rPr>
        <w:t xml:space="preserve">, </w:t>
      </w:r>
      <w:r w:rsidRPr="00AB2FF2">
        <w:rPr>
          <w:rFonts w:eastAsia="Times New Roman"/>
          <w:color w:val="244061" w:themeColor="accent1" w:themeShade="80"/>
          <w:sz w:val="22"/>
          <w:szCs w:val="22"/>
          <w:lang w:val="es-ES"/>
        </w:rPr>
        <w:t>Macarena Lozano-Lorca</w:t>
      </w:r>
      <w:r>
        <w:rPr>
          <w:color w:val="244061" w:themeColor="accent1" w:themeShade="80"/>
          <w:sz w:val="22"/>
          <w:szCs w:val="22"/>
          <w:vertAlign w:val="superscript"/>
          <w:lang w:val="es-ES"/>
        </w:rPr>
        <w:t>15</w:t>
      </w:r>
      <w:r>
        <w:rPr>
          <w:color w:val="244061" w:themeColor="accent1" w:themeShade="80"/>
          <w:sz w:val="22"/>
          <w:szCs w:val="22"/>
          <w:lang w:val="es-ES"/>
        </w:rPr>
        <w:t xml:space="preserve">, </w:t>
      </w:r>
      <w:r w:rsidRPr="00AB2FF2">
        <w:rPr>
          <w:rFonts w:eastAsia="Times New Roman"/>
          <w:color w:val="244061" w:themeColor="accent1" w:themeShade="80"/>
          <w:sz w:val="22"/>
          <w:szCs w:val="22"/>
          <w:lang w:val="es-ES"/>
        </w:rPr>
        <w:t>Guillermo Fernández-Tardón</w:t>
      </w:r>
      <w:r w:rsidRPr="00AB2FF2">
        <w:rPr>
          <w:color w:val="244061" w:themeColor="accent1" w:themeShade="80"/>
          <w:sz w:val="22"/>
          <w:szCs w:val="22"/>
          <w:vertAlign w:val="superscript"/>
          <w:lang w:val="es-ES"/>
        </w:rPr>
        <w:t>17,25</w:t>
      </w:r>
      <w:r w:rsidRPr="00AB2FF2">
        <w:rPr>
          <w:color w:val="244061" w:themeColor="accent1" w:themeShade="80"/>
          <w:sz w:val="22"/>
          <w:szCs w:val="22"/>
          <w:lang w:val="es-ES"/>
        </w:rPr>
        <w:t xml:space="preserve">, </w:t>
      </w:r>
      <w:proofErr w:type="spellStart"/>
      <w:r>
        <w:rPr>
          <w:color w:val="244061" w:themeColor="accent1" w:themeShade="80"/>
          <w:sz w:val="22"/>
          <w:szCs w:val="22"/>
          <w:shd w:val="clear" w:color="auto" w:fill="FFFFFF"/>
          <w:lang w:val="es-ES"/>
        </w:rPr>
        <w:t>Gemma</w:t>
      </w:r>
      <w:proofErr w:type="spellEnd"/>
      <w:r>
        <w:rPr>
          <w:color w:val="244061" w:themeColor="accent1" w:themeShade="80"/>
          <w:sz w:val="22"/>
          <w:szCs w:val="22"/>
          <w:shd w:val="clear" w:color="auto" w:fill="FFFFFF"/>
          <w:lang w:val="es-ES"/>
        </w:rPr>
        <w:t xml:space="preserve"> Castaño-</w:t>
      </w:r>
      <w:r w:rsidRPr="00AB2FF2">
        <w:rPr>
          <w:color w:val="244061" w:themeColor="accent1" w:themeShade="80"/>
          <w:sz w:val="22"/>
          <w:szCs w:val="22"/>
          <w:shd w:val="clear" w:color="auto" w:fill="FFFFFF"/>
          <w:lang w:val="es-ES"/>
        </w:rPr>
        <w:t>Vinyals</w:t>
      </w:r>
      <w:r w:rsidRPr="00AB2FF2">
        <w:rPr>
          <w:color w:val="244061" w:themeColor="accent1" w:themeShade="80"/>
          <w:sz w:val="22"/>
          <w:szCs w:val="22"/>
          <w:vertAlign w:val="superscript"/>
          <w:lang w:val="es-ES"/>
        </w:rPr>
        <w:t>1,3,4,26</w:t>
      </w:r>
      <w:r>
        <w:rPr>
          <w:color w:val="244061" w:themeColor="accent1" w:themeShade="80"/>
          <w:sz w:val="22"/>
          <w:szCs w:val="22"/>
          <w:shd w:val="clear" w:color="auto" w:fill="FFFFFF"/>
          <w:lang w:val="es-ES"/>
        </w:rPr>
        <w:t xml:space="preserve"> ,</w:t>
      </w:r>
      <w:r w:rsidRPr="00AB2FF2">
        <w:rPr>
          <w:color w:val="244061" w:themeColor="accent1" w:themeShade="80"/>
          <w:sz w:val="22"/>
          <w:szCs w:val="22"/>
          <w:lang w:val="es-ES"/>
        </w:rPr>
        <w:t>Beatriz Pérez-Gómez</w:t>
      </w:r>
      <w:r w:rsidRPr="00AB2FF2">
        <w:rPr>
          <w:color w:val="244061" w:themeColor="accent1" w:themeShade="80"/>
          <w:sz w:val="22"/>
          <w:szCs w:val="22"/>
          <w:vertAlign w:val="superscript"/>
          <w:lang w:val="es-ES"/>
        </w:rPr>
        <w:t>4,7</w:t>
      </w:r>
      <w:r w:rsidRPr="00AB2FF2">
        <w:rPr>
          <w:color w:val="244061" w:themeColor="accent1" w:themeShade="80"/>
          <w:sz w:val="22"/>
          <w:szCs w:val="22"/>
          <w:lang w:val="es-ES"/>
        </w:rPr>
        <w:t>, Antonio J Molina</w:t>
      </w:r>
      <w:r w:rsidRPr="00AB2FF2">
        <w:rPr>
          <w:color w:val="244061" w:themeColor="accent1" w:themeShade="80"/>
          <w:sz w:val="22"/>
          <w:szCs w:val="22"/>
          <w:vertAlign w:val="superscript"/>
          <w:lang w:val="es-ES"/>
        </w:rPr>
        <w:t>8,9</w:t>
      </w:r>
      <w:r w:rsidRPr="00AB2FF2">
        <w:rPr>
          <w:color w:val="244061" w:themeColor="accent1" w:themeShade="80"/>
          <w:sz w:val="22"/>
          <w:szCs w:val="22"/>
          <w:lang w:val="es-ES"/>
        </w:rPr>
        <w:t>, Javier Llorca</w:t>
      </w:r>
      <w:r w:rsidRPr="00AB2FF2">
        <w:rPr>
          <w:color w:val="244061" w:themeColor="accent1" w:themeShade="80"/>
          <w:sz w:val="22"/>
          <w:szCs w:val="22"/>
          <w:vertAlign w:val="superscript"/>
          <w:lang w:val="es-ES"/>
        </w:rPr>
        <w:t>4,10</w:t>
      </w:r>
      <w:r w:rsidRPr="00AB2FF2">
        <w:rPr>
          <w:color w:val="244061" w:themeColor="accent1" w:themeShade="80"/>
          <w:sz w:val="22"/>
          <w:szCs w:val="22"/>
          <w:lang w:val="es-ES"/>
        </w:rPr>
        <w:t>, Leire Gil</w:t>
      </w:r>
      <w:r w:rsidRPr="00AB2FF2">
        <w:rPr>
          <w:color w:val="244061" w:themeColor="accent1" w:themeShade="80"/>
          <w:sz w:val="22"/>
          <w:szCs w:val="22"/>
          <w:vertAlign w:val="superscript"/>
          <w:lang w:val="es-ES"/>
        </w:rPr>
        <w:t>6</w:t>
      </w:r>
      <w:r w:rsidRPr="00AB2FF2">
        <w:rPr>
          <w:color w:val="244061" w:themeColor="accent1" w:themeShade="80"/>
          <w:sz w:val="22"/>
          <w:szCs w:val="22"/>
          <w:lang w:val="es-ES"/>
        </w:rPr>
        <w:t>, Jesús Castilla</w:t>
      </w:r>
      <w:r w:rsidRPr="00AB2FF2">
        <w:rPr>
          <w:color w:val="244061" w:themeColor="accent1" w:themeShade="80"/>
          <w:sz w:val="22"/>
          <w:szCs w:val="22"/>
          <w:vertAlign w:val="superscript"/>
          <w:lang w:val="es-ES"/>
        </w:rPr>
        <w:t>4,13,24</w:t>
      </w:r>
      <w:r w:rsidRPr="00AB2FF2">
        <w:rPr>
          <w:color w:val="244061" w:themeColor="accent1" w:themeShade="80"/>
          <w:sz w:val="22"/>
          <w:szCs w:val="22"/>
          <w:lang w:val="es-ES"/>
        </w:rPr>
        <w:t>, Marina Pollán</w:t>
      </w:r>
      <w:r w:rsidRPr="00AB2FF2">
        <w:rPr>
          <w:color w:val="244061" w:themeColor="accent1" w:themeShade="80"/>
          <w:sz w:val="22"/>
          <w:szCs w:val="22"/>
          <w:vertAlign w:val="superscript"/>
          <w:lang w:val="es-ES"/>
        </w:rPr>
        <w:t>4,7</w:t>
      </w:r>
      <w:r w:rsidRPr="00AB2FF2">
        <w:rPr>
          <w:color w:val="244061" w:themeColor="accent1" w:themeShade="80"/>
          <w:sz w:val="22"/>
          <w:szCs w:val="22"/>
          <w:lang w:val="es-ES"/>
        </w:rPr>
        <w:t xml:space="preserve">, </w:t>
      </w:r>
      <w:proofErr w:type="spellStart"/>
      <w:r w:rsidRPr="00AB2FF2">
        <w:rPr>
          <w:color w:val="244061" w:themeColor="accent1" w:themeShade="80"/>
          <w:sz w:val="22"/>
          <w:szCs w:val="22"/>
          <w:lang w:val="es-ES"/>
        </w:rPr>
        <w:t>Manolis</w:t>
      </w:r>
      <w:proofErr w:type="spellEnd"/>
      <w:r w:rsidRPr="00AB2FF2">
        <w:rPr>
          <w:color w:val="244061" w:themeColor="accent1" w:themeShade="80"/>
          <w:sz w:val="22"/>
          <w:szCs w:val="22"/>
          <w:lang w:val="es-ES"/>
        </w:rPr>
        <w:t xml:space="preserve"> Kogevinas</w:t>
      </w:r>
      <w:r w:rsidRPr="00AB2FF2">
        <w:rPr>
          <w:color w:val="244061" w:themeColor="accent1" w:themeShade="80"/>
          <w:sz w:val="22"/>
          <w:szCs w:val="22"/>
          <w:vertAlign w:val="superscript"/>
          <w:lang w:val="es-ES"/>
        </w:rPr>
        <w:t>1,3,4,26</w:t>
      </w:r>
      <w:r w:rsidRPr="00AB2FF2">
        <w:rPr>
          <w:color w:val="244061" w:themeColor="accent1" w:themeShade="80"/>
          <w:sz w:val="22"/>
          <w:szCs w:val="22"/>
          <w:lang w:val="es-ES"/>
        </w:rPr>
        <w:t>, Pilar Amiano</w:t>
      </w:r>
      <w:r w:rsidRPr="00AB2FF2">
        <w:rPr>
          <w:color w:val="244061" w:themeColor="accent1" w:themeShade="80"/>
          <w:sz w:val="22"/>
          <w:szCs w:val="22"/>
          <w:vertAlign w:val="superscript"/>
          <w:lang w:val="es-ES"/>
        </w:rPr>
        <w:t>4,6</w:t>
      </w:r>
      <w:r w:rsidRPr="00AB2FF2">
        <w:rPr>
          <w:color w:val="244061" w:themeColor="accent1" w:themeShade="80"/>
          <w:sz w:val="22"/>
          <w:szCs w:val="22"/>
          <w:lang w:val="es-ES"/>
        </w:rPr>
        <w:t>.</w:t>
      </w:r>
    </w:p>
    <w:p w:rsidR="004470AE" w:rsidRPr="00AB2FF2" w:rsidRDefault="004470AE" w:rsidP="004470AE">
      <w:pPr>
        <w:rPr>
          <w:color w:val="984806" w:themeColor="accent6" w:themeShade="80"/>
          <w:sz w:val="20"/>
          <w:szCs w:val="20"/>
          <w:highlight w:val="lightGray"/>
          <w:lang w:val="es-ES"/>
        </w:rPr>
      </w:pPr>
    </w:p>
    <w:p w:rsidR="004470AE" w:rsidRPr="00AB2FF2" w:rsidRDefault="004470AE" w:rsidP="004470AE">
      <w:pPr>
        <w:rPr>
          <w:color w:val="984806" w:themeColor="accent6" w:themeShade="80"/>
          <w:sz w:val="20"/>
          <w:szCs w:val="20"/>
          <w:highlight w:val="lightGray"/>
          <w:lang w:val="es-ES"/>
        </w:rPr>
      </w:pPr>
    </w:p>
    <w:p w:rsidR="004470AE" w:rsidRPr="00F830AB" w:rsidRDefault="004470AE" w:rsidP="004470AE">
      <w:pPr>
        <w:rPr>
          <w:sz w:val="20"/>
          <w:szCs w:val="20"/>
        </w:rPr>
      </w:pPr>
      <w:proofErr w:type="spellStart"/>
      <w:proofErr w:type="gramStart"/>
      <w:r w:rsidRPr="00F830AB">
        <w:rPr>
          <w:sz w:val="20"/>
          <w:szCs w:val="20"/>
          <w:vertAlign w:val="superscript"/>
        </w:rPr>
        <w:t>a</w:t>
      </w:r>
      <w:r w:rsidRPr="00F830AB">
        <w:rPr>
          <w:sz w:val="20"/>
          <w:szCs w:val="20"/>
        </w:rPr>
        <w:t>Corresponding</w:t>
      </w:r>
      <w:proofErr w:type="spellEnd"/>
      <w:proofErr w:type="gramEnd"/>
      <w:r w:rsidRPr="00F830AB">
        <w:rPr>
          <w:sz w:val="20"/>
          <w:szCs w:val="20"/>
        </w:rPr>
        <w:t xml:space="preserve"> </w:t>
      </w:r>
    </w:p>
    <w:p w:rsidR="004470AE" w:rsidRPr="00AB2FF2" w:rsidRDefault="004470AE" w:rsidP="004470AE">
      <w:pPr>
        <w:pStyle w:val="Sinespaciado"/>
        <w:rPr>
          <w:rFonts w:ascii="Times New Roman" w:hAnsi="Times New Roman" w:cs="Times New Roman"/>
          <w:sz w:val="17"/>
          <w:szCs w:val="17"/>
        </w:rPr>
      </w:pPr>
      <w:proofErr w:type="gramStart"/>
      <w:r w:rsidRPr="00F830AB">
        <w:rPr>
          <w:rFonts w:ascii="Times New Roman" w:eastAsia="Arial Unicode MS" w:hAnsi="Times New Roman" w:cs="Times New Roman"/>
          <w:sz w:val="20"/>
          <w:szCs w:val="20"/>
          <w:bdr w:val="nil"/>
          <w:vertAlign w:val="superscript"/>
          <w:lang w:val="en-US"/>
        </w:rPr>
        <w:t>b</w:t>
      </w:r>
      <w:proofErr w:type="spellStart"/>
      <w:r w:rsidRPr="00AB2FF2">
        <w:rPr>
          <w:rFonts w:ascii="Times New Roman" w:hAnsi="Times New Roman" w:cs="Times New Roman"/>
          <w:sz w:val="17"/>
          <w:szCs w:val="17"/>
        </w:rPr>
        <w:t>Joint</w:t>
      </w:r>
      <w:proofErr w:type="spellEnd"/>
      <w:proofErr w:type="gramEnd"/>
      <w:r w:rsidRPr="00AB2FF2">
        <w:rPr>
          <w:rFonts w:ascii="Times New Roman" w:hAnsi="Times New Roman" w:cs="Times New Roman"/>
          <w:sz w:val="17"/>
          <w:szCs w:val="17"/>
        </w:rPr>
        <w:t xml:space="preserve"> </w:t>
      </w:r>
      <w:proofErr w:type="spellStart"/>
      <w:r w:rsidRPr="00AB2FF2">
        <w:rPr>
          <w:rFonts w:ascii="Times New Roman" w:hAnsi="Times New Roman" w:cs="Times New Roman"/>
          <w:sz w:val="17"/>
          <w:szCs w:val="17"/>
        </w:rPr>
        <w:t>first</w:t>
      </w:r>
      <w:proofErr w:type="spellEnd"/>
      <w:r w:rsidRPr="00AB2FF2">
        <w:rPr>
          <w:rFonts w:ascii="Times New Roman" w:hAnsi="Times New Roman" w:cs="Times New Roman"/>
          <w:sz w:val="17"/>
          <w:szCs w:val="17"/>
        </w:rPr>
        <w:t xml:space="preserve"> </w:t>
      </w:r>
      <w:proofErr w:type="spellStart"/>
      <w:r w:rsidRPr="00AB2FF2">
        <w:rPr>
          <w:rFonts w:ascii="Times New Roman" w:hAnsi="Times New Roman" w:cs="Times New Roman"/>
          <w:sz w:val="17"/>
          <w:szCs w:val="17"/>
        </w:rPr>
        <w:t>authorship</w:t>
      </w:r>
      <w:proofErr w:type="spellEnd"/>
    </w:p>
    <w:p w:rsidR="004470AE" w:rsidRPr="00F830AB" w:rsidRDefault="004470AE" w:rsidP="004470AE">
      <w:pPr>
        <w:pStyle w:val="Sinespaciado"/>
        <w:rPr>
          <w:rFonts w:ascii="Times New Roman" w:eastAsia="Arial Unicode MS" w:hAnsi="Times New Roman" w:cs="Times New Roman"/>
          <w:color w:val="984806" w:themeColor="accent6" w:themeShade="80"/>
          <w:sz w:val="20"/>
          <w:szCs w:val="20"/>
          <w:bdr w:val="nil"/>
          <w:vertAlign w:val="superscript"/>
          <w:lang w:val="en-US"/>
        </w:rPr>
      </w:pPr>
    </w:p>
    <w:p w:rsidR="004470AE" w:rsidRPr="00AB2FF2" w:rsidRDefault="004470AE" w:rsidP="004470AE">
      <w:pPr>
        <w:pStyle w:val="Sinespaciado"/>
        <w:rPr>
          <w:rFonts w:ascii="Times New Roman" w:hAnsi="Times New Roman" w:cs="Times New Roman"/>
          <w:color w:val="808080" w:themeColor="background1" w:themeShade="80"/>
        </w:rPr>
      </w:pPr>
      <w:r w:rsidRPr="00AB2FF2">
        <w:rPr>
          <w:rFonts w:ascii="Times New Roman" w:hAnsi="Times New Roman" w:cs="Times New Roman"/>
          <w:color w:val="244061" w:themeColor="accent1" w:themeShade="80"/>
          <w:sz w:val="24"/>
          <w:szCs w:val="24"/>
        </w:rPr>
        <w:t>ª</w:t>
      </w:r>
      <w:proofErr w:type="spellStart"/>
      <w:r w:rsidRPr="00AB2FF2">
        <w:rPr>
          <w:rFonts w:ascii="Times New Roman" w:hAnsi="Times New Roman" w:cs="Times New Roman"/>
          <w:color w:val="244061" w:themeColor="accent1" w:themeShade="80"/>
          <w:sz w:val="24"/>
          <w:szCs w:val="24"/>
          <w:vertAlign w:val="superscript"/>
        </w:rPr>
        <w:t>b</w:t>
      </w:r>
      <w:r w:rsidRPr="00AB2FF2">
        <w:rPr>
          <w:rFonts w:ascii="Times New Roman" w:hAnsi="Times New Roman" w:cs="Times New Roman"/>
          <w:color w:val="244061" w:themeColor="accent1" w:themeShade="80"/>
        </w:rPr>
        <w:t>Dora</w:t>
      </w:r>
      <w:proofErr w:type="spellEnd"/>
      <w:r w:rsidRPr="00AB2FF2">
        <w:rPr>
          <w:rFonts w:ascii="Times New Roman" w:hAnsi="Times New Roman" w:cs="Times New Roman"/>
          <w:color w:val="244061" w:themeColor="accent1" w:themeShade="80"/>
        </w:rPr>
        <w:t xml:space="preserve"> </w:t>
      </w:r>
      <w:proofErr w:type="spellStart"/>
      <w:r w:rsidRPr="00AB2FF2">
        <w:rPr>
          <w:rFonts w:ascii="Times New Roman" w:hAnsi="Times New Roman" w:cs="Times New Roman"/>
          <w:color w:val="244061" w:themeColor="accent1" w:themeShade="80"/>
        </w:rPr>
        <w:t>Romaguera</w:t>
      </w:r>
      <w:proofErr w:type="spellEnd"/>
      <w:r w:rsidRPr="00AB2FF2">
        <w:rPr>
          <w:rFonts w:ascii="Times New Roman" w:hAnsi="Times New Roman" w:cs="Times New Roman"/>
          <w:color w:val="984806" w:themeColor="accent6" w:themeShade="80"/>
        </w:rPr>
        <w:t xml:space="preserve">   </w:t>
      </w:r>
      <w:hyperlink r:id="rId5" w:history="1">
        <w:r w:rsidRPr="00AB2FF2">
          <w:rPr>
            <w:rStyle w:val="Hipervnculo"/>
            <w:rFonts w:ascii="Times New Roman" w:hAnsi="Times New Roman" w:cs="Times New Roman"/>
          </w:rPr>
          <w:t>dora.romaguera@isglobal.org</w:t>
        </w:r>
      </w:hyperlink>
    </w:p>
    <w:p w:rsidR="004470AE" w:rsidRPr="00AB2FF2" w:rsidRDefault="004470AE" w:rsidP="004470AE">
      <w:pPr>
        <w:pStyle w:val="Sinespaciado"/>
        <w:rPr>
          <w:rFonts w:ascii="Times New Roman" w:hAnsi="Times New Roman" w:cs="Times New Roman"/>
          <w:color w:val="808080" w:themeColor="background1" w:themeShade="80"/>
          <w:sz w:val="18"/>
          <w:szCs w:val="18"/>
        </w:rPr>
      </w:pPr>
      <w:r w:rsidRPr="00AB2FF2">
        <w:rPr>
          <w:rFonts w:ascii="Times New Roman" w:hAnsi="Times New Roman" w:cs="Times New Roman"/>
          <w:color w:val="808080" w:themeColor="background1" w:themeShade="80"/>
          <w:sz w:val="18"/>
          <w:szCs w:val="18"/>
        </w:rPr>
        <w:t>1 Instituto de Salud Global de Barcelona (</w:t>
      </w:r>
      <w:proofErr w:type="spellStart"/>
      <w:r w:rsidRPr="00AB2FF2">
        <w:rPr>
          <w:rFonts w:ascii="Times New Roman" w:hAnsi="Times New Roman" w:cs="Times New Roman"/>
          <w:color w:val="808080" w:themeColor="background1" w:themeShade="80"/>
          <w:sz w:val="18"/>
          <w:szCs w:val="18"/>
        </w:rPr>
        <w:t>ISGlobal</w:t>
      </w:r>
      <w:proofErr w:type="spellEnd"/>
      <w:r w:rsidRPr="00AB2FF2">
        <w:rPr>
          <w:rFonts w:ascii="Times New Roman" w:hAnsi="Times New Roman" w:cs="Times New Roman"/>
          <w:color w:val="808080" w:themeColor="background1" w:themeShade="80"/>
          <w:sz w:val="18"/>
          <w:szCs w:val="18"/>
        </w:rPr>
        <w:t>), Barcelona, Spain</w:t>
      </w:r>
    </w:p>
    <w:p w:rsidR="004470AE" w:rsidRPr="00AB2FF2" w:rsidRDefault="004470AE" w:rsidP="004470AE">
      <w:pPr>
        <w:pStyle w:val="Sinespaciado"/>
        <w:rPr>
          <w:rFonts w:ascii="Times New Roman" w:hAnsi="Times New Roman" w:cs="Times New Roman"/>
          <w:color w:val="808080" w:themeColor="background1" w:themeShade="80"/>
          <w:sz w:val="18"/>
          <w:szCs w:val="18"/>
        </w:rPr>
      </w:pPr>
      <w:r w:rsidRPr="00AB2FF2">
        <w:rPr>
          <w:rFonts w:ascii="Times New Roman" w:hAnsi="Times New Roman" w:cs="Times New Roman"/>
          <w:color w:val="808080" w:themeColor="background1" w:themeShade="80"/>
          <w:sz w:val="18"/>
          <w:szCs w:val="18"/>
        </w:rPr>
        <w:t xml:space="preserve">2 Instituto de </w:t>
      </w:r>
      <w:proofErr w:type="spellStart"/>
      <w:r w:rsidRPr="00AB2FF2">
        <w:rPr>
          <w:rFonts w:ascii="Times New Roman" w:hAnsi="Times New Roman" w:cs="Times New Roman"/>
          <w:color w:val="808080" w:themeColor="background1" w:themeShade="80"/>
          <w:sz w:val="18"/>
          <w:szCs w:val="18"/>
        </w:rPr>
        <w:t>Investigación</w:t>
      </w:r>
      <w:proofErr w:type="spellEnd"/>
      <w:r w:rsidRPr="00AB2FF2">
        <w:rPr>
          <w:rFonts w:ascii="Times New Roman" w:hAnsi="Times New Roman" w:cs="Times New Roman"/>
          <w:color w:val="808080" w:themeColor="background1" w:themeShade="80"/>
          <w:sz w:val="18"/>
          <w:szCs w:val="18"/>
        </w:rPr>
        <w:t xml:space="preserve"> Sanitaria Illes Balears (</w:t>
      </w:r>
      <w:proofErr w:type="spellStart"/>
      <w:r w:rsidRPr="00AB2FF2">
        <w:rPr>
          <w:rFonts w:ascii="Times New Roman" w:hAnsi="Times New Roman" w:cs="Times New Roman"/>
          <w:color w:val="808080" w:themeColor="background1" w:themeShade="80"/>
          <w:sz w:val="18"/>
          <w:szCs w:val="18"/>
        </w:rPr>
        <w:t>IdISBa</w:t>
      </w:r>
      <w:proofErr w:type="spellEnd"/>
      <w:r w:rsidRPr="00AB2FF2">
        <w:rPr>
          <w:rFonts w:ascii="Times New Roman" w:hAnsi="Times New Roman" w:cs="Times New Roman"/>
          <w:color w:val="808080" w:themeColor="background1" w:themeShade="80"/>
          <w:sz w:val="18"/>
          <w:szCs w:val="18"/>
        </w:rPr>
        <w:t xml:space="preserve">), Spain;  CIBER </w:t>
      </w:r>
      <w:proofErr w:type="spellStart"/>
      <w:r w:rsidRPr="00AB2FF2">
        <w:rPr>
          <w:rFonts w:ascii="Times New Roman" w:hAnsi="Times New Roman" w:cs="Times New Roman"/>
          <w:color w:val="808080" w:themeColor="background1" w:themeShade="80"/>
          <w:sz w:val="18"/>
          <w:szCs w:val="18"/>
        </w:rPr>
        <w:t>Fisiopatología</w:t>
      </w:r>
      <w:proofErr w:type="spellEnd"/>
      <w:r w:rsidRPr="00AB2FF2">
        <w:rPr>
          <w:rFonts w:ascii="Times New Roman" w:hAnsi="Times New Roman" w:cs="Times New Roman"/>
          <w:color w:val="808080" w:themeColor="background1" w:themeShade="80"/>
          <w:sz w:val="18"/>
          <w:szCs w:val="18"/>
        </w:rPr>
        <w:t xml:space="preserve"> de la </w:t>
      </w:r>
      <w:proofErr w:type="spellStart"/>
      <w:r w:rsidRPr="00AB2FF2">
        <w:rPr>
          <w:rFonts w:ascii="Times New Roman" w:hAnsi="Times New Roman" w:cs="Times New Roman"/>
          <w:color w:val="808080" w:themeColor="background1" w:themeShade="80"/>
          <w:sz w:val="18"/>
          <w:szCs w:val="18"/>
        </w:rPr>
        <w:t>Obesidad</w:t>
      </w:r>
      <w:proofErr w:type="spellEnd"/>
      <w:r w:rsidRPr="00AB2FF2">
        <w:rPr>
          <w:rFonts w:ascii="Times New Roman" w:hAnsi="Times New Roman" w:cs="Times New Roman"/>
          <w:color w:val="808080" w:themeColor="background1" w:themeShade="80"/>
          <w:sz w:val="18"/>
          <w:szCs w:val="18"/>
        </w:rPr>
        <w:t xml:space="preserve"> y </w:t>
      </w:r>
      <w:proofErr w:type="spellStart"/>
      <w:r w:rsidRPr="00AB2FF2">
        <w:rPr>
          <w:rFonts w:ascii="Times New Roman" w:hAnsi="Times New Roman" w:cs="Times New Roman"/>
          <w:color w:val="808080" w:themeColor="background1" w:themeShade="80"/>
          <w:sz w:val="18"/>
          <w:szCs w:val="18"/>
        </w:rPr>
        <w:t>Nutrición</w:t>
      </w:r>
      <w:proofErr w:type="spellEnd"/>
      <w:r w:rsidRPr="00AB2FF2">
        <w:rPr>
          <w:rFonts w:ascii="Times New Roman" w:hAnsi="Times New Roman" w:cs="Times New Roman"/>
          <w:color w:val="808080" w:themeColor="background1" w:themeShade="80"/>
          <w:sz w:val="18"/>
          <w:szCs w:val="18"/>
        </w:rPr>
        <w:t xml:space="preserve"> (CIBEROBN), Spain. </w:t>
      </w:r>
    </w:p>
    <w:p w:rsidR="004470AE" w:rsidRPr="00AB2FF2" w:rsidRDefault="004470AE" w:rsidP="004470AE">
      <w:pPr>
        <w:pStyle w:val="Sinespaciado"/>
        <w:rPr>
          <w:rFonts w:ascii="Times New Roman" w:hAnsi="Times New Roman" w:cs="Times New Roman"/>
          <w:sz w:val="18"/>
          <w:szCs w:val="18"/>
        </w:rPr>
      </w:pPr>
    </w:p>
    <w:p w:rsidR="004470AE" w:rsidRPr="00AB2FF2" w:rsidRDefault="004470AE" w:rsidP="004470AE">
      <w:pPr>
        <w:autoSpaceDE w:val="0"/>
        <w:autoSpaceDN w:val="0"/>
        <w:adjustRightInd w:val="0"/>
        <w:rPr>
          <w:color w:val="244061" w:themeColor="accent1" w:themeShade="80"/>
          <w:sz w:val="22"/>
          <w:szCs w:val="22"/>
          <w:lang w:val="es-ES"/>
        </w:rPr>
      </w:pPr>
      <w:proofErr w:type="spellStart"/>
      <w:proofErr w:type="gramStart"/>
      <w:r w:rsidRPr="00AB2FF2">
        <w:rPr>
          <w:color w:val="244061" w:themeColor="accent1" w:themeShade="80"/>
          <w:vertAlign w:val="superscript"/>
          <w:lang w:val="es-ES"/>
        </w:rPr>
        <w:t>b</w:t>
      </w:r>
      <w:r w:rsidRPr="00AB2FF2">
        <w:rPr>
          <w:color w:val="244061" w:themeColor="accent1" w:themeShade="80"/>
          <w:sz w:val="22"/>
          <w:szCs w:val="22"/>
          <w:lang w:val="es-ES"/>
        </w:rPr>
        <w:t>Sílvia</w:t>
      </w:r>
      <w:proofErr w:type="spellEnd"/>
      <w:proofErr w:type="gramEnd"/>
      <w:r w:rsidRPr="00AB2FF2">
        <w:rPr>
          <w:color w:val="244061" w:themeColor="accent1" w:themeShade="80"/>
          <w:sz w:val="22"/>
          <w:szCs w:val="22"/>
          <w:lang w:val="es-ES"/>
        </w:rPr>
        <w:t xml:space="preserve"> Fernández-</w:t>
      </w:r>
      <w:proofErr w:type="spellStart"/>
      <w:r w:rsidRPr="00AB2FF2">
        <w:rPr>
          <w:color w:val="244061" w:themeColor="accent1" w:themeShade="80"/>
          <w:sz w:val="22"/>
          <w:szCs w:val="22"/>
          <w:lang w:val="es-ES"/>
        </w:rPr>
        <w:t>Barrés</w:t>
      </w:r>
      <w:proofErr w:type="spellEnd"/>
      <w:r w:rsidRPr="00AB2FF2">
        <w:rPr>
          <w:color w:val="244061" w:themeColor="accent1" w:themeShade="80"/>
          <w:sz w:val="22"/>
          <w:szCs w:val="22"/>
          <w:lang w:val="es-ES"/>
        </w:rPr>
        <w:t xml:space="preserve"> </w:t>
      </w:r>
      <w:hyperlink r:id="rId6" w:history="1">
        <w:r w:rsidRPr="00AB2FF2">
          <w:rPr>
            <w:rStyle w:val="Hipervnculo"/>
            <w:sz w:val="22"/>
            <w:szCs w:val="22"/>
            <w:lang w:val="es-ES"/>
          </w:rPr>
          <w:t>silvia.fernandez@isglobal.org</w:t>
        </w:r>
      </w:hyperlink>
    </w:p>
    <w:p w:rsidR="004470AE" w:rsidRPr="00AB2FF2" w:rsidRDefault="004470AE" w:rsidP="004470AE">
      <w:pPr>
        <w:autoSpaceDE w:val="0"/>
        <w:autoSpaceDN w:val="0"/>
        <w:adjustRightInd w:val="0"/>
        <w:rPr>
          <w:color w:val="808080" w:themeColor="background1" w:themeShade="80"/>
          <w:sz w:val="18"/>
          <w:szCs w:val="18"/>
          <w:lang w:val="es-ES"/>
        </w:rPr>
      </w:pPr>
      <w:r w:rsidRPr="00AB2FF2">
        <w:rPr>
          <w:color w:val="808080" w:themeColor="background1" w:themeShade="80"/>
          <w:sz w:val="18"/>
          <w:szCs w:val="18"/>
          <w:lang w:val="es-ES"/>
        </w:rPr>
        <w:t>1  Instituto de Salud Global de Barcelona (</w:t>
      </w:r>
      <w:proofErr w:type="spellStart"/>
      <w:r w:rsidRPr="00AB2FF2">
        <w:rPr>
          <w:color w:val="808080" w:themeColor="background1" w:themeShade="80"/>
          <w:sz w:val="18"/>
          <w:szCs w:val="18"/>
          <w:lang w:val="es-ES"/>
        </w:rPr>
        <w:t>ISGlobal</w:t>
      </w:r>
      <w:proofErr w:type="spellEnd"/>
      <w:r w:rsidRPr="00AB2FF2">
        <w:rPr>
          <w:color w:val="808080" w:themeColor="background1" w:themeShade="80"/>
          <w:sz w:val="18"/>
          <w:szCs w:val="18"/>
          <w:lang w:val="es-ES"/>
        </w:rPr>
        <w:t xml:space="preserve">), Barcelona, </w:t>
      </w:r>
      <w:proofErr w:type="spellStart"/>
      <w:r w:rsidRPr="00AB2FF2">
        <w:rPr>
          <w:color w:val="808080" w:themeColor="background1" w:themeShade="80"/>
          <w:sz w:val="18"/>
          <w:szCs w:val="18"/>
          <w:lang w:val="es-ES"/>
        </w:rPr>
        <w:t>Spain</w:t>
      </w:r>
      <w:proofErr w:type="spellEnd"/>
      <w:r w:rsidRPr="00AB2FF2">
        <w:rPr>
          <w:color w:val="808080" w:themeColor="background1" w:themeShade="80"/>
          <w:sz w:val="18"/>
          <w:szCs w:val="18"/>
          <w:lang w:val="es-ES"/>
        </w:rPr>
        <w:t>;</w:t>
      </w:r>
    </w:p>
    <w:p w:rsidR="004470AE" w:rsidRPr="00AB2FF2" w:rsidRDefault="004470AE" w:rsidP="004470AE">
      <w:pPr>
        <w:autoSpaceDE w:val="0"/>
        <w:autoSpaceDN w:val="0"/>
        <w:adjustRightInd w:val="0"/>
        <w:rPr>
          <w:color w:val="808080" w:themeColor="background1" w:themeShade="80"/>
          <w:sz w:val="18"/>
          <w:szCs w:val="18"/>
          <w:lang w:val="es-ES"/>
        </w:rPr>
      </w:pPr>
      <w:r w:rsidRPr="00AB2FF2">
        <w:rPr>
          <w:color w:val="808080" w:themeColor="background1" w:themeShade="80"/>
          <w:sz w:val="18"/>
          <w:szCs w:val="18"/>
          <w:lang w:val="es-ES"/>
        </w:rPr>
        <w:t xml:space="preserve">3 </w:t>
      </w:r>
      <w:proofErr w:type="spellStart"/>
      <w:r w:rsidRPr="00AB2FF2">
        <w:rPr>
          <w:color w:val="808080" w:themeColor="background1" w:themeShade="80"/>
          <w:sz w:val="18"/>
          <w:szCs w:val="18"/>
          <w:lang w:val="es-ES"/>
        </w:rPr>
        <w:t>Universitat</w:t>
      </w:r>
      <w:proofErr w:type="spellEnd"/>
      <w:r w:rsidRPr="00AB2FF2">
        <w:rPr>
          <w:color w:val="808080" w:themeColor="background1" w:themeShade="80"/>
          <w:sz w:val="18"/>
          <w:szCs w:val="18"/>
          <w:lang w:val="es-ES"/>
        </w:rPr>
        <w:t xml:space="preserve"> </w:t>
      </w:r>
      <w:proofErr w:type="spellStart"/>
      <w:r w:rsidRPr="00AB2FF2">
        <w:rPr>
          <w:color w:val="808080" w:themeColor="background1" w:themeShade="80"/>
          <w:sz w:val="18"/>
          <w:szCs w:val="18"/>
          <w:lang w:val="es-ES"/>
        </w:rPr>
        <w:t>Pompeu</w:t>
      </w:r>
      <w:proofErr w:type="spellEnd"/>
      <w:r w:rsidRPr="00AB2FF2">
        <w:rPr>
          <w:color w:val="808080" w:themeColor="background1" w:themeShade="80"/>
          <w:sz w:val="18"/>
          <w:szCs w:val="18"/>
          <w:lang w:val="es-ES"/>
        </w:rPr>
        <w:t xml:space="preserve"> </w:t>
      </w:r>
      <w:proofErr w:type="spellStart"/>
      <w:r w:rsidRPr="00AB2FF2">
        <w:rPr>
          <w:color w:val="808080" w:themeColor="background1" w:themeShade="80"/>
          <w:sz w:val="18"/>
          <w:szCs w:val="18"/>
          <w:lang w:val="es-ES"/>
        </w:rPr>
        <w:t>Fabra</w:t>
      </w:r>
      <w:proofErr w:type="spellEnd"/>
      <w:r w:rsidRPr="00AB2FF2">
        <w:rPr>
          <w:color w:val="808080" w:themeColor="background1" w:themeShade="80"/>
          <w:sz w:val="18"/>
          <w:szCs w:val="18"/>
          <w:lang w:val="es-ES"/>
        </w:rPr>
        <w:t xml:space="preserve"> (UPF), Barcelona, </w:t>
      </w:r>
      <w:proofErr w:type="spellStart"/>
      <w:r w:rsidRPr="00AB2FF2">
        <w:rPr>
          <w:color w:val="808080" w:themeColor="background1" w:themeShade="80"/>
          <w:sz w:val="18"/>
          <w:szCs w:val="18"/>
          <w:lang w:val="es-ES"/>
        </w:rPr>
        <w:t>Spain</w:t>
      </w:r>
      <w:proofErr w:type="spellEnd"/>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 xml:space="preserve">4 </w:t>
      </w:r>
      <w:proofErr w:type="gramStart"/>
      <w:r w:rsidRPr="00AB2FF2">
        <w:rPr>
          <w:color w:val="808080" w:themeColor="background1" w:themeShade="80"/>
          <w:sz w:val="18"/>
          <w:szCs w:val="18"/>
        </w:rPr>
        <w:t>Consortium</w:t>
      </w:r>
      <w:proofErr w:type="gramEnd"/>
      <w:r w:rsidRPr="00AB2FF2">
        <w:rPr>
          <w:color w:val="808080" w:themeColor="background1" w:themeShade="80"/>
          <w:sz w:val="18"/>
          <w:szCs w:val="18"/>
        </w:rPr>
        <w:t xml:space="preserve"> for Biomedical Research in Epidemiology and Public Health (CIBERESP), Madrid, Spain</w:t>
      </w:r>
    </w:p>
    <w:p w:rsidR="004470AE" w:rsidRDefault="004470AE" w:rsidP="004470AE">
      <w:pPr>
        <w:autoSpaceDE w:val="0"/>
        <w:autoSpaceDN w:val="0"/>
        <w:adjustRightInd w:val="0"/>
        <w:rPr>
          <w:color w:val="808080" w:themeColor="background1" w:themeShade="80"/>
          <w:sz w:val="18"/>
          <w:szCs w:val="18"/>
        </w:rPr>
      </w:pPr>
    </w:p>
    <w:p w:rsidR="004470AE" w:rsidRPr="00AB2FF2" w:rsidRDefault="004470AE" w:rsidP="004470AE">
      <w:pPr>
        <w:jc w:val="both"/>
        <w:rPr>
          <w:color w:val="1F4E79"/>
          <w:sz w:val="22"/>
          <w:szCs w:val="22"/>
          <w:lang w:val="es-ES"/>
        </w:rPr>
      </w:pPr>
      <w:r w:rsidRPr="00AB2FF2">
        <w:rPr>
          <w:color w:val="1F4E79"/>
          <w:sz w:val="22"/>
          <w:szCs w:val="22"/>
          <w:lang w:val="es-ES"/>
        </w:rPr>
        <w:t>Esther Gracia-</w:t>
      </w:r>
      <w:proofErr w:type="spellStart"/>
      <w:r w:rsidRPr="00AB2FF2">
        <w:rPr>
          <w:color w:val="1F4E79"/>
          <w:sz w:val="22"/>
          <w:szCs w:val="22"/>
          <w:lang w:val="es-ES"/>
        </w:rPr>
        <w:t>Levadán</w:t>
      </w:r>
      <w:proofErr w:type="spellEnd"/>
      <w:r w:rsidRPr="00AB2FF2">
        <w:rPr>
          <w:color w:val="1F4E79"/>
          <w:sz w:val="22"/>
          <w:szCs w:val="22"/>
          <w:lang w:val="es-ES"/>
        </w:rPr>
        <w:t xml:space="preserve">  </w:t>
      </w:r>
      <w:hyperlink r:id="rId7" w:history="1">
        <w:r w:rsidRPr="00AB2FF2">
          <w:rPr>
            <w:rStyle w:val="Hipervnculo"/>
            <w:sz w:val="22"/>
            <w:szCs w:val="22"/>
            <w:lang w:val="es-ES"/>
          </w:rPr>
          <w:t>esthergrala@gmail.com</w:t>
        </w:r>
      </w:hyperlink>
    </w:p>
    <w:p w:rsidR="004470AE" w:rsidRPr="00AB2FF2" w:rsidRDefault="004470AE" w:rsidP="004470AE">
      <w:pPr>
        <w:jc w:val="both"/>
        <w:rPr>
          <w:color w:val="808080" w:themeColor="background1" w:themeShade="80"/>
          <w:sz w:val="18"/>
          <w:szCs w:val="18"/>
          <w:lang w:val="es-ES"/>
        </w:rPr>
      </w:pPr>
      <w:r w:rsidRPr="00AB2FF2">
        <w:rPr>
          <w:color w:val="808080" w:themeColor="background1" w:themeShade="80"/>
          <w:sz w:val="18"/>
          <w:szCs w:val="18"/>
          <w:lang w:val="es-ES"/>
        </w:rPr>
        <w:t xml:space="preserve">1 Instituto de Salud Global de Barcelona </w:t>
      </w:r>
      <w:proofErr w:type="spellStart"/>
      <w:r w:rsidRPr="00AB2FF2">
        <w:rPr>
          <w:color w:val="808080" w:themeColor="background1" w:themeShade="80"/>
          <w:sz w:val="18"/>
          <w:szCs w:val="18"/>
          <w:lang w:val="es-ES"/>
        </w:rPr>
        <w:t>ISGlobal</w:t>
      </w:r>
      <w:proofErr w:type="spellEnd"/>
      <w:r w:rsidRPr="00AB2FF2">
        <w:rPr>
          <w:color w:val="808080" w:themeColor="background1" w:themeShade="80"/>
          <w:sz w:val="18"/>
          <w:szCs w:val="18"/>
          <w:lang w:val="es-ES"/>
        </w:rPr>
        <w:t xml:space="preserve">, Barcelona, </w:t>
      </w:r>
      <w:proofErr w:type="spellStart"/>
      <w:r w:rsidRPr="00AB2FF2">
        <w:rPr>
          <w:color w:val="808080" w:themeColor="background1" w:themeShade="80"/>
          <w:sz w:val="18"/>
          <w:szCs w:val="18"/>
          <w:lang w:val="es-ES"/>
        </w:rPr>
        <w:t>Spain</w:t>
      </w:r>
      <w:proofErr w:type="spellEnd"/>
      <w:r w:rsidRPr="00AB2FF2">
        <w:rPr>
          <w:color w:val="808080" w:themeColor="background1" w:themeShade="80"/>
          <w:sz w:val="18"/>
          <w:szCs w:val="18"/>
          <w:lang w:val="es-ES"/>
        </w:rPr>
        <w:t xml:space="preserve">; </w:t>
      </w:r>
    </w:p>
    <w:p w:rsidR="004470AE" w:rsidRPr="00AB2FF2" w:rsidRDefault="004470AE" w:rsidP="004470AE">
      <w:pPr>
        <w:jc w:val="both"/>
        <w:rPr>
          <w:color w:val="808080" w:themeColor="background1" w:themeShade="80"/>
          <w:sz w:val="18"/>
          <w:szCs w:val="18"/>
          <w:lang w:val="es-ES"/>
        </w:rPr>
      </w:pPr>
      <w:r w:rsidRPr="00AB2FF2">
        <w:rPr>
          <w:color w:val="808080" w:themeColor="background1" w:themeShade="80"/>
          <w:sz w:val="18"/>
          <w:szCs w:val="18"/>
          <w:lang w:val="es-ES"/>
        </w:rPr>
        <w:t xml:space="preserve">3 </w:t>
      </w:r>
      <w:proofErr w:type="spellStart"/>
      <w:r w:rsidRPr="00AB2FF2">
        <w:rPr>
          <w:color w:val="808080" w:themeColor="background1" w:themeShade="80"/>
          <w:sz w:val="18"/>
          <w:szCs w:val="18"/>
          <w:lang w:val="es-ES"/>
        </w:rPr>
        <w:t>Universitat</w:t>
      </w:r>
      <w:proofErr w:type="spellEnd"/>
      <w:r w:rsidRPr="00AB2FF2">
        <w:rPr>
          <w:color w:val="808080" w:themeColor="background1" w:themeShade="80"/>
          <w:sz w:val="18"/>
          <w:szCs w:val="18"/>
          <w:lang w:val="es-ES"/>
        </w:rPr>
        <w:t xml:space="preserve"> </w:t>
      </w:r>
      <w:proofErr w:type="spellStart"/>
      <w:r w:rsidRPr="00AB2FF2">
        <w:rPr>
          <w:color w:val="808080" w:themeColor="background1" w:themeShade="80"/>
          <w:sz w:val="18"/>
          <w:szCs w:val="18"/>
          <w:lang w:val="es-ES"/>
        </w:rPr>
        <w:t>Pompeu</w:t>
      </w:r>
      <w:proofErr w:type="spellEnd"/>
      <w:r w:rsidRPr="00AB2FF2">
        <w:rPr>
          <w:color w:val="808080" w:themeColor="background1" w:themeShade="80"/>
          <w:sz w:val="18"/>
          <w:szCs w:val="18"/>
          <w:lang w:val="es-ES"/>
        </w:rPr>
        <w:t xml:space="preserve"> </w:t>
      </w:r>
      <w:proofErr w:type="spellStart"/>
      <w:r w:rsidRPr="00AB2FF2">
        <w:rPr>
          <w:color w:val="808080" w:themeColor="background1" w:themeShade="80"/>
          <w:sz w:val="18"/>
          <w:szCs w:val="18"/>
          <w:lang w:val="es-ES"/>
        </w:rPr>
        <w:t>Fabra</w:t>
      </w:r>
      <w:proofErr w:type="spellEnd"/>
      <w:r w:rsidRPr="00AB2FF2">
        <w:rPr>
          <w:color w:val="808080" w:themeColor="background1" w:themeShade="80"/>
          <w:sz w:val="18"/>
          <w:szCs w:val="18"/>
          <w:lang w:val="es-ES"/>
        </w:rPr>
        <w:t xml:space="preserve"> (UPF), Barcelona, </w:t>
      </w:r>
      <w:proofErr w:type="spellStart"/>
      <w:r w:rsidRPr="00AB2FF2">
        <w:rPr>
          <w:color w:val="808080" w:themeColor="background1" w:themeShade="80"/>
          <w:sz w:val="18"/>
          <w:szCs w:val="18"/>
          <w:lang w:val="es-ES"/>
        </w:rPr>
        <w:t>Spain</w:t>
      </w:r>
      <w:proofErr w:type="spellEnd"/>
      <w:r w:rsidRPr="00AB2FF2">
        <w:rPr>
          <w:color w:val="808080" w:themeColor="background1" w:themeShade="80"/>
          <w:sz w:val="18"/>
          <w:szCs w:val="18"/>
          <w:lang w:val="es-ES"/>
        </w:rPr>
        <w:t xml:space="preserve"> </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 xml:space="preserve">4 </w:t>
      </w:r>
      <w:proofErr w:type="gramStart"/>
      <w:r w:rsidRPr="00AB2FF2">
        <w:rPr>
          <w:color w:val="808080" w:themeColor="background1" w:themeShade="80"/>
          <w:sz w:val="18"/>
          <w:szCs w:val="18"/>
        </w:rPr>
        <w:t>Consortium</w:t>
      </w:r>
      <w:proofErr w:type="gramEnd"/>
      <w:r w:rsidRPr="00AB2FF2">
        <w:rPr>
          <w:color w:val="808080" w:themeColor="background1" w:themeShade="80"/>
          <w:sz w:val="18"/>
          <w:szCs w:val="18"/>
        </w:rPr>
        <w:t xml:space="preserve"> for Biomedical Research in Epidemiology and Public Health (CIBERESP), Madrid, Spain</w:t>
      </w:r>
    </w:p>
    <w:p w:rsidR="004470AE" w:rsidRDefault="004470AE" w:rsidP="004470AE">
      <w:pPr>
        <w:autoSpaceDE w:val="0"/>
        <w:autoSpaceDN w:val="0"/>
        <w:adjustRightInd w:val="0"/>
        <w:rPr>
          <w:color w:val="808080" w:themeColor="background1" w:themeShade="80"/>
          <w:sz w:val="18"/>
          <w:szCs w:val="18"/>
        </w:rPr>
      </w:pPr>
      <w:r w:rsidRPr="00AB2FF2">
        <w:rPr>
          <w:color w:val="808080" w:themeColor="background1" w:themeShade="80"/>
          <w:sz w:val="18"/>
          <w:szCs w:val="18"/>
        </w:rPr>
        <w:t xml:space="preserve"> </w:t>
      </w:r>
    </w:p>
    <w:p w:rsidR="004470AE" w:rsidRPr="00AB2FF2" w:rsidRDefault="004470AE" w:rsidP="004470AE">
      <w:pPr>
        <w:autoSpaceDE w:val="0"/>
        <w:autoSpaceDN w:val="0"/>
        <w:adjustRightInd w:val="0"/>
        <w:rPr>
          <w:color w:val="808080" w:themeColor="background1" w:themeShade="80"/>
          <w:sz w:val="18"/>
          <w:szCs w:val="18"/>
        </w:rPr>
      </w:pPr>
    </w:p>
    <w:p w:rsidR="004470AE" w:rsidRPr="002448CE" w:rsidRDefault="004470AE" w:rsidP="004470AE">
      <w:pPr>
        <w:jc w:val="both"/>
        <w:rPr>
          <w:color w:val="244061" w:themeColor="accent1" w:themeShade="80"/>
          <w:sz w:val="22"/>
          <w:szCs w:val="22"/>
          <w:lang w:val="en-GB"/>
        </w:rPr>
      </w:pPr>
      <w:r w:rsidRPr="002448CE">
        <w:rPr>
          <w:color w:val="244061" w:themeColor="accent1" w:themeShade="80"/>
          <w:sz w:val="22"/>
          <w:szCs w:val="22"/>
          <w:lang w:val="en-GB"/>
        </w:rPr>
        <w:t xml:space="preserve">Eva </w:t>
      </w:r>
      <w:proofErr w:type="spellStart"/>
      <w:r w:rsidRPr="002448CE">
        <w:rPr>
          <w:color w:val="244061" w:themeColor="accent1" w:themeShade="80"/>
          <w:sz w:val="22"/>
          <w:szCs w:val="22"/>
          <w:lang w:val="en-GB"/>
        </w:rPr>
        <w:t>Vendrell</w:t>
      </w:r>
      <w:proofErr w:type="spellEnd"/>
      <w:r w:rsidRPr="002448CE">
        <w:rPr>
          <w:color w:val="244061" w:themeColor="accent1" w:themeShade="80"/>
          <w:sz w:val="22"/>
          <w:szCs w:val="22"/>
          <w:lang w:val="en-GB"/>
        </w:rPr>
        <w:t xml:space="preserve">   </w:t>
      </w:r>
      <w:hyperlink r:id="rId8" w:history="1">
        <w:r w:rsidRPr="002448CE">
          <w:rPr>
            <w:rStyle w:val="Hipervnculo"/>
            <w:sz w:val="22"/>
            <w:szCs w:val="22"/>
            <w:lang w:val="en-GB"/>
          </w:rPr>
          <w:t>evavendrell5@gmail.com</w:t>
        </w:r>
      </w:hyperlink>
    </w:p>
    <w:p w:rsidR="004470AE" w:rsidRPr="009A2191" w:rsidRDefault="004470AE" w:rsidP="004470AE">
      <w:pPr>
        <w:jc w:val="both"/>
        <w:rPr>
          <w:color w:val="808080" w:themeColor="background1" w:themeShade="80"/>
          <w:sz w:val="18"/>
          <w:szCs w:val="18"/>
          <w:lang w:val="en-GB"/>
        </w:rPr>
      </w:pPr>
      <w:r w:rsidRPr="00AB2FF2">
        <w:rPr>
          <w:color w:val="808080" w:themeColor="background1" w:themeShade="80"/>
          <w:sz w:val="18"/>
          <w:szCs w:val="18"/>
          <w:lang w:val="en-GB"/>
        </w:rPr>
        <w:t>5-</w:t>
      </w:r>
      <w:r w:rsidRPr="009A2191">
        <w:rPr>
          <w:color w:val="808080" w:themeColor="background1" w:themeShade="80"/>
          <w:sz w:val="18"/>
          <w:szCs w:val="18"/>
          <w:lang w:val="en-GB"/>
        </w:rPr>
        <w:t xml:space="preserve">Faculty of Health Sciences, </w:t>
      </w:r>
      <w:proofErr w:type="spellStart"/>
      <w:r w:rsidRPr="009A2191">
        <w:rPr>
          <w:color w:val="808080" w:themeColor="background1" w:themeShade="80"/>
          <w:sz w:val="18"/>
          <w:szCs w:val="18"/>
          <w:lang w:val="en-GB"/>
        </w:rPr>
        <w:t>Universitat</w:t>
      </w:r>
      <w:proofErr w:type="spellEnd"/>
      <w:r w:rsidRPr="009A2191">
        <w:rPr>
          <w:color w:val="808080" w:themeColor="background1" w:themeShade="80"/>
          <w:sz w:val="18"/>
          <w:szCs w:val="18"/>
          <w:lang w:val="en-GB"/>
        </w:rPr>
        <w:t xml:space="preserve"> </w:t>
      </w:r>
      <w:proofErr w:type="spellStart"/>
      <w:r w:rsidRPr="009A2191">
        <w:rPr>
          <w:color w:val="808080" w:themeColor="background1" w:themeShade="80"/>
          <w:sz w:val="18"/>
          <w:szCs w:val="18"/>
          <w:lang w:val="en-GB"/>
        </w:rPr>
        <w:t>Oberta</w:t>
      </w:r>
      <w:proofErr w:type="spellEnd"/>
      <w:r w:rsidRPr="009A2191">
        <w:rPr>
          <w:color w:val="808080" w:themeColor="background1" w:themeShade="80"/>
          <w:sz w:val="18"/>
          <w:szCs w:val="18"/>
          <w:lang w:val="en-GB"/>
        </w:rPr>
        <w:t xml:space="preserve"> de </w:t>
      </w:r>
      <w:proofErr w:type="spellStart"/>
      <w:r w:rsidRPr="009A2191">
        <w:rPr>
          <w:color w:val="808080" w:themeColor="background1" w:themeShade="80"/>
          <w:sz w:val="18"/>
          <w:szCs w:val="18"/>
          <w:lang w:val="en-GB"/>
        </w:rPr>
        <w:t>Catalunya</w:t>
      </w:r>
      <w:proofErr w:type="spellEnd"/>
      <w:r w:rsidRPr="009A2191">
        <w:rPr>
          <w:color w:val="808080" w:themeColor="background1" w:themeShade="80"/>
          <w:sz w:val="18"/>
          <w:szCs w:val="18"/>
          <w:lang w:val="en-GB"/>
        </w:rPr>
        <w:t xml:space="preserve"> (Open University of Catalonia, UOC), 08018</w:t>
      </w:r>
    </w:p>
    <w:p w:rsidR="004470AE" w:rsidRPr="00470F20" w:rsidRDefault="004470AE" w:rsidP="004470AE">
      <w:pPr>
        <w:jc w:val="both"/>
        <w:rPr>
          <w:sz w:val="18"/>
          <w:szCs w:val="18"/>
          <w:vertAlign w:val="superscript"/>
          <w:lang w:val="es-ES"/>
        </w:rPr>
      </w:pPr>
      <w:r w:rsidRPr="00470F20">
        <w:rPr>
          <w:color w:val="808080" w:themeColor="background1" w:themeShade="80"/>
          <w:sz w:val="18"/>
          <w:szCs w:val="18"/>
          <w:lang w:val="es-ES"/>
        </w:rPr>
        <w:t xml:space="preserve">Barcelona, </w:t>
      </w:r>
      <w:proofErr w:type="spellStart"/>
      <w:r w:rsidRPr="00470F20">
        <w:rPr>
          <w:color w:val="808080" w:themeColor="background1" w:themeShade="80"/>
          <w:sz w:val="18"/>
          <w:szCs w:val="18"/>
          <w:lang w:val="es-ES"/>
        </w:rPr>
        <w:t>Spain</w:t>
      </w:r>
      <w:proofErr w:type="spellEnd"/>
    </w:p>
    <w:p w:rsidR="004470AE" w:rsidRPr="00470F20" w:rsidRDefault="004470AE" w:rsidP="004470AE">
      <w:pPr>
        <w:autoSpaceDE w:val="0"/>
        <w:autoSpaceDN w:val="0"/>
        <w:adjustRightInd w:val="0"/>
        <w:rPr>
          <w:color w:val="984806" w:themeColor="accent6" w:themeShade="80"/>
          <w:sz w:val="18"/>
          <w:szCs w:val="18"/>
          <w:lang w:val="es-ES"/>
        </w:rPr>
      </w:pPr>
    </w:p>
    <w:p w:rsidR="004470AE" w:rsidRPr="00470F20" w:rsidRDefault="004470AE" w:rsidP="004470AE">
      <w:pPr>
        <w:autoSpaceDE w:val="0"/>
        <w:autoSpaceDN w:val="0"/>
        <w:adjustRightInd w:val="0"/>
        <w:rPr>
          <w:color w:val="548DD4" w:themeColor="text2" w:themeTint="99"/>
          <w:sz w:val="22"/>
          <w:szCs w:val="22"/>
          <w:lang w:val="es-ES"/>
        </w:rPr>
      </w:pPr>
      <w:r w:rsidRPr="00470F20">
        <w:rPr>
          <w:color w:val="244061" w:themeColor="accent1" w:themeShade="80"/>
          <w:sz w:val="22"/>
          <w:szCs w:val="22"/>
          <w:lang w:val="es-ES"/>
        </w:rPr>
        <w:t xml:space="preserve">Mikel </w:t>
      </w:r>
      <w:proofErr w:type="spellStart"/>
      <w:r w:rsidRPr="00470F20">
        <w:rPr>
          <w:color w:val="244061" w:themeColor="accent1" w:themeShade="80"/>
          <w:sz w:val="22"/>
          <w:szCs w:val="22"/>
          <w:lang w:val="es-ES"/>
        </w:rPr>
        <w:t>Azpiri</w:t>
      </w:r>
      <w:proofErr w:type="spellEnd"/>
      <w:r w:rsidRPr="00470F20">
        <w:rPr>
          <w:color w:val="244061" w:themeColor="accent1" w:themeShade="80"/>
          <w:sz w:val="22"/>
          <w:szCs w:val="22"/>
          <w:lang w:val="es-ES"/>
        </w:rPr>
        <w:t xml:space="preserve">    </w:t>
      </w:r>
      <w:hyperlink r:id="rId9" w:history="1">
        <w:r w:rsidRPr="00470F20">
          <w:rPr>
            <w:rStyle w:val="Hipervnculo"/>
            <w:sz w:val="22"/>
            <w:szCs w:val="22"/>
            <w:lang w:val="es-ES"/>
          </w:rPr>
          <w:t>koor-tolosa@euskadi.eus</w:t>
        </w:r>
      </w:hyperlink>
    </w:p>
    <w:p w:rsidR="004470AE" w:rsidRPr="00AB2FF2" w:rsidRDefault="004470AE" w:rsidP="004470AE">
      <w:pPr>
        <w:jc w:val="both"/>
        <w:rPr>
          <w:rFonts w:eastAsia="Times New Roman"/>
          <w:color w:val="808080" w:themeColor="background1" w:themeShade="80"/>
          <w:sz w:val="18"/>
          <w:szCs w:val="18"/>
        </w:rPr>
      </w:pPr>
      <w:r w:rsidRPr="00AB2FF2">
        <w:rPr>
          <w:rFonts w:eastAsia="Times New Roman"/>
          <w:color w:val="808080" w:themeColor="background1" w:themeShade="80"/>
          <w:sz w:val="18"/>
          <w:szCs w:val="18"/>
        </w:rPr>
        <w:t xml:space="preserve">6-Public Health Division of </w:t>
      </w:r>
      <w:proofErr w:type="spellStart"/>
      <w:r w:rsidRPr="00AB2FF2">
        <w:rPr>
          <w:rFonts w:eastAsia="Times New Roman"/>
          <w:color w:val="808080" w:themeColor="background1" w:themeShade="80"/>
          <w:sz w:val="18"/>
          <w:szCs w:val="18"/>
        </w:rPr>
        <w:t>Gipuzkoa</w:t>
      </w:r>
      <w:proofErr w:type="spellEnd"/>
      <w:r w:rsidRPr="00AB2FF2">
        <w:rPr>
          <w:rFonts w:eastAsia="Times New Roman"/>
          <w:color w:val="808080" w:themeColor="background1" w:themeShade="80"/>
          <w:sz w:val="18"/>
          <w:szCs w:val="18"/>
        </w:rPr>
        <w:t xml:space="preserve">, </w:t>
      </w:r>
      <w:proofErr w:type="spellStart"/>
      <w:r w:rsidRPr="00AB2FF2">
        <w:rPr>
          <w:rFonts w:eastAsia="Times New Roman"/>
          <w:color w:val="808080" w:themeColor="background1" w:themeShade="80"/>
          <w:sz w:val="18"/>
          <w:szCs w:val="18"/>
        </w:rPr>
        <w:t>Biodonostia</w:t>
      </w:r>
      <w:proofErr w:type="spellEnd"/>
      <w:r w:rsidRPr="00AB2FF2">
        <w:rPr>
          <w:rFonts w:eastAsia="Times New Roman"/>
          <w:color w:val="808080" w:themeColor="background1" w:themeShade="80"/>
          <w:sz w:val="18"/>
          <w:szCs w:val="18"/>
        </w:rPr>
        <w:t xml:space="preserve"> Research Institute, San Sebastian, Spain</w:t>
      </w:r>
    </w:p>
    <w:p w:rsidR="004470AE" w:rsidRPr="00AB2FF2" w:rsidRDefault="004470AE" w:rsidP="004470AE">
      <w:pPr>
        <w:jc w:val="both"/>
        <w:rPr>
          <w:rFonts w:eastAsia="Times New Roman"/>
          <w:iCs/>
          <w:color w:val="365F91" w:themeColor="accent1" w:themeShade="BF"/>
          <w:sz w:val="18"/>
          <w:szCs w:val="18"/>
        </w:rPr>
      </w:pPr>
    </w:p>
    <w:p w:rsidR="004470AE" w:rsidRPr="00AB2FF2" w:rsidRDefault="004470AE" w:rsidP="004470AE">
      <w:pPr>
        <w:autoSpaceDE w:val="0"/>
        <w:autoSpaceDN w:val="0"/>
        <w:adjustRightInd w:val="0"/>
        <w:rPr>
          <w:color w:val="984806" w:themeColor="accent6" w:themeShade="80"/>
          <w:sz w:val="20"/>
          <w:szCs w:val="20"/>
          <w:shd w:val="clear" w:color="auto" w:fill="FFFFFF"/>
        </w:rPr>
      </w:pPr>
    </w:p>
    <w:p w:rsidR="004470AE" w:rsidRPr="00AB2FF2" w:rsidRDefault="004470AE" w:rsidP="004470AE">
      <w:pPr>
        <w:jc w:val="both"/>
        <w:rPr>
          <w:color w:val="1F4E79"/>
          <w:sz w:val="22"/>
          <w:szCs w:val="22"/>
          <w:lang w:val="es-ES"/>
        </w:rPr>
      </w:pPr>
      <w:r w:rsidRPr="00AB2FF2">
        <w:rPr>
          <w:color w:val="1F4E79"/>
          <w:sz w:val="22"/>
          <w:szCs w:val="22"/>
          <w:lang w:val="es-ES"/>
        </w:rPr>
        <w:t xml:space="preserve">Emma Ruiz-Moreno </w:t>
      </w:r>
      <w:hyperlink r:id="rId10" w:history="1">
        <w:r w:rsidRPr="00AB2FF2">
          <w:rPr>
            <w:rStyle w:val="Hipervnculo"/>
            <w:sz w:val="22"/>
            <w:szCs w:val="22"/>
            <w:lang w:val="es-ES"/>
          </w:rPr>
          <w:t>e.ruiz@externos.isciii.es</w:t>
        </w:r>
      </w:hyperlink>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eastAsia="es-ES"/>
        </w:rPr>
      </w:pPr>
      <w:r w:rsidRPr="00AB2FF2">
        <w:rPr>
          <w:rFonts w:eastAsia="Times New Roman"/>
          <w:color w:val="808080" w:themeColor="background1" w:themeShade="80"/>
          <w:sz w:val="18"/>
          <w:szCs w:val="18"/>
          <w:lang w:eastAsia="es-ES"/>
        </w:rPr>
        <w:t>7-Cancer &amp; Environmental Epidemiology Unit, Department of Epidemiology of Chronic Diseases, National Centre for Epidemiology, Carlos III Institute of Health, Madrid, Spain.</w:t>
      </w:r>
    </w:p>
    <w:p w:rsidR="004470AE" w:rsidRPr="00AB2FF2" w:rsidRDefault="004470AE" w:rsidP="004470AE">
      <w:pPr>
        <w:rPr>
          <w:color w:val="984806" w:themeColor="accent6" w:themeShade="80"/>
          <w:sz w:val="20"/>
          <w:szCs w:val="20"/>
        </w:rPr>
      </w:pPr>
    </w:p>
    <w:p w:rsidR="004470AE" w:rsidRPr="00AB2FF2" w:rsidRDefault="004470AE" w:rsidP="004470AE">
      <w:pPr>
        <w:rPr>
          <w:color w:val="984806" w:themeColor="accent6" w:themeShade="80"/>
          <w:sz w:val="22"/>
          <w:szCs w:val="22"/>
          <w:lang w:val="es-ES"/>
        </w:rPr>
      </w:pPr>
      <w:r w:rsidRPr="00AB2FF2">
        <w:rPr>
          <w:color w:val="244061" w:themeColor="accent1" w:themeShade="80"/>
          <w:sz w:val="22"/>
          <w:szCs w:val="22"/>
          <w:lang w:val="es-ES"/>
        </w:rPr>
        <w:t xml:space="preserve">Vicente Martín </w:t>
      </w:r>
      <w:hyperlink r:id="rId11" w:history="1">
        <w:r w:rsidRPr="00AB2FF2">
          <w:rPr>
            <w:rStyle w:val="Hipervnculo"/>
            <w:sz w:val="22"/>
            <w:szCs w:val="22"/>
            <w:lang w:val="es-ES"/>
          </w:rPr>
          <w:t>vicente.martin@unileon.es</w:t>
        </w:r>
      </w:hyperlink>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 xml:space="preserve">8-The Research Group in Gene - Environment and Health Interactions (GIIGAS) / </w:t>
      </w:r>
      <w:proofErr w:type="spellStart"/>
      <w:r w:rsidRPr="00AB2FF2">
        <w:rPr>
          <w:color w:val="808080" w:themeColor="background1" w:themeShade="80"/>
          <w:sz w:val="18"/>
          <w:szCs w:val="18"/>
        </w:rPr>
        <w:t>Institut</w:t>
      </w:r>
      <w:proofErr w:type="spellEnd"/>
      <w:r w:rsidRPr="00AB2FF2">
        <w:rPr>
          <w:color w:val="808080" w:themeColor="background1" w:themeShade="80"/>
          <w:sz w:val="18"/>
          <w:szCs w:val="18"/>
        </w:rPr>
        <w:t xml:space="preserve"> of Biomedicine (IBIOMED), Universidad de León, León,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lastRenderedPageBreak/>
        <w:t>9- Faculty of Health Sciences, Department of Biomedical Sciences, Area of Preventive Medicine and Public Health, Universidad de León, Spain.</w:t>
      </w:r>
    </w:p>
    <w:p w:rsidR="004470AE" w:rsidRPr="00AB2FF2" w:rsidRDefault="004470AE" w:rsidP="004470AE">
      <w:pPr>
        <w:rPr>
          <w:color w:val="244061" w:themeColor="accent1" w:themeShade="80"/>
          <w:sz w:val="22"/>
          <w:szCs w:val="22"/>
        </w:rPr>
      </w:pPr>
    </w:p>
    <w:p w:rsidR="004470AE" w:rsidRPr="00AB2FF2" w:rsidRDefault="004470AE" w:rsidP="004470AE">
      <w:pPr>
        <w:rPr>
          <w:sz w:val="22"/>
          <w:szCs w:val="22"/>
          <w:lang w:val="es-ES"/>
        </w:rPr>
      </w:pPr>
      <w:r w:rsidRPr="00AB2FF2">
        <w:rPr>
          <w:color w:val="244061" w:themeColor="accent1" w:themeShade="80"/>
          <w:sz w:val="22"/>
          <w:szCs w:val="22"/>
          <w:lang w:val="es-ES"/>
        </w:rPr>
        <w:t xml:space="preserve">Inés Gómez-Acebo </w:t>
      </w:r>
      <w:hyperlink r:id="rId12" w:history="1">
        <w:r w:rsidRPr="00AB2FF2">
          <w:rPr>
            <w:rStyle w:val="Hipervnculo"/>
            <w:sz w:val="22"/>
            <w:szCs w:val="22"/>
            <w:lang w:val="es-ES"/>
          </w:rPr>
          <w:t>ines.gomez@unican.es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val="es-ES"/>
        </w:rPr>
      </w:pPr>
      <w:r w:rsidRPr="00AB2FF2">
        <w:rPr>
          <w:rFonts w:eastAsia="Times New Roman"/>
          <w:color w:val="808080" w:themeColor="background1" w:themeShade="80"/>
          <w:sz w:val="18"/>
          <w:szCs w:val="18"/>
          <w:lang w:val="es-ES"/>
        </w:rPr>
        <w:t xml:space="preserve">10-Universidad de Cantabria – IDIVAL, Santander, </w:t>
      </w:r>
      <w:proofErr w:type="spellStart"/>
      <w:r w:rsidRPr="00AB2FF2">
        <w:rPr>
          <w:rFonts w:eastAsia="Times New Roman"/>
          <w:color w:val="808080" w:themeColor="background1" w:themeShade="80"/>
          <w:sz w:val="18"/>
          <w:szCs w:val="18"/>
          <w:lang w:val="es-ES"/>
        </w:rPr>
        <w:t>Spain</w:t>
      </w:r>
      <w:proofErr w:type="spellEnd"/>
    </w:p>
    <w:p w:rsidR="004470AE" w:rsidRPr="00AB2FF2" w:rsidRDefault="004470AE" w:rsidP="004470AE">
      <w:pPr>
        <w:rPr>
          <w:rFonts w:eastAsia="Times New Roman"/>
          <w:iCs/>
          <w:color w:val="244061" w:themeColor="accent1" w:themeShade="80"/>
          <w:sz w:val="22"/>
          <w:szCs w:val="22"/>
          <w:lang w:val="es-ES"/>
        </w:rPr>
      </w:pPr>
    </w:p>
    <w:p w:rsidR="004470AE" w:rsidRPr="00AB2FF2" w:rsidRDefault="004470AE" w:rsidP="004470AE">
      <w:pPr>
        <w:rPr>
          <w:color w:val="984806" w:themeColor="accent6" w:themeShade="80"/>
          <w:sz w:val="22"/>
          <w:szCs w:val="22"/>
        </w:rPr>
      </w:pPr>
      <w:proofErr w:type="spellStart"/>
      <w:r w:rsidRPr="00AB2FF2">
        <w:rPr>
          <w:rFonts w:eastAsia="Times New Roman"/>
          <w:iCs/>
          <w:color w:val="244061" w:themeColor="accent1" w:themeShade="80"/>
          <w:sz w:val="22"/>
          <w:szCs w:val="22"/>
        </w:rPr>
        <w:t>Mireia</w:t>
      </w:r>
      <w:proofErr w:type="spellEnd"/>
      <w:r w:rsidRPr="00AB2FF2">
        <w:rPr>
          <w:rFonts w:eastAsia="Times New Roman"/>
          <w:iCs/>
          <w:color w:val="244061" w:themeColor="accent1" w:themeShade="80"/>
          <w:sz w:val="22"/>
          <w:szCs w:val="22"/>
        </w:rPr>
        <w:t xml:space="preserve"> </w:t>
      </w:r>
      <w:proofErr w:type="spellStart"/>
      <w:r w:rsidRPr="00AB2FF2">
        <w:rPr>
          <w:rFonts w:eastAsia="Times New Roman"/>
          <w:iCs/>
          <w:color w:val="244061" w:themeColor="accent1" w:themeShade="80"/>
          <w:sz w:val="22"/>
          <w:szCs w:val="22"/>
        </w:rPr>
        <w:t>Obón</w:t>
      </w:r>
      <w:proofErr w:type="spellEnd"/>
      <w:r w:rsidRPr="00AB2FF2">
        <w:rPr>
          <w:color w:val="244061" w:themeColor="accent1" w:themeShade="80"/>
          <w:sz w:val="22"/>
          <w:szCs w:val="22"/>
        </w:rPr>
        <w:t xml:space="preserve"> </w:t>
      </w:r>
      <w:hyperlink r:id="rId13" w:history="1">
        <w:r w:rsidRPr="00AB2FF2">
          <w:rPr>
            <w:rStyle w:val="Hipervnculo"/>
            <w:sz w:val="22"/>
            <w:szCs w:val="22"/>
          </w:rPr>
          <w:t>mobon@iconcologia.net</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 xml:space="preserve">11-Oncology Data Analytics Program (ODAP), Catalan Institute of Oncology (ICO), </w:t>
      </w:r>
      <w:proofErr w:type="spellStart"/>
      <w:r w:rsidRPr="00AB2FF2">
        <w:rPr>
          <w:color w:val="808080" w:themeColor="background1" w:themeShade="80"/>
          <w:sz w:val="18"/>
          <w:szCs w:val="18"/>
        </w:rPr>
        <w:t>L’Hospitalet</w:t>
      </w:r>
      <w:proofErr w:type="spellEnd"/>
      <w:r w:rsidRPr="00AB2FF2">
        <w:rPr>
          <w:color w:val="808080" w:themeColor="background1" w:themeShade="80"/>
          <w:sz w:val="18"/>
          <w:szCs w:val="18"/>
        </w:rPr>
        <w:t xml:space="preserve"> </w:t>
      </w:r>
      <w:proofErr w:type="gramStart"/>
      <w:r w:rsidRPr="00AB2FF2">
        <w:rPr>
          <w:color w:val="808080" w:themeColor="background1" w:themeShade="80"/>
          <w:sz w:val="18"/>
          <w:szCs w:val="18"/>
        </w:rPr>
        <w:t>del</w:t>
      </w:r>
      <w:proofErr w:type="gramEnd"/>
      <w:r w:rsidRPr="00AB2FF2">
        <w:rPr>
          <w:color w:val="808080" w:themeColor="background1" w:themeShade="80"/>
          <w:sz w:val="18"/>
          <w:szCs w:val="18"/>
        </w:rPr>
        <w:t xml:space="preserve"> </w:t>
      </w:r>
      <w:proofErr w:type="spellStart"/>
      <w:r w:rsidRPr="00AB2FF2">
        <w:rPr>
          <w:color w:val="808080" w:themeColor="background1" w:themeShade="80"/>
          <w:sz w:val="18"/>
          <w:szCs w:val="18"/>
        </w:rPr>
        <w:t>Llobregat</w:t>
      </w:r>
      <w:proofErr w:type="spellEnd"/>
      <w:r w:rsidRPr="00AB2FF2">
        <w:rPr>
          <w:color w:val="808080" w:themeColor="background1" w:themeShade="80"/>
          <w:sz w:val="18"/>
          <w:szCs w:val="18"/>
        </w:rPr>
        <w:t xml:space="preserve">, Barcelona, Spain. </w:t>
      </w:r>
    </w:p>
    <w:p w:rsidR="004470AE" w:rsidRPr="00AB2FF2" w:rsidRDefault="004470AE" w:rsidP="004470AE">
      <w:pPr>
        <w:jc w:val="both"/>
        <w:rPr>
          <w:color w:val="808080" w:themeColor="background1" w:themeShade="80"/>
          <w:sz w:val="18"/>
          <w:szCs w:val="18"/>
        </w:rPr>
      </w:pPr>
      <w:proofErr w:type="gramStart"/>
      <w:r w:rsidRPr="00AB2FF2">
        <w:rPr>
          <w:color w:val="808080" w:themeColor="background1" w:themeShade="80"/>
          <w:sz w:val="18"/>
          <w:szCs w:val="18"/>
        </w:rPr>
        <w:t xml:space="preserve">12-Bellvitge Biomedical Research Institute - IDIBELL, </w:t>
      </w:r>
      <w:proofErr w:type="spellStart"/>
      <w:r w:rsidRPr="00AB2FF2">
        <w:rPr>
          <w:color w:val="808080" w:themeColor="background1" w:themeShade="80"/>
          <w:sz w:val="18"/>
          <w:szCs w:val="18"/>
        </w:rPr>
        <w:t>L'Hospitalet</w:t>
      </w:r>
      <w:proofErr w:type="spellEnd"/>
      <w:r w:rsidRPr="00AB2FF2">
        <w:rPr>
          <w:color w:val="808080" w:themeColor="background1" w:themeShade="80"/>
          <w:sz w:val="18"/>
          <w:szCs w:val="18"/>
        </w:rPr>
        <w:t xml:space="preserve"> de </w:t>
      </w:r>
      <w:proofErr w:type="spellStart"/>
      <w:r w:rsidRPr="00AB2FF2">
        <w:rPr>
          <w:color w:val="808080" w:themeColor="background1" w:themeShade="80"/>
          <w:sz w:val="18"/>
          <w:szCs w:val="18"/>
        </w:rPr>
        <w:t>Llobregat</w:t>
      </w:r>
      <w:proofErr w:type="spellEnd"/>
      <w:r w:rsidRPr="00AB2FF2">
        <w:rPr>
          <w:color w:val="808080" w:themeColor="background1" w:themeShade="80"/>
          <w:sz w:val="18"/>
          <w:szCs w:val="18"/>
        </w:rPr>
        <w:t>, Barcelona, Spain.</w:t>
      </w:r>
      <w:proofErr w:type="gramEnd"/>
    </w:p>
    <w:p w:rsidR="004470AE" w:rsidRPr="00AB2FF2" w:rsidRDefault="004470AE" w:rsidP="004470AE">
      <w:pPr>
        <w:jc w:val="both"/>
        <w:rPr>
          <w:color w:val="808080" w:themeColor="background1" w:themeShade="80"/>
          <w:sz w:val="18"/>
          <w:szCs w:val="18"/>
        </w:rPr>
      </w:pPr>
    </w:p>
    <w:p w:rsidR="004470AE" w:rsidRPr="00AB2FF2" w:rsidRDefault="004470AE" w:rsidP="004470AE">
      <w:pPr>
        <w:jc w:val="both"/>
        <w:rPr>
          <w:color w:val="244061" w:themeColor="accent1" w:themeShade="80"/>
          <w:sz w:val="22"/>
          <w:szCs w:val="22"/>
        </w:rPr>
      </w:pPr>
    </w:p>
    <w:p w:rsidR="004470AE" w:rsidRPr="00AB2FF2" w:rsidRDefault="004470AE" w:rsidP="004470AE">
      <w:pPr>
        <w:jc w:val="both"/>
        <w:rPr>
          <w:color w:val="1F4E79"/>
          <w:sz w:val="22"/>
          <w:szCs w:val="22"/>
        </w:rPr>
      </w:pPr>
      <w:proofErr w:type="spellStart"/>
      <w:r w:rsidRPr="00AB2FF2">
        <w:rPr>
          <w:color w:val="244061" w:themeColor="accent1" w:themeShade="80"/>
          <w:sz w:val="22"/>
          <w:szCs w:val="22"/>
        </w:rPr>
        <w:t>Amaia</w:t>
      </w:r>
      <w:proofErr w:type="spellEnd"/>
      <w:r w:rsidRPr="00AB2FF2">
        <w:rPr>
          <w:color w:val="244061" w:themeColor="accent1" w:themeShade="80"/>
          <w:sz w:val="22"/>
          <w:szCs w:val="22"/>
        </w:rPr>
        <w:t xml:space="preserve"> </w:t>
      </w:r>
      <w:proofErr w:type="spellStart"/>
      <w:r w:rsidRPr="00AB2FF2">
        <w:rPr>
          <w:color w:val="244061" w:themeColor="accent1" w:themeShade="80"/>
          <w:sz w:val="22"/>
          <w:szCs w:val="22"/>
        </w:rPr>
        <w:t>Molinuevo</w:t>
      </w:r>
      <w:proofErr w:type="spellEnd"/>
      <w:r w:rsidRPr="00AB2FF2">
        <w:rPr>
          <w:color w:val="244061" w:themeColor="accent1" w:themeShade="80"/>
          <w:sz w:val="22"/>
          <w:szCs w:val="22"/>
        </w:rPr>
        <w:t xml:space="preserve"> </w:t>
      </w:r>
      <w:hyperlink r:id="rId14" w:history="1">
        <w:r w:rsidRPr="00AB2FF2">
          <w:rPr>
            <w:rStyle w:val="Hipervnculo"/>
            <w:sz w:val="22"/>
            <w:szCs w:val="22"/>
          </w:rPr>
          <w:t>au-molinuevo@euskadi.eus</w:t>
        </w:r>
      </w:hyperlink>
    </w:p>
    <w:p w:rsidR="004470AE" w:rsidRPr="00AB2FF2" w:rsidRDefault="004470AE" w:rsidP="004470AE">
      <w:pPr>
        <w:jc w:val="both"/>
        <w:rPr>
          <w:color w:val="1F4E79"/>
          <w:sz w:val="18"/>
          <w:szCs w:val="18"/>
          <w:vertAlign w:val="superscript"/>
        </w:rPr>
      </w:pPr>
      <w:r w:rsidRPr="00AB2FF2">
        <w:rPr>
          <w:rFonts w:eastAsia="Times New Roman"/>
          <w:color w:val="808080" w:themeColor="background1" w:themeShade="80"/>
          <w:sz w:val="18"/>
          <w:szCs w:val="18"/>
        </w:rPr>
        <w:t>6 -</w:t>
      </w:r>
      <w:proofErr w:type="spellStart"/>
      <w:r w:rsidRPr="00AB2FF2">
        <w:rPr>
          <w:rFonts w:eastAsia="Times New Roman"/>
          <w:color w:val="808080" w:themeColor="background1" w:themeShade="80"/>
          <w:sz w:val="18"/>
          <w:szCs w:val="18"/>
        </w:rPr>
        <w:t>Biodonostia</w:t>
      </w:r>
      <w:proofErr w:type="spellEnd"/>
      <w:r w:rsidRPr="00AB2FF2">
        <w:rPr>
          <w:rFonts w:eastAsia="Times New Roman"/>
          <w:color w:val="808080" w:themeColor="background1" w:themeShade="80"/>
          <w:sz w:val="18"/>
          <w:szCs w:val="18"/>
        </w:rPr>
        <w:t xml:space="preserve"> Research Institute, San Sebastian, Spain</w:t>
      </w:r>
    </w:p>
    <w:p w:rsidR="004470AE" w:rsidRPr="00AB2FF2" w:rsidRDefault="004470AE" w:rsidP="004470AE">
      <w:pPr>
        <w:rPr>
          <w:color w:val="244061" w:themeColor="accent1" w:themeShade="80"/>
          <w:sz w:val="22"/>
          <w:szCs w:val="22"/>
        </w:rPr>
      </w:pPr>
    </w:p>
    <w:p w:rsidR="004470AE" w:rsidRPr="00AB2FF2" w:rsidRDefault="004470AE" w:rsidP="004470AE">
      <w:pPr>
        <w:rPr>
          <w:sz w:val="22"/>
          <w:szCs w:val="22"/>
          <w:lang w:val="es-ES"/>
        </w:rPr>
      </w:pPr>
      <w:proofErr w:type="spellStart"/>
      <w:r w:rsidRPr="00AB2FF2">
        <w:rPr>
          <w:color w:val="244061" w:themeColor="accent1" w:themeShade="80"/>
          <w:sz w:val="22"/>
          <w:szCs w:val="22"/>
          <w:lang w:val="es-ES"/>
        </w:rPr>
        <w:t>Ujué</w:t>
      </w:r>
      <w:proofErr w:type="spellEnd"/>
      <w:r w:rsidRPr="00AB2FF2">
        <w:rPr>
          <w:color w:val="244061" w:themeColor="accent1" w:themeShade="80"/>
          <w:sz w:val="22"/>
          <w:szCs w:val="22"/>
          <w:lang w:val="es-ES"/>
        </w:rPr>
        <w:t xml:space="preserve"> Fresan </w:t>
      </w:r>
      <w:hyperlink r:id="rId15" w:history="1">
        <w:r w:rsidRPr="00AB2FF2">
          <w:rPr>
            <w:rStyle w:val="Hipervnculo"/>
            <w:sz w:val="22"/>
            <w:szCs w:val="22"/>
            <w:lang w:val="es-ES"/>
          </w:rPr>
          <w:t>ujue.fresan.salvo@navarra.es</w:t>
        </w:r>
      </w:hyperlink>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13-Navarra Public Health Institute, Pamplona, Spain</w:t>
      </w:r>
    </w:p>
    <w:p w:rsidR="004470AE" w:rsidRPr="00AB2FF2" w:rsidRDefault="004470AE" w:rsidP="004470AE">
      <w:pPr>
        <w:rPr>
          <w:color w:val="984806" w:themeColor="accent6" w:themeShade="80"/>
        </w:rPr>
      </w:pPr>
    </w:p>
    <w:p w:rsidR="004470AE" w:rsidRPr="00AB2FF2" w:rsidRDefault="004470AE" w:rsidP="004470AE">
      <w:pPr>
        <w:rPr>
          <w:color w:val="17365D" w:themeColor="text2" w:themeShade="BF"/>
          <w:sz w:val="22"/>
          <w:szCs w:val="22"/>
          <w:lang w:val="es-ES_tradnl"/>
        </w:rPr>
      </w:pPr>
      <w:r w:rsidRPr="00AB2FF2">
        <w:rPr>
          <w:color w:val="244061" w:themeColor="accent1" w:themeShade="80"/>
          <w:sz w:val="22"/>
          <w:szCs w:val="22"/>
          <w:lang w:val="es-ES"/>
        </w:rPr>
        <w:t xml:space="preserve">Ana Molina-Barceló   </w:t>
      </w:r>
      <w:hyperlink r:id="rId16" w:history="1">
        <w:r w:rsidRPr="00AB2FF2">
          <w:rPr>
            <w:rStyle w:val="Hipervnculo"/>
            <w:sz w:val="22"/>
            <w:szCs w:val="22"/>
            <w:lang w:val="es-ES_tradnl"/>
          </w:rPr>
          <w:t>molina_anabar@gva.es</w:t>
        </w:r>
      </w:hyperlink>
    </w:p>
    <w:p w:rsidR="004470AE" w:rsidRPr="00AB2FF2" w:rsidRDefault="004470AE" w:rsidP="004470AE">
      <w:pPr>
        <w:rPr>
          <w:rFonts w:eastAsia="Times New Roman"/>
          <w:color w:val="808080" w:themeColor="background1" w:themeShade="80"/>
          <w:sz w:val="18"/>
          <w:szCs w:val="18"/>
          <w:lang w:val="es-ES" w:eastAsia="es-ES"/>
        </w:rPr>
      </w:pPr>
      <w:r w:rsidRPr="00AB2FF2">
        <w:rPr>
          <w:color w:val="808080" w:themeColor="background1" w:themeShade="80"/>
          <w:sz w:val="18"/>
          <w:szCs w:val="18"/>
        </w:rPr>
        <w:t xml:space="preserve">14 Cancer and Public Health Area, FISABIO – Public Health. </w:t>
      </w:r>
      <w:r w:rsidRPr="00AB2FF2">
        <w:rPr>
          <w:color w:val="808080" w:themeColor="background1" w:themeShade="80"/>
          <w:sz w:val="18"/>
          <w:szCs w:val="18"/>
          <w:lang w:val="es-ES"/>
        </w:rPr>
        <w:t xml:space="preserve">Valencia, </w:t>
      </w:r>
      <w:proofErr w:type="spellStart"/>
      <w:r w:rsidRPr="00AB2FF2">
        <w:rPr>
          <w:color w:val="808080" w:themeColor="background1" w:themeShade="80"/>
          <w:sz w:val="18"/>
          <w:szCs w:val="18"/>
          <w:lang w:val="es-ES"/>
        </w:rPr>
        <w:t>Spain</w:t>
      </w:r>
      <w:proofErr w:type="spellEnd"/>
      <w:r w:rsidRPr="00AB2FF2">
        <w:rPr>
          <w:color w:val="808080" w:themeColor="background1" w:themeShade="80"/>
          <w:sz w:val="18"/>
          <w:szCs w:val="18"/>
          <w:lang w:val="es-ES"/>
        </w:rPr>
        <w:t xml:space="preserve"> </w:t>
      </w:r>
    </w:p>
    <w:p w:rsidR="004470AE" w:rsidRPr="00AB2FF2" w:rsidRDefault="004470AE" w:rsidP="004470AE">
      <w:pPr>
        <w:spacing w:line="360" w:lineRule="auto"/>
        <w:jc w:val="both"/>
        <w:rPr>
          <w:sz w:val="20"/>
          <w:szCs w:val="20"/>
          <w:lang w:val="es-ES"/>
        </w:rPr>
      </w:pPr>
    </w:p>
    <w:p w:rsidR="004470AE" w:rsidRPr="00AB2FF2" w:rsidRDefault="004470AE" w:rsidP="004470AE">
      <w:pPr>
        <w:rPr>
          <w:rFonts w:eastAsia="Times New Roman"/>
          <w:color w:val="984806" w:themeColor="accent6" w:themeShade="80"/>
          <w:sz w:val="22"/>
          <w:szCs w:val="22"/>
          <w:lang w:val="es-ES"/>
        </w:rPr>
      </w:pPr>
      <w:r w:rsidRPr="00AB2FF2">
        <w:rPr>
          <w:rFonts w:eastAsia="Times New Roman"/>
          <w:color w:val="244061" w:themeColor="accent1" w:themeShade="80"/>
          <w:sz w:val="22"/>
          <w:szCs w:val="22"/>
          <w:lang w:val="es-ES"/>
        </w:rPr>
        <w:t xml:space="preserve">Rocío Olmedo-Requena </w:t>
      </w:r>
      <w:hyperlink r:id="rId17" w:history="1">
        <w:r w:rsidRPr="00AB2FF2">
          <w:rPr>
            <w:rStyle w:val="Hipervnculo"/>
            <w:rFonts w:eastAsia="Times New Roman"/>
            <w:sz w:val="22"/>
            <w:szCs w:val="22"/>
            <w:lang w:val="es-ES"/>
          </w:rPr>
          <w:t>rocioolmedo@ugr.es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rPr>
      </w:pPr>
      <w:proofErr w:type="gramStart"/>
      <w:r w:rsidRPr="00AB2FF2">
        <w:rPr>
          <w:rFonts w:eastAsia="Times New Roman"/>
          <w:color w:val="808080" w:themeColor="background1" w:themeShade="80"/>
          <w:sz w:val="18"/>
          <w:szCs w:val="18"/>
        </w:rPr>
        <w:t>15-Department of Preventive Medicine and Public Health.</w:t>
      </w:r>
      <w:proofErr w:type="gramEnd"/>
      <w:r w:rsidRPr="00AB2FF2">
        <w:rPr>
          <w:rFonts w:eastAsia="Times New Roman"/>
          <w:color w:val="808080" w:themeColor="background1" w:themeShade="80"/>
          <w:sz w:val="18"/>
          <w:szCs w:val="18"/>
        </w:rPr>
        <w:t xml:space="preserve"> </w:t>
      </w:r>
      <w:proofErr w:type="gramStart"/>
      <w:r w:rsidRPr="00AB2FF2">
        <w:rPr>
          <w:rFonts w:eastAsia="Times New Roman"/>
          <w:color w:val="808080" w:themeColor="background1" w:themeShade="80"/>
          <w:sz w:val="18"/>
          <w:szCs w:val="18"/>
        </w:rPr>
        <w:t>School of Medicine.</w:t>
      </w:r>
      <w:proofErr w:type="gramEnd"/>
      <w:r w:rsidRPr="00AB2FF2">
        <w:rPr>
          <w:rFonts w:eastAsia="Times New Roman"/>
          <w:color w:val="808080" w:themeColor="background1" w:themeShade="80"/>
          <w:sz w:val="18"/>
          <w:szCs w:val="18"/>
        </w:rPr>
        <w:t xml:space="preserve"> University of Granada </w:t>
      </w:r>
    </w:p>
    <w:p w:rsidR="004470AE" w:rsidRPr="00AB2FF2" w:rsidRDefault="004470AE" w:rsidP="004470AE">
      <w:pPr>
        <w:rPr>
          <w:rFonts w:eastAsia="Times New Roman"/>
          <w:color w:val="808080" w:themeColor="background1" w:themeShade="80"/>
          <w:sz w:val="18"/>
          <w:szCs w:val="18"/>
          <w:lang w:val="es-ES"/>
        </w:rPr>
      </w:pPr>
      <w:r w:rsidRPr="00AB2FF2">
        <w:rPr>
          <w:rFonts w:eastAsia="Times New Roman"/>
          <w:color w:val="808080" w:themeColor="background1" w:themeShade="80"/>
          <w:sz w:val="18"/>
          <w:szCs w:val="18"/>
          <w:lang w:val="es-ES"/>
        </w:rPr>
        <w:t xml:space="preserve">16 -Instituto de Investigación </w:t>
      </w:r>
      <w:proofErr w:type="spellStart"/>
      <w:r w:rsidRPr="00AB2FF2">
        <w:rPr>
          <w:rFonts w:eastAsia="Times New Roman"/>
          <w:color w:val="808080" w:themeColor="background1" w:themeShade="80"/>
          <w:sz w:val="18"/>
          <w:szCs w:val="18"/>
          <w:lang w:val="es-ES"/>
        </w:rPr>
        <w:t>Biosanitaria</w:t>
      </w:r>
      <w:proofErr w:type="spellEnd"/>
      <w:r w:rsidRPr="00AB2FF2">
        <w:rPr>
          <w:rFonts w:eastAsia="Times New Roman"/>
          <w:color w:val="808080" w:themeColor="background1" w:themeShade="80"/>
          <w:sz w:val="18"/>
          <w:szCs w:val="18"/>
          <w:lang w:val="es-ES"/>
        </w:rPr>
        <w:t xml:space="preserve"> de Granada </w:t>
      </w:r>
      <w:proofErr w:type="spellStart"/>
      <w:r w:rsidRPr="00AB2FF2">
        <w:rPr>
          <w:rFonts w:eastAsia="Times New Roman"/>
          <w:color w:val="808080" w:themeColor="background1" w:themeShade="80"/>
          <w:sz w:val="18"/>
          <w:szCs w:val="18"/>
          <w:lang w:val="es-ES"/>
        </w:rPr>
        <w:t>ibs.GRANADA</w:t>
      </w:r>
      <w:proofErr w:type="spellEnd"/>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Spain</w:t>
      </w:r>
    </w:p>
    <w:p w:rsidR="004470AE" w:rsidRPr="00AB2FF2" w:rsidRDefault="004470AE" w:rsidP="004470AE">
      <w:pPr>
        <w:rPr>
          <w:color w:val="244061" w:themeColor="accent1" w:themeShade="80"/>
          <w:sz w:val="22"/>
          <w:szCs w:val="22"/>
        </w:rPr>
      </w:pPr>
    </w:p>
    <w:p w:rsidR="004470AE" w:rsidRPr="00AB2FF2" w:rsidRDefault="004470AE" w:rsidP="004470AE">
      <w:pPr>
        <w:rPr>
          <w:color w:val="984806" w:themeColor="accent6" w:themeShade="80"/>
          <w:sz w:val="22"/>
          <w:szCs w:val="22"/>
        </w:rPr>
      </w:pPr>
      <w:proofErr w:type="spellStart"/>
      <w:r w:rsidRPr="00AB2FF2">
        <w:rPr>
          <w:color w:val="244061" w:themeColor="accent1" w:themeShade="80"/>
          <w:sz w:val="22"/>
          <w:szCs w:val="22"/>
        </w:rPr>
        <w:t>Adonina</w:t>
      </w:r>
      <w:proofErr w:type="spellEnd"/>
      <w:r w:rsidRPr="00AB2FF2">
        <w:rPr>
          <w:color w:val="244061" w:themeColor="accent1" w:themeShade="80"/>
          <w:sz w:val="22"/>
          <w:szCs w:val="22"/>
        </w:rPr>
        <w:t xml:space="preserve"> </w:t>
      </w:r>
      <w:proofErr w:type="spellStart"/>
      <w:r w:rsidRPr="00AB2FF2">
        <w:rPr>
          <w:color w:val="244061" w:themeColor="accent1" w:themeShade="80"/>
          <w:sz w:val="22"/>
          <w:szCs w:val="22"/>
        </w:rPr>
        <w:t>Tardón</w:t>
      </w:r>
      <w:proofErr w:type="spellEnd"/>
      <w:r w:rsidRPr="00AB2FF2">
        <w:rPr>
          <w:color w:val="244061" w:themeColor="accent1" w:themeShade="80"/>
          <w:sz w:val="22"/>
          <w:szCs w:val="22"/>
        </w:rPr>
        <w:t xml:space="preserve"> </w:t>
      </w:r>
      <w:hyperlink r:id="rId18" w:history="1">
        <w:r w:rsidRPr="00AB2FF2">
          <w:rPr>
            <w:rStyle w:val="Hipervnculo"/>
            <w:color w:val="000080" w:themeColor="hyperlink" w:themeShade="80"/>
            <w:sz w:val="22"/>
            <w:szCs w:val="22"/>
          </w:rPr>
          <w:t>atardon@uniovi.es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color w:val="808080" w:themeColor="background1" w:themeShade="80"/>
          <w:sz w:val="18"/>
          <w:szCs w:val="18"/>
        </w:rPr>
      </w:pPr>
      <w:proofErr w:type="gramStart"/>
      <w:r w:rsidRPr="00AB2FF2">
        <w:rPr>
          <w:rFonts w:eastAsia="Times New Roman"/>
          <w:color w:val="808080" w:themeColor="background1" w:themeShade="80"/>
          <w:sz w:val="18"/>
          <w:szCs w:val="18"/>
          <w:lang w:eastAsia="es-ES"/>
        </w:rPr>
        <w:t>17 -Department of Medicine, University of Oviedo, Oviedo, Spain.</w:t>
      </w:r>
      <w:proofErr w:type="gramEnd"/>
    </w:p>
    <w:p w:rsidR="004470AE" w:rsidRPr="00AB2FF2" w:rsidRDefault="004470AE" w:rsidP="004470AE">
      <w:pPr>
        <w:rPr>
          <w:color w:val="244061" w:themeColor="accent1" w:themeShade="80"/>
          <w:sz w:val="22"/>
          <w:szCs w:val="22"/>
        </w:rPr>
      </w:pPr>
    </w:p>
    <w:p w:rsidR="004470AE" w:rsidRPr="00AB2FF2" w:rsidRDefault="004470AE" w:rsidP="004470AE">
      <w:pPr>
        <w:rPr>
          <w:rFonts w:eastAsia="Times New Roman"/>
          <w:sz w:val="22"/>
          <w:szCs w:val="22"/>
          <w:lang w:val="es-ES" w:eastAsia="es-ES"/>
        </w:rPr>
      </w:pPr>
      <w:r w:rsidRPr="00AB2FF2">
        <w:rPr>
          <w:color w:val="244061" w:themeColor="accent1" w:themeShade="80"/>
          <w:sz w:val="22"/>
          <w:szCs w:val="22"/>
          <w:lang w:val="es-ES"/>
        </w:rPr>
        <w:t xml:space="preserve">Juan Alguacil </w:t>
      </w:r>
      <w:hyperlink r:id="rId19" w:history="1">
        <w:r w:rsidRPr="00AB2FF2">
          <w:rPr>
            <w:rStyle w:val="Hipervnculo"/>
            <w:rFonts w:eastAsia="Times New Roman"/>
            <w:sz w:val="22"/>
            <w:szCs w:val="22"/>
            <w:lang w:val="es-ES" w:eastAsia="es-ES"/>
          </w:rPr>
          <w:t>juan.alguacil@dbasp.uhu.es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val="es-ES" w:eastAsia="es-ES"/>
        </w:rPr>
      </w:pPr>
      <w:r w:rsidRPr="00AB2FF2">
        <w:rPr>
          <w:rFonts w:eastAsia="Times New Roman"/>
          <w:color w:val="808080" w:themeColor="background1" w:themeShade="80"/>
          <w:sz w:val="18"/>
          <w:szCs w:val="18"/>
          <w:lang w:val="es-ES" w:eastAsia="es-ES"/>
        </w:rPr>
        <w:t xml:space="preserve">18-Centro de Investigación en Recursos Naturales, Salud y Medio Ambiente (RENSMA), Universidad de Huelva, Huelva, </w:t>
      </w:r>
      <w:proofErr w:type="spellStart"/>
      <w:r w:rsidRPr="00AB2FF2">
        <w:rPr>
          <w:rFonts w:eastAsia="Times New Roman"/>
          <w:color w:val="808080" w:themeColor="background1" w:themeShade="80"/>
          <w:sz w:val="18"/>
          <w:szCs w:val="18"/>
          <w:lang w:val="es-ES" w:eastAsia="es-ES"/>
        </w:rPr>
        <w:t>Spain</w:t>
      </w:r>
      <w:proofErr w:type="spellEnd"/>
      <w:r w:rsidRPr="00AB2FF2">
        <w:rPr>
          <w:rFonts w:eastAsia="Times New Roman"/>
          <w:color w:val="808080" w:themeColor="background1" w:themeShade="80"/>
          <w:sz w:val="18"/>
          <w:szCs w:val="18"/>
          <w:lang w:val="es-ES" w:eastAsia="es-ES"/>
        </w:rPr>
        <w:t xml:space="preserve">. </w:t>
      </w:r>
    </w:p>
    <w:p w:rsidR="004470AE" w:rsidRPr="00AB2FF2" w:rsidRDefault="004470AE" w:rsidP="004470AE">
      <w:pPr>
        <w:rPr>
          <w:color w:val="808080" w:themeColor="background1" w:themeShade="80"/>
          <w:sz w:val="18"/>
          <w:szCs w:val="18"/>
          <w:lang w:val="es-ES"/>
        </w:rPr>
      </w:pPr>
    </w:p>
    <w:p w:rsidR="004470AE" w:rsidRPr="00AB2FF2" w:rsidRDefault="004470AE" w:rsidP="004470AE">
      <w:pPr>
        <w:jc w:val="both"/>
        <w:rPr>
          <w:rFonts w:eastAsiaTheme="minorEastAsia"/>
          <w:sz w:val="22"/>
          <w:szCs w:val="22"/>
          <w:lang w:eastAsia="ca-ES"/>
        </w:rPr>
      </w:pPr>
      <w:r w:rsidRPr="00AB2FF2">
        <w:rPr>
          <w:color w:val="244061" w:themeColor="accent1" w:themeShade="80"/>
          <w:sz w:val="22"/>
          <w:szCs w:val="22"/>
        </w:rPr>
        <w:t xml:space="preserve">Marta </w:t>
      </w:r>
      <w:proofErr w:type="spellStart"/>
      <w:proofErr w:type="gramStart"/>
      <w:r w:rsidRPr="00AB2FF2">
        <w:rPr>
          <w:color w:val="244061" w:themeColor="accent1" w:themeShade="80"/>
          <w:sz w:val="22"/>
          <w:szCs w:val="22"/>
        </w:rPr>
        <w:t>Solans</w:t>
      </w:r>
      <w:proofErr w:type="spellEnd"/>
      <w:r w:rsidRPr="00AB2FF2">
        <w:rPr>
          <w:color w:val="244061" w:themeColor="accent1" w:themeShade="80"/>
          <w:sz w:val="22"/>
          <w:szCs w:val="22"/>
        </w:rPr>
        <w:t xml:space="preserve">  </w:t>
      </w:r>
      <w:proofErr w:type="gramEnd"/>
      <w:r w:rsidR="000C17D6" w:rsidRPr="000C17D6">
        <w:fldChar w:fldCharType="begin"/>
      </w:r>
      <w:r>
        <w:instrText xml:space="preserve"> HYPERLINK "mailto:martasolans@gmail.com" </w:instrText>
      </w:r>
      <w:r w:rsidR="000C17D6" w:rsidRPr="000C17D6">
        <w:fldChar w:fldCharType="separate"/>
      </w:r>
      <w:r w:rsidRPr="00AB2FF2">
        <w:rPr>
          <w:rStyle w:val="Hipervnculo"/>
          <w:sz w:val="22"/>
          <w:szCs w:val="22"/>
        </w:rPr>
        <w:t>martasolans@gmail.com</w:t>
      </w:r>
      <w:r w:rsidR="000C17D6">
        <w:rPr>
          <w:rStyle w:val="Hipervnculo"/>
          <w:sz w:val="22"/>
          <w:szCs w:val="22"/>
        </w:rPr>
        <w:fldChar w:fldCharType="end"/>
      </w:r>
      <w:r w:rsidRPr="00AB2FF2">
        <w:rPr>
          <w:rFonts w:eastAsiaTheme="minorEastAsia"/>
          <w:sz w:val="22"/>
          <w:szCs w:val="22"/>
          <w:lang w:eastAsia="ca-ES"/>
        </w:rPr>
        <w:t xml:space="preserve"> </w:t>
      </w:r>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 xml:space="preserve">4 </w:t>
      </w:r>
      <w:proofErr w:type="gramStart"/>
      <w:r w:rsidRPr="00AB2FF2">
        <w:rPr>
          <w:color w:val="808080" w:themeColor="background1" w:themeShade="80"/>
          <w:sz w:val="18"/>
          <w:szCs w:val="18"/>
        </w:rPr>
        <w:t>Consortium</w:t>
      </w:r>
      <w:proofErr w:type="gramEnd"/>
      <w:r w:rsidRPr="00AB2FF2">
        <w:rPr>
          <w:color w:val="808080" w:themeColor="background1" w:themeShade="80"/>
          <w:sz w:val="18"/>
          <w:szCs w:val="18"/>
        </w:rPr>
        <w:t xml:space="preserve"> for Biomedical Research in Epidemiology and Public Health (CIBERESP), Madrid, Spain</w:t>
      </w:r>
    </w:p>
    <w:p w:rsidR="004470AE" w:rsidRPr="00AB2FF2" w:rsidRDefault="004470AE" w:rsidP="004470AE">
      <w:pPr>
        <w:jc w:val="both"/>
        <w:rPr>
          <w:rFonts w:eastAsia="Times New Roman"/>
          <w:bCs/>
          <w:color w:val="808080" w:themeColor="background1" w:themeShade="80"/>
          <w:sz w:val="18"/>
          <w:szCs w:val="18"/>
        </w:rPr>
      </w:pPr>
      <w:r w:rsidRPr="00AB2FF2">
        <w:rPr>
          <w:rFonts w:eastAsia="Times New Roman"/>
          <w:bCs/>
          <w:color w:val="808080" w:themeColor="background1" w:themeShade="80"/>
          <w:sz w:val="18"/>
          <w:szCs w:val="18"/>
        </w:rPr>
        <w:t xml:space="preserve">19 Research Group on Statistics, Econometrics and Health (GRECS), University of </w:t>
      </w:r>
      <w:proofErr w:type="spellStart"/>
      <w:r w:rsidRPr="00AB2FF2">
        <w:rPr>
          <w:rFonts w:eastAsia="Times New Roman"/>
          <w:bCs/>
          <w:color w:val="808080" w:themeColor="background1" w:themeShade="80"/>
          <w:sz w:val="18"/>
          <w:szCs w:val="18"/>
        </w:rPr>
        <w:t>Girona</w:t>
      </w:r>
      <w:proofErr w:type="spellEnd"/>
      <w:r w:rsidRPr="00AB2FF2">
        <w:rPr>
          <w:rFonts w:eastAsia="Times New Roman"/>
          <w:bCs/>
          <w:color w:val="808080" w:themeColor="background1" w:themeShade="80"/>
          <w:sz w:val="18"/>
          <w:szCs w:val="18"/>
        </w:rPr>
        <w:t xml:space="preserve">, </w:t>
      </w:r>
      <w:proofErr w:type="spellStart"/>
      <w:r w:rsidRPr="00AB2FF2">
        <w:rPr>
          <w:rFonts w:eastAsia="Times New Roman"/>
          <w:bCs/>
          <w:color w:val="808080" w:themeColor="background1" w:themeShade="80"/>
          <w:sz w:val="18"/>
          <w:szCs w:val="18"/>
        </w:rPr>
        <w:t>Girona</w:t>
      </w:r>
      <w:proofErr w:type="spellEnd"/>
      <w:r w:rsidRPr="00AB2FF2">
        <w:rPr>
          <w:rFonts w:eastAsia="Times New Roman"/>
          <w:bCs/>
          <w:color w:val="808080" w:themeColor="background1" w:themeShade="80"/>
          <w:sz w:val="18"/>
          <w:szCs w:val="18"/>
        </w:rPr>
        <w:t>, Spain</w:t>
      </w:r>
    </w:p>
    <w:p w:rsidR="004470AE" w:rsidRPr="00AB2FF2" w:rsidRDefault="004470AE" w:rsidP="004470AE">
      <w:pPr>
        <w:spacing w:line="360" w:lineRule="auto"/>
        <w:jc w:val="both"/>
        <w:rPr>
          <w:sz w:val="22"/>
          <w:szCs w:val="22"/>
        </w:rPr>
      </w:pPr>
    </w:p>
    <w:p w:rsidR="004470AE" w:rsidRPr="00AB2FF2" w:rsidRDefault="004470AE" w:rsidP="004470AE">
      <w:pPr>
        <w:rPr>
          <w:color w:val="984806" w:themeColor="accent6" w:themeShade="80"/>
          <w:sz w:val="22"/>
          <w:szCs w:val="22"/>
          <w:lang w:val="es-ES"/>
        </w:rPr>
      </w:pPr>
      <w:proofErr w:type="spellStart"/>
      <w:r w:rsidRPr="00AB2FF2">
        <w:rPr>
          <w:color w:val="244061" w:themeColor="accent1" w:themeShade="80"/>
          <w:sz w:val="22"/>
          <w:szCs w:val="22"/>
          <w:lang w:val="es-ES"/>
        </w:rPr>
        <w:t>Jose</w:t>
      </w:r>
      <w:proofErr w:type="spellEnd"/>
      <w:r w:rsidRPr="00AB2FF2">
        <w:rPr>
          <w:color w:val="244061" w:themeColor="accent1" w:themeShade="80"/>
          <w:sz w:val="22"/>
          <w:szCs w:val="22"/>
          <w:lang w:val="es-ES"/>
        </w:rPr>
        <w:t xml:space="preserve"> Mª Huerta  </w:t>
      </w:r>
      <w:hyperlink r:id="rId20" w:history="1">
        <w:r w:rsidRPr="00AB2FF2">
          <w:rPr>
            <w:rStyle w:val="Hipervnculo"/>
            <w:color w:val="000080" w:themeColor="hyperlink" w:themeShade="80"/>
            <w:sz w:val="22"/>
            <w:szCs w:val="22"/>
            <w:lang w:val="es-ES"/>
          </w:rPr>
          <w:t>jmhuerta.carm@gmail.com</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color w:val="808080" w:themeColor="background1" w:themeShade="80"/>
          <w:sz w:val="18"/>
          <w:szCs w:val="18"/>
        </w:rPr>
      </w:pPr>
      <w:proofErr w:type="gramStart"/>
      <w:r w:rsidRPr="00AB2FF2">
        <w:rPr>
          <w:color w:val="808080" w:themeColor="background1" w:themeShade="80"/>
          <w:sz w:val="18"/>
          <w:szCs w:val="18"/>
        </w:rPr>
        <w:t>20-Department of Epidemiology, Murcia Regional Health Council, IMIB-</w:t>
      </w:r>
      <w:proofErr w:type="spellStart"/>
      <w:r w:rsidRPr="00AB2FF2">
        <w:rPr>
          <w:color w:val="808080" w:themeColor="background1" w:themeShade="80"/>
          <w:sz w:val="18"/>
          <w:szCs w:val="18"/>
        </w:rPr>
        <w:t>Arrixaca</w:t>
      </w:r>
      <w:proofErr w:type="spellEnd"/>
      <w:r w:rsidRPr="00AB2FF2">
        <w:rPr>
          <w:color w:val="808080" w:themeColor="background1" w:themeShade="80"/>
          <w:sz w:val="18"/>
          <w:szCs w:val="18"/>
        </w:rPr>
        <w:t>, Murcia, Spain.</w:t>
      </w:r>
      <w:proofErr w:type="gramEnd"/>
    </w:p>
    <w:p w:rsidR="004470AE" w:rsidRPr="00AB2FF2" w:rsidRDefault="004470AE" w:rsidP="004470AE">
      <w:pPr>
        <w:rPr>
          <w:color w:val="808080" w:themeColor="background1" w:themeShade="80"/>
          <w:sz w:val="18"/>
          <w:szCs w:val="18"/>
        </w:rPr>
      </w:pPr>
    </w:p>
    <w:p w:rsidR="004470AE" w:rsidRPr="00AB2FF2" w:rsidRDefault="004470AE" w:rsidP="004470AE">
      <w:pPr>
        <w:jc w:val="both"/>
        <w:rPr>
          <w:rFonts w:eastAsia="Times New Roman"/>
          <w:sz w:val="22"/>
          <w:szCs w:val="22"/>
          <w:lang w:val="es-ES"/>
        </w:rPr>
      </w:pPr>
      <w:r w:rsidRPr="00AB2FF2">
        <w:rPr>
          <w:color w:val="244061" w:themeColor="accent1" w:themeShade="80"/>
          <w:sz w:val="22"/>
          <w:szCs w:val="22"/>
          <w:lang w:val="es-ES"/>
        </w:rPr>
        <w:t>José Manuel Ruiz-</w:t>
      </w:r>
      <w:proofErr w:type="spellStart"/>
      <w:r w:rsidRPr="00AB2FF2">
        <w:rPr>
          <w:color w:val="244061" w:themeColor="accent1" w:themeShade="80"/>
          <w:sz w:val="22"/>
          <w:szCs w:val="22"/>
          <w:lang w:val="es-ES"/>
        </w:rPr>
        <w:t>Dominguez</w:t>
      </w:r>
      <w:proofErr w:type="spellEnd"/>
      <w:r w:rsidRPr="00AB2FF2">
        <w:rPr>
          <w:color w:val="244061" w:themeColor="accent1" w:themeShade="80"/>
          <w:sz w:val="22"/>
          <w:szCs w:val="22"/>
          <w:lang w:val="es-ES"/>
        </w:rPr>
        <w:t xml:space="preserve">  </w:t>
      </w:r>
      <w:hyperlink r:id="rId21" w:history="1">
        <w:r w:rsidRPr="00AB2FF2">
          <w:rPr>
            <w:rStyle w:val="Hipervnculo"/>
            <w:rFonts w:eastAsia="Times New Roman"/>
            <w:sz w:val="22"/>
            <w:szCs w:val="22"/>
            <w:lang w:val="es-ES"/>
          </w:rPr>
          <w:t>jmruizdominguez@gmail.com</w:t>
        </w:r>
      </w:hyperlink>
    </w:p>
    <w:p w:rsidR="004470AE" w:rsidRPr="00AB2FF2" w:rsidRDefault="004470AE" w:rsidP="004470AE">
      <w:pPr>
        <w:spacing w:line="360" w:lineRule="auto"/>
        <w:jc w:val="both"/>
      </w:pPr>
      <w:r w:rsidRPr="00AB2FF2">
        <w:rPr>
          <w:rFonts w:eastAsia="Times New Roman"/>
          <w:color w:val="808080" w:themeColor="background1" w:themeShade="80"/>
          <w:sz w:val="20"/>
          <w:szCs w:val="20"/>
        </w:rPr>
        <w:t xml:space="preserve">21-Department of Urology, Hospital Germans </w:t>
      </w:r>
      <w:proofErr w:type="spellStart"/>
      <w:r w:rsidRPr="00AB2FF2">
        <w:rPr>
          <w:rFonts w:eastAsia="Times New Roman"/>
          <w:color w:val="808080" w:themeColor="background1" w:themeShade="80"/>
          <w:sz w:val="20"/>
          <w:szCs w:val="20"/>
        </w:rPr>
        <w:t>Trias</w:t>
      </w:r>
      <w:proofErr w:type="spellEnd"/>
      <w:r w:rsidRPr="00AB2FF2">
        <w:rPr>
          <w:rFonts w:eastAsia="Times New Roman"/>
          <w:color w:val="808080" w:themeColor="background1" w:themeShade="80"/>
          <w:sz w:val="20"/>
          <w:szCs w:val="20"/>
        </w:rPr>
        <w:t xml:space="preserve"> </w:t>
      </w:r>
      <w:proofErr w:type="spellStart"/>
      <w:r w:rsidRPr="00AB2FF2">
        <w:rPr>
          <w:rFonts w:eastAsia="Times New Roman"/>
          <w:color w:val="808080" w:themeColor="background1" w:themeShade="80"/>
          <w:sz w:val="20"/>
          <w:szCs w:val="20"/>
        </w:rPr>
        <w:t>i</w:t>
      </w:r>
      <w:proofErr w:type="spellEnd"/>
      <w:r w:rsidRPr="00AB2FF2">
        <w:rPr>
          <w:rFonts w:eastAsia="Times New Roman"/>
          <w:color w:val="808080" w:themeColor="background1" w:themeShade="80"/>
          <w:sz w:val="20"/>
          <w:szCs w:val="20"/>
        </w:rPr>
        <w:t xml:space="preserve"> </w:t>
      </w:r>
      <w:proofErr w:type="spellStart"/>
      <w:r w:rsidRPr="00AB2FF2">
        <w:rPr>
          <w:rFonts w:eastAsia="Times New Roman"/>
          <w:color w:val="808080" w:themeColor="background1" w:themeShade="80"/>
          <w:sz w:val="20"/>
          <w:szCs w:val="20"/>
        </w:rPr>
        <w:t>Pujol</w:t>
      </w:r>
      <w:proofErr w:type="spellEnd"/>
      <w:r w:rsidRPr="00AB2FF2">
        <w:rPr>
          <w:rFonts w:eastAsia="Times New Roman"/>
          <w:color w:val="808080" w:themeColor="background1" w:themeShade="80"/>
          <w:sz w:val="20"/>
          <w:szCs w:val="20"/>
        </w:rPr>
        <w:t>, Badalona, Spain</w:t>
      </w:r>
    </w:p>
    <w:p w:rsidR="004470AE" w:rsidRPr="00AB2FF2" w:rsidRDefault="004470AE" w:rsidP="004470AE">
      <w:pPr>
        <w:autoSpaceDE w:val="0"/>
        <w:autoSpaceDN w:val="0"/>
        <w:adjustRightInd w:val="0"/>
        <w:rPr>
          <w:color w:val="1F4E79"/>
          <w:sz w:val="22"/>
          <w:szCs w:val="22"/>
        </w:rPr>
      </w:pPr>
    </w:p>
    <w:p w:rsidR="004470AE" w:rsidRPr="00AB2FF2" w:rsidRDefault="004470AE" w:rsidP="004470AE">
      <w:pPr>
        <w:autoSpaceDE w:val="0"/>
        <w:autoSpaceDN w:val="0"/>
        <w:adjustRightInd w:val="0"/>
        <w:rPr>
          <w:color w:val="984806" w:themeColor="accent6" w:themeShade="80"/>
          <w:sz w:val="22"/>
          <w:szCs w:val="22"/>
          <w:shd w:val="clear" w:color="auto" w:fill="FFFFFF"/>
          <w:lang w:val="es-ES"/>
        </w:rPr>
      </w:pPr>
      <w:r w:rsidRPr="00AB2FF2">
        <w:rPr>
          <w:color w:val="244061" w:themeColor="accent1" w:themeShade="80"/>
          <w:sz w:val="22"/>
          <w:szCs w:val="22"/>
          <w:shd w:val="clear" w:color="auto" w:fill="FFFFFF"/>
          <w:lang w:val="es-ES"/>
        </w:rPr>
        <w:t xml:space="preserve">Nuria Aragonés </w:t>
      </w:r>
      <w:hyperlink r:id="rId22" w:history="1">
        <w:r w:rsidRPr="00AB2FF2">
          <w:rPr>
            <w:rStyle w:val="Hipervnculo"/>
            <w:sz w:val="22"/>
            <w:szCs w:val="22"/>
            <w:shd w:val="clear" w:color="auto" w:fill="FFFFFF"/>
            <w:lang w:val="es-ES"/>
          </w:rPr>
          <w:t>nuria.aragones@salud.madrid.org</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autoSpaceDE w:val="0"/>
        <w:autoSpaceDN w:val="0"/>
        <w:adjustRightInd w:val="0"/>
        <w:rPr>
          <w:color w:val="808080" w:themeColor="background1" w:themeShade="80"/>
          <w:sz w:val="18"/>
          <w:szCs w:val="18"/>
        </w:rPr>
      </w:pPr>
      <w:r w:rsidRPr="00AB2FF2">
        <w:rPr>
          <w:color w:val="808080" w:themeColor="background1" w:themeShade="80"/>
          <w:sz w:val="18"/>
          <w:szCs w:val="18"/>
        </w:rPr>
        <w:t>22-Epidemiology Section, Public Health Division, Department of Health, Madrid, Spain</w:t>
      </w:r>
    </w:p>
    <w:p w:rsidR="004470AE" w:rsidRPr="00AB2FF2" w:rsidRDefault="004470AE" w:rsidP="004470AE">
      <w:pPr>
        <w:spacing w:line="360" w:lineRule="auto"/>
        <w:jc w:val="both"/>
        <w:rPr>
          <w:sz w:val="22"/>
          <w:szCs w:val="22"/>
        </w:rPr>
      </w:pPr>
    </w:p>
    <w:p w:rsidR="004470AE" w:rsidRPr="00AB2FF2" w:rsidRDefault="004470AE" w:rsidP="004470AE">
      <w:pPr>
        <w:rPr>
          <w:sz w:val="22"/>
          <w:szCs w:val="22"/>
          <w:lang w:val="es-ES"/>
        </w:rPr>
      </w:pPr>
      <w:r w:rsidRPr="00AB2FF2">
        <w:rPr>
          <w:color w:val="244061" w:themeColor="accent1" w:themeShade="80"/>
          <w:sz w:val="22"/>
          <w:szCs w:val="22"/>
          <w:lang w:val="es-ES"/>
        </w:rPr>
        <w:t xml:space="preserve">Tania Fernández-Villa  </w:t>
      </w:r>
      <w:r w:rsidRPr="00AB2FF2">
        <w:rPr>
          <w:color w:val="984806" w:themeColor="accent6" w:themeShade="80"/>
          <w:sz w:val="22"/>
          <w:szCs w:val="22"/>
          <w:lang w:val="es-ES"/>
        </w:rPr>
        <w:tab/>
      </w:r>
      <w:hyperlink r:id="rId23" w:history="1">
        <w:r w:rsidRPr="00AB2FF2">
          <w:rPr>
            <w:rStyle w:val="Hipervnculo"/>
            <w:sz w:val="22"/>
            <w:szCs w:val="22"/>
            <w:lang w:val="es-ES"/>
          </w:rPr>
          <w:t>tferv@unileon.es</w:t>
        </w:r>
      </w:hyperlink>
    </w:p>
    <w:p w:rsidR="004470AE" w:rsidRPr="00AB2FF2" w:rsidRDefault="004470AE" w:rsidP="004470AE">
      <w:pPr>
        <w:rPr>
          <w:color w:val="808080" w:themeColor="background1" w:themeShade="80"/>
          <w:sz w:val="18"/>
          <w:szCs w:val="18"/>
        </w:rPr>
      </w:pPr>
      <w:proofErr w:type="gramStart"/>
      <w:r w:rsidRPr="00AB2FF2">
        <w:rPr>
          <w:color w:val="808080" w:themeColor="background1" w:themeShade="80"/>
          <w:sz w:val="18"/>
          <w:szCs w:val="18"/>
        </w:rPr>
        <w:t>8  The</w:t>
      </w:r>
      <w:proofErr w:type="gramEnd"/>
      <w:r w:rsidRPr="00AB2FF2">
        <w:rPr>
          <w:color w:val="808080" w:themeColor="background1" w:themeShade="80"/>
          <w:sz w:val="18"/>
          <w:szCs w:val="18"/>
        </w:rPr>
        <w:t xml:space="preserve"> Research Group in Gene - Environment and Health Interactions (GIIGAS) / </w:t>
      </w:r>
      <w:proofErr w:type="spellStart"/>
      <w:r w:rsidRPr="00AB2FF2">
        <w:rPr>
          <w:color w:val="808080" w:themeColor="background1" w:themeShade="80"/>
          <w:sz w:val="18"/>
          <w:szCs w:val="18"/>
        </w:rPr>
        <w:t>Institut</w:t>
      </w:r>
      <w:proofErr w:type="spellEnd"/>
      <w:r w:rsidRPr="00AB2FF2">
        <w:rPr>
          <w:color w:val="808080" w:themeColor="background1" w:themeShade="80"/>
          <w:sz w:val="18"/>
          <w:szCs w:val="18"/>
        </w:rPr>
        <w:t xml:space="preserve"> of Biomedicine (IBIOMED), Universidad de León, León,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9 - Faculty of Health Sciences, Department of Biomedical Sciences, Area of Preventive Medicine and Public Health, Universidad de León, Spain</w:t>
      </w:r>
    </w:p>
    <w:p w:rsidR="004470AE" w:rsidRPr="00AB2FF2" w:rsidRDefault="004470AE" w:rsidP="004470AE">
      <w:pPr>
        <w:spacing w:line="360" w:lineRule="auto"/>
        <w:jc w:val="both"/>
        <w:rPr>
          <w:sz w:val="22"/>
          <w:szCs w:val="22"/>
        </w:rPr>
      </w:pPr>
    </w:p>
    <w:p w:rsidR="004470AE" w:rsidRPr="00AB2FF2" w:rsidRDefault="004470AE" w:rsidP="004470AE">
      <w:pPr>
        <w:rPr>
          <w:sz w:val="22"/>
          <w:szCs w:val="22"/>
          <w:lang w:val="es-ES"/>
        </w:rPr>
      </w:pPr>
      <w:r w:rsidRPr="00AB2FF2">
        <w:rPr>
          <w:color w:val="244061" w:themeColor="accent1" w:themeShade="80"/>
          <w:sz w:val="22"/>
          <w:szCs w:val="22"/>
          <w:lang w:val="es-ES"/>
        </w:rPr>
        <w:t xml:space="preserve">Trinidad </w:t>
      </w:r>
      <w:proofErr w:type="spellStart"/>
      <w:r w:rsidRPr="00AB2FF2">
        <w:rPr>
          <w:color w:val="244061" w:themeColor="accent1" w:themeShade="80"/>
          <w:sz w:val="22"/>
          <w:szCs w:val="22"/>
          <w:lang w:val="es-ES"/>
        </w:rPr>
        <w:t>Dierssen</w:t>
      </w:r>
      <w:proofErr w:type="spellEnd"/>
      <w:r w:rsidRPr="00AB2FF2">
        <w:rPr>
          <w:color w:val="244061" w:themeColor="accent1" w:themeShade="80"/>
          <w:sz w:val="22"/>
          <w:szCs w:val="22"/>
          <w:lang w:val="es-ES"/>
        </w:rPr>
        <w:t xml:space="preserve">-Sotos </w:t>
      </w:r>
      <w:r w:rsidRPr="00AB2FF2">
        <w:rPr>
          <w:sz w:val="22"/>
          <w:szCs w:val="22"/>
          <w:lang w:val="es-ES"/>
        </w:rPr>
        <w:t xml:space="preserve"> </w:t>
      </w:r>
      <w:hyperlink r:id="rId24" w:history="1">
        <w:r w:rsidRPr="00AB2FF2">
          <w:rPr>
            <w:rStyle w:val="Hipervnculo"/>
            <w:sz w:val="22"/>
            <w:szCs w:val="22"/>
            <w:lang w:val="es-ES"/>
          </w:rPr>
          <w:t>dierssent@unican.es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val="es-ES"/>
        </w:rPr>
      </w:pPr>
      <w:r w:rsidRPr="00AB2FF2">
        <w:rPr>
          <w:rFonts w:eastAsia="Times New Roman"/>
          <w:color w:val="808080" w:themeColor="background1" w:themeShade="80"/>
          <w:sz w:val="18"/>
          <w:szCs w:val="18"/>
          <w:lang w:val="es-ES"/>
        </w:rPr>
        <w:t xml:space="preserve">10 Universidad de Cantabria – IDIVAL, Santander, </w:t>
      </w:r>
      <w:proofErr w:type="spellStart"/>
      <w:r w:rsidRPr="00AB2FF2">
        <w:rPr>
          <w:rFonts w:eastAsia="Times New Roman"/>
          <w:color w:val="808080" w:themeColor="background1" w:themeShade="80"/>
          <w:sz w:val="18"/>
          <w:szCs w:val="18"/>
          <w:lang w:val="es-ES"/>
        </w:rPr>
        <w:t>Spain</w:t>
      </w:r>
      <w:proofErr w:type="spellEnd"/>
    </w:p>
    <w:p w:rsidR="004470AE" w:rsidRPr="00AB2FF2" w:rsidRDefault="004470AE" w:rsidP="004470AE">
      <w:pPr>
        <w:spacing w:line="360" w:lineRule="auto"/>
        <w:jc w:val="both"/>
        <w:rPr>
          <w:lang w:val="es-ES"/>
        </w:rPr>
      </w:pPr>
    </w:p>
    <w:p w:rsidR="004470AE" w:rsidRPr="00AB2FF2" w:rsidRDefault="004470AE" w:rsidP="004470AE">
      <w:pPr>
        <w:jc w:val="both"/>
        <w:rPr>
          <w:color w:val="984806" w:themeColor="accent6" w:themeShade="80"/>
          <w:sz w:val="22"/>
          <w:szCs w:val="22"/>
          <w:shd w:val="clear" w:color="auto" w:fill="FFFFFF"/>
        </w:rPr>
      </w:pPr>
      <w:r w:rsidRPr="00AB2FF2">
        <w:rPr>
          <w:rFonts w:eastAsia="Times New Roman"/>
          <w:iCs/>
          <w:color w:val="244061" w:themeColor="accent1" w:themeShade="80"/>
          <w:sz w:val="22"/>
          <w:szCs w:val="22"/>
        </w:rPr>
        <w:t xml:space="preserve">Victor </w:t>
      </w:r>
      <w:proofErr w:type="gramStart"/>
      <w:r w:rsidRPr="00AB2FF2">
        <w:rPr>
          <w:rFonts w:eastAsia="Times New Roman"/>
          <w:iCs/>
          <w:color w:val="244061" w:themeColor="accent1" w:themeShade="80"/>
          <w:sz w:val="22"/>
          <w:szCs w:val="22"/>
        </w:rPr>
        <w:t xml:space="preserve">Moreno  </w:t>
      </w:r>
      <w:proofErr w:type="gramEnd"/>
      <w:r w:rsidR="000C17D6" w:rsidRPr="000C17D6">
        <w:fldChar w:fldCharType="begin"/>
      </w:r>
      <w:r>
        <w:instrText xml:space="preserve"> HYPERLINK "mailto:v.moreno@iconcologia.net" </w:instrText>
      </w:r>
      <w:r w:rsidR="000C17D6" w:rsidRPr="000C17D6">
        <w:fldChar w:fldCharType="separate"/>
      </w:r>
      <w:r w:rsidRPr="00AB2FF2">
        <w:rPr>
          <w:rStyle w:val="Hipervnculo"/>
          <w:sz w:val="22"/>
          <w:szCs w:val="22"/>
        </w:rPr>
        <w:t>v.moreno@iconcologia.net</w:t>
      </w:r>
      <w:r w:rsidR="000C17D6">
        <w:rPr>
          <w:rStyle w:val="Hipervnculo"/>
          <w:sz w:val="22"/>
          <w:szCs w:val="22"/>
        </w:rPr>
        <w:fldChar w:fldCharType="end"/>
      </w:r>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 xml:space="preserve">11- Oncology Data Analytics Program (ODAP), Catalan Institute of Oncology (ICO), </w:t>
      </w:r>
      <w:proofErr w:type="spellStart"/>
      <w:r w:rsidRPr="00AB2FF2">
        <w:rPr>
          <w:color w:val="808080" w:themeColor="background1" w:themeShade="80"/>
          <w:sz w:val="18"/>
          <w:szCs w:val="18"/>
        </w:rPr>
        <w:t>L’Hospitalet</w:t>
      </w:r>
      <w:proofErr w:type="spellEnd"/>
      <w:r w:rsidRPr="00AB2FF2">
        <w:rPr>
          <w:color w:val="808080" w:themeColor="background1" w:themeShade="80"/>
          <w:sz w:val="18"/>
          <w:szCs w:val="18"/>
        </w:rPr>
        <w:t xml:space="preserve"> </w:t>
      </w:r>
      <w:proofErr w:type="gramStart"/>
      <w:r w:rsidRPr="00AB2FF2">
        <w:rPr>
          <w:color w:val="808080" w:themeColor="background1" w:themeShade="80"/>
          <w:sz w:val="18"/>
          <w:szCs w:val="18"/>
        </w:rPr>
        <w:t>del</w:t>
      </w:r>
      <w:proofErr w:type="gramEnd"/>
      <w:r w:rsidRPr="00AB2FF2">
        <w:rPr>
          <w:color w:val="808080" w:themeColor="background1" w:themeShade="80"/>
          <w:sz w:val="18"/>
          <w:szCs w:val="18"/>
        </w:rPr>
        <w:t xml:space="preserve"> </w:t>
      </w:r>
      <w:proofErr w:type="spellStart"/>
      <w:r w:rsidRPr="00AB2FF2">
        <w:rPr>
          <w:color w:val="808080" w:themeColor="background1" w:themeShade="80"/>
          <w:sz w:val="18"/>
          <w:szCs w:val="18"/>
        </w:rPr>
        <w:t>Llobregat</w:t>
      </w:r>
      <w:proofErr w:type="spellEnd"/>
      <w:r w:rsidRPr="00AB2FF2">
        <w:rPr>
          <w:color w:val="808080" w:themeColor="background1" w:themeShade="80"/>
          <w:sz w:val="18"/>
          <w:szCs w:val="18"/>
        </w:rPr>
        <w:t>, Barcelona, Spain</w:t>
      </w:r>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 xml:space="preserve">12 -ONCOBELL Program, </w:t>
      </w:r>
      <w:proofErr w:type="spellStart"/>
      <w:r w:rsidRPr="00AB2FF2">
        <w:rPr>
          <w:color w:val="808080" w:themeColor="background1" w:themeShade="80"/>
          <w:sz w:val="18"/>
          <w:szCs w:val="18"/>
        </w:rPr>
        <w:t>Bellvitge</w:t>
      </w:r>
      <w:proofErr w:type="spellEnd"/>
      <w:r w:rsidRPr="00AB2FF2">
        <w:rPr>
          <w:color w:val="808080" w:themeColor="background1" w:themeShade="80"/>
          <w:sz w:val="18"/>
          <w:szCs w:val="18"/>
        </w:rPr>
        <w:t xml:space="preserve"> Biomedical Research Institute (IDIBELL), </w:t>
      </w:r>
      <w:proofErr w:type="spellStart"/>
      <w:r w:rsidRPr="00AB2FF2">
        <w:rPr>
          <w:color w:val="808080" w:themeColor="background1" w:themeShade="80"/>
          <w:sz w:val="18"/>
          <w:szCs w:val="18"/>
        </w:rPr>
        <w:t>L'Hospitalet</w:t>
      </w:r>
      <w:proofErr w:type="spellEnd"/>
      <w:r w:rsidRPr="00AB2FF2">
        <w:rPr>
          <w:color w:val="808080" w:themeColor="background1" w:themeShade="80"/>
          <w:sz w:val="18"/>
          <w:szCs w:val="18"/>
        </w:rPr>
        <w:t xml:space="preserve"> de </w:t>
      </w:r>
      <w:proofErr w:type="spellStart"/>
      <w:r w:rsidRPr="00AB2FF2">
        <w:rPr>
          <w:color w:val="808080" w:themeColor="background1" w:themeShade="80"/>
          <w:sz w:val="18"/>
          <w:szCs w:val="18"/>
        </w:rPr>
        <w:t>Llobregat</w:t>
      </w:r>
      <w:proofErr w:type="spellEnd"/>
      <w:r w:rsidRPr="00AB2FF2">
        <w:rPr>
          <w:color w:val="808080" w:themeColor="background1" w:themeShade="80"/>
          <w:sz w:val="18"/>
          <w:szCs w:val="18"/>
        </w:rPr>
        <w:t>, Barcelona, Spain.</w:t>
      </w:r>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23 -Department of Clinical Sciences, Faculty of Medicine, University of Barcelona, Barcelona, Spain</w:t>
      </w:r>
    </w:p>
    <w:p w:rsidR="004470AE" w:rsidRPr="00AB2FF2" w:rsidRDefault="004470AE" w:rsidP="004470AE">
      <w:pPr>
        <w:spacing w:line="360" w:lineRule="auto"/>
        <w:jc w:val="both"/>
        <w:rPr>
          <w:color w:val="000000" w:themeColor="text1"/>
          <w:shd w:val="clear" w:color="auto" w:fill="FFFFFF"/>
        </w:rPr>
      </w:pPr>
    </w:p>
    <w:p w:rsidR="004470AE" w:rsidRPr="00AB2FF2" w:rsidRDefault="004470AE" w:rsidP="004470AE">
      <w:pPr>
        <w:spacing w:line="360" w:lineRule="auto"/>
        <w:jc w:val="both"/>
        <w:rPr>
          <w:color w:val="000000" w:themeColor="text1"/>
          <w:shd w:val="clear" w:color="auto" w:fill="FFFFFF"/>
        </w:rPr>
      </w:pPr>
    </w:p>
    <w:p w:rsidR="004470AE" w:rsidRPr="00AB2FF2" w:rsidRDefault="004470AE" w:rsidP="004470AE">
      <w:pPr>
        <w:rPr>
          <w:sz w:val="22"/>
          <w:szCs w:val="22"/>
          <w:lang w:val="es-ES"/>
        </w:rPr>
      </w:pPr>
      <w:r w:rsidRPr="00AB2FF2">
        <w:rPr>
          <w:color w:val="244061" w:themeColor="accent1" w:themeShade="80"/>
          <w:sz w:val="22"/>
          <w:szCs w:val="22"/>
          <w:lang w:val="es-ES"/>
        </w:rPr>
        <w:t xml:space="preserve">Marcela Guevara  </w:t>
      </w:r>
      <w:hyperlink r:id="rId25" w:history="1">
        <w:r w:rsidRPr="00AB2FF2">
          <w:rPr>
            <w:rStyle w:val="Hipervnculo"/>
            <w:sz w:val="22"/>
            <w:szCs w:val="22"/>
            <w:lang w:val="es-ES"/>
          </w:rPr>
          <w:t>mp.guevara.eslava@navarra.es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13-Navarra Public Health Institute, Pamplona,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24 -</w:t>
      </w:r>
      <w:proofErr w:type="spellStart"/>
      <w:r w:rsidRPr="00AB2FF2">
        <w:rPr>
          <w:color w:val="808080" w:themeColor="background1" w:themeShade="80"/>
          <w:sz w:val="18"/>
          <w:szCs w:val="18"/>
        </w:rPr>
        <w:t>IdiSNA</w:t>
      </w:r>
      <w:proofErr w:type="spellEnd"/>
      <w:r w:rsidRPr="00AB2FF2">
        <w:rPr>
          <w:color w:val="808080" w:themeColor="background1" w:themeShade="80"/>
          <w:sz w:val="18"/>
          <w:szCs w:val="18"/>
        </w:rPr>
        <w:t>, Navarra Institute for Health Research, Pamplona, Spain</w:t>
      </w:r>
    </w:p>
    <w:p w:rsidR="004470AE" w:rsidRPr="00AB2FF2" w:rsidRDefault="004470AE" w:rsidP="004470AE">
      <w:pPr>
        <w:spacing w:line="360" w:lineRule="auto"/>
        <w:jc w:val="both"/>
        <w:rPr>
          <w:color w:val="244061" w:themeColor="accent1" w:themeShade="80"/>
          <w:shd w:val="clear" w:color="auto" w:fill="FFFFFF"/>
        </w:rPr>
      </w:pPr>
    </w:p>
    <w:p w:rsidR="004470AE" w:rsidRPr="00AB2FF2" w:rsidRDefault="004470AE" w:rsidP="004470AE">
      <w:pPr>
        <w:rPr>
          <w:color w:val="1F497D"/>
          <w:sz w:val="22"/>
          <w:szCs w:val="22"/>
          <w:lang w:val="es-ES"/>
        </w:rPr>
      </w:pPr>
      <w:r w:rsidRPr="00AB2FF2">
        <w:rPr>
          <w:color w:val="244061" w:themeColor="accent1" w:themeShade="80"/>
          <w:sz w:val="22"/>
          <w:szCs w:val="22"/>
          <w:lang w:val="es-ES"/>
        </w:rPr>
        <w:t xml:space="preserve">Mercedes </w:t>
      </w:r>
      <w:proofErr w:type="spellStart"/>
      <w:r w:rsidRPr="00AB2FF2">
        <w:rPr>
          <w:color w:val="244061" w:themeColor="accent1" w:themeShade="80"/>
          <w:sz w:val="22"/>
          <w:szCs w:val="22"/>
          <w:lang w:val="es-ES"/>
        </w:rPr>
        <w:t>Vanaclocha-Espi</w:t>
      </w:r>
      <w:proofErr w:type="spellEnd"/>
      <w:r w:rsidRPr="00AB2FF2">
        <w:rPr>
          <w:color w:val="244061" w:themeColor="accent1" w:themeShade="80"/>
          <w:sz w:val="22"/>
          <w:szCs w:val="22"/>
          <w:lang w:val="es-ES"/>
        </w:rPr>
        <w:t xml:space="preserve">  </w:t>
      </w:r>
      <w:hyperlink r:id="rId26" w:history="1">
        <w:r w:rsidRPr="00AB2FF2">
          <w:rPr>
            <w:rStyle w:val="Hipervnculo"/>
            <w:sz w:val="22"/>
            <w:szCs w:val="22"/>
            <w:lang w:val="es-ES"/>
          </w:rPr>
          <w:t>vanaclocha_mer@gva.es</w:t>
        </w:r>
      </w:hyperlink>
    </w:p>
    <w:p w:rsidR="004470AE" w:rsidRPr="00AB2FF2" w:rsidRDefault="004470AE" w:rsidP="004470AE">
      <w:pPr>
        <w:rPr>
          <w:color w:val="808080" w:themeColor="background1" w:themeShade="80"/>
          <w:sz w:val="18"/>
          <w:szCs w:val="18"/>
          <w:lang w:val="es-ES"/>
        </w:rPr>
      </w:pPr>
      <w:r w:rsidRPr="00AB2FF2">
        <w:rPr>
          <w:color w:val="808080" w:themeColor="background1" w:themeShade="80"/>
          <w:sz w:val="18"/>
          <w:szCs w:val="18"/>
        </w:rPr>
        <w:t xml:space="preserve">14 Cancer and Public Health Area, FISABIO – Public Health. </w:t>
      </w:r>
      <w:r w:rsidRPr="00AB2FF2">
        <w:rPr>
          <w:color w:val="808080" w:themeColor="background1" w:themeShade="80"/>
          <w:sz w:val="18"/>
          <w:szCs w:val="18"/>
          <w:lang w:val="es-ES"/>
        </w:rPr>
        <w:t xml:space="preserve">Valencia, </w:t>
      </w:r>
      <w:proofErr w:type="spellStart"/>
      <w:r w:rsidRPr="00AB2FF2">
        <w:rPr>
          <w:color w:val="808080" w:themeColor="background1" w:themeShade="80"/>
          <w:sz w:val="18"/>
          <w:szCs w:val="18"/>
          <w:lang w:val="es-ES"/>
        </w:rPr>
        <w:t>Spain</w:t>
      </w:r>
      <w:proofErr w:type="spellEnd"/>
      <w:r w:rsidRPr="00AB2FF2">
        <w:rPr>
          <w:color w:val="808080" w:themeColor="background1" w:themeShade="80"/>
          <w:sz w:val="18"/>
          <w:szCs w:val="18"/>
          <w:lang w:val="es-ES"/>
        </w:rPr>
        <w:t>.</w:t>
      </w:r>
    </w:p>
    <w:p w:rsidR="004470AE" w:rsidRPr="00AB2FF2" w:rsidRDefault="004470AE" w:rsidP="004470AE">
      <w:pPr>
        <w:spacing w:line="360" w:lineRule="auto"/>
        <w:jc w:val="both"/>
        <w:rPr>
          <w:lang w:val="es-ES"/>
        </w:rPr>
      </w:pPr>
    </w:p>
    <w:p w:rsidR="004470AE" w:rsidRPr="00AB2FF2" w:rsidRDefault="004470AE" w:rsidP="004470AE">
      <w:pPr>
        <w:rPr>
          <w:rFonts w:eastAsia="Times New Roman"/>
          <w:color w:val="000000" w:themeColor="text1"/>
          <w:sz w:val="22"/>
          <w:szCs w:val="22"/>
          <w:lang w:val="es-ES"/>
        </w:rPr>
      </w:pPr>
      <w:r w:rsidRPr="00AB2FF2">
        <w:rPr>
          <w:rFonts w:eastAsia="Times New Roman"/>
          <w:color w:val="244061" w:themeColor="accent1" w:themeShade="80"/>
          <w:sz w:val="22"/>
          <w:szCs w:val="22"/>
          <w:lang w:val="es-ES"/>
        </w:rPr>
        <w:t xml:space="preserve">Macarena Lozano-Lorca  </w:t>
      </w:r>
      <w:hyperlink r:id="rId27" w:history="1">
        <w:r w:rsidRPr="00AB2FF2">
          <w:rPr>
            <w:rStyle w:val="Hipervnculo"/>
            <w:rFonts w:eastAsia="Times New Roman"/>
            <w:sz w:val="22"/>
            <w:szCs w:val="22"/>
            <w:lang w:val="es-ES"/>
          </w:rPr>
          <w:t>macarenalozano@ugr.es</w:t>
        </w:r>
      </w:hyperlink>
    </w:p>
    <w:p w:rsidR="004470AE" w:rsidRPr="00AB2FF2" w:rsidRDefault="004470AE" w:rsidP="004470AE">
      <w:pPr>
        <w:rPr>
          <w:rFonts w:eastAsia="Times New Roman"/>
          <w:color w:val="808080" w:themeColor="background1" w:themeShade="80"/>
          <w:sz w:val="18"/>
          <w:szCs w:val="18"/>
        </w:rPr>
      </w:pPr>
      <w:proofErr w:type="gramStart"/>
      <w:r w:rsidRPr="00AB2FF2">
        <w:rPr>
          <w:rFonts w:eastAsia="Times New Roman"/>
          <w:color w:val="808080" w:themeColor="background1" w:themeShade="80"/>
          <w:sz w:val="18"/>
          <w:szCs w:val="18"/>
        </w:rPr>
        <w:t>15 -Department of Preventive Medicine and Public Health.</w:t>
      </w:r>
      <w:proofErr w:type="gramEnd"/>
      <w:r w:rsidRPr="00AB2FF2">
        <w:rPr>
          <w:rFonts w:eastAsia="Times New Roman"/>
          <w:color w:val="808080" w:themeColor="background1" w:themeShade="80"/>
          <w:sz w:val="18"/>
          <w:szCs w:val="18"/>
        </w:rPr>
        <w:t xml:space="preserve"> </w:t>
      </w:r>
      <w:proofErr w:type="gramStart"/>
      <w:r w:rsidRPr="00AB2FF2">
        <w:rPr>
          <w:rFonts w:eastAsia="Times New Roman"/>
          <w:color w:val="808080" w:themeColor="background1" w:themeShade="80"/>
          <w:sz w:val="18"/>
          <w:szCs w:val="18"/>
        </w:rPr>
        <w:t>School of Medicine.</w:t>
      </w:r>
      <w:proofErr w:type="gramEnd"/>
      <w:r w:rsidRPr="00AB2FF2">
        <w:rPr>
          <w:rFonts w:eastAsia="Times New Roman"/>
          <w:color w:val="808080" w:themeColor="background1" w:themeShade="80"/>
          <w:sz w:val="18"/>
          <w:szCs w:val="18"/>
        </w:rPr>
        <w:t xml:space="preserve"> University of Granada </w:t>
      </w:r>
    </w:p>
    <w:p w:rsidR="004470AE" w:rsidRPr="00AB2FF2" w:rsidRDefault="004470AE" w:rsidP="004470AE">
      <w:pPr>
        <w:spacing w:line="360" w:lineRule="auto"/>
        <w:jc w:val="both"/>
      </w:pPr>
    </w:p>
    <w:p w:rsidR="004470AE" w:rsidRPr="00AB2FF2" w:rsidRDefault="004470AE" w:rsidP="004470AE">
      <w:pPr>
        <w:jc w:val="both"/>
        <w:rPr>
          <w:rFonts w:eastAsia="Times New Roman"/>
          <w:color w:val="0F243E" w:themeColor="text2" w:themeShade="80"/>
          <w:sz w:val="22"/>
          <w:szCs w:val="22"/>
          <w:lang w:val="es-ES"/>
        </w:rPr>
      </w:pPr>
      <w:r w:rsidRPr="00AB2FF2">
        <w:rPr>
          <w:rFonts w:eastAsia="Times New Roman"/>
          <w:color w:val="244061" w:themeColor="accent1" w:themeShade="80"/>
          <w:sz w:val="22"/>
          <w:szCs w:val="22"/>
          <w:lang w:val="es-ES"/>
        </w:rPr>
        <w:t xml:space="preserve">Guillermo Fernández-Tardón, </w:t>
      </w:r>
      <w:hyperlink r:id="rId28">
        <w:r w:rsidRPr="00AB2FF2">
          <w:rPr>
            <w:rStyle w:val="Hipervnculo"/>
            <w:rFonts w:eastAsia="Times New Roman"/>
            <w:color w:val="0F243E" w:themeColor="text2" w:themeShade="80"/>
            <w:sz w:val="22"/>
            <w:szCs w:val="22"/>
            <w:lang w:val="es-ES"/>
          </w:rPr>
          <w:t>gfernanta@gmail.com</w:t>
        </w:r>
      </w:hyperlink>
      <w:r w:rsidRPr="00AB2FF2">
        <w:rPr>
          <w:rFonts w:eastAsia="Times New Roman"/>
          <w:color w:val="0F243E" w:themeColor="text2" w:themeShade="80"/>
          <w:sz w:val="22"/>
          <w:szCs w:val="22"/>
          <w:lang w:val="es-ES"/>
        </w:rPr>
        <w:t xml:space="preserve"> </w:t>
      </w:r>
    </w:p>
    <w:p w:rsidR="004470AE" w:rsidRPr="00AB2FF2" w:rsidRDefault="004470AE" w:rsidP="004470AE">
      <w:pPr>
        <w:rPr>
          <w:color w:val="808080" w:themeColor="background1" w:themeShade="80"/>
          <w:sz w:val="18"/>
          <w:szCs w:val="18"/>
        </w:rPr>
      </w:pPr>
      <w:r w:rsidRPr="00AB2FF2">
        <w:rPr>
          <w:rFonts w:eastAsia="Times New Roman"/>
          <w:color w:val="808080" w:themeColor="background1" w:themeShade="80"/>
          <w:sz w:val="18"/>
          <w:szCs w:val="18"/>
        </w:rPr>
        <w:t>17-</w:t>
      </w:r>
      <w:r w:rsidRPr="00AB2FF2">
        <w:rPr>
          <w:rFonts w:eastAsia="Times New Roman"/>
          <w:color w:val="808080" w:themeColor="background1" w:themeShade="80"/>
          <w:sz w:val="18"/>
          <w:szCs w:val="18"/>
          <w:lang w:eastAsia="es-ES"/>
        </w:rPr>
        <w:t xml:space="preserve"> Department of Medicine, University of Oviedo, Oviedo, Spain.</w:t>
      </w:r>
    </w:p>
    <w:p w:rsidR="004470AE" w:rsidRPr="00AB2FF2" w:rsidRDefault="004470AE" w:rsidP="004470AE">
      <w:pPr>
        <w:jc w:val="both"/>
        <w:rPr>
          <w:rFonts w:eastAsia="Times New Roman"/>
          <w:color w:val="808080" w:themeColor="background1" w:themeShade="80"/>
          <w:sz w:val="18"/>
          <w:szCs w:val="18"/>
          <w:lang w:val="es-ES"/>
        </w:rPr>
      </w:pPr>
      <w:r w:rsidRPr="00AB2FF2">
        <w:rPr>
          <w:rFonts w:eastAsia="Times New Roman"/>
          <w:color w:val="808080" w:themeColor="background1" w:themeShade="80"/>
          <w:sz w:val="18"/>
          <w:szCs w:val="18"/>
          <w:lang w:val="es-ES"/>
        </w:rPr>
        <w:t>25-Instituto de Investigación Sanitaria del Principado de Asturias. ISPA</w:t>
      </w:r>
    </w:p>
    <w:p w:rsidR="004470AE" w:rsidRPr="00AB2FF2" w:rsidRDefault="004470AE" w:rsidP="004470AE">
      <w:pPr>
        <w:jc w:val="both"/>
        <w:rPr>
          <w:lang w:val="es-ES"/>
        </w:rPr>
      </w:pPr>
    </w:p>
    <w:p w:rsidR="004470AE" w:rsidRPr="00AB2FF2" w:rsidRDefault="004470AE" w:rsidP="004470AE">
      <w:pPr>
        <w:rPr>
          <w:rStyle w:val="Hipervnculo"/>
          <w:color w:val="0070C0"/>
          <w:sz w:val="22"/>
          <w:szCs w:val="22"/>
          <w:shd w:val="clear" w:color="auto" w:fill="FFFFFF"/>
          <w:lang w:val="es-ES"/>
        </w:rPr>
      </w:pPr>
      <w:proofErr w:type="spellStart"/>
      <w:r>
        <w:rPr>
          <w:color w:val="244061" w:themeColor="accent1" w:themeShade="80"/>
          <w:sz w:val="22"/>
          <w:szCs w:val="22"/>
          <w:shd w:val="clear" w:color="auto" w:fill="FFFFFF"/>
          <w:lang w:val="es-ES"/>
        </w:rPr>
        <w:t>Gemma</w:t>
      </w:r>
      <w:proofErr w:type="spellEnd"/>
      <w:r>
        <w:rPr>
          <w:color w:val="244061" w:themeColor="accent1" w:themeShade="80"/>
          <w:sz w:val="22"/>
          <w:szCs w:val="22"/>
          <w:shd w:val="clear" w:color="auto" w:fill="FFFFFF"/>
          <w:lang w:val="es-ES"/>
        </w:rPr>
        <w:t xml:space="preserve"> Castaño-</w:t>
      </w:r>
      <w:proofErr w:type="spellStart"/>
      <w:r w:rsidRPr="00AB2FF2">
        <w:rPr>
          <w:color w:val="244061" w:themeColor="accent1" w:themeShade="80"/>
          <w:sz w:val="22"/>
          <w:szCs w:val="22"/>
          <w:shd w:val="clear" w:color="auto" w:fill="FFFFFF"/>
          <w:lang w:val="es-ES"/>
        </w:rPr>
        <w:t>Vinyals</w:t>
      </w:r>
      <w:proofErr w:type="spellEnd"/>
      <w:r w:rsidRPr="00AB2FF2">
        <w:rPr>
          <w:color w:val="244061" w:themeColor="accent1" w:themeShade="80"/>
          <w:sz w:val="22"/>
          <w:szCs w:val="22"/>
          <w:shd w:val="clear" w:color="auto" w:fill="FFFFFF"/>
          <w:lang w:val="es-ES"/>
        </w:rPr>
        <w:t xml:space="preserve"> </w:t>
      </w:r>
      <w:r w:rsidRPr="00AB2FF2">
        <w:rPr>
          <w:color w:val="984806" w:themeColor="accent6" w:themeShade="80"/>
          <w:sz w:val="22"/>
          <w:szCs w:val="22"/>
          <w:shd w:val="clear" w:color="auto" w:fill="FFFFFF"/>
          <w:lang w:val="es-ES"/>
        </w:rPr>
        <w:tab/>
      </w:r>
      <w:hyperlink r:id="rId29" w:history="1">
        <w:r w:rsidRPr="00AB2FF2">
          <w:rPr>
            <w:rStyle w:val="Hipervnculo"/>
            <w:color w:val="0070C0"/>
            <w:sz w:val="22"/>
            <w:szCs w:val="22"/>
            <w:shd w:val="clear" w:color="auto" w:fill="FFFFFF"/>
            <w:lang w:val="es-ES"/>
          </w:rPr>
          <w:t>gemma.castano@isglobal.org</w:t>
        </w:r>
      </w:hyperlink>
    </w:p>
    <w:p w:rsidR="004470AE" w:rsidRPr="00AB2FF2" w:rsidRDefault="004470AE" w:rsidP="004470AE">
      <w:pPr>
        <w:pStyle w:val="Sinespaciado"/>
        <w:rPr>
          <w:rFonts w:ascii="Times New Roman" w:hAnsi="Times New Roman" w:cs="Times New Roman"/>
          <w:color w:val="808080" w:themeColor="background1" w:themeShade="80"/>
          <w:sz w:val="18"/>
          <w:szCs w:val="18"/>
        </w:rPr>
      </w:pPr>
      <w:r w:rsidRPr="00AB2FF2">
        <w:rPr>
          <w:rFonts w:ascii="Times New Roman" w:hAnsi="Times New Roman" w:cs="Times New Roman"/>
          <w:color w:val="808080" w:themeColor="background1" w:themeShade="80"/>
          <w:sz w:val="18"/>
          <w:szCs w:val="18"/>
        </w:rPr>
        <w:t>1 Instituto de Salud Global de Barcelona (</w:t>
      </w:r>
      <w:proofErr w:type="spellStart"/>
      <w:r w:rsidRPr="00AB2FF2">
        <w:rPr>
          <w:rFonts w:ascii="Times New Roman" w:hAnsi="Times New Roman" w:cs="Times New Roman"/>
          <w:color w:val="808080" w:themeColor="background1" w:themeShade="80"/>
          <w:sz w:val="18"/>
          <w:szCs w:val="18"/>
        </w:rPr>
        <w:t>ISGlobal</w:t>
      </w:r>
      <w:proofErr w:type="spellEnd"/>
      <w:r w:rsidRPr="00AB2FF2">
        <w:rPr>
          <w:rFonts w:ascii="Times New Roman" w:hAnsi="Times New Roman" w:cs="Times New Roman"/>
          <w:color w:val="808080" w:themeColor="background1" w:themeShade="80"/>
          <w:sz w:val="18"/>
          <w:szCs w:val="18"/>
        </w:rPr>
        <w:t>), Barcelona, Spain</w:t>
      </w:r>
    </w:p>
    <w:p w:rsidR="004470AE" w:rsidRPr="00AB2FF2" w:rsidRDefault="004470AE" w:rsidP="004470AE">
      <w:pPr>
        <w:rPr>
          <w:rFonts w:eastAsia="Times New Roman"/>
          <w:color w:val="808080" w:themeColor="background1" w:themeShade="80"/>
          <w:sz w:val="18"/>
          <w:szCs w:val="18"/>
          <w:lang w:val="es-ES" w:eastAsia="es-ES"/>
        </w:rPr>
      </w:pPr>
      <w:r w:rsidRPr="00AB2FF2">
        <w:rPr>
          <w:rFonts w:eastAsia="Times New Roman"/>
          <w:color w:val="808080" w:themeColor="background1" w:themeShade="80"/>
          <w:sz w:val="18"/>
          <w:szCs w:val="18"/>
          <w:lang w:val="es-ES" w:eastAsia="es-ES"/>
        </w:rPr>
        <w:t xml:space="preserve">3-Universitat </w:t>
      </w:r>
      <w:proofErr w:type="spellStart"/>
      <w:r w:rsidRPr="00AB2FF2">
        <w:rPr>
          <w:rFonts w:eastAsia="Times New Roman"/>
          <w:color w:val="808080" w:themeColor="background1" w:themeShade="80"/>
          <w:sz w:val="18"/>
          <w:szCs w:val="18"/>
          <w:lang w:val="es-ES" w:eastAsia="es-ES"/>
        </w:rPr>
        <w:t>Pompeu</w:t>
      </w:r>
      <w:proofErr w:type="spellEnd"/>
      <w:r w:rsidRPr="00AB2FF2">
        <w:rPr>
          <w:rFonts w:eastAsia="Times New Roman"/>
          <w:color w:val="808080" w:themeColor="background1" w:themeShade="80"/>
          <w:sz w:val="18"/>
          <w:szCs w:val="18"/>
          <w:lang w:val="es-ES" w:eastAsia="es-ES"/>
        </w:rPr>
        <w:t xml:space="preserve"> </w:t>
      </w:r>
      <w:proofErr w:type="spellStart"/>
      <w:r w:rsidRPr="00AB2FF2">
        <w:rPr>
          <w:rFonts w:eastAsia="Times New Roman"/>
          <w:color w:val="808080" w:themeColor="background1" w:themeShade="80"/>
          <w:sz w:val="18"/>
          <w:szCs w:val="18"/>
          <w:lang w:val="es-ES" w:eastAsia="es-ES"/>
        </w:rPr>
        <w:t>Fabra</w:t>
      </w:r>
      <w:proofErr w:type="spellEnd"/>
      <w:r w:rsidRPr="00AB2FF2">
        <w:rPr>
          <w:rFonts w:eastAsia="Times New Roman"/>
          <w:color w:val="808080" w:themeColor="background1" w:themeShade="80"/>
          <w:sz w:val="18"/>
          <w:szCs w:val="18"/>
          <w:lang w:val="es-ES" w:eastAsia="es-ES"/>
        </w:rPr>
        <w:t xml:space="preserve"> (UPF), Barcelona, </w:t>
      </w:r>
      <w:proofErr w:type="spellStart"/>
      <w:r w:rsidRPr="00AB2FF2">
        <w:rPr>
          <w:rFonts w:eastAsia="Times New Roman"/>
          <w:color w:val="808080" w:themeColor="background1" w:themeShade="80"/>
          <w:sz w:val="18"/>
          <w:szCs w:val="18"/>
          <w:lang w:val="es-ES" w:eastAsia="es-ES"/>
        </w:rPr>
        <w:t>Spain</w:t>
      </w:r>
      <w:proofErr w:type="spellEnd"/>
      <w:r w:rsidRPr="00AB2FF2">
        <w:rPr>
          <w:rFonts w:eastAsia="Times New Roman"/>
          <w:color w:val="808080" w:themeColor="background1" w:themeShade="80"/>
          <w:sz w:val="18"/>
          <w:szCs w:val="18"/>
          <w:lang w:val="es-ES" w:eastAsia="es-ES"/>
        </w:rPr>
        <w:t xml:space="preserve"> </w:t>
      </w:r>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val="es-ES" w:eastAsia="es-ES"/>
        </w:rPr>
      </w:pPr>
      <w:r w:rsidRPr="00AB2FF2">
        <w:rPr>
          <w:rFonts w:eastAsia="Times New Roman"/>
          <w:color w:val="808080" w:themeColor="background1" w:themeShade="80"/>
          <w:sz w:val="18"/>
          <w:szCs w:val="18"/>
          <w:lang w:val="es-ES" w:eastAsia="es-ES"/>
        </w:rPr>
        <w:t xml:space="preserve">26-IMIM (Hospital del Mar </w:t>
      </w:r>
      <w:proofErr w:type="spellStart"/>
      <w:r w:rsidRPr="00AB2FF2">
        <w:rPr>
          <w:rFonts w:eastAsia="Times New Roman"/>
          <w:color w:val="808080" w:themeColor="background1" w:themeShade="80"/>
          <w:sz w:val="18"/>
          <w:szCs w:val="18"/>
          <w:lang w:val="es-ES" w:eastAsia="es-ES"/>
        </w:rPr>
        <w:t>Medical</w:t>
      </w:r>
      <w:proofErr w:type="spellEnd"/>
      <w:r w:rsidRPr="00AB2FF2">
        <w:rPr>
          <w:rFonts w:eastAsia="Times New Roman"/>
          <w:color w:val="808080" w:themeColor="background1" w:themeShade="80"/>
          <w:sz w:val="18"/>
          <w:szCs w:val="18"/>
          <w:lang w:val="es-ES" w:eastAsia="es-ES"/>
        </w:rPr>
        <w:t xml:space="preserve"> </w:t>
      </w:r>
      <w:proofErr w:type="spellStart"/>
      <w:r w:rsidRPr="00AB2FF2">
        <w:rPr>
          <w:rFonts w:eastAsia="Times New Roman"/>
          <w:color w:val="808080" w:themeColor="background1" w:themeShade="80"/>
          <w:sz w:val="18"/>
          <w:szCs w:val="18"/>
          <w:lang w:val="es-ES" w:eastAsia="es-ES"/>
        </w:rPr>
        <w:t>Research</w:t>
      </w:r>
      <w:proofErr w:type="spellEnd"/>
      <w:r w:rsidRPr="00AB2FF2">
        <w:rPr>
          <w:rFonts w:eastAsia="Times New Roman"/>
          <w:color w:val="808080" w:themeColor="background1" w:themeShade="80"/>
          <w:sz w:val="18"/>
          <w:szCs w:val="18"/>
          <w:lang w:val="es-ES" w:eastAsia="es-ES"/>
        </w:rPr>
        <w:t xml:space="preserve"> </w:t>
      </w:r>
      <w:proofErr w:type="spellStart"/>
      <w:r w:rsidRPr="00AB2FF2">
        <w:rPr>
          <w:rFonts w:eastAsia="Times New Roman"/>
          <w:color w:val="808080" w:themeColor="background1" w:themeShade="80"/>
          <w:sz w:val="18"/>
          <w:szCs w:val="18"/>
          <w:lang w:val="es-ES" w:eastAsia="es-ES"/>
        </w:rPr>
        <w:t>Institute</w:t>
      </w:r>
      <w:proofErr w:type="spellEnd"/>
      <w:r w:rsidRPr="00AB2FF2">
        <w:rPr>
          <w:rFonts w:eastAsia="Times New Roman"/>
          <w:color w:val="808080" w:themeColor="background1" w:themeShade="80"/>
          <w:sz w:val="18"/>
          <w:szCs w:val="18"/>
          <w:lang w:val="es-ES" w:eastAsia="es-ES"/>
        </w:rPr>
        <w:t xml:space="preserve">), Barcelona, </w:t>
      </w:r>
      <w:proofErr w:type="spellStart"/>
      <w:r w:rsidRPr="00AB2FF2">
        <w:rPr>
          <w:rFonts w:eastAsia="Times New Roman"/>
          <w:color w:val="808080" w:themeColor="background1" w:themeShade="80"/>
          <w:sz w:val="18"/>
          <w:szCs w:val="18"/>
          <w:lang w:val="es-ES" w:eastAsia="es-ES"/>
        </w:rPr>
        <w:t>Spain</w:t>
      </w:r>
      <w:proofErr w:type="spellEnd"/>
      <w:r w:rsidRPr="00AB2FF2">
        <w:rPr>
          <w:rFonts w:eastAsia="Times New Roman"/>
          <w:color w:val="808080" w:themeColor="background1" w:themeShade="80"/>
          <w:sz w:val="18"/>
          <w:szCs w:val="18"/>
          <w:lang w:val="es-ES" w:eastAsia="es-ES"/>
        </w:rPr>
        <w:t xml:space="preserve">. </w:t>
      </w:r>
    </w:p>
    <w:p w:rsidR="004470AE" w:rsidRPr="00AB2FF2" w:rsidRDefault="004470AE" w:rsidP="004470AE">
      <w:pPr>
        <w:autoSpaceDE w:val="0"/>
        <w:autoSpaceDN w:val="0"/>
        <w:adjustRightInd w:val="0"/>
        <w:rPr>
          <w:color w:val="244061" w:themeColor="accent1" w:themeShade="80"/>
          <w:shd w:val="clear" w:color="auto" w:fill="FFFFFF"/>
          <w:lang w:val="es-ES"/>
        </w:rPr>
      </w:pPr>
    </w:p>
    <w:p w:rsidR="004470AE" w:rsidRPr="00AB2FF2" w:rsidRDefault="004470AE" w:rsidP="004470AE">
      <w:pPr>
        <w:autoSpaceDE w:val="0"/>
        <w:autoSpaceDN w:val="0"/>
        <w:adjustRightInd w:val="0"/>
        <w:rPr>
          <w:color w:val="984806" w:themeColor="accent6" w:themeShade="80"/>
          <w:sz w:val="22"/>
          <w:szCs w:val="22"/>
          <w:shd w:val="clear" w:color="auto" w:fill="FFFFFF"/>
          <w:lang w:val="es-ES"/>
        </w:rPr>
      </w:pPr>
      <w:r w:rsidRPr="00AB2FF2">
        <w:rPr>
          <w:color w:val="244061" w:themeColor="accent1" w:themeShade="80"/>
          <w:sz w:val="22"/>
          <w:szCs w:val="22"/>
          <w:shd w:val="clear" w:color="auto" w:fill="FFFFFF"/>
          <w:lang w:val="es-ES"/>
        </w:rPr>
        <w:t xml:space="preserve">Beatriz Pérez-Gómez  </w:t>
      </w:r>
      <w:hyperlink r:id="rId30" w:history="1">
        <w:r w:rsidRPr="00AB2FF2">
          <w:rPr>
            <w:rStyle w:val="Hipervnculo"/>
            <w:sz w:val="22"/>
            <w:szCs w:val="22"/>
            <w:shd w:val="clear" w:color="auto" w:fill="FFFFFF"/>
            <w:lang w:val="es-ES"/>
          </w:rPr>
          <w:t>bperez@isciii.es</w:t>
        </w:r>
      </w:hyperlink>
    </w:p>
    <w:p w:rsidR="004470AE" w:rsidRPr="00AB2FF2" w:rsidRDefault="004470AE" w:rsidP="004470AE">
      <w:pPr>
        <w:autoSpaceDE w:val="0"/>
        <w:autoSpaceDN w:val="0"/>
        <w:adjustRightInd w:val="0"/>
        <w:rPr>
          <w:color w:val="808080" w:themeColor="background1" w:themeShade="80"/>
          <w:sz w:val="18"/>
          <w:szCs w:val="18"/>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autoSpaceDE w:val="0"/>
        <w:autoSpaceDN w:val="0"/>
        <w:adjustRightInd w:val="0"/>
        <w:rPr>
          <w:rFonts w:eastAsia="Times New Roman"/>
          <w:color w:val="808080" w:themeColor="background1" w:themeShade="80"/>
          <w:sz w:val="18"/>
          <w:szCs w:val="18"/>
          <w:lang w:eastAsia="es-ES"/>
        </w:rPr>
      </w:pPr>
      <w:r w:rsidRPr="00AB2FF2">
        <w:rPr>
          <w:rFonts w:eastAsia="Times New Roman"/>
          <w:color w:val="808080" w:themeColor="background1" w:themeShade="80"/>
          <w:sz w:val="18"/>
          <w:szCs w:val="18"/>
          <w:lang w:eastAsia="es-ES"/>
        </w:rPr>
        <w:t>7- Cancer &amp; Environmental Epidemiology Unit, Department of Epidemiology of Chronic Diseases, National Centre for Epidemiology, Carlos III Institute of Health, Madrid, Spain.</w:t>
      </w:r>
    </w:p>
    <w:p w:rsidR="004470AE" w:rsidRPr="00AB2FF2" w:rsidRDefault="004470AE" w:rsidP="004470AE">
      <w:pPr>
        <w:spacing w:line="360" w:lineRule="auto"/>
        <w:jc w:val="both"/>
      </w:pPr>
    </w:p>
    <w:p w:rsidR="004470AE" w:rsidRPr="00AB2FF2" w:rsidRDefault="004470AE" w:rsidP="004470AE">
      <w:pPr>
        <w:rPr>
          <w:color w:val="984806" w:themeColor="accent6" w:themeShade="80"/>
          <w:sz w:val="22"/>
          <w:szCs w:val="22"/>
          <w:lang w:val="es-ES"/>
        </w:rPr>
      </w:pPr>
      <w:r w:rsidRPr="00AB2FF2">
        <w:rPr>
          <w:color w:val="244061" w:themeColor="accent1" w:themeShade="80"/>
          <w:sz w:val="22"/>
          <w:szCs w:val="22"/>
          <w:lang w:val="es-ES"/>
        </w:rPr>
        <w:t xml:space="preserve">Antonio J Molina </w:t>
      </w:r>
      <w:hyperlink r:id="rId31" w:history="1">
        <w:r w:rsidRPr="00AB2FF2">
          <w:rPr>
            <w:rStyle w:val="Hipervnculo"/>
            <w:sz w:val="22"/>
            <w:szCs w:val="22"/>
            <w:lang w:val="es-ES"/>
          </w:rPr>
          <w:t>ajmolt@unileon.es</w:t>
        </w:r>
      </w:hyperlink>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 xml:space="preserve">8-The Research Group in Gene - Environment and Health Interactions (GIIGAS) / </w:t>
      </w:r>
      <w:proofErr w:type="spellStart"/>
      <w:r w:rsidRPr="00AB2FF2">
        <w:rPr>
          <w:color w:val="808080" w:themeColor="background1" w:themeShade="80"/>
          <w:sz w:val="18"/>
          <w:szCs w:val="18"/>
        </w:rPr>
        <w:t>Institut</w:t>
      </w:r>
      <w:proofErr w:type="spellEnd"/>
      <w:r w:rsidRPr="00AB2FF2">
        <w:rPr>
          <w:color w:val="808080" w:themeColor="background1" w:themeShade="80"/>
          <w:sz w:val="18"/>
          <w:szCs w:val="18"/>
        </w:rPr>
        <w:t xml:space="preserve"> of Biomedicine (IBIOMED), Universidad de León, León,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9- Faculty of Health Sciences, Department of Biomedical Sciences, Area of Preventive Medicine and Public Health, Universidad de León, Spain</w:t>
      </w:r>
    </w:p>
    <w:p w:rsidR="004470AE" w:rsidRPr="00AB2FF2" w:rsidRDefault="004470AE" w:rsidP="004470AE">
      <w:pPr>
        <w:spacing w:line="360" w:lineRule="auto"/>
        <w:jc w:val="both"/>
        <w:rPr>
          <w:color w:val="808080" w:themeColor="background1" w:themeShade="80"/>
        </w:rPr>
      </w:pPr>
    </w:p>
    <w:p w:rsidR="004470AE" w:rsidRPr="00AB2FF2" w:rsidRDefault="004470AE" w:rsidP="004470AE">
      <w:pPr>
        <w:rPr>
          <w:sz w:val="22"/>
          <w:szCs w:val="22"/>
          <w:lang w:val="es-ES"/>
        </w:rPr>
      </w:pPr>
      <w:r w:rsidRPr="00AB2FF2">
        <w:rPr>
          <w:color w:val="244061" w:themeColor="accent1" w:themeShade="80"/>
          <w:sz w:val="22"/>
          <w:szCs w:val="22"/>
          <w:lang w:val="es-ES"/>
        </w:rPr>
        <w:t xml:space="preserve">Javier </w:t>
      </w:r>
      <w:proofErr w:type="spellStart"/>
      <w:r w:rsidRPr="00AB2FF2">
        <w:rPr>
          <w:color w:val="244061" w:themeColor="accent1" w:themeShade="80"/>
          <w:sz w:val="22"/>
          <w:szCs w:val="22"/>
          <w:lang w:val="es-ES"/>
        </w:rPr>
        <w:t>Llorca</w:t>
      </w:r>
      <w:proofErr w:type="spellEnd"/>
      <w:r w:rsidRPr="00AB2FF2">
        <w:rPr>
          <w:color w:val="244061" w:themeColor="accent1" w:themeShade="80"/>
          <w:sz w:val="22"/>
          <w:szCs w:val="22"/>
          <w:lang w:val="es-ES"/>
        </w:rPr>
        <w:t xml:space="preserve"> </w:t>
      </w:r>
      <w:hyperlink r:id="rId32" w:history="1">
        <w:r w:rsidRPr="00AB2FF2">
          <w:rPr>
            <w:rStyle w:val="Hipervnculo"/>
            <w:sz w:val="22"/>
            <w:szCs w:val="22"/>
            <w:lang w:val="es-ES"/>
          </w:rPr>
          <w:t>javier.llorca@unican.es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val="es-ES"/>
        </w:rPr>
      </w:pPr>
      <w:r w:rsidRPr="00AB2FF2">
        <w:rPr>
          <w:rFonts w:eastAsia="Times New Roman"/>
          <w:color w:val="808080" w:themeColor="background1" w:themeShade="80"/>
          <w:sz w:val="18"/>
          <w:szCs w:val="18"/>
          <w:lang w:val="es-ES"/>
        </w:rPr>
        <w:t xml:space="preserve">10 Universidad de Cantabria – IDIVAL, Santander, </w:t>
      </w:r>
      <w:proofErr w:type="spellStart"/>
      <w:r w:rsidRPr="00AB2FF2">
        <w:rPr>
          <w:rFonts w:eastAsia="Times New Roman"/>
          <w:color w:val="808080" w:themeColor="background1" w:themeShade="80"/>
          <w:sz w:val="18"/>
          <w:szCs w:val="18"/>
          <w:lang w:val="es-ES"/>
        </w:rPr>
        <w:t>Spain</w:t>
      </w:r>
      <w:proofErr w:type="spellEnd"/>
    </w:p>
    <w:p w:rsidR="004470AE" w:rsidRPr="00AB2FF2" w:rsidRDefault="004470AE" w:rsidP="004470AE">
      <w:pPr>
        <w:spacing w:line="360" w:lineRule="auto"/>
        <w:jc w:val="both"/>
        <w:rPr>
          <w:lang w:val="es-ES"/>
        </w:rPr>
      </w:pPr>
    </w:p>
    <w:p w:rsidR="004470AE" w:rsidRPr="00AB2FF2" w:rsidRDefault="004470AE" w:rsidP="004470AE">
      <w:pPr>
        <w:autoSpaceDE w:val="0"/>
        <w:autoSpaceDN w:val="0"/>
        <w:adjustRightInd w:val="0"/>
        <w:rPr>
          <w:color w:val="0070C0"/>
          <w:sz w:val="22"/>
          <w:szCs w:val="22"/>
        </w:rPr>
      </w:pPr>
      <w:proofErr w:type="spellStart"/>
      <w:r w:rsidRPr="00AB2FF2">
        <w:rPr>
          <w:color w:val="244061" w:themeColor="accent1" w:themeShade="80"/>
          <w:sz w:val="22"/>
          <w:szCs w:val="22"/>
        </w:rPr>
        <w:t>Leire</w:t>
      </w:r>
      <w:proofErr w:type="spellEnd"/>
      <w:r w:rsidRPr="00AB2FF2">
        <w:rPr>
          <w:color w:val="244061" w:themeColor="accent1" w:themeShade="80"/>
          <w:sz w:val="22"/>
          <w:szCs w:val="22"/>
        </w:rPr>
        <w:t xml:space="preserve"> Gi</w:t>
      </w:r>
      <w:r>
        <w:rPr>
          <w:color w:val="244061" w:themeColor="accent1" w:themeShade="80"/>
          <w:sz w:val="22"/>
          <w:szCs w:val="22"/>
        </w:rPr>
        <w:t xml:space="preserve">l </w:t>
      </w:r>
      <w:hyperlink r:id="rId33" w:history="1">
        <w:r w:rsidRPr="00AB2FF2">
          <w:rPr>
            <w:rStyle w:val="Hipervnculo"/>
            <w:sz w:val="22"/>
            <w:szCs w:val="22"/>
          </w:rPr>
          <w:t>l-gil@euskadi.eus</w:t>
        </w:r>
      </w:hyperlink>
    </w:p>
    <w:p w:rsidR="004470AE" w:rsidRPr="00AB2FF2" w:rsidRDefault="004470AE" w:rsidP="004470AE">
      <w:pPr>
        <w:jc w:val="both"/>
        <w:rPr>
          <w:rFonts w:eastAsia="Times New Roman"/>
          <w:color w:val="808080" w:themeColor="background1" w:themeShade="80"/>
          <w:sz w:val="18"/>
          <w:szCs w:val="18"/>
          <w:lang w:eastAsia="es-ES"/>
        </w:rPr>
      </w:pPr>
      <w:r w:rsidRPr="00AB2FF2">
        <w:rPr>
          <w:rFonts w:eastAsia="Times New Roman"/>
          <w:color w:val="808080" w:themeColor="background1" w:themeShade="80"/>
          <w:sz w:val="18"/>
          <w:szCs w:val="18"/>
        </w:rPr>
        <w:t xml:space="preserve">6 -Public Health Division of </w:t>
      </w:r>
      <w:proofErr w:type="spellStart"/>
      <w:r w:rsidRPr="00AB2FF2">
        <w:rPr>
          <w:rFonts w:eastAsia="Times New Roman"/>
          <w:color w:val="808080" w:themeColor="background1" w:themeShade="80"/>
          <w:sz w:val="18"/>
          <w:szCs w:val="18"/>
        </w:rPr>
        <w:t>Gipuzkoa</w:t>
      </w:r>
      <w:proofErr w:type="spellEnd"/>
      <w:r w:rsidRPr="00AB2FF2">
        <w:rPr>
          <w:rFonts w:eastAsia="Times New Roman"/>
          <w:color w:val="808080" w:themeColor="background1" w:themeShade="80"/>
          <w:sz w:val="18"/>
          <w:szCs w:val="18"/>
        </w:rPr>
        <w:t xml:space="preserve">, San Sebastian, </w:t>
      </w:r>
      <w:proofErr w:type="spellStart"/>
      <w:r w:rsidRPr="00AB2FF2">
        <w:rPr>
          <w:rFonts w:eastAsia="Times New Roman"/>
          <w:color w:val="808080" w:themeColor="background1" w:themeShade="80"/>
          <w:sz w:val="18"/>
          <w:szCs w:val="18"/>
        </w:rPr>
        <w:t>Biodonostia</w:t>
      </w:r>
      <w:proofErr w:type="spellEnd"/>
      <w:r w:rsidRPr="00AB2FF2">
        <w:rPr>
          <w:rFonts w:eastAsia="Times New Roman"/>
          <w:color w:val="808080" w:themeColor="background1" w:themeShade="80"/>
          <w:sz w:val="18"/>
          <w:szCs w:val="18"/>
        </w:rPr>
        <w:t xml:space="preserve"> Research Institute, San Sebastian, Spain</w:t>
      </w:r>
    </w:p>
    <w:p w:rsidR="004470AE" w:rsidRPr="00AB2FF2" w:rsidRDefault="004470AE" w:rsidP="004470AE">
      <w:pPr>
        <w:jc w:val="both"/>
        <w:rPr>
          <w:rFonts w:eastAsia="Times New Roman"/>
          <w:color w:val="808080" w:themeColor="background1" w:themeShade="80"/>
          <w:sz w:val="18"/>
          <w:szCs w:val="18"/>
          <w:lang w:eastAsia="es-ES"/>
        </w:rPr>
      </w:pPr>
    </w:p>
    <w:p w:rsidR="004470AE" w:rsidRPr="00AB2FF2" w:rsidRDefault="004470AE" w:rsidP="004470AE">
      <w:pPr>
        <w:rPr>
          <w:sz w:val="22"/>
          <w:szCs w:val="22"/>
        </w:rPr>
      </w:pPr>
      <w:r w:rsidRPr="00AB2FF2">
        <w:rPr>
          <w:color w:val="244061" w:themeColor="accent1" w:themeShade="80"/>
          <w:sz w:val="22"/>
          <w:szCs w:val="22"/>
        </w:rPr>
        <w:t xml:space="preserve"> </w:t>
      </w:r>
      <w:proofErr w:type="spellStart"/>
      <w:r w:rsidRPr="00AB2FF2">
        <w:rPr>
          <w:color w:val="244061" w:themeColor="accent1" w:themeShade="80"/>
          <w:sz w:val="22"/>
          <w:szCs w:val="22"/>
        </w:rPr>
        <w:t>Jesús</w:t>
      </w:r>
      <w:proofErr w:type="spellEnd"/>
      <w:r w:rsidRPr="00AB2FF2">
        <w:rPr>
          <w:color w:val="244061" w:themeColor="accent1" w:themeShade="80"/>
          <w:sz w:val="22"/>
          <w:szCs w:val="22"/>
        </w:rPr>
        <w:t xml:space="preserve"> </w:t>
      </w:r>
      <w:proofErr w:type="spellStart"/>
      <w:r w:rsidRPr="00AB2FF2">
        <w:rPr>
          <w:color w:val="244061" w:themeColor="accent1" w:themeShade="80"/>
          <w:sz w:val="22"/>
          <w:szCs w:val="22"/>
        </w:rPr>
        <w:t>Castilla</w:t>
      </w:r>
      <w:proofErr w:type="spellEnd"/>
      <w:r w:rsidRPr="00AB2FF2">
        <w:rPr>
          <w:color w:val="244061" w:themeColor="accent1" w:themeShade="80"/>
          <w:sz w:val="22"/>
          <w:szCs w:val="22"/>
        </w:rPr>
        <w:t xml:space="preserve"> </w:t>
      </w:r>
      <w:hyperlink r:id="rId34" w:history="1">
        <w:r w:rsidRPr="00AB2FF2">
          <w:rPr>
            <w:rStyle w:val="Hipervnculo"/>
            <w:sz w:val="22"/>
            <w:szCs w:val="22"/>
          </w:rPr>
          <w:t>jcastilc@navarra.es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lastRenderedPageBreak/>
        <w:t>4-Consortium for Biomedical Research in Epidemiology and Public Health (CIBERESP), Madrid,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13 -Navarra Public Health Institute, Pamplona, Spain</w:t>
      </w:r>
    </w:p>
    <w:p w:rsidR="004470AE" w:rsidRPr="00AB2FF2" w:rsidRDefault="004470AE" w:rsidP="004470AE">
      <w:pPr>
        <w:rPr>
          <w:color w:val="808080" w:themeColor="background1" w:themeShade="80"/>
          <w:sz w:val="18"/>
          <w:szCs w:val="18"/>
        </w:rPr>
      </w:pPr>
      <w:r w:rsidRPr="00AB2FF2">
        <w:rPr>
          <w:color w:val="808080" w:themeColor="background1" w:themeShade="80"/>
          <w:sz w:val="18"/>
          <w:szCs w:val="18"/>
        </w:rPr>
        <w:t>24 -</w:t>
      </w:r>
      <w:proofErr w:type="spellStart"/>
      <w:r w:rsidRPr="00AB2FF2">
        <w:rPr>
          <w:color w:val="808080" w:themeColor="background1" w:themeShade="80"/>
          <w:sz w:val="18"/>
          <w:szCs w:val="18"/>
        </w:rPr>
        <w:t>IdiSNA</w:t>
      </w:r>
      <w:proofErr w:type="spellEnd"/>
      <w:r w:rsidRPr="00AB2FF2">
        <w:rPr>
          <w:color w:val="808080" w:themeColor="background1" w:themeShade="80"/>
          <w:sz w:val="18"/>
          <w:szCs w:val="18"/>
        </w:rPr>
        <w:t>, Navarra Institute for Health Research, Pamplona, Spain</w:t>
      </w:r>
    </w:p>
    <w:p w:rsidR="004470AE" w:rsidRPr="00AB2FF2" w:rsidRDefault="004470AE" w:rsidP="004470AE">
      <w:pPr>
        <w:rPr>
          <w:color w:val="808080" w:themeColor="background1" w:themeShade="80"/>
          <w:sz w:val="18"/>
          <w:szCs w:val="18"/>
        </w:rPr>
      </w:pPr>
    </w:p>
    <w:p w:rsidR="004470AE" w:rsidRPr="00AB2FF2" w:rsidRDefault="004470AE" w:rsidP="004470AE">
      <w:pPr>
        <w:autoSpaceDE w:val="0"/>
        <w:autoSpaceDN w:val="0"/>
        <w:adjustRightInd w:val="0"/>
        <w:rPr>
          <w:rStyle w:val="Hipervnculo"/>
          <w:color w:val="000000" w:themeColor="text1"/>
          <w:sz w:val="22"/>
          <w:szCs w:val="22"/>
          <w:shd w:val="clear" w:color="auto" w:fill="FFFFFF"/>
        </w:rPr>
      </w:pPr>
      <w:r w:rsidRPr="00AB2FF2">
        <w:rPr>
          <w:color w:val="244061" w:themeColor="accent1" w:themeShade="80"/>
          <w:sz w:val="22"/>
          <w:szCs w:val="22"/>
          <w:shd w:val="clear" w:color="auto" w:fill="FFFFFF"/>
        </w:rPr>
        <w:t xml:space="preserve">Marina </w:t>
      </w:r>
      <w:proofErr w:type="spellStart"/>
      <w:r w:rsidRPr="00AB2FF2">
        <w:rPr>
          <w:color w:val="244061" w:themeColor="accent1" w:themeShade="80"/>
          <w:sz w:val="22"/>
          <w:szCs w:val="22"/>
          <w:shd w:val="clear" w:color="auto" w:fill="FFFFFF"/>
        </w:rPr>
        <w:t>Pollán</w:t>
      </w:r>
      <w:proofErr w:type="spellEnd"/>
      <w:r w:rsidRPr="00AB2FF2">
        <w:rPr>
          <w:color w:val="244061" w:themeColor="accent1" w:themeShade="80"/>
          <w:sz w:val="22"/>
          <w:szCs w:val="22"/>
          <w:shd w:val="clear" w:color="auto" w:fill="FFFFFF"/>
        </w:rPr>
        <w:t xml:space="preserve"> </w:t>
      </w:r>
      <w:hyperlink r:id="rId35" w:history="1">
        <w:r w:rsidRPr="00AB2FF2">
          <w:rPr>
            <w:rStyle w:val="Hipervnculo"/>
            <w:sz w:val="22"/>
            <w:szCs w:val="22"/>
          </w:rPr>
          <w:t>mpollan@isciii.es</w:t>
        </w:r>
      </w:hyperlink>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eastAsia="es-ES"/>
        </w:rPr>
      </w:pPr>
      <w:r w:rsidRPr="00AB2FF2">
        <w:rPr>
          <w:rFonts w:eastAsia="Times New Roman"/>
          <w:color w:val="808080" w:themeColor="background1" w:themeShade="80"/>
          <w:sz w:val="18"/>
          <w:szCs w:val="18"/>
          <w:lang w:eastAsia="es-ES"/>
        </w:rPr>
        <w:t>7 -Cancer &amp; Environmental Epidemiology Unit, Department of Epidemiology of Chronic Diseases, National Centre for Epidemiology, Carlos III Institute of Health, Madrid, Spain.</w:t>
      </w:r>
    </w:p>
    <w:p w:rsidR="004470AE" w:rsidRPr="00AB2FF2" w:rsidRDefault="004470AE" w:rsidP="004470AE">
      <w:pPr>
        <w:rPr>
          <w:rFonts w:eastAsia="Times New Roman"/>
          <w:color w:val="808080" w:themeColor="background1" w:themeShade="80"/>
          <w:sz w:val="18"/>
          <w:szCs w:val="18"/>
          <w:lang w:eastAsia="es-ES"/>
        </w:rPr>
      </w:pPr>
    </w:p>
    <w:p w:rsidR="004470AE" w:rsidRPr="00AB2FF2" w:rsidRDefault="004470AE" w:rsidP="004470AE">
      <w:pPr>
        <w:rPr>
          <w:color w:val="0070C0"/>
          <w:sz w:val="22"/>
          <w:szCs w:val="22"/>
          <w:shd w:val="clear" w:color="auto" w:fill="FFFFFF"/>
          <w:lang w:val="es-ES"/>
        </w:rPr>
      </w:pPr>
      <w:proofErr w:type="spellStart"/>
      <w:r w:rsidRPr="00AB2FF2">
        <w:rPr>
          <w:color w:val="244061" w:themeColor="accent1" w:themeShade="80"/>
          <w:sz w:val="22"/>
          <w:szCs w:val="22"/>
          <w:shd w:val="clear" w:color="auto" w:fill="FFFFFF"/>
          <w:lang w:val="es-ES"/>
        </w:rPr>
        <w:t>Manolis</w:t>
      </w:r>
      <w:proofErr w:type="spellEnd"/>
      <w:r w:rsidRPr="00AB2FF2">
        <w:rPr>
          <w:color w:val="244061" w:themeColor="accent1" w:themeShade="80"/>
          <w:sz w:val="22"/>
          <w:szCs w:val="22"/>
          <w:shd w:val="clear" w:color="auto" w:fill="FFFFFF"/>
          <w:lang w:val="es-ES"/>
        </w:rPr>
        <w:t xml:space="preserve"> </w:t>
      </w:r>
      <w:proofErr w:type="spellStart"/>
      <w:r w:rsidRPr="00AB2FF2">
        <w:rPr>
          <w:color w:val="244061" w:themeColor="accent1" w:themeShade="80"/>
          <w:sz w:val="22"/>
          <w:szCs w:val="22"/>
          <w:shd w:val="clear" w:color="auto" w:fill="FFFFFF"/>
          <w:lang w:val="es-ES"/>
        </w:rPr>
        <w:t>Kogevinas</w:t>
      </w:r>
      <w:proofErr w:type="spellEnd"/>
      <w:r w:rsidRPr="00AB2FF2">
        <w:rPr>
          <w:color w:val="244061" w:themeColor="accent1" w:themeShade="80"/>
          <w:sz w:val="22"/>
          <w:szCs w:val="22"/>
          <w:shd w:val="clear" w:color="auto" w:fill="FFFFFF"/>
          <w:lang w:val="es-ES"/>
        </w:rPr>
        <w:t xml:space="preserve">   </w:t>
      </w:r>
      <w:hyperlink r:id="rId36" w:history="1">
        <w:r w:rsidRPr="00AB2FF2">
          <w:rPr>
            <w:rStyle w:val="Hipervnculo"/>
            <w:sz w:val="22"/>
            <w:szCs w:val="22"/>
            <w:shd w:val="clear" w:color="auto" w:fill="FFFFFF"/>
            <w:lang w:val="es-ES"/>
          </w:rPr>
          <w:t>manolis.kogevinas@isglobal.org</w:t>
        </w:r>
      </w:hyperlink>
    </w:p>
    <w:p w:rsidR="004470AE" w:rsidRPr="00AB2FF2" w:rsidRDefault="004470AE" w:rsidP="004470AE">
      <w:pPr>
        <w:pStyle w:val="Sinespaciado"/>
        <w:rPr>
          <w:rFonts w:ascii="Times New Roman" w:hAnsi="Times New Roman" w:cs="Times New Roman"/>
          <w:color w:val="808080" w:themeColor="background1" w:themeShade="80"/>
          <w:sz w:val="18"/>
          <w:szCs w:val="18"/>
        </w:rPr>
      </w:pPr>
      <w:r w:rsidRPr="00AB2FF2">
        <w:rPr>
          <w:rFonts w:ascii="Times New Roman" w:hAnsi="Times New Roman" w:cs="Times New Roman"/>
          <w:color w:val="808080" w:themeColor="background1" w:themeShade="80"/>
          <w:sz w:val="18"/>
          <w:szCs w:val="18"/>
        </w:rPr>
        <w:t>1 Instituto de Salud Global de Barcelona (</w:t>
      </w:r>
      <w:proofErr w:type="spellStart"/>
      <w:r w:rsidRPr="00AB2FF2">
        <w:rPr>
          <w:rFonts w:ascii="Times New Roman" w:hAnsi="Times New Roman" w:cs="Times New Roman"/>
          <w:color w:val="808080" w:themeColor="background1" w:themeShade="80"/>
          <w:sz w:val="18"/>
          <w:szCs w:val="18"/>
        </w:rPr>
        <w:t>ISGlobal</w:t>
      </w:r>
      <w:proofErr w:type="spellEnd"/>
      <w:r w:rsidRPr="00AB2FF2">
        <w:rPr>
          <w:rFonts w:ascii="Times New Roman" w:hAnsi="Times New Roman" w:cs="Times New Roman"/>
          <w:color w:val="808080" w:themeColor="background1" w:themeShade="80"/>
          <w:sz w:val="18"/>
          <w:szCs w:val="18"/>
        </w:rPr>
        <w:t>), Barcelona, Spain</w:t>
      </w:r>
    </w:p>
    <w:p w:rsidR="004470AE" w:rsidRPr="00AB2FF2" w:rsidRDefault="004470AE" w:rsidP="004470AE">
      <w:pPr>
        <w:rPr>
          <w:rFonts w:eastAsia="Times New Roman"/>
          <w:color w:val="808080" w:themeColor="background1" w:themeShade="80"/>
          <w:sz w:val="18"/>
          <w:szCs w:val="18"/>
          <w:lang w:val="es-ES" w:eastAsia="es-ES"/>
        </w:rPr>
      </w:pPr>
      <w:r w:rsidRPr="00AB2FF2">
        <w:rPr>
          <w:rFonts w:eastAsia="Times New Roman"/>
          <w:color w:val="808080" w:themeColor="background1" w:themeShade="80"/>
          <w:sz w:val="18"/>
          <w:szCs w:val="18"/>
          <w:lang w:val="es-ES" w:eastAsia="es-ES"/>
        </w:rPr>
        <w:t>3 -</w:t>
      </w:r>
      <w:proofErr w:type="spellStart"/>
      <w:r w:rsidRPr="00AB2FF2">
        <w:rPr>
          <w:rFonts w:eastAsia="Times New Roman"/>
          <w:color w:val="808080" w:themeColor="background1" w:themeShade="80"/>
          <w:sz w:val="18"/>
          <w:szCs w:val="18"/>
          <w:lang w:val="es-ES" w:eastAsia="es-ES"/>
        </w:rPr>
        <w:t>Universitat</w:t>
      </w:r>
      <w:proofErr w:type="spellEnd"/>
      <w:r w:rsidRPr="00AB2FF2">
        <w:rPr>
          <w:rFonts w:eastAsia="Times New Roman"/>
          <w:color w:val="808080" w:themeColor="background1" w:themeShade="80"/>
          <w:sz w:val="18"/>
          <w:szCs w:val="18"/>
          <w:lang w:val="es-ES" w:eastAsia="es-ES"/>
        </w:rPr>
        <w:t xml:space="preserve"> </w:t>
      </w:r>
      <w:proofErr w:type="spellStart"/>
      <w:r w:rsidRPr="00AB2FF2">
        <w:rPr>
          <w:rFonts w:eastAsia="Times New Roman"/>
          <w:color w:val="808080" w:themeColor="background1" w:themeShade="80"/>
          <w:sz w:val="18"/>
          <w:szCs w:val="18"/>
          <w:lang w:val="es-ES" w:eastAsia="es-ES"/>
        </w:rPr>
        <w:t>Pompeu</w:t>
      </w:r>
      <w:proofErr w:type="spellEnd"/>
      <w:r w:rsidRPr="00AB2FF2">
        <w:rPr>
          <w:rFonts w:eastAsia="Times New Roman"/>
          <w:color w:val="808080" w:themeColor="background1" w:themeShade="80"/>
          <w:sz w:val="18"/>
          <w:szCs w:val="18"/>
          <w:lang w:val="es-ES" w:eastAsia="es-ES"/>
        </w:rPr>
        <w:t xml:space="preserve"> </w:t>
      </w:r>
      <w:proofErr w:type="spellStart"/>
      <w:r w:rsidRPr="00AB2FF2">
        <w:rPr>
          <w:rFonts w:eastAsia="Times New Roman"/>
          <w:color w:val="808080" w:themeColor="background1" w:themeShade="80"/>
          <w:sz w:val="18"/>
          <w:szCs w:val="18"/>
          <w:lang w:val="es-ES" w:eastAsia="es-ES"/>
        </w:rPr>
        <w:t>Fabra</w:t>
      </w:r>
      <w:proofErr w:type="spellEnd"/>
      <w:r w:rsidRPr="00AB2FF2">
        <w:rPr>
          <w:rFonts w:eastAsia="Times New Roman"/>
          <w:color w:val="808080" w:themeColor="background1" w:themeShade="80"/>
          <w:sz w:val="18"/>
          <w:szCs w:val="18"/>
          <w:lang w:val="es-ES" w:eastAsia="es-ES"/>
        </w:rPr>
        <w:t xml:space="preserve"> (UPF), Barcelona, </w:t>
      </w:r>
      <w:proofErr w:type="spellStart"/>
      <w:r w:rsidRPr="00AB2FF2">
        <w:rPr>
          <w:rFonts w:eastAsia="Times New Roman"/>
          <w:color w:val="808080" w:themeColor="background1" w:themeShade="80"/>
          <w:sz w:val="18"/>
          <w:szCs w:val="18"/>
          <w:lang w:val="es-ES" w:eastAsia="es-ES"/>
        </w:rPr>
        <w:t>Spain</w:t>
      </w:r>
      <w:proofErr w:type="spellEnd"/>
      <w:r w:rsidRPr="00AB2FF2">
        <w:rPr>
          <w:rFonts w:eastAsia="Times New Roman"/>
          <w:color w:val="808080" w:themeColor="background1" w:themeShade="80"/>
          <w:sz w:val="18"/>
          <w:szCs w:val="18"/>
          <w:lang w:val="es-ES" w:eastAsia="es-ES"/>
        </w:rPr>
        <w:t xml:space="preserve"> </w:t>
      </w:r>
    </w:p>
    <w:p w:rsidR="004470AE" w:rsidRPr="00AB2FF2" w:rsidRDefault="004470AE" w:rsidP="004470AE">
      <w:pPr>
        <w:jc w:val="both"/>
        <w:rPr>
          <w:rFonts w:eastAsia="Times New Roman"/>
          <w:iCs/>
          <w:color w:val="0F243E" w:themeColor="text2" w:themeShade="80"/>
          <w:sz w:val="20"/>
          <w:szCs w:val="20"/>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rPr>
          <w:rFonts w:eastAsia="Times New Roman"/>
          <w:color w:val="808080" w:themeColor="background1" w:themeShade="80"/>
          <w:sz w:val="18"/>
          <w:szCs w:val="18"/>
          <w:lang w:val="es-ES" w:eastAsia="es-ES"/>
        </w:rPr>
      </w:pPr>
      <w:r w:rsidRPr="00AB2FF2">
        <w:rPr>
          <w:rFonts w:eastAsia="Times New Roman"/>
          <w:color w:val="808080" w:themeColor="background1" w:themeShade="80"/>
          <w:sz w:val="18"/>
          <w:szCs w:val="18"/>
          <w:lang w:val="es-ES" w:eastAsia="es-ES"/>
        </w:rPr>
        <w:t xml:space="preserve">26-IMIM (Hospital del Mar </w:t>
      </w:r>
      <w:proofErr w:type="spellStart"/>
      <w:r w:rsidRPr="00AB2FF2">
        <w:rPr>
          <w:rFonts w:eastAsia="Times New Roman"/>
          <w:color w:val="808080" w:themeColor="background1" w:themeShade="80"/>
          <w:sz w:val="18"/>
          <w:szCs w:val="18"/>
          <w:lang w:val="es-ES" w:eastAsia="es-ES"/>
        </w:rPr>
        <w:t>Medical</w:t>
      </w:r>
      <w:proofErr w:type="spellEnd"/>
      <w:r w:rsidRPr="00AB2FF2">
        <w:rPr>
          <w:rFonts w:eastAsia="Times New Roman"/>
          <w:color w:val="808080" w:themeColor="background1" w:themeShade="80"/>
          <w:sz w:val="18"/>
          <w:szCs w:val="18"/>
          <w:lang w:val="es-ES" w:eastAsia="es-ES"/>
        </w:rPr>
        <w:t xml:space="preserve"> </w:t>
      </w:r>
      <w:proofErr w:type="spellStart"/>
      <w:r w:rsidRPr="00AB2FF2">
        <w:rPr>
          <w:rFonts w:eastAsia="Times New Roman"/>
          <w:color w:val="808080" w:themeColor="background1" w:themeShade="80"/>
          <w:sz w:val="18"/>
          <w:szCs w:val="18"/>
          <w:lang w:val="es-ES" w:eastAsia="es-ES"/>
        </w:rPr>
        <w:t>Research</w:t>
      </w:r>
      <w:proofErr w:type="spellEnd"/>
      <w:r w:rsidRPr="00AB2FF2">
        <w:rPr>
          <w:rFonts w:eastAsia="Times New Roman"/>
          <w:color w:val="808080" w:themeColor="background1" w:themeShade="80"/>
          <w:sz w:val="18"/>
          <w:szCs w:val="18"/>
          <w:lang w:val="es-ES" w:eastAsia="es-ES"/>
        </w:rPr>
        <w:t xml:space="preserve"> </w:t>
      </w:r>
      <w:proofErr w:type="spellStart"/>
      <w:r w:rsidRPr="00AB2FF2">
        <w:rPr>
          <w:rFonts w:eastAsia="Times New Roman"/>
          <w:color w:val="808080" w:themeColor="background1" w:themeShade="80"/>
          <w:sz w:val="18"/>
          <w:szCs w:val="18"/>
          <w:lang w:val="es-ES" w:eastAsia="es-ES"/>
        </w:rPr>
        <w:t>Institute</w:t>
      </w:r>
      <w:proofErr w:type="spellEnd"/>
      <w:r w:rsidRPr="00AB2FF2">
        <w:rPr>
          <w:rFonts w:eastAsia="Times New Roman"/>
          <w:color w:val="808080" w:themeColor="background1" w:themeShade="80"/>
          <w:sz w:val="18"/>
          <w:szCs w:val="18"/>
          <w:lang w:val="es-ES" w:eastAsia="es-ES"/>
        </w:rPr>
        <w:t xml:space="preserve">), Barcelona, </w:t>
      </w:r>
      <w:proofErr w:type="spellStart"/>
      <w:r w:rsidRPr="00AB2FF2">
        <w:rPr>
          <w:rFonts w:eastAsia="Times New Roman"/>
          <w:color w:val="808080" w:themeColor="background1" w:themeShade="80"/>
          <w:sz w:val="18"/>
          <w:szCs w:val="18"/>
          <w:lang w:val="es-ES" w:eastAsia="es-ES"/>
        </w:rPr>
        <w:t>Spain</w:t>
      </w:r>
      <w:proofErr w:type="spellEnd"/>
      <w:r w:rsidRPr="00AB2FF2">
        <w:rPr>
          <w:rFonts w:eastAsia="Times New Roman"/>
          <w:color w:val="808080" w:themeColor="background1" w:themeShade="80"/>
          <w:sz w:val="18"/>
          <w:szCs w:val="18"/>
          <w:lang w:val="es-ES" w:eastAsia="es-ES"/>
        </w:rPr>
        <w:t xml:space="preserve">. . </w:t>
      </w:r>
    </w:p>
    <w:p w:rsidR="004470AE" w:rsidRPr="00AB2FF2" w:rsidRDefault="004470AE" w:rsidP="004470AE">
      <w:pPr>
        <w:rPr>
          <w:color w:val="984806" w:themeColor="accent6" w:themeShade="80"/>
          <w:sz w:val="20"/>
          <w:szCs w:val="20"/>
          <w:lang w:val="es-ES"/>
        </w:rPr>
      </w:pPr>
    </w:p>
    <w:p w:rsidR="004470AE" w:rsidRPr="00AB2FF2" w:rsidRDefault="004470AE" w:rsidP="004470AE">
      <w:pPr>
        <w:rPr>
          <w:color w:val="984806" w:themeColor="accent6" w:themeShade="80"/>
          <w:sz w:val="22"/>
          <w:szCs w:val="22"/>
          <w:lang w:val="es-ES"/>
        </w:rPr>
      </w:pPr>
      <w:r w:rsidRPr="00AB2FF2">
        <w:rPr>
          <w:color w:val="244061" w:themeColor="accent1" w:themeShade="80"/>
          <w:sz w:val="22"/>
          <w:szCs w:val="22"/>
          <w:lang w:val="es-ES"/>
        </w:rPr>
        <w:t xml:space="preserve">Pilar </w:t>
      </w:r>
      <w:proofErr w:type="spellStart"/>
      <w:r w:rsidRPr="00AB2FF2">
        <w:rPr>
          <w:color w:val="244061" w:themeColor="accent1" w:themeShade="80"/>
          <w:sz w:val="22"/>
          <w:szCs w:val="22"/>
          <w:lang w:val="es-ES"/>
        </w:rPr>
        <w:t>Amiano</w:t>
      </w:r>
      <w:proofErr w:type="spellEnd"/>
      <w:r w:rsidRPr="00AB2FF2">
        <w:rPr>
          <w:color w:val="244061" w:themeColor="accent1" w:themeShade="80"/>
          <w:sz w:val="22"/>
          <w:szCs w:val="22"/>
          <w:lang w:val="es-ES"/>
        </w:rPr>
        <w:t xml:space="preserve">  </w:t>
      </w:r>
      <w:hyperlink r:id="rId37" w:history="1">
        <w:r w:rsidRPr="00AB2FF2">
          <w:rPr>
            <w:rStyle w:val="Hipervnculo"/>
            <w:sz w:val="22"/>
            <w:szCs w:val="22"/>
            <w:lang w:val="es-ES"/>
          </w:rPr>
          <w:t>epicss-san@euskadi.eus</w:t>
        </w:r>
      </w:hyperlink>
      <w:r w:rsidRPr="00AB2FF2">
        <w:rPr>
          <w:sz w:val="22"/>
          <w:szCs w:val="22"/>
          <w:lang w:val="es-ES"/>
        </w:rPr>
        <w:t xml:space="preserve">  </w:t>
      </w:r>
    </w:p>
    <w:p w:rsidR="004470AE" w:rsidRPr="00AB2FF2" w:rsidRDefault="004470AE" w:rsidP="004470AE">
      <w:pPr>
        <w:jc w:val="both"/>
        <w:rPr>
          <w:color w:val="808080" w:themeColor="background1" w:themeShade="80"/>
          <w:sz w:val="18"/>
          <w:szCs w:val="18"/>
        </w:rPr>
      </w:pPr>
      <w:r w:rsidRPr="00AB2FF2">
        <w:rPr>
          <w:color w:val="808080" w:themeColor="background1" w:themeShade="80"/>
          <w:sz w:val="18"/>
          <w:szCs w:val="18"/>
        </w:rPr>
        <w:t>4-Consortium for Biomedical Research in Epidemiology and Public Health (CIBERESP), Madrid, Spain</w:t>
      </w:r>
    </w:p>
    <w:p w:rsidR="004470AE" w:rsidRPr="00AB2FF2" w:rsidRDefault="004470AE" w:rsidP="004470AE">
      <w:pPr>
        <w:jc w:val="both"/>
        <w:rPr>
          <w:rFonts w:eastAsia="Times New Roman"/>
          <w:color w:val="808080" w:themeColor="background1" w:themeShade="80"/>
          <w:sz w:val="18"/>
          <w:szCs w:val="18"/>
        </w:rPr>
      </w:pPr>
      <w:r w:rsidRPr="00AB2FF2">
        <w:rPr>
          <w:rFonts w:eastAsia="Times New Roman"/>
          <w:color w:val="808080" w:themeColor="background1" w:themeShade="80"/>
          <w:sz w:val="18"/>
          <w:szCs w:val="18"/>
        </w:rPr>
        <w:t xml:space="preserve">6-Public Health Division of </w:t>
      </w:r>
      <w:proofErr w:type="spellStart"/>
      <w:r w:rsidRPr="00AB2FF2">
        <w:rPr>
          <w:rFonts w:eastAsia="Times New Roman"/>
          <w:color w:val="808080" w:themeColor="background1" w:themeShade="80"/>
          <w:sz w:val="18"/>
          <w:szCs w:val="18"/>
        </w:rPr>
        <w:t>Gipuzkoa</w:t>
      </w:r>
      <w:proofErr w:type="spellEnd"/>
      <w:r w:rsidRPr="00AB2FF2">
        <w:rPr>
          <w:rFonts w:eastAsia="Times New Roman"/>
          <w:color w:val="808080" w:themeColor="background1" w:themeShade="80"/>
          <w:sz w:val="18"/>
          <w:szCs w:val="18"/>
        </w:rPr>
        <w:t xml:space="preserve">, </w:t>
      </w:r>
      <w:proofErr w:type="spellStart"/>
      <w:r w:rsidRPr="00AB2FF2">
        <w:rPr>
          <w:rFonts w:eastAsia="Times New Roman"/>
          <w:color w:val="808080" w:themeColor="background1" w:themeShade="80"/>
          <w:sz w:val="18"/>
          <w:szCs w:val="18"/>
        </w:rPr>
        <w:t>Biodonostia</w:t>
      </w:r>
      <w:proofErr w:type="spellEnd"/>
      <w:r w:rsidRPr="00AB2FF2">
        <w:rPr>
          <w:rFonts w:eastAsia="Times New Roman"/>
          <w:color w:val="808080" w:themeColor="background1" w:themeShade="80"/>
          <w:sz w:val="18"/>
          <w:szCs w:val="18"/>
        </w:rPr>
        <w:t xml:space="preserve"> Research Institute, San Sebastian, Spain</w:t>
      </w:r>
    </w:p>
    <w:p w:rsidR="00DA0645" w:rsidRDefault="00DA0645">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Theme="minorHAnsi" w:hAnsiTheme="minorHAnsi"/>
          <w:b/>
          <w:color w:val="000000"/>
          <w:sz w:val="22"/>
          <w:szCs w:val="22"/>
          <w:lang w:eastAsia="es-ES"/>
        </w:rPr>
      </w:pPr>
      <w:bookmarkStart w:id="0" w:name="_GoBack"/>
      <w:bookmarkEnd w:id="0"/>
      <w:r>
        <w:rPr>
          <w:rFonts w:asciiTheme="minorHAnsi" w:hAnsiTheme="minorHAnsi"/>
          <w:b/>
        </w:rPr>
        <w:br w:type="page"/>
      </w:r>
    </w:p>
    <w:p w:rsidR="00DA0645" w:rsidRPr="00DA0645" w:rsidRDefault="00DA0645" w:rsidP="00DA0645">
      <w:pPr>
        <w:pStyle w:val="Cuerpo"/>
        <w:widowControl w:val="0"/>
        <w:spacing w:after="200" w:line="360" w:lineRule="auto"/>
        <w:ind w:left="640" w:hanging="640"/>
        <w:jc w:val="center"/>
        <w:rPr>
          <w:rFonts w:asciiTheme="minorHAnsi" w:hAnsiTheme="minorHAnsi" w:cs="Times New Roman"/>
          <w:b/>
          <w:lang w:val="en-US"/>
        </w:rPr>
      </w:pPr>
    </w:p>
    <w:p w:rsidR="00354EF6" w:rsidRDefault="002B3210">
      <w:pPr>
        <w:spacing w:before="100" w:beforeAutospacing="1" w:line="480" w:lineRule="auto"/>
        <w:jc w:val="both"/>
        <w:rPr>
          <w:lang w:val="en-GB"/>
        </w:rPr>
      </w:pPr>
      <w:r>
        <w:rPr>
          <w:noProof/>
          <w:lang w:val="es-ES" w:eastAsia="es-ES"/>
        </w:rPr>
        <w:drawing>
          <wp:inline distT="0" distB="0" distL="0" distR="0">
            <wp:extent cx="4531360" cy="6298565"/>
            <wp:effectExtent l="1905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a:stretch>
                      <a:fillRect/>
                    </a:stretch>
                  </pic:blipFill>
                  <pic:spPr bwMode="auto">
                    <a:xfrm>
                      <a:off x="0" y="0"/>
                      <a:ext cx="4531360" cy="6298565"/>
                    </a:xfrm>
                    <a:prstGeom prst="rect">
                      <a:avLst/>
                    </a:prstGeom>
                    <a:noFill/>
                    <a:ln w="9525">
                      <a:noFill/>
                      <a:miter lim="800000"/>
                      <a:headEnd/>
                      <a:tailEnd/>
                    </a:ln>
                  </pic:spPr>
                </pic:pic>
              </a:graphicData>
            </a:graphic>
          </wp:inline>
        </w:drawing>
      </w:r>
    </w:p>
    <w:p w:rsidR="00354EF6" w:rsidRDefault="00354EF6">
      <w:pPr>
        <w:spacing w:before="100" w:beforeAutospacing="1" w:line="480" w:lineRule="auto"/>
        <w:jc w:val="both"/>
        <w:rPr>
          <w:lang w:val="en-GB"/>
        </w:rPr>
      </w:pPr>
    </w:p>
    <w:p w:rsidR="00354EF6" w:rsidRDefault="008B4509">
      <w:pPr>
        <w:spacing w:before="100" w:beforeAutospacing="1" w:line="480" w:lineRule="auto"/>
        <w:jc w:val="both"/>
        <w:rPr>
          <w:rFonts w:asciiTheme="minorHAnsi" w:hAnsiTheme="minorHAnsi" w:cstheme="minorHAnsi"/>
          <w:sz w:val="22"/>
          <w:szCs w:val="22"/>
          <w:lang w:val="en-GB"/>
        </w:rPr>
      </w:pPr>
      <w:r>
        <w:rPr>
          <w:rFonts w:asciiTheme="minorHAnsi" w:hAnsiTheme="minorHAnsi" w:cstheme="minorHAnsi"/>
          <w:b/>
          <w:sz w:val="22"/>
          <w:szCs w:val="22"/>
          <w:lang w:val="en-GB"/>
        </w:rPr>
        <w:t>Additional</w:t>
      </w:r>
      <w:r w:rsidR="00DA0645" w:rsidRPr="00DA0645">
        <w:rPr>
          <w:rFonts w:asciiTheme="minorHAnsi" w:hAnsiTheme="minorHAnsi" w:cstheme="minorHAnsi"/>
          <w:b/>
          <w:sz w:val="22"/>
          <w:szCs w:val="22"/>
          <w:lang w:val="en-GB"/>
        </w:rPr>
        <w:t xml:space="preserve"> Figure</w:t>
      </w:r>
      <w:r w:rsidR="0020593A" w:rsidRPr="00DA0645">
        <w:rPr>
          <w:rFonts w:asciiTheme="minorHAnsi" w:hAnsiTheme="minorHAnsi" w:cstheme="minorHAnsi"/>
          <w:b/>
          <w:sz w:val="22"/>
          <w:szCs w:val="22"/>
          <w:lang w:val="en-GB"/>
        </w:rPr>
        <w:t xml:space="preserve"> 1:</w:t>
      </w:r>
      <w:r w:rsidR="001C17CA" w:rsidRPr="00DA0645">
        <w:rPr>
          <w:rFonts w:asciiTheme="minorHAnsi" w:hAnsiTheme="minorHAnsi" w:cstheme="minorHAnsi"/>
          <w:b/>
          <w:sz w:val="22"/>
          <w:szCs w:val="22"/>
          <w:lang w:val="en-GB"/>
        </w:rPr>
        <w:t xml:space="preserve"> Flow chart of study population selection</w:t>
      </w:r>
    </w:p>
    <w:p w:rsidR="00CC0AFA" w:rsidRPr="00CC0AFA" w:rsidRDefault="00CC0AFA" w:rsidP="00E064C8">
      <w:pPr>
        <w:pStyle w:val="Cuerpo"/>
        <w:widowControl w:val="0"/>
        <w:spacing w:after="200" w:line="360" w:lineRule="auto"/>
        <w:ind w:left="640" w:hanging="640"/>
        <w:jc w:val="both"/>
        <w:rPr>
          <w:rFonts w:asciiTheme="minorHAnsi" w:hAnsiTheme="minorHAnsi" w:cs="Times New Roman"/>
          <w:lang w:val="en-GB"/>
        </w:rPr>
      </w:pPr>
    </w:p>
    <w:p w:rsidR="00CC0AFA" w:rsidRDefault="00CC0AFA">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Theme="minorHAnsi" w:hAnsiTheme="minorHAnsi"/>
          <w:color w:val="000000"/>
          <w:sz w:val="22"/>
          <w:szCs w:val="22"/>
          <w:lang w:eastAsia="es-ES"/>
        </w:rPr>
      </w:pPr>
      <w:r>
        <w:rPr>
          <w:rFonts w:asciiTheme="minorHAnsi" w:hAnsiTheme="minorHAnsi"/>
        </w:rPr>
        <w:br w:type="page"/>
      </w:r>
    </w:p>
    <w:p w:rsidR="00E064C8" w:rsidRPr="00984D4A" w:rsidRDefault="00E064C8" w:rsidP="00E064C8">
      <w:pPr>
        <w:pStyle w:val="Cuerpo"/>
        <w:widowControl w:val="0"/>
        <w:spacing w:after="200" w:line="360" w:lineRule="auto"/>
        <w:ind w:left="640" w:hanging="640"/>
        <w:jc w:val="both"/>
        <w:rPr>
          <w:rFonts w:asciiTheme="minorHAnsi" w:hAnsiTheme="minorHAnsi" w:cs="Times New Roman"/>
          <w:lang w:val="en-US"/>
        </w:rPr>
      </w:pPr>
    </w:p>
    <w:p w:rsidR="00E064C8" w:rsidRPr="00984D4A" w:rsidRDefault="008B4509" w:rsidP="00E064C8">
      <w:pPr>
        <w:spacing w:line="360" w:lineRule="auto"/>
        <w:jc w:val="both"/>
        <w:rPr>
          <w:rFonts w:asciiTheme="minorHAnsi" w:hAnsiTheme="minorHAnsi"/>
          <w:b/>
          <w:sz w:val="22"/>
          <w:szCs w:val="22"/>
          <w:lang w:val="en-GB"/>
        </w:rPr>
      </w:pPr>
      <w:r>
        <w:rPr>
          <w:rFonts w:asciiTheme="minorHAnsi" w:hAnsiTheme="minorHAnsi"/>
          <w:b/>
          <w:sz w:val="22"/>
          <w:szCs w:val="22"/>
        </w:rPr>
        <w:t>Additional</w:t>
      </w:r>
      <w:r w:rsidR="00DA0645">
        <w:rPr>
          <w:rFonts w:asciiTheme="minorHAnsi" w:hAnsiTheme="minorHAnsi"/>
          <w:b/>
          <w:sz w:val="22"/>
          <w:szCs w:val="22"/>
        </w:rPr>
        <w:t xml:space="preserve"> Table</w:t>
      </w:r>
      <w:r w:rsidR="008F00CD">
        <w:rPr>
          <w:rFonts w:asciiTheme="minorHAnsi" w:hAnsiTheme="minorHAnsi"/>
          <w:b/>
          <w:sz w:val="22"/>
          <w:szCs w:val="22"/>
        </w:rPr>
        <w:t xml:space="preserve"> </w:t>
      </w:r>
      <w:r>
        <w:rPr>
          <w:rFonts w:asciiTheme="minorHAnsi" w:hAnsiTheme="minorHAnsi"/>
          <w:b/>
          <w:sz w:val="22"/>
          <w:szCs w:val="22"/>
        </w:rPr>
        <w:t>1</w:t>
      </w:r>
      <w:r w:rsidR="008F00CD">
        <w:rPr>
          <w:rFonts w:asciiTheme="minorHAnsi" w:hAnsiTheme="minorHAnsi"/>
          <w:b/>
          <w:sz w:val="22"/>
          <w:szCs w:val="22"/>
        </w:rPr>
        <w:t xml:space="preserve">: </w:t>
      </w:r>
      <w:r w:rsidR="00E064C8" w:rsidRPr="00984D4A">
        <w:rPr>
          <w:rFonts w:asciiTheme="minorHAnsi" w:hAnsiTheme="minorHAnsi"/>
          <w:b/>
          <w:sz w:val="22"/>
          <w:szCs w:val="22"/>
          <w:lang w:val="en-GB"/>
        </w:rPr>
        <w:t xml:space="preserve">Classification of foods according to the NOVA definition </w:t>
      </w:r>
    </w:p>
    <w:p w:rsidR="00E064C8" w:rsidRPr="00984D4A" w:rsidRDefault="00E064C8" w:rsidP="00E064C8">
      <w:pPr>
        <w:spacing w:line="360" w:lineRule="auto"/>
        <w:jc w:val="both"/>
        <w:rPr>
          <w:rFonts w:asciiTheme="minorHAnsi" w:hAnsiTheme="minorHAnsi"/>
          <w:sz w:val="22"/>
          <w:szCs w:val="22"/>
          <w:lang w:val="en-GB"/>
        </w:rPr>
      </w:pPr>
      <w:r w:rsidRPr="00984D4A">
        <w:rPr>
          <w:rFonts w:asciiTheme="minorHAnsi" w:hAnsiTheme="minorHAnsi"/>
          <w:sz w:val="22"/>
          <w:szCs w:val="22"/>
          <w:lang w:val="en-GB"/>
        </w:rPr>
        <w:t xml:space="preserve">We classified the foods and drinks of the MCC-Spain food frequency questionnaire based on the degree of processing. </w:t>
      </w:r>
    </w:p>
    <w:p w:rsidR="00E064C8" w:rsidRPr="00984D4A" w:rsidRDefault="00E064C8" w:rsidP="00E064C8">
      <w:pPr>
        <w:spacing w:line="360" w:lineRule="auto"/>
        <w:jc w:val="both"/>
        <w:rPr>
          <w:rFonts w:asciiTheme="minorHAnsi" w:hAnsiTheme="minorHAnsi"/>
          <w:sz w:val="22"/>
          <w:szCs w:val="22"/>
        </w:rPr>
      </w:pPr>
      <w:r w:rsidRPr="00984D4A">
        <w:rPr>
          <w:rFonts w:asciiTheme="minorHAnsi" w:hAnsiTheme="minorHAnsi"/>
          <w:sz w:val="22"/>
          <w:szCs w:val="22"/>
        </w:rPr>
        <w:tab/>
      </w:r>
    </w:p>
    <w:tbl>
      <w:tblPr>
        <w:tblStyle w:val="Tablaconcuadrcula"/>
        <w:tblW w:w="0" w:type="auto"/>
        <w:tblLook w:val="04A0"/>
      </w:tblPr>
      <w:tblGrid>
        <w:gridCol w:w="1328"/>
        <w:gridCol w:w="7325"/>
      </w:tblGrid>
      <w:tr w:rsidR="00E064C8" w:rsidRPr="00984D4A" w:rsidTr="00121961">
        <w:tc>
          <w:tcPr>
            <w:tcW w:w="1163" w:type="dxa"/>
            <w:vAlign w:val="center"/>
          </w:tcPr>
          <w:p w:rsidR="00E064C8" w:rsidRPr="00984D4A" w:rsidRDefault="00E064C8" w:rsidP="00121961">
            <w:pPr>
              <w:spacing w:line="360" w:lineRule="auto"/>
              <w:jc w:val="center"/>
              <w:rPr>
                <w:rFonts w:asciiTheme="minorHAnsi" w:eastAsiaTheme="minorHAnsi" w:hAnsiTheme="minorHAnsi"/>
                <w:b/>
                <w:sz w:val="22"/>
                <w:szCs w:val="22"/>
                <w:bdr w:val="none" w:sz="0" w:space="0" w:color="auto"/>
                <w:lang w:val="en-GB"/>
              </w:rPr>
            </w:pPr>
            <w:r w:rsidRPr="00984D4A">
              <w:rPr>
                <w:rFonts w:asciiTheme="minorHAnsi" w:hAnsiTheme="minorHAnsi"/>
                <w:b/>
                <w:sz w:val="22"/>
                <w:szCs w:val="22"/>
                <w:lang w:val="en-GB"/>
              </w:rPr>
              <w:t xml:space="preserve">Food groups </w:t>
            </w:r>
          </w:p>
        </w:tc>
        <w:tc>
          <w:tcPr>
            <w:tcW w:w="7325" w:type="dxa"/>
          </w:tcPr>
          <w:p w:rsidR="00E064C8" w:rsidRPr="00984D4A" w:rsidRDefault="00E064C8" w:rsidP="00121961">
            <w:pPr>
              <w:spacing w:line="360" w:lineRule="auto"/>
              <w:jc w:val="center"/>
              <w:rPr>
                <w:rFonts w:asciiTheme="minorHAnsi" w:eastAsiaTheme="minorHAnsi" w:hAnsiTheme="minorHAnsi"/>
                <w:b/>
                <w:sz w:val="22"/>
                <w:szCs w:val="22"/>
                <w:bdr w:val="none" w:sz="0" w:space="0" w:color="auto"/>
              </w:rPr>
            </w:pPr>
            <w:r w:rsidRPr="00984D4A">
              <w:rPr>
                <w:rFonts w:asciiTheme="minorHAnsi" w:hAnsiTheme="minorHAnsi"/>
                <w:b/>
                <w:sz w:val="22"/>
                <w:szCs w:val="22"/>
              </w:rPr>
              <w:t xml:space="preserve">Items included in the MCC-Spain Food frequency questionnaire </w:t>
            </w:r>
          </w:p>
        </w:tc>
      </w:tr>
      <w:tr w:rsidR="00E064C8" w:rsidRPr="00984D4A" w:rsidTr="00121961">
        <w:tc>
          <w:tcPr>
            <w:tcW w:w="1163" w:type="dxa"/>
            <w:vAlign w:val="center"/>
          </w:tcPr>
          <w:p w:rsidR="00E064C8" w:rsidRPr="00984D4A" w:rsidRDefault="00E064C8" w:rsidP="00121961">
            <w:pPr>
              <w:spacing w:line="360" w:lineRule="auto"/>
              <w:jc w:val="center"/>
              <w:rPr>
                <w:rFonts w:asciiTheme="minorHAnsi" w:eastAsiaTheme="minorHAnsi" w:hAnsiTheme="minorHAnsi"/>
                <w:b/>
                <w:sz w:val="22"/>
                <w:szCs w:val="22"/>
                <w:bdr w:val="none" w:sz="0" w:space="0" w:color="auto"/>
              </w:rPr>
            </w:pPr>
            <w:r w:rsidRPr="00984D4A">
              <w:rPr>
                <w:rFonts w:asciiTheme="minorHAnsi" w:hAnsiTheme="minorHAnsi"/>
                <w:b/>
                <w:sz w:val="22"/>
                <w:szCs w:val="22"/>
              </w:rPr>
              <w:t>Group 1</w:t>
            </w:r>
          </w:p>
          <w:p w:rsidR="00E064C8" w:rsidRPr="00984D4A" w:rsidRDefault="00E064C8" w:rsidP="00121961">
            <w:pPr>
              <w:spacing w:line="360" w:lineRule="auto"/>
              <w:jc w:val="center"/>
              <w:rPr>
                <w:rFonts w:asciiTheme="minorHAnsi" w:eastAsiaTheme="minorHAnsi" w:hAnsiTheme="minorHAnsi"/>
                <w:sz w:val="22"/>
                <w:szCs w:val="22"/>
                <w:bdr w:val="none" w:sz="0" w:space="0" w:color="auto"/>
              </w:rPr>
            </w:pPr>
            <w:r w:rsidRPr="00984D4A">
              <w:rPr>
                <w:rFonts w:asciiTheme="minorHAnsi" w:hAnsiTheme="minorHAnsi"/>
                <w:u w:val="none"/>
                <w:lang w:val="en-GB"/>
              </w:rPr>
              <w:t>Unprocessed or minimum processed foods</w:t>
            </w:r>
          </w:p>
        </w:tc>
        <w:tc>
          <w:tcPr>
            <w:tcW w:w="7325" w:type="dxa"/>
            <w:vAlign w:val="center"/>
          </w:tcPr>
          <w:p w:rsidR="00E064C8" w:rsidRPr="00984D4A" w:rsidRDefault="00996AD6" w:rsidP="002B3210">
            <w:pPr>
              <w:spacing w:line="360" w:lineRule="auto"/>
              <w:jc w:val="both"/>
              <w:rPr>
                <w:rFonts w:asciiTheme="minorHAnsi" w:eastAsiaTheme="minorHAnsi" w:hAnsiTheme="minorHAnsi"/>
                <w:sz w:val="22"/>
                <w:szCs w:val="22"/>
                <w:u w:val="none"/>
                <w:bdr w:val="none" w:sz="0" w:space="0" w:color="auto"/>
              </w:rPr>
            </w:pPr>
            <w:r w:rsidRPr="00984D4A">
              <w:rPr>
                <w:rFonts w:asciiTheme="minorHAnsi" w:hAnsiTheme="minorHAnsi"/>
                <w:sz w:val="22"/>
                <w:szCs w:val="22"/>
                <w:u w:val="none"/>
              </w:rPr>
              <w:t>Whole milk and skimmed milk, w</w:t>
            </w:r>
            <w:r w:rsidR="00DB1EAF" w:rsidRPr="00984D4A">
              <w:rPr>
                <w:rFonts w:asciiTheme="minorHAnsi" w:hAnsiTheme="minorHAnsi"/>
                <w:sz w:val="22"/>
                <w:szCs w:val="22"/>
                <w:u w:val="none"/>
              </w:rPr>
              <w:t>hole and skimmed yogurts, m</w:t>
            </w:r>
            <w:r w:rsidR="00E064C8" w:rsidRPr="00984D4A">
              <w:rPr>
                <w:rFonts w:asciiTheme="minorHAnsi" w:hAnsiTheme="minorHAnsi"/>
                <w:sz w:val="22"/>
                <w:szCs w:val="22"/>
                <w:u w:val="none"/>
              </w:rPr>
              <w:t xml:space="preserve">eat (chicken, turkey, pork, beef, lamb, rabbit), liver, offal, fish, seafood, fresh vegetables, homemade gazpacho and </w:t>
            </w:r>
            <w:r w:rsidR="00F72EE1" w:rsidRPr="00984D4A">
              <w:rPr>
                <w:rFonts w:asciiTheme="minorHAnsi" w:hAnsiTheme="minorHAnsi"/>
                <w:sz w:val="22"/>
                <w:szCs w:val="22"/>
                <w:u w:val="none"/>
              </w:rPr>
              <w:t>vegetable puree</w:t>
            </w:r>
            <w:r w:rsidR="00E064C8" w:rsidRPr="00984D4A">
              <w:rPr>
                <w:rFonts w:asciiTheme="minorHAnsi" w:hAnsiTheme="minorHAnsi"/>
                <w:sz w:val="22"/>
                <w:szCs w:val="22"/>
                <w:u w:val="none"/>
              </w:rPr>
              <w:t xml:space="preserve">, legumes, fresh fruits, </w:t>
            </w:r>
            <w:r w:rsidR="00DB6A4C" w:rsidRPr="00984D4A">
              <w:rPr>
                <w:rFonts w:asciiTheme="minorHAnsi" w:hAnsiTheme="minorHAnsi"/>
                <w:sz w:val="22"/>
                <w:szCs w:val="22"/>
                <w:u w:val="none"/>
              </w:rPr>
              <w:t>nuts</w:t>
            </w:r>
            <w:r w:rsidR="00E064C8" w:rsidRPr="00984D4A">
              <w:rPr>
                <w:rFonts w:asciiTheme="minorHAnsi" w:hAnsiTheme="minorHAnsi"/>
                <w:sz w:val="22"/>
                <w:szCs w:val="22"/>
                <w:u w:val="none"/>
              </w:rPr>
              <w:t>, potatoes, rice, pasta</w:t>
            </w:r>
            <w:r w:rsidR="00DB1EAF" w:rsidRPr="00984D4A">
              <w:rPr>
                <w:rFonts w:asciiTheme="minorHAnsi" w:hAnsiTheme="minorHAnsi"/>
                <w:sz w:val="22"/>
                <w:szCs w:val="22"/>
                <w:u w:val="none"/>
              </w:rPr>
              <w:t xml:space="preserve">, </w:t>
            </w:r>
            <w:r w:rsidR="00E064C8" w:rsidRPr="00984D4A">
              <w:rPr>
                <w:rFonts w:asciiTheme="minorHAnsi" w:hAnsiTheme="minorHAnsi"/>
                <w:sz w:val="22"/>
                <w:szCs w:val="22"/>
                <w:u w:val="none"/>
              </w:rPr>
              <w:t xml:space="preserve">natural fruit juices, sparkling water and coffee. </w:t>
            </w:r>
          </w:p>
        </w:tc>
      </w:tr>
      <w:tr w:rsidR="00E064C8" w:rsidRPr="00984D4A" w:rsidTr="00121961">
        <w:tc>
          <w:tcPr>
            <w:tcW w:w="1163" w:type="dxa"/>
            <w:vAlign w:val="center"/>
          </w:tcPr>
          <w:p w:rsidR="00E064C8" w:rsidRPr="00984D4A" w:rsidRDefault="00E064C8" w:rsidP="00121961">
            <w:pPr>
              <w:spacing w:line="360" w:lineRule="auto"/>
              <w:jc w:val="center"/>
              <w:rPr>
                <w:rFonts w:asciiTheme="minorHAnsi" w:eastAsiaTheme="minorHAnsi" w:hAnsiTheme="minorHAnsi"/>
                <w:b/>
                <w:sz w:val="22"/>
                <w:szCs w:val="22"/>
                <w:bdr w:val="none" w:sz="0" w:space="0" w:color="auto"/>
                <w:lang w:val="en-GB"/>
              </w:rPr>
            </w:pPr>
            <w:r w:rsidRPr="00984D4A">
              <w:rPr>
                <w:rFonts w:asciiTheme="minorHAnsi" w:hAnsiTheme="minorHAnsi"/>
                <w:b/>
                <w:sz w:val="22"/>
                <w:szCs w:val="22"/>
              </w:rPr>
              <w:t>Group</w:t>
            </w:r>
            <w:r w:rsidRPr="00984D4A">
              <w:rPr>
                <w:rFonts w:asciiTheme="minorHAnsi" w:hAnsiTheme="minorHAnsi"/>
                <w:b/>
                <w:sz w:val="22"/>
                <w:szCs w:val="22"/>
                <w:lang w:val="en-GB"/>
              </w:rPr>
              <w:t xml:space="preserve"> 2</w:t>
            </w:r>
          </w:p>
          <w:p w:rsidR="00E064C8" w:rsidRPr="00984D4A" w:rsidRDefault="00E064C8" w:rsidP="00121961">
            <w:pPr>
              <w:spacing w:line="360" w:lineRule="auto"/>
              <w:jc w:val="center"/>
              <w:rPr>
                <w:rFonts w:asciiTheme="minorHAnsi" w:eastAsiaTheme="minorHAnsi" w:hAnsiTheme="minorHAnsi"/>
                <w:sz w:val="22"/>
                <w:szCs w:val="22"/>
                <w:bdr w:val="none" w:sz="0" w:space="0" w:color="auto"/>
                <w:lang w:val="en-GB"/>
              </w:rPr>
            </w:pPr>
            <w:r w:rsidRPr="00984D4A">
              <w:rPr>
                <w:rFonts w:asciiTheme="minorHAnsi" w:hAnsiTheme="minorHAnsi"/>
                <w:u w:val="none"/>
                <w:lang w:val="en-GB"/>
              </w:rPr>
              <w:t>Processed culinary ingredients</w:t>
            </w:r>
          </w:p>
        </w:tc>
        <w:tc>
          <w:tcPr>
            <w:tcW w:w="7325" w:type="dxa"/>
            <w:vAlign w:val="center"/>
          </w:tcPr>
          <w:p w:rsidR="00E064C8" w:rsidRPr="00984D4A" w:rsidRDefault="00E064C8" w:rsidP="002B3210">
            <w:pPr>
              <w:spacing w:line="360" w:lineRule="auto"/>
              <w:jc w:val="both"/>
              <w:rPr>
                <w:rFonts w:asciiTheme="minorHAnsi" w:eastAsiaTheme="minorHAnsi" w:hAnsiTheme="minorHAnsi"/>
                <w:sz w:val="22"/>
                <w:szCs w:val="22"/>
                <w:u w:val="none"/>
                <w:bdr w:val="none" w:sz="0" w:space="0" w:color="auto"/>
              </w:rPr>
            </w:pPr>
            <w:r w:rsidRPr="00984D4A">
              <w:rPr>
                <w:rFonts w:asciiTheme="minorHAnsi" w:hAnsiTheme="minorHAnsi"/>
                <w:sz w:val="22"/>
                <w:szCs w:val="22"/>
                <w:u w:val="none"/>
              </w:rPr>
              <w:t>Salt, olive oil, sunflower oil, butter, lard and sugar.</w:t>
            </w:r>
          </w:p>
        </w:tc>
      </w:tr>
      <w:tr w:rsidR="00E064C8" w:rsidRPr="00984D4A" w:rsidTr="00121961">
        <w:tc>
          <w:tcPr>
            <w:tcW w:w="1163" w:type="dxa"/>
            <w:vAlign w:val="center"/>
          </w:tcPr>
          <w:p w:rsidR="00E064C8" w:rsidRPr="00984D4A" w:rsidRDefault="00E064C8" w:rsidP="00121961">
            <w:pPr>
              <w:spacing w:line="360" w:lineRule="auto"/>
              <w:jc w:val="center"/>
              <w:rPr>
                <w:rFonts w:asciiTheme="minorHAnsi" w:eastAsiaTheme="minorHAnsi" w:hAnsiTheme="minorHAnsi"/>
                <w:b/>
                <w:sz w:val="22"/>
                <w:szCs w:val="22"/>
                <w:bdr w:val="none" w:sz="0" w:space="0" w:color="auto"/>
                <w:lang w:val="en-GB"/>
              </w:rPr>
            </w:pPr>
            <w:r w:rsidRPr="00984D4A">
              <w:rPr>
                <w:rFonts w:asciiTheme="minorHAnsi" w:hAnsiTheme="minorHAnsi"/>
                <w:b/>
                <w:sz w:val="22"/>
                <w:szCs w:val="22"/>
              </w:rPr>
              <w:t>Group</w:t>
            </w:r>
            <w:r w:rsidRPr="00984D4A">
              <w:rPr>
                <w:rFonts w:asciiTheme="minorHAnsi" w:hAnsiTheme="minorHAnsi"/>
                <w:b/>
                <w:sz w:val="22"/>
                <w:szCs w:val="22"/>
                <w:lang w:val="en-GB"/>
              </w:rPr>
              <w:t xml:space="preserve"> 3</w:t>
            </w:r>
          </w:p>
          <w:p w:rsidR="00E064C8" w:rsidRPr="00984D4A" w:rsidRDefault="00E064C8" w:rsidP="00121961">
            <w:pPr>
              <w:spacing w:line="360" w:lineRule="auto"/>
              <w:jc w:val="center"/>
              <w:rPr>
                <w:rFonts w:asciiTheme="minorHAnsi" w:eastAsiaTheme="minorHAnsi" w:hAnsiTheme="minorHAnsi"/>
                <w:sz w:val="22"/>
                <w:szCs w:val="22"/>
                <w:u w:val="none"/>
                <w:bdr w:val="none" w:sz="0" w:space="0" w:color="auto"/>
                <w:lang w:val="en-GB"/>
              </w:rPr>
            </w:pPr>
            <w:r w:rsidRPr="00984D4A">
              <w:rPr>
                <w:rFonts w:asciiTheme="minorHAnsi" w:hAnsiTheme="minorHAnsi"/>
                <w:u w:val="none"/>
                <w:lang w:val="en-GB"/>
              </w:rPr>
              <w:t>Processed foods</w:t>
            </w:r>
          </w:p>
        </w:tc>
        <w:tc>
          <w:tcPr>
            <w:tcW w:w="7325" w:type="dxa"/>
            <w:vAlign w:val="center"/>
          </w:tcPr>
          <w:p w:rsidR="00E064C8" w:rsidRPr="00984D4A" w:rsidRDefault="00E064C8" w:rsidP="002B3210">
            <w:pPr>
              <w:spacing w:line="360" w:lineRule="auto"/>
              <w:jc w:val="both"/>
              <w:rPr>
                <w:rFonts w:asciiTheme="minorHAnsi" w:eastAsiaTheme="minorHAnsi" w:hAnsiTheme="minorHAnsi"/>
                <w:sz w:val="22"/>
                <w:szCs w:val="22"/>
                <w:u w:val="none"/>
                <w:bdr w:val="none" w:sz="0" w:space="0" w:color="auto"/>
                <w:lang w:val="en-GB"/>
              </w:rPr>
            </w:pPr>
            <w:r w:rsidRPr="00984D4A">
              <w:rPr>
                <w:rFonts w:asciiTheme="minorHAnsi" w:hAnsiTheme="minorHAnsi"/>
                <w:sz w:val="22"/>
                <w:szCs w:val="22"/>
                <w:u w:val="none"/>
              </w:rPr>
              <w:t xml:space="preserve">Bacon, </w:t>
            </w:r>
            <w:r w:rsidR="000B6807">
              <w:rPr>
                <w:rFonts w:asciiTheme="minorHAnsi" w:hAnsiTheme="minorHAnsi"/>
                <w:sz w:val="22"/>
                <w:szCs w:val="22"/>
                <w:u w:val="none"/>
              </w:rPr>
              <w:t xml:space="preserve">cured </w:t>
            </w:r>
            <w:r w:rsidRPr="00984D4A">
              <w:rPr>
                <w:rFonts w:asciiTheme="minorHAnsi" w:hAnsiTheme="minorHAnsi"/>
                <w:sz w:val="22"/>
                <w:szCs w:val="22"/>
                <w:u w:val="none"/>
              </w:rPr>
              <w:t>ham, canned fish and seafood, cured fish, canned fruits,</w:t>
            </w:r>
            <w:r w:rsidR="00DB6A4C" w:rsidRPr="00984D4A">
              <w:rPr>
                <w:rFonts w:asciiTheme="minorHAnsi" w:hAnsiTheme="minorHAnsi"/>
                <w:sz w:val="22"/>
                <w:szCs w:val="22"/>
                <w:u w:val="none"/>
              </w:rPr>
              <w:t xml:space="preserve"> canned vegetables,</w:t>
            </w:r>
            <w:r w:rsidRPr="00984D4A">
              <w:rPr>
                <w:rFonts w:asciiTheme="minorHAnsi" w:hAnsiTheme="minorHAnsi"/>
                <w:sz w:val="22"/>
                <w:szCs w:val="22"/>
                <w:u w:val="none"/>
              </w:rPr>
              <w:t xml:space="preserve"> fruits in syrup, olives, </w:t>
            </w:r>
            <w:r w:rsidR="00DB6A4C" w:rsidRPr="00984D4A">
              <w:rPr>
                <w:rFonts w:asciiTheme="minorHAnsi" w:hAnsiTheme="minorHAnsi"/>
                <w:sz w:val="22"/>
                <w:szCs w:val="22"/>
                <w:u w:val="none"/>
              </w:rPr>
              <w:t>dry fruits,</w:t>
            </w:r>
            <w:r w:rsidRPr="00984D4A">
              <w:rPr>
                <w:rFonts w:asciiTheme="minorHAnsi" w:hAnsiTheme="minorHAnsi"/>
                <w:sz w:val="22"/>
                <w:szCs w:val="22"/>
                <w:u w:val="none"/>
              </w:rPr>
              <w:t xml:space="preserve"> condensed </w:t>
            </w:r>
            <w:r w:rsidR="00103E39" w:rsidRPr="00984D4A">
              <w:rPr>
                <w:rFonts w:asciiTheme="minorHAnsi" w:hAnsiTheme="minorHAnsi"/>
                <w:sz w:val="22"/>
                <w:szCs w:val="22"/>
                <w:u w:val="none"/>
              </w:rPr>
              <w:t>milk, cheeses</w:t>
            </w:r>
            <w:r w:rsidRPr="00984D4A">
              <w:rPr>
                <w:rFonts w:asciiTheme="minorHAnsi" w:hAnsiTheme="minorHAnsi"/>
                <w:sz w:val="22"/>
                <w:szCs w:val="22"/>
                <w:u w:val="none"/>
              </w:rPr>
              <w:t xml:space="preserve">, white bread, whole grain bread, jam, wine, beers and champagne. </w:t>
            </w:r>
          </w:p>
        </w:tc>
      </w:tr>
      <w:tr w:rsidR="00E064C8" w:rsidRPr="00984D4A" w:rsidTr="00121961">
        <w:trPr>
          <w:trHeight w:val="3003"/>
        </w:trPr>
        <w:tc>
          <w:tcPr>
            <w:tcW w:w="1163" w:type="dxa"/>
            <w:vAlign w:val="center"/>
          </w:tcPr>
          <w:p w:rsidR="00E064C8" w:rsidRPr="00984D4A" w:rsidRDefault="00E064C8" w:rsidP="00121961">
            <w:pPr>
              <w:spacing w:line="360" w:lineRule="auto"/>
              <w:jc w:val="center"/>
              <w:rPr>
                <w:rFonts w:asciiTheme="minorHAnsi" w:eastAsiaTheme="minorHAnsi" w:hAnsiTheme="minorHAnsi"/>
                <w:b/>
                <w:sz w:val="22"/>
                <w:szCs w:val="22"/>
                <w:bdr w:val="none" w:sz="0" w:space="0" w:color="auto"/>
              </w:rPr>
            </w:pPr>
            <w:r w:rsidRPr="00984D4A">
              <w:rPr>
                <w:rFonts w:asciiTheme="minorHAnsi" w:hAnsiTheme="minorHAnsi"/>
                <w:b/>
                <w:sz w:val="22"/>
                <w:szCs w:val="22"/>
              </w:rPr>
              <w:t>Group 4</w:t>
            </w:r>
          </w:p>
          <w:p w:rsidR="00E064C8" w:rsidRPr="00984D4A" w:rsidRDefault="00E064C8" w:rsidP="00121961">
            <w:pPr>
              <w:spacing w:line="360" w:lineRule="auto"/>
              <w:jc w:val="center"/>
              <w:rPr>
                <w:rFonts w:asciiTheme="minorHAnsi" w:eastAsiaTheme="minorHAnsi" w:hAnsiTheme="minorHAnsi"/>
                <w:sz w:val="22"/>
                <w:szCs w:val="22"/>
                <w:u w:val="none"/>
                <w:bdr w:val="none" w:sz="0" w:space="0" w:color="auto"/>
              </w:rPr>
            </w:pPr>
            <w:r w:rsidRPr="00984D4A">
              <w:rPr>
                <w:rFonts w:asciiTheme="minorHAnsi" w:hAnsiTheme="minorHAnsi"/>
                <w:sz w:val="22"/>
                <w:szCs w:val="22"/>
                <w:u w:val="none"/>
                <w:lang w:val="en-GB"/>
              </w:rPr>
              <w:t>Ultra-processed food</w:t>
            </w:r>
            <w:r w:rsidRPr="00984D4A">
              <w:rPr>
                <w:rFonts w:asciiTheme="minorHAnsi" w:hAnsiTheme="minorHAnsi"/>
                <w:u w:val="none"/>
                <w:lang w:val="en-GB"/>
              </w:rPr>
              <w:t>s</w:t>
            </w:r>
            <w:r w:rsidRPr="00984D4A">
              <w:rPr>
                <w:rFonts w:asciiTheme="minorHAnsi" w:hAnsiTheme="minorHAnsi"/>
                <w:sz w:val="22"/>
                <w:szCs w:val="22"/>
                <w:u w:val="none"/>
                <w:lang w:val="en-GB"/>
              </w:rPr>
              <w:t xml:space="preserve"> and drinks</w:t>
            </w:r>
          </w:p>
        </w:tc>
        <w:tc>
          <w:tcPr>
            <w:tcW w:w="7325" w:type="dxa"/>
          </w:tcPr>
          <w:p w:rsidR="00E064C8" w:rsidRPr="00984D4A" w:rsidRDefault="00E064C8" w:rsidP="00DB1EAF">
            <w:pPr>
              <w:spacing w:line="360" w:lineRule="auto"/>
              <w:jc w:val="both"/>
              <w:rPr>
                <w:rFonts w:asciiTheme="minorHAnsi" w:hAnsiTheme="minorHAnsi"/>
                <w:color w:val="000000" w:themeColor="text1"/>
                <w:sz w:val="22"/>
                <w:szCs w:val="22"/>
                <w:u w:val="none"/>
              </w:rPr>
            </w:pPr>
            <w:r w:rsidRPr="00984D4A">
              <w:rPr>
                <w:rFonts w:asciiTheme="minorHAnsi" w:hAnsiTheme="minorHAnsi"/>
                <w:color w:val="000000" w:themeColor="text1"/>
                <w:sz w:val="22"/>
                <w:szCs w:val="22"/>
                <w:u w:val="none"/>
                <w:lang w:val="en-GB"/>
              </w:rPr>
              <w:t xml:space="preserve">Processed meats (sausages, hamburgers, meat balls, </w:t>
            </w:r>
            <w:r w:rsidR="00132C7D">
              <w:rPr>
                <w:rFonts w:asciiTheme="minorHAnsi" w:hAnsiTheme="minorHAnsi"/>
                <w:color w:val="000000" w:themeColor="text1"/>
                <w:sz w:val="22"/>
                <w:szCs w:val="22"/>
                <w:u w:val="none"/>
                <w:lang w:val="en-GB"/>
              </w:rPr>
              <w:t xml:space="preserve">ham, </w:t>
            </w:r>
            <w:r w:rsidRPr="00984D4A">
              <w:rPr>
                <w:rFonts w:asciiTheme="minorHAnsi" w:hAnsiTheme="minorHAnsi"/>
                <w:color w:val="000000" w:themeColor="text1"/>
                <w:sz w:val="22"/>
                <w:szCs w:val="22"/>
                <w:u w:val="none"/>
                <w:lang w:val="en-GB"/>
              </w:rPr>
              <w:t>cold meats,</w:t>
            </w:r>
            <w:r w:rsidR="00B90101" w:rsidRPr="00984D4A">
              <w:rPr>
                <w:rFonts w:asciiTheme="minorHAnsi" w:hAnsiTheme="minorHAnsi"/>
                <w:color w:val="000000" w:themeColor="text1"/>
                <w:sz w:val="22"/>
                <w:szCs w:val="22"/>
                <w:u w:val="none"/>
                <w:lang w:val="en-GB"/>
              </w:rPr>
              <w:t xml:space="preserve"> hot dog,</w:t>
            </w:r>
            <w:r w:rsidR="002F1DBE" w:rsidRPr="00984D4A">
              <w:rPr>
                <w:rFonts w:asciiTheme="minorHAnsi" w:hAnsiTheme="minorHAnsi"/>
                <w:color w:val="000000" w:themeColor="text1"/>
                <w:sz w:val="22"/>
                <w:szCs w:val="22"/>
                <w:u w:val="none"/>
                <w:lang w:val="en-GB"/>
              </w:rPr>
              <w:t xml:space="preserve"> pâté), </w:t>
            </w:r>
            <w:r w:rsidR="00B90101" w:rsidRPr="00984D4A">
              <w:rPr>
                <w:rFonts w:asciiTheme="minorHAnsi" w:hAnsiTheme="minorHAnsi"/>
                <w:color w:val="000000" w:themeColor="text1"/>
                <w:sz w:val="22"/>
                <w:szCs w:val="22"/>
                <w:u w:val="none"/>
                <w:lang w:val="en-GB"/>
              </w:rPr>
              <w:t xml:space="preserve"> croquettes, </w:t>
            </w:r>
            <w:r w:rsidR="00223B6B" w:rsidRPr="00984D4A">
              <w:rPr>
                <w:rFonts w:asciiTheme="minorHAnsi" w:hAnsiTheme="minorHAnsi"/>
                <w:color w:val="000000" w:themeColor="text1"/>
                <w:sz w:val="22"/>
                <w:szCs w:val="22"/>
                <w:u w:val="none"/>
                <w:lang w:val="en-GB"/>
              </w:rPr>
              <w:t>crab sticks</w:t>
            </w:r>
            <w:r w:rsidR="00B90101" w:rsidRPr="00984D4A">
              <w:rPr>
                <w:rFonts w:asciiTheme="minorHAnsi" w:hAnsiTheme="minorHAnsi"/>
                <w:color w:val="000000" w:themeColor="text1"/>
                <w:sz w:val="22"/>
                <w:szCs w:val="22"/>
                <w:u w:val="none"/>
                <w:lang w:val="en-GB"/>
              </w:rPr>
              <w:t xml:space="preserve">, </w:t>
            </w:r>
            <w:r w:rsidR="00CC0B63" w:rsidRPr="00984D4A">
              <w:rPr>
                <w:rFonts w:asciiTheme="minorHAnsi" w:hAnsiTheme="minorHAnsi"/>
                <w:color w:val="000000" w:themeColor="text1"/>
                <w:sz w:val="22"/>
                <w:szCs w:val="22"/>
                <w:u w:val="none"/>
                <w:lang w:val="en-GB"/>
              </w:rPr>
              <w:t xml:space="preserve">pastries, kebab, soya milk, custard, milkshakes, ice creams, breakfast cereals, wholegrain breakfast cereals, </w:t>
            </w:r>
            <w:r w:rsidR="00223B6B" w:rsidRPr="00984D4A">
              <w:rPr>
                <w:rFonts w:asciiTheme="minorHAnsi" w:hAnsiTheme="minorHAnsi"/>
                <w:color w:val="000000" w:themeColor="text1"/>
                <w:sz w:val="22"/>
                <w:szCs w:val="22"/>
                <w:u w:val="none"/>
              </w:rPr>
              <w:t>breadsticks</w:t>
            </w:r>
            <w:r w:rsidR="00CC0B63" w:rsidRPr="00984D4A">
              <w:rPr>
                <w:rFonts w:asciiTheme="minorHAnsi" w:hAnsiTheme="minorHAnsi"/>
                <w:color w:val="000000" w:themeColor="text1"/>
                <w:sz w:val="22"/>
                <w:szCs w:val="22"/>
                <w:u w:val="none"/>
              </w:rPr>
              <w:t xml:space="preserve">, </w:t>
            </w:r>
            <w:r w:rsidR="005E5F93" w:rsidRPr="00984D4A">
              <w:rPr>
                <w:rFonts w:asciiTheme="minorHAnsi" w:hAnsiTheme="minorHAnsi"/>
                <w:color w:val="000000" w:themeColor="text1"/>
                <w:sz w:val="22"/>
                <w:szCs w:val="22"/>
                <w:u w:val="none"/>
              </w:rPr>
              <w:t xml:space="preserve">ravioli, pizza, instant soup, mayonnaise (normal and light), tomato sauce, cream, other sauces, margarine, cookies, pastries, churros, chocolate, chocolate powder, </w:t>
            </w:r>
            <w:proofErr w:type="spellStart"/>
            <w:r w:rsidR="005E5F93" w:rsidRPr="00103E39">
              <w:rPr>
                <w:rFonts w:asciiTheme="minorHAnsi" w:hAnsiTheme="minorHAnsi"/>
                <w:i/>
                <w:color w:val="000000" w:themeColor="text1"/>
                <w:sz w:val="22"/>
                <w:szCs w:val="22"/>
                <w:u w:val="none"/>
              </w:rPr>
              <w:t>turrón</w:t>
            </w:r>
            <w:proofErr w:type="spellEnd"/>
            <w:r w:rsidR="005E5F93" w:rsidRPr="00984D4A">
              <w:rPr>
                <w:rFonts w:asciiTheme="minorHAnsi" w:hAnsiTheme="minorHAnsi"/>
                <w:color w:val="000000" w:themeColor="text1"/>
                <w:sz w:val="22"/>
                <w:szCs w:val="22"/>
                <w:u w:val="none"/>
              </w:rPr>
              <w:t xml:space="preserve"> (nougat), </w:t>
            </w:r>
            <w:proofErr w:type="spellStart"/>
            <w:r w:rsidR="005E5F93" w:rsidRPr="00103E39">
              <w:rPr>
                <w:rFonts w:asciiTheme="minorHAnsi" w:hAnsiTheme="minorHAnsi"/>
                <w:i/>
                <w:color w:val="000000" w:themeColor="text1"/>
                <w:sz w:val="22"/>
                <w:szCs w:val="22"/>
                <w:u w:val="none"/>
              </w:rPr>
              <w:t>mantecado</w:t>
            </w:r>
            <w:proofErr w:type="spellEnd"/>
            <w:r w:rsidR="005E5F93" w:rsidRPr="00984D4A">
              <w:rPr>
                <w:rFonts w:asciiTheme="minorHAnsi" w:hAnsiTheme="minorHAnsi"/>
                <w:color w:val="000000" w:themeColor="text1"/>
                <w:sz w:val="22"/>
                <w:szCs w:val="22"/>
                <w:u w:val="none"/>
              </w:rPr>
              <w:t xml:space="preserve">, chips, </w:t>
            </w:r>
            <w:r w:rsidR="004D4210" w:rsidRPr="00984D4A">
              <w:rPr>
                <w:rFonts w:asciiTheme="minorHAnsi" w:hAnsiTheme="minorHAnsi"/>
                <w:color w:val="000000" w:themeColor="text1"/>
                <w:sz w:val="22"/>
                <w:szCs w:val="22"/>
                <w:u w:val="none"/>
              </w:rPr>
              <w:t>spirits, sugar-sweetened beverages, non-sugar sweetened beverages, packed fruit juices, tomato juice, tiger nut milk, soda water, saccharin and sweeteners</w:t>
            </w:r>
            <w:r w:rsidR="00DB1EAF" w:rsidRPr="00984D4A">
              <w:rPr>
                <w:rFonts w:asciiTheme="minorHAnsi" w:hAnsiTheme="minorHAnsi"/>
                <w:color w:val="000000" w:themeColor="text1"/>
                <w:sz w:val="22"/>
                <w:szCs w:val="22"/>
                <w:u w:val="none"/>
              </w:rPr>
              <w:t>.</w:t>
            </w:r>
          </w:p>
        </w:tc>
      </w:tr>
    </w:tbl>
    <w:p w:rsidR="00E064C8" w:rsidRPr="00984D4A" w:rsidRDefault="00E064C8" w:rsidP="00E064C8">
      <w:pPr>
        <w:spacing w:line="360" w:lineRule="auto"/>
        <w:jc w:val="both"/>
        <w:rPr>
          <w:rFonts w:asciiTheme="minorHAnsi" w:hAnsiTheme="minorHAnsi"/>
          <w:sz w:val="22"/>
          <w:szCs w:val="22"/>
        </w:rPr>
      </w:pPr>
    </w:p>
    <w:p w:rsidR="00C26B70" w:rsidRPr="0045186D" w:rsidRDefault="00E064C8" w:rsidP="00E064C8">
      <w:pPr>
        <w:spacing w:line="360" w:lineRule="auto"/>
        <w:jc w:val="both"/>
        <w:rPr>
          <w:rFonts w:asciiTheme="minorHAnsi" w:hAnsiTheme="minorHAnsi"/>
          <w:sz w:val="22"/>
          <w:szCs w:val="22"/>
        </w:rPr>
      </w:pPr>
      <w:r w:rsidRPr="0045186D">
        <w:rPr>
          <w:rFonts w:asciiTheme="minorHAnsi" w:hAnsiTheme="minorHAnsi"/>
          <w:sz w:val="22"/>
          <w:szCs w:val="22"/>
        </w:rPr>
        <w:t>We cr</w:t>
      </w:r>
      <w:r w:rsidR="00223B6B" w:rsidRPr="0045186D">
        <w:rPr>
          <w:rFonts w:asciiTheme="minorHAnsi" w:hAnsiTheme="minorHAnsi"/>
          <w:sz w:val="22"/>
          <w:szCs w:val="22"/>
        </w:rPr>
        <w:t xml:space="preserve">eated a working group including dietitians-nutritionists and </w:t>
      </w:r>
      <w:r w:rsidRPr="0045186D">
        <w:rPr>
          <w:rFonts w:asciiTheme="minorHAnsi" w:hAnsiTheme="minorHAnsi"/>
          <w:sz w:val="22"/>
          <w:szCs w:val="22"/>
        </w:rPr>
        <w:t>nutrition experts to classify all the foods into the four NOVA groups</w:t>
      </w:r>
      <w:r w:rsidR="000C17D6">
        <w:rPr>
          <w:rFonts w:asciiTheme="minorHAnsi" w:hAnsiTheme="minorHAnsi"/>
          <w:sz w:val="22"/>
          <w:szCs w:val="22"/>
        </w:rPr>
        <w:fldChar w:fldCharType="begin" w:fldLock="1"/>
      </w:r>
      <w:r w:rsidR="00E273AB">
        <w:rPr>
          <w:rFonts w:asciiTheme="minorHAnsi" w:hAnsiTheme="minorHAnsi"/>
          <w:sz w:val="22"/>
          <w:szCs w:val="22"/>
        </w:rPr>
        <w:instrText>ADDIN CSL_CITATION {"citationItems":[{"id":"ITEM-1","itemData":{"DOI":"10.1017/S1368980017000234","ISSN":"14752727","abstract":"Given evident multiple threats to food systems and supplies, food security, human health and welfare, the living and physical world and the biosphere, the years 2016–2025 are now designated by the UN as the Decade of Nutrition, in support of the UN Sustainable Development Goals. For these initiatives to succeed, it is necessary to know which foods contribute to health and well-being, and which are unhealthy. The present commentary outlines the NOVA system of food classification based on the nature, extent and purpose of food processing. Evidence that NOVA effectively addresses the quality of diets and their impact on all forms of malnutrition, and also the sustainability of food systems, has now accumulated in a number of countries, as shown here. A singular feature of NOVA is its identification of ultra-processed food and drink products. These are not modified foods, but formulations mostly of cheap industrial sources of dietary energy and nutrients plus additives, using a series of processes (hence ‘ultra-processed’). All together, they are energy-dense, high in unhealthy types of fat, refined starches, free sugars and salt, and poor sources of protein, dietary fibre and micronutrients. Ultra-processed products are made to be hyper-palatable and attractive, with long shelf-life, and able to be consumed anywhere, any time. Their formulation, presentation and marketing often promote overconsumption. Studies based on NOVA show that ultra-processed products now dominate the food supplies of various high-income countries and are increasingly pervasive in lower-middle- and upper-middle-income countries. The evidence so far shows that displacement of minimally processed foods and freshly prepared dishes and meals by ultra-processed products is associated with unhealthy dietary nutrient profiles and several diet-related non-communicable diseases. Ultra-processed products are also troublesome from social, cultural, economic, political and environmental points of view. We conclude that the ever-increasing production and consumption of these products is a world crisis, to be confronted, checked and reversed as part of the work of the UN Sustainable Development Goals and its Decade of Nutrition.","author":[{"dropping-particle":"","family":"Monteiro","given":"Carlos Augusto","non-dropping-particle":"","parse-names":false,"suffix":""},{"dropping-particle":"","family":"Cannon","given":"Geoffrey","non-dropping-particle":"","parse-names":false,"suffix":""},{"dropping-particle":"","family":"Moubarac","given":"Jean Claude","non-dropping-particle":"","parse-names":false,"suffix":""},{"dropping-particle":"","family":"Levy","given":"Renata Bertazzi","non-dropping-particle":"","parse-names":false,"suffix":""},{"dropping-particle":"","family":"Louzada","given":"Maria Laura C.","non-dropping-particle":"","parse-names":false,"suffix":""},{"dropping-particle":"","family":"Jaime","given":"Patrícia Constante","non-dropping-particle":"","parse-names":false,"suffix":""}],"container-title":"Public Health Nutrition","id":"ITEM-1","issue":"1","issued":{"date-parts":[["2018"]]},"page":"5-17","title":"The un Decade of Nutrition, the NOVA food classification and the trouble with ultra-processing","type":"article","volume":"21"},"uris":["http://www.mendeley.com/documents/?uuid=c8dab96b-3eff-4c9c-a5ee-6edd11858506"]}],"mendeley":{"formattedCitation":"[1]","plainTextFormattedCitation":"[1]","previouslyFormattedCitation":"&lt;sup&gt;1&lt;/sup&gt;"},"properties":{"noteIndex":0},"schema":"https://github.com/citation-style-language/schema/raw/master/csl-citation.json"}</w:instrText>
      </w:r>
      <w:r w:rsidR="000C17D6">
        <w:rPr>
          <w:rFonts w:asciiTheme="minorHAnsi" w:hAnsiTheme="minorHAnsi"/>
          <w:sz w:val="22"/>
          <w:szCs w:val="22"/>
        </w:rPr>
        <w:fldChar w:fldCharType="separate"/>
      </w:r>
      <w:r w:rsidR="00E273AB" w:rsidRPr="00E273AB">
        <w:rPr>
          <w:rFonts w:asciiTheme="minorHAnsi" w:hAnsiTheme="minorHAnsi"/>
          <w:noProof/>
          <w:sz w:val="22"/>
          <w:szCs w:val="22"/>
        </w:rPr>
        <w:t>[1]</w:t>
      </w:r>
      <w:r w:rsidR="000C17D6">
        <w:rPr>
          <w:rFonts w:asciiTheme="minorHAnsi" w:hAnsiTheme="minorHAnsi"/>
          <w:sz w:val="22"/>
          <w:szCs w:val="22"/>
        </w:rPr>
        <w:fldChar w:fldCharType="end"/>
      </w:r>
      <w:r w:rsidRPr="0045186D">
        <w:rPr>
          <w:rFonts w:asciiTheme="minorHAnsi" w:hAnsiTheme="minorHAnsi"/>
          <w:sz w:val="22"/>
          <w:szCs w:val="22"/>
        </w:rPr>
        <w:t xml:space="preserve">. </w:t>
      </w:r>
      <w:r w:rsidR="00223B6B" w:rsidRPr="0045186D">
        <w:rPr>
          <w:rFonts w:asciiTheme="minorHAnsi" w:hAnsiTheme="minorHAnsi"/>
          <w:sz w:val="22"/>
          <w:szCs w:val="22"/>
        </w:rPr>
        <w:t xml:space="preserve">In case of doubts for specific foods and beverages, we reached a consensus based on the food composition table used, </w:t>
      </w:r>
      <w:r w:rsidR="00EE69C9" w:rsidRPr="0045186D">
        <w:rPr>
          <w:rFonts w:asciiTheme="minorHAnsi" w:hAnsiTheme="minorHAnsi"/>
          <w:sz w:val="22"/>
          <w:szCs w:val="22"/>
        </w:rPr>
        <w:t>the labels of the products and also information of usual consumption from external sources</w:t>
      </w:r>
      <w:r w:rsidR="000C17D6">
        <w:rPr>
          <w:rFonts w:asciiTheme="minorHAnsi" w:hAnsiTheme="minorHAnsi"/>
          <w:sz w:val="22"/>
          <w:szCs w:val="22"/>
        </w:rPr>
        <w:fldChar w:fldCharType="begin" w:fldLock="1"/>
      </w:r>
      <w:r w:rsidR="00E273AB">
        <w:rPr>
          <w:rFonts w:asciiTheme="minorHAnsi" w:hAnsiTheme="minorHAnsi"/>
          <w:sz w:val="22"/>
          <w:szCs w:val="22"/>
        </w:rPr>
        <w:instrText>ADDIN CSL_CITATION {"citationItems":[{"id":"ITEM-1","itemData":{"author":[{"dropping-particle":"","family":"Palma I  Cantós D","given":"Farran A","non-dropping-particle":"","parse-names":false,"suffix":""}],"id":"ITEM-1","issued":{"date-parts":[["2008"]]},"publisher":"McGraw-Hill Interamerican","publisher-place":"Madrid","title":"Tablas de Composición de Alimentos por Medidas Caseras de Consumo Habitual en España. CESNID","type":"book"},"uris":["http://www.mendeley.com/documents/?uuid=5882340e-ea5d-460d-9654-46cf09a80996","http://www.mendeley.com/documents/?uuid=5658c553-e2f3-4286-bdf6-e52525dd4131"]}],"mendeley":{"formattedCitation":"[2]","plainTextFormattedCitation":"[2]","previouslyFormattedCitation":"&lt;sup&gt;2&lt;/sup&gt;"},"properties":{"noteIndex":0},"schema":"https://github.com/citation-style-language/schema/raw/master/csl-citation.json"}</w:instrText>
      </w:r>
      <w:r w:rsidR="000C17D6">
        <w:rPr>
          <w:rFonts w:asciiTheme="minorHAnsi" w:hAnsiTheme="minorHAnsi"/>
          <w:sz w:val="22"/>
          <w:szCs w:val="22"/>
        </w:rPr>
        <w:fldChar w:fldCharType="separate"/>
      </w:r>
      <w:r w:rsidR="00E273AB" w:rsidRPr="00E273AB">
        <w:rPr>
          <w:rFonts w:asciiTheme="minorHAnsi" w:hAnsiTheme="minorHAnsi"/>
          <w:noProof/>
          <w:sz w:val="22"/>
          <w:szCs w:val="22"/>
        </w:rPr>
        <w:t>[2]</w:t>
      </w:r>
      <w:r w:rsidR="000C17D6">
        <w:rPr>
          <w:rFonts w:asciiTheme="minorHAnsi" w:hAnsiTheme="minorHAnsi"/>
          <w:sz w:val="22"/>
          <w:szCs w:val="22"/>
        </w:rPr>
        <w:fldChar w:fldCharType="end"/>
      </w:r>
      <w:r w:rsidR="000C17D6">
        <w:rPr>
          <w:rFonts w:asciiTheme="minorHAnsi" w:hAnsiTheme="minorHAnsi"/>
          <w:sz w:val="22"/>
          <w:szCs w:val="22"/>
        </w:rPr>
        <w:fldChar w:fldCharType="begin" w:fldLock="1"/>
      </w:r>
      <w:r w:rsidR="00E273AB">
        <w:rPr>
          <w:rFonts w:asciiTheme="minorHAnsi" w:hAnsiTheme="minorHAnsi"/>
          <w:sz w:val="22"/>
          <w:szCs w:val="22"/>
        </w:rPr>
        <w:instrText>ADDIN CSL_CITATION {"citationItems":[{"id":"ITEM-1","itemData":{"URL":"https://www.mapa.gob.es/app/consumo-en-hogares/consulta11.asp","accessed":{"date-parts":[["2019","8","6"]]},"id":"ITEM-1","issued":{"date-parts":[["0"]]},"title":"[Base de datos de consumo en hogares] - Alimentación - magrama.gob.es","type":"webpage"},"uris":["http://www.mendeley.com/documents/?uuid=fa94909b-09dc-3607-b429-9cd797298e63"]}],"mendeley":{"formattedCitation":"[3]","plainTextFormattedCitation":"[3]","previouslyFormattedCitation":"&lt;sup&gt;3&lt;/sup&gt;"},"properties":{"noteIndex":0},"schema":"https://github.com/citation-style-language/schema/raw/master/csl-citation.json"}</w:instrText>
      </w:r>
      <w:r w:rsidR="000C17D6">
        <w:rPr>
          <w:rFonts w:asciiTheme="minorHAnsi" w:hAnsiTheme="minorHAnsi"/>
          <w:sz w:val="22"/>
          <w:szCs w:val="22"/>
        </w:rPr>
        <w:fldChar w:fldCharType="separate"/>
      </w:r>
      <w:r w:rsidR="00E273AB" w:rsidRPr="00E273AB">
        <w:rPr>
          <w:rFonts w:asciiTheme="minorHAnsi" w:hAnsiTheme="minorHAnsi"/>
          <w:noProof/>
          <w:sz w:val="22"/>
          <w:szCs w:val="22"/>
        </w:rPr>
        <w:t>[3]</w:t>
      </w:r>
      <w:r w:rsidR="000C17D6">
        <w:rPr>
          <w:rFonts w:asciiTheme="minorHAnsi" w:hAnsiTheme="minorHAnsi"/>
          <w:sz w:val="22"/>
          <w:szCs w:val="22"/>
        </w:rPr>
        <w:fldChar w:fldCharType="end"/>
      </w:r>
      <w:r w:rsidR="00EE69C9" w:rsidRPr="0045186D">
        <w:rPr>
          <w:rFonts w:asciiTheme="minorHAnsi" w:hAnsiTheme="minorHAnsi"/>
          <w:sz w:val="22"/>
          <w:szCs w:val="22"/>
        </w:rPr>
        <w:t xml:space="preserve">. </w:t>
      </w:r>
    </w:p>
    <w:p w:rsidR="00C26B70" w:rsidRPr="0045186D" w:rsidRDefault="00C26B70" w:rsidP="00E064C8">
      <w:pPr>
        <w:spacing w:line="360" w:lineRule="auto"/>
        <w:jc w:val="both"/>
        <w:rPr>
          <w:rFonts w:asciiTheme="minorHAnsi" w:hAnsiTheme="minorHAnsi"/>
          <w:sz w:val="22"/>
          <w:szCs w:val="22"/>
        </w:rPr>
      </w:pPr>
      <w:r w:rsidRPr="0045186D">
        <w:rPr>
          <w:rFonts w:asciiTheme="minorHAnsi" w:hAnsiTheme="minorHAnsi"/>
          <w:sz w:val="22"/>
          <w:szCs w:val="22"/>
        </w:rPr>
        <w:lastRenderedPageBreak/>
        <w:t>For example, for the consumption of burgers and meatballs they can be artisanal or industrial, we assumed that were industrial, and they were classified as ultra</w:t>
      </w:r>
      <w:r w:rsidR="002B3210" w:rsidRPr="0045186D">
        <w:rPr>
          <w:rFonts w:asciiTheme="minorHAnsi" w:hAnsiTheme="minorHAnsi"/>
          <w:sz w:val="22"/>
          <w:szCs w:val="22"/>
        </w:rPr>
        <w:t>-</w:t>
      </w:r>
      <w:r w:rsidRPr="0045186D">
        <w:rPr>
          <w:rFonts w:asciiTheme="minorHAnsi" w:hAnsiTheme="minorHAnsi"/>
          <w:sz w:val="22"/>
          <w:szCs w:val="22"/>
        </w:rPr>
        <w:t>processed foods (because they have added ingredients as sul</w:t>
      </w:r>
      <w:r w:rsidR="00387876" w:rsidRPr="0045186D">
        <w:rPr>
          <w:rFonts w:asciiTheme="minorHAnsi" w:hAnsiTheme="minorHAnsi"/>
          <w:sz w:val="22"/>
          <w:szCs w:val="22"/>
        </w:rPr>
        <w:t>phites</w:t>
      </w:r>
      <w:r w:rsidR="0024201F" w:rsidRPr="0045186D">
        <w:rPr>
          <w:rFonts w:asciiTheme="minorHAnsi" w:hAnsiTheme="minorHAnsi"/>
          <w:sz w:val="22"/>
          <w:szCs w:val="22"/>
        </w:rPr>
        <w:t xml:space="preserve"> </w:t>
      </w:r>
      <w:r w:rsidR="00387876" w:rsidRPr="0045186D">
        <w:rPr>
          <w:rFonts w:asciiTheme="minorHAnsi" w:hAnsiTheme="minorHAnsi"/>
          <w:sz w:val="22"/>
          <w:szCs w:val="22"/>
        </w:rPr>
        <w:t xml:space="preserve">and flavors). </w:t>
      </w:r>
    </w:p>
    <w:p w:rsidR="002A2674" w:rsidRPr="0045186D" w:rsidRDefault="00387876" w:rsidP="00E064C8">
      <w:pPr>
        <w:spacing w:line="360" w:lineRule="auto"/>
        <w:jc w:val="both"/>
        <w:rPr>
          <w:rFonts w:asciiTheme="minorHAnsi" w:hAnsiTheme="minorHAnsi"/>
          <w:sz w:val="22"/>
          <w:szCs w:val="22"/>
        </w:rPr>
      </w:pPr>
      <w:r w:rsidRPr="0045186D">
        <w:rPr>
          <w:rFonts w:asciiTheme="minorHAnsi" w:hAnsiTheme="minorHAnsi"/>
          <w:sz w:val="22"/>
          <w:szCs w:val="22"/>
        </w:rPr>
        <w:t xml:space="preserve">Regarding the consumption of nuts, according to the Spanish </w:t>
      </w:r>
      <w:r w:rsidR="00D4248A" w:rsidRPr="0045186D">
        <w:rPr>
          <w:rFonts w:asciiTheme="minorHAnsi" w:hAnsiTheme="minorHAnsi"/>
          <w:sz w:val="22"/>
          <w:szCs w:val="22"/>
        </w:rPr>
        <w:t>household</w:t>
      </w:r>
      <w:r w:rsidR="002A2674" w:rsidRPr="0045186D">
        <w:rPr>
          <w:rFonts w:asciiTheme="minorHAnsi" w:hAnsiTheme="minorHAnsi"/>
          <w:sz w:val="22"/>
          <w:szCs w:val="22"/>
        </w:rPr>
        <w:t xml:space="preserve"> consumption database, raw waln</w:t>
      </w:r>
      <w:r w:rsidR="00681CC0" w:rsidRPr="0045186D">
        <w:rPr>
          <w:rFonts w:asciiTheme="minorHAnsi" w:hAnsiTheme="minorHAnsi"/>
          <w:sz w:val="22"/>
          <w:szCs w:val="22"/>
        </w:rPr>
        <w:t xml:space="preserve">uts are the most consumed nuts, </w:t>
      </w:r>
      <w:r w:rsidR="002A2674" w:rsidRPr="0045186D">
        <w:rPr>
          <w:rFonts w:asciiTheme="minorHAnsi" w:hAnsiTheme="minorHAnsi"/>
          <w:sz w:val="22"/>
          <w:szCs w:val="22"/>
        </w:rPr>
        <w:t xml:space="preserve">for this reason we categorized nuts as </w:t>
      </w:r>
      <w:r w:rsidR="00681CC0" w:rsidRPr="0045186D">
        <w:rPr>
          <w:rFonts w:asciiTheme="minorHAnsi" w:hAnsiTheme="minorHAnsi"/>
          <w:sz w:val="22"/>
          <w:szCs w:val="22"/>
        </w:rPr>
        <w:t>non</w:t>
      </w:r>
      <w:r w:rsidR="0024201F" w:rsidRPr="0045186D">
        <w:rPr>
          <w:rFonts w:asciiTheme="minorHAnsi" w:hAnsiTheme="minorHAnsi"/>
          <w:sz w:val="22"/>
          <w:szCs w:val="22"/>
        </w:rPr>
        <w:t>-</w:t>
      </w:r>
      <w:r w:rsidR="002A2674" w:rsidRPr="0045186D">
        <w:rPr>
          <w:rFonts w:asciiTheme="minorHAnsi" w:hAnsiTheme="minorHAnsi"/>
          <w:sz w:val="22"/>
          <w:szCs w:val="22"/>
        </w:rPr>
        <w:t>processed foods (G</w:t>
      </w:r>
      <w:r w:rsidR="00681CC0" w:rsidRPr="0045186D">
        <w:rPr>
          <w:rFonts w:asciiTheme="minorHAnsi" w:hAnsiTheme="minorHAnsi"/>
          <w:sz w:val="22"/>
          <w:szCs w:val="22"/>
        </w:rPr>
        <w:t>1</w:t>
      </w:r>
      <w:r w:rsidR="002A2674" w:rsidRPr="0045186D">
        <w:rPr>
          <w:rFonts w:asciiTheme="minorHAnsi" w:hAnsiTheme="minorHAnsi"/>
          <w:sz w:val="22"/>
          <w:szCs w:val="22"/>
        </w:rPr>
        <w:t>)</w:t>
      </w:r>
      <w:r w:rsidR="000C17D6">
        <w:rPr>
          <w:rFonts w:asciiTheme="minorHAnsi" w:hAnsiTheme="minorHAnsi"/>
          <w:sz w:val="22"/>
          <w:szCs w:val="22"/>
        </w:rPr>
        <w:fldChar w:fldCharType="begin" w:fldLock="1"/>
      </w:r>
      <w:r w:rsidR="00E273AB">
        <w:rPr>
          <w:rFonts w:asciiTheme="minorHAnsi" w:hAnsiTheme="minorHAnsi"/>
          <w:sz w:val="22"/>
          <w:szCs w:val="22"/>
        </w:rPr>
        <w:instrText>ADDIN CSL_CITATION {"citationItems":[{"id":"ITEM-1","itemData":{"author":[{"dropping-particle":"","family":"De, Gobierno de España. Ministerio de Agricultura y pesca","given":"alimentación y medio ambiente.","non-dropping-particle":"","parse-names":false,"suffix":""}],"id":"ITEM-1","issued":{"date-parts":[["0"]]},"title":"Base de datos de consumo en hogares. Consumo frutos secos.","type":"webpage"},"uris":["http://www.mendeley.com/documents/?uuid=7890b3e2-1e14-4e65-b6a1-e0f515a0599d","http://www.mendeley.com/documents/?uuid=8314d3b3-5524-4dd9-aac8-7f876198d4c0"]}],"mendeley":{"formattedCitation":"[4]","plainTextFormattedCitation":"[4]","previouslyFormattedCitation":"&lt;sup&gt;4&lt;/sup&gt;"},"properties":{"noteIndex":0},"schema":"https://github.com/citation-style-language/schema/raw/master/csl-citation.json"}</w:instrText>
      </w:r>
      <w:r w:rsidR="000C17D6">
        <w:rPr>
          <w:rFonts w:asciiTheme="minorHAnsi" w:hAnsiTheme="minorHAnsi"/>
          <w:sz w:val="22"/>
          <w:szCs w:val="22"/>
        </w:rPr>
        <w:fldChar w:fldCharType="separate"/>
      </w:r>
      <w:r w:rsidR="00E273AB" w:rsidRPr="00E273AB">
        <w:rPr>
          <w:rFonts w:asciiTheme="minorHAnsi" w:hAnsiTheme="minorHAnsi"/>
          <w:noProof/>
          <w:sz w:val="22"/>
          <w:szCs w:val="22"/>
        </w:rPr>
        <w:t>[4]</w:t>
      </w:r>
      <w:r w:rsidR="000C17D6">
        <w:rPr>
          <w:rFonts w:asciiTheme="minorHAnsi" w:hAnsiTheme="minorHAnsi"/>
          <w:sz w:val="22"/>
          <w:szCs w:val="22"/>
        </w:rPr>
        <w:fldChar w:fldCharType="end"/>
      </w:r>
      <w:r w:rsidR="002A2674" w:rsidRPr="0045186D">
        <w:rPr>
          <w:rFonts w:asciiTheme="minorHAnsi" w:hAnsiTheme="minorHAnsi"/>
          <w:sz w:val="22"/>
          <w:szCs w:val="22"/>
        </w:rPr>
        <w:t>.</w:t>
      </w:r>
    </w:p>
    <w:p w:rsidR="00387876" w:rsidRPr="0045186D" w:rsidRDefault="00FA3DCE" w:rsidP="00E064C8">
      <w:pPr>
        <w:spacing w:line="360" w:lineRule="auto"/>
        <w:jc w:val="both"/>
        <w:rPr>
          <w:rFonts w:asciiTheme="minorHAnsi" w:hAnsiTheme="minorHAnsi"/>
          <w:sz w:val="22"/>
          <w:szCs w:val="22"/>
        </w:rPr>
      </w:pPr>
      <w:r w:rsidRPr="0045186D">
        <w:rPr>
          <w:rFonts w:asciiTheme="minorHAnsi" w:hAnsiTheme="minorHAnsi"/>
          <w:sz w:val="22"/>
          <w:szCs w:val="22"/>
        </w:rPr>
        <w:t xml:space="preserve">In the MCC </w:t>
      </w:r>
      <w:r w:rsidR="005F5946" w:rsidRPr="0045186D">
        <w:rPr>
          <w:rFonts w:asciiTheme="minorHAnsi" w:hAnsiTheme="minorHAnsi"/>
          <w:sz w:val="22"/>
          <w:szCs w:val="22"/>
        </w:rPr>
        <w:t>food frequency questionnaire</w:t>
      </w:r>
      <w:r w:rsidRPr="0045186D">
        <w:rPr>
          <w:rFonts w:asciiTheme="minorHAnsi" w:hAnsiTheme="minorHAnsi"/>
          <w:sz w:val="22"/>
          <w:szCs w:val="22"/>
        </w:rPr>
        <w:t xml:space="preserve">, we could not distinguish between plain yogurt and sweetened and flavored yogurt. We considered yogurt to be </w:t>
      </w:r>
      <w:r w:rsidR="00996AD6" w:rsidRPr="0045186D">
        <w:rPr>
          <w:rFonts w:asciiTheme="minorHAnsi" w:hAnsiTheme="minorHAnsi"/>
          <w:sz w:val="22"/>
          <w:szCs w:val="22"/>
          <w:lang w:val="en-GB"/>
        </w:rPr>
        <w:t>unprocessed or minimum processed foods</w:t>
      </w:r>
      <w:r w:rsidR="00996AD6" w:rsidRPr="0045186D">
        <w:rPr>
          <w:rFonts w:asciiTheme="minorHAnsi" w:hAnsiTheme="minorHAnsi"/>
          <w:sz w:val="22"/>
          <w:szCs w:val="22"/>
        </w:rPr>
        <w:t xml:space="preserve"> (G1</w:t>
      </w:r>
      <w:r w:rsidRPr="0045186D">
        <w:rPr>
          <w:rFonts w:asciiTheme="minorHAnsi" w:hAnsiTheme="minorHAnsi"/>
          <w:sz w:val="22"/>
          <w:szCs w:val="22"/>
        </w:rPr>
        <w:t xml:space="preserve">). </w:t>
      </w:r>
    </w:p>
    <w:p w:rsidR="00C26B70" w:rsidRDefault="00FA3DCE" w:rsidP="00E064C8">
      <w:pPr>
        <w:spacing w:line="360" w:lineRule="auto"/>
        <w:jc w:val="both"/>
        <w:rPr>
          <w:rFonts w:asciiTheme="minorHAnsi" w:hAnsiTheme="minorHAnsi"/>
          <w:sz w:val="22"/>
          <w:szCs w:val="22"/>
        </w:rPr>
      </w:pPr>
      <w:r w:rsidRPr="0045186D">
        <w:rPr>
          <w:rFonts w:asciiTheme="minorHAnsi" w:hAnsiTheme="minorHAnsi"/>
          <w:sz w:val="22"/>
          <w:szCs w:val="22"/>
        </w:rPr>
        <w:t>Recipes based on vegetables (as Gazpacho and vegetable puree) were considered as minimally process foods (G1)</w:t>
      </w:r>
      <w:r w:rsidR="00F72EE1" w:rsidRPr="0045186D">
        <w:rPr>
          <w:rFonts w:asciiTheme="minorHAnsi" w:hAnsiTheme="minorHAnsi"/>
          <w:sz w:val="22"/>
          <w:szCs w:val="22"/>
        </w:rPr>
        <w:t xml:space="preserve">, </w:t>
      </w:r>
      <w:r w:rsidR="007B7533">
        <w:rPr>
          <w:rFonts w:asciiTheme="minorHAnsi" w:hAnsiTheme="minorHAnsi"/>
          <w:sz w:val="22"/>
          <w:szCs w:val="22"/>
        </w:rPr>
        <w:t xml:space="preserve">as </w:t>
      </w:r>
      <w:r w:rsidR="00F72EE1" w:rsidRPr="0045186D">
        <w:rPr>
          <w:rFonts w:asciiTheme="minorHAnsi" w:hAnsiTheme="minorHAnsi"/>
          <w:sz w:val="22"/>
          <w:szCs w:val="22"/>
        </w:rPr>
        <w:t>we assumed that they were home</w:t>
      </w:r>
      <w:r w:rsidRPr="0045186D">
        <w:rPr>
          <w:rFonts w:asciiTheme="minorHAnsi" w:hAnsiTheme="minorHAnsi"/>
          <w:sz w:val="22"/>
          <w:szCs w:val="22"/>
        </w:rPr>
        <w:t>made</w:t>
      </w:r>
      <w:r w:rsidR="005D39DC">
        <w:rPr>
          <w:rFonts w:asciiTheme="minorHAnsi" w:hAnsiTheme="minorHAnsi"/>
          <w:sz w:val="22"/>
          <w:szCs w:val="22"/>
        </w:rPr>
        <w:t>, ready to eat recipes (with no preservation</w:t>
      </w:r>
      <w:r w:rsidR="007B7533">
        <w:rPr>
          <w:rFonts w:asciiTheme="minorHAnsi" w:hAnsiTheme="minorHAnsi"/>
          <w:sz w:val="22"/>
          <w:szCs w:val="22"/>
        </w:rPr>
        <w:t xml:space="preserve"> pur</w:t>
      </w:r>
      <w:r w:rsidR="005D39DC">
        <w:rPr>
          <w:rFonts w:asciiTheme="minorHAnsi" w:hAnsiTheme="minorHAnsi"/>
          <w:sz w:val="22"/>
          <w:szCs w:val="22"/>
        </w:rPr>
        <w:t>poses)</w:t>
      </w:r>
      <w:r w:rsidRPr="0045186D">
        <w:rPr>
          <w:rFonts w:asciiTheme="minorHAnsi" w:hAnsiTheme="minorHAnsi"/>
          <w:sz w:val="22"/>
          <w:szCs w:val="22"/>
        </w:rPr>
        <w:t xml:space="preserve">. However, for the tomato sauce item, we </w:t>
      </w:r>
      <w:r w:rsidR="00E437CE" w:rsidRPr="0045186D">
        <w:rPr>
          <w:rFonts w:asciiTheme="minorHAnsi" w:hAnsiTheme="minorHAnsi"/>
          <w:sz w:val="22"/>
          <w:szCs w:val="22"/>
        </w:rPr>
        <w:t>considered as ultra</w:t>
      </w:r>
      <w:r w:rsidR="002B3210" w:rsidRPr="0045186D">
        <w:rPr>
          <w:rFonts w:asciiTheme="minorHAnsi" w:hAnsiTheme="minorHAnsi"/>
          <w:sz w:val="22"/>
          <w:szCs w:val="22"/>
        </w:rPr>
        <w:t>-</w:t>
      </w:r>
      <w:r w:rsidR="00E437CE" w:rsidRPr="0045186D">
        <w:rPr>
          <w:rFonts w:asciiTheme="minorHAnsi" w:hAnsiTheme="minorHAnsi"/>
          <w:sz w:val="22"/>
          <w:szCs w:val="22"/>
        </w:rPr>
        <w:t>processed food (G4), based on the data of the household consumption database, since industrial fried tomato sauce is more consumed that plain tomato sauce</w:t>
      </w:r>
      <w:r w:rsidR="000C17D6" w:rsidRPr="0045186D">
        <w:rPr>
          <w:rFonts w:asciiTheme="minorHAnsi" w:hAnsiTheme="minorHAnsi"/>
          <w:sz w:val="22"/>
          <w:szCs w:val="22"/>
        </w:rPr>
        <w:fldChar w:fldCharType="begin" w:fldLock="1"/>
      </w:r>
      <w:r w:rsidR="00E273AB">
        <w:rPr>
          <w:rFonts w:asciiTheme="minorHAnsi" w:hAnsiTheme="minorHAnsi"/>
          <w:sz w:val="22"/>
          <w:szCs w:val="22"/>
        </w:rPr>
        <w:instrText>ADDIN CSL_CITATION {"citationItems":[{"id":"ITEM-1","itemData":{"author":[{"dropping-particle":"","family":"Gobierno de España. Ministerio de Agricultura y pesca","given":"alimentación y medio ambiente.","non-dropping-particle":"","parse-names":false,"suffix":""}],"id":"ITEM-1","issued":{"date-parts":[["0"]]},"title":"Base de datos de consumo en hogares. Consumo de frutas y hortalizas transformadas.","type":"webpage"},"uris":["http://www.mendeley.com/documents/?uuid=7695251b-50b5-4ca6-8915-3c72de6723f9","http://www.mendeley.com/documents/?uuid=ddef7818-9f33-4309-bda0-008f6f30ebc3"]}],"mendeley":{"formattedCitation":"[5]","plainTextFormattedCitation":"[5]","previouslyFormattedCitation":"&lt;sup&gt;5&lt;/sup&gt;"},"properties":{"noteIndex":0},"schema":"https://github.com/citation-style-language/schema/raw/master/csl-citation.json"}</w:instrText>
      </w:r>
      <w:r w:rsidR="000C17D6" w:rsidRPr="0045186D">
        <w:rPr>
          <w:rFonts w:asciiTheme="minorHAnsi" w:hAnsiTheme="minorHAnsi"/>
          <w:sz w:val="22"/>
          <w:szCs w:val="22"/>
        </w:rPr>
        <w:fldChar w:fldCharType="separate"/>
      </w:r>
      <w:r w:rsidR="00E273AB" w:rsidRPr="00E273AB">
        <w:rPr>
          <w:rFonts w:asciiTheme="minorHAnsi" w:hAnsiTheme="minorHAnsi"/>
          <w:noProof/>
          <w:sz w:val="22"/>
          <w:szCs w:val="22"/>
        </w:rPr>
        <w:t>[5]</w:t>
      </w:r>
      <w:r w:rsidR="000C17D6" w:rsidRPr="0045186D">
        <w:rPr>
          <w:rFonts w:asciiTheme="minorHAnsi" w:hAnsiTheme="minorHAnsi"/>
          <w:sz w:val="22"/>
          <w:szCs w:val="22"/>
        </w:rPr>
        <w:fldChar w:fldCharType="end"/>
      </w:r>
      <w:r w:rsidR="00E437CE" w:rsidRPr="0045186D">
        <w:rPr>
          <w:rFonts w:asciiTheme="minorHAnsi" w:hAnsiTheme="minorHAnsi"/>
          <w:sz w:val="22"/>
          <w:szCs w:val="22"/>
        </w:rPr>
        <w:t xml:space="preserve">. </w:t>
      </w:r>
    </w:p>
    <w:p w:rsidR="005D39DC" w:rsidRPr="0045186D" w:rsidRDefault="007B7533" w:rsidP="00E064C8">
      <w:pPr>
        <w:spacing w:line="360" w:lineRule="auto"/>
        <w:jc w:val="both"/>
        <w:rPr>
          <w:rFonts w:asciiTheme="minorHAnsi" w:hAnsiTheme="minorHAnsi"/>
          <w:sz w:val="22"/>
          <w:szCs w:val="22"/>
        </w:rPr>
      </w:pPr>
      <w:r>
        <w:rPr>
          <w:rFonts w:asciiTheme="minorHAnsi" w:hAnsiTheme="minorHAnsi"/>
          <w:sz w:val="22"/>
          <w:szCs w:val="22"/>
        </w:rPr>
        <w:t>Wholegrain breakfas</w:t>
      </w:r>
      <w:r w:rsidR="005D39DC">
        <w:rPr>
          <w:rFonts w:asciiTheme="minorHAnsi" w:hAnsiTheme="minorHAnsi"/>
          <w:sz w:val="22"/>
          <w:szCs w:val="22"/>
        </w:rPr>
        <w:t>t cer</w:t>
      </w:r>
      <w:r>
        <w:rPr>
          <w:rFonts w:asciiTheme="minorHAnsi" w:hAnsiTheme="minorHAnsi"/>
          <w:sz w:val="22"/>
          <w:szCs w:val="22"/>
        </w:rPr>
        <w:t>e</w:t>
      </w:r>
      <w:r w:rsidR="00506B98">
        <w:rPr>
          <w:rFonts w:asciiTheme="minorHAnsi" w:hAnsiTheme="minorHAnsi"/>
          <w:sz w:val="22"/>
          <w:szCs w:val="22"/>
        </w:rPr>
        <w:t>als could be also minimally processed (G1), such as wholegrain oats or commercial wholegrain cereals that include sugar and other multiple ingredients and are, therefore, ultra-processed (G4). In this population, we considered all breakfast cereals to be commercial cereals</w:t>
      </w:r>
      <w:r w:rsidR="000B1929">
        <w:rPr>
          <w:rFonts w:asciiTheme="minorHAnsi" w:hAnsiTheme="minorHAnsi"/>
          <w:sz w:val="22"/>
          <w:szCs w:val="22"/>
        </w:rPr>
        <w:t xml:space="preserve">.  </w:t>
      </w:r>
    </w:p>
    <w:p w:rsidR="00651304" w:rsidRDefault="00651304" w:rsidP="00E064C8">
      <w:pPr>
        <w:spacing w:line="360" w:lineRule="auto"/>
        <w:jc w:val="both"/>
        <w:rPr>
          <w:rFonts w:asciiTheme="minorHAnsi" w:hAnsiTheme="minorHAnsi"/>
          <w:sz w:val="22"/>
          <w:szCs w:val="22"/>
        </w:rPr>
      </w:pPr>
    </w:p>
    <w:p w:rsidR="00F36AAC" w:rsidRDefault="00F36AAC" w:rsidP="00E064C8">
      <w:pPr>
        <w:spacing w:line="360" w:lineRule="auto"/>
        <w:jc w:val="both"/>
        <w:rPr>
          <w:rFonts w:asciiTheme="minorHAnsi" w:hAnsiTheme="minorHAnsi"/>
          <w:sz w:val="22"/>
          <w:szCs w:val="22"/>
        </w:rPr>
      </w:pPr>
    </w:p>
    <w:p w:rsidR="00F36AAC" w:rsidRDefault="00F36AAC" w:rsidP="00E064C8">
      <w:pPr>
        <w:spacing w:line="360" w:lineRule="auto"/>
        <w:jc w:val="both"/>
        <w:rPr>
          <w:rFonts w:asciiTheme="minorHAnsi" w:hAnsiTheme="minorHAnsi"/>
          <w:sz w:val="22"/>
          <w:szCs w:val="22"/>
        </w:rPr>
      </w:pPr>
    </w:p>
    <w:p w:rsidR="00F86E9B" w:rsidRDefault="00F86E9B">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Theme="minorHAnsi" w:hAnsiTheme="minorHAnsi"/>
          <w:sz w:val="22"/>
          <w:szCs w:val="22"/>
        </w:rPr>
        <w:sectPr w:rsidR="00F86E9B" w:rsidSect="00B77832">
          <w:type w:val="continuous"/>
          <w:pgSz w:w="11906" w:h="16838"/>
          <w:pgMar w:top="1417" w:right="1701" w:bottom="1417" w:left="1701" w:header="708" w:footer="708" w:gutter="0"/>
          <w:cols w:space="708"/>
          <w:docGrid w:linePitch="360"/>
        </w:sectPr>
      </w:pPr>
    </w:p>
    <w:tbl>
      <w:tblPr>
        <w:tblW w:w="14976" w:type="dxa"/>
        <w:tblLayout w:type="fixed"/>
        <w:tblCellMar>
          <w:left w:w="70" w:type="dxa"/>
          <w:right w:w="70" w:type="dxa"/>
        </w:tblCellMar>
        <w:tblLook w:val="04A0"/>
      </w:tblPr>
      <w:tblGrid>
        <w:gridCol w:w="1913"/>
        <w:gridCol w:w="1701"/>
        <w:gridCol w:w="1559"/>
        <w:gridCol w:w="1275"/>
        <w:gridCol w:w="1702"/>
        <w:gridCol w:w="1559"/>
        <w:gridCol w:w="1134"/>
        <w:gridCol w:w="1582"/>
        <w:gridCol w:w="1610"/>
        <w:gridCol w:w="941"/>
      </w:tblGrid>
      <w:tr w:rsidR="00651304" w:rsidRPr="00984D4A" w:rsidTr="00F86E9B">
        <w:trPr>
          <w:trHeight w:val="495"/>
        </w:trPr>
        <w:tc>
          <w:tcPr>
            <w:tcW w:w="14035" w:type="dxa"/>
            <w:gridSpan w:val="9"/>
            <w:tcBorders>
              <w:bottom w:val="single" w:sz="4" w:space="0" w:color="auto"/>
            </w:tcBorders>
            <w:shd w:val="clear" w:color="auto" w:fill="auto"/>
            <w:vAlign w:val="center"/>
            <w:hideMark/>
          </w:tcPr>
          <w:p w:rsidR="00651304" w:rsidRPr="00984D4A" w:rsidRDefault="008B4509" w:rsidP="00B77832">
            <w:pPr>
              <w:rPr>
                <w:rFonts w:asciiTheme="minorHAnsi" w:eastAsia="Times New Roman" w:hAnsiTheme="minorHAnsi" w:cs="Calibri"/>
                <w:b/>
                <w:bCs/>
                <w:color w:val="000000"/>
                <w:sz w:val="18"/>
                <w:szCs w:val="18"/>
                <w:lang w:eastAsia="es-ES"/>
              </w:rPr>
            </w:pPr>
            <w:r>
              <w:rPr>
                <w:rFonts w:asciiTheme="minorHAnsi" w:eastAsia="Times New Roman" w:hAnsiTheme="minorHAnsi" w:cs="Calibri"/>
                <w:b/>
                <w:bCs/>
                <w:color w:val="000000"/>
                <w:sz w:val="18"/>
                <w:szCs w:val="18"/>
                <w:lang w:eastAsia="es-ES"/>
              </w:rPr>
              <w:lastRenderedPageBreak/>
              <w:t>Additional</w:t>
            </w:r>
            <w:r w:rsidR="00DA0645">
              <w:rPr>
                <w:rFonts w:asciiTheme="minorHAnsi" w:eastAsia="Times New Roman" w:hAnsiTheme="minorHAnsi" w:cs="Calibri"/>
                <w:b/>
                <w:bCs/>
                <w:color w:val="000000"/>
                <w:sz w:val="18"/>
                <w:szCs w:val="18"/>
                <w:lang w:eastAsia="es-ES"/>
              </w:rPr>
              <w:t xml:space="preserve"> Table 2</w:t>
            </w:r>
            <w:r w:rsidR="008F00CD">
              <w:rPr>
                <w:rFonts w:asciiTheme="minorHAnsi" w:eastAsia="Times New Roman" w:hAnsiTheme="minorHAnsi" w:cs="Calibri"/>
                <w:b/>
                <w:bCs/>
                <w:color w:val="000000"/>
                <w:sz w:val="18"/>
                <w:szCs w:val="18"/>
                <w:lang w:eastAsia="es-ES"/>
              </w:rPr>
              <w:t>:</w:t>
            </w:r>
            <w:r w:rsidR="00651304" w:rsidRPr="00984D4A">
              <w:rPr>
                <w:rFonts w:asciiTheme="minorHAnsi" w:eastAsia="Times New Roman" w:hAnsiTheme="minorHAnsi" w:cs="Calibri"/>
                <w:b/>
                <w:bCs/>
                <w:color w:val="000000"/>
                <w:sz w:val="18"/>
                <w:szCs w:val="18"/>
                <w:lang w:eastAsia="es-ES"/>
              </w:rPr>
              <w:t xml:space="preserve"> Characteristics of study population according to their group control vs case in the MCC-Study.</w:t>
            </w:r>
          </w:p>
        </w:tc>
        <w:tc>
          <w:tcPr>
            <w:tcW w:w="941" w:type="dxa"/>
            <w:tcBorders>
              <w:bottom w:val="single" w:sz="4" w:space="0" w:color="auto"/>
            </w:tcBorders>
          </w:tcPr>
          <w:p w:rsidR="00651304" w:rsidRPr="00984D4A" w:rsidRDefault="00651304" w:rsidP="008203F8">
            <w:pPr>
              <w:rPr>
                <w:rFonts w:asciiTheme="minorHAnsi" w:eastAsia="Times New Roman" w:hAnsiTheme="minorHAnsi" w:cs="Calibri"/>
                <w:b/>
                <w:bCs/>
                <w:color w:val="000000"/>
                <w:sz w:val="18"/>
                <w:szCs w:val="18"/>
                <w:lang w:eastAsia="es-ES"/>
              </w:rPr>
            </w:pPr>
          </w:p>
        </w:tc>
      </w:tr>
      <w:tr w:rsidR="00651304" w:rsidRPr="00984D4A" w:rsidTr="00F86E9B">
        <w:trPr>
          <w:trHeight w:val="495"/>
        </w:trPr>
        <w:tc>
          <w:tcPr>
            <w:tcW w:w="1913" w:type="dxa"/>
            <w:tcBorders>
              <w:top w:val="single" w:sz="4" w:space="0" w:color="auto"/>
              <w:bottom w:val="single" w:sz="4" w:space="0" w:color="auto"/>
            </w:tcBorders>
            <w:shd w:val="clear" w:color="auto" w:fill="auto"/>
            <w:vAlign w:val="center"/>
            <w:hideMark/>
          </w:tcPr>
          <w:p w:rsidR="00651304" w:rsidRPr="00984D4A" w:rsidRDefault="00651304" w:rsidP="008203F8">
            <w:pPr>
              <w:rPr>
                <w:rFonts w:asciiTheme="minorHAnsi" w:eastAsia="Times New Roman" w:hAnsiTheme="minorHAnsi" w:cs="Calibri"/>
                <w:color w:val="000000"/>
                <w:sz w:val="18"/>
                <w:szCs w:val="18"/>
                <w:lang w:eastAsia="es-ES"/>
              </w:rPr>
            </w:pPr>
            <w:r w:rsidRPr="00984D4A">
              <w:rPr>
                <w:rFonts w:asciiTheme="minorHAnsi" w:eastAsia="Times New Roman" w:hAnsiTheme="minorHAnsi" w:cs="Calibri"/>
                <w:color w:val="000000"/>
                <w:sz w:val="18"/>
                <w:szCs w:val="18"/>
                <w:lang w:eastAsia="es-ES"/>
              </w:rPr>
              <w:t> </w:t>
            </w:r>
          </w:p>
        </w:tc>
        <w:tc>
          <w:tcPr>
            <w:tcW w:w="6237" w:type="dxa"/>
            <w:gridSpan w:val="4"/>
            <w:tcBorders>
              <w:top w:val="single" w:sz="4" w:space="0" w:color="auto"/>
              <w:bottom w:val="single" w:sz="4" w:space="0" w:color="auto"/>
            </w:tcBorders>
            <w:shd w:val="clear" w:color="auto" w:fill="auto"/>
            <w:vAlign w:val="center"/>
            <w:hideMark/>
          </w:tcPr>
          <w:p w:rsidR="00651304" w:rsidRPr="00984D4A" w:rsidRDefault="00651304" w:rsidP="008203F8">
            <w:pPr>
              <w:jc w:val="center"/>
              <w:rPr>
                <w:rFonts w:asciiTheme="minorHAnsi" w:eastAsia="Times New Roman" w:hAnsiTheme="minorHAnsi" w:cs="Calibri"/>
                <w:b/>
                <w:bCs/>
                <w:color w:val="000000"/>
                <w:sz w:val="18"/>
                <w:szCs w:val="18"/>
                <w:lang w:eastAsia="es-ES"/>
              </w:rPr>
            </w:pPr>
          </w:p>
        </w:tc>
        <w:tc>
          <w:tcPr>
            <w:tcW w:w="5885" w:type="dxa"/>
            <w:gridSpan w:val="4"/>
            <w:tcBorders>
              <w:top w:val="single" w:sz="4" w:space="0" w:color="auto"/>
              <w:bottom w:val="single" w:sz="4" w:space="0" w:color="auto"/>
            </w:tcBorders>
            <w:shd w:val="clear" w:color="auto" w:fill="auto"/>
            <w:vAlign w:val="center"/>
            <w:hideMark/>
          </w:tcPr>
          <w:p w:rsidR="00651304" w:rsidRPr="00984D4A" w:rsidRDefault="00651304" w:rsidP="008203F8">
            <w:pPr>
              <w:jc w:val="center"/>
              <w:rPr>
                <w:rFonts w:asciiTheme="minorHAnsi" w:eastAsia="Times New Roman" w:hAnsiTheme="minorHAnsi" w:cs="Calibri"/>
                <w:b/>
                <w:bCs/>
                <w:color w:val="000000"/>
                <w:sz w:val="18"/>
                <w:szCs w:val="18"/>
                <w:lang w:eastAsia="es-ES"/>
              </w:rPr>
            </w:pPr>
          </w:p>
        </w:tc>
        <w:tc>
          <w:tcPr>
            <w:tcW w:w="941" w:type="dxa"/>
            <w:tcBorders>
              <w:top w:val="single" w:sz="4" w:space="0" w:color="auto"/>
              <w:bottom w:val="single" w:sz="4" w:space="0" w:color="auto"/>
            </w:tcBorders>
          </w:tcPr>
          <w:p w:rsidR="00651304" w:rsidRPr="00984D4A" w:rsidRDefault="00651304" w:rsidP="008203F8">
            <w:pPr>
              <w:jc w:val="center"/>
              <w:rPr>
                <w:rFonts w:asciiTheme="minorHAnsi" w:eastAsia="Times New Roman" w:hAnsiTheme="minorHAnsi" w:cs="Calibri"/>
                <w:b/>
                <w:bCs/>
                <w:color w:val="000000"/>
                <w:sz w:val="18"/>
                <w:szCs w:val="18"/>
                <w:lang w:eastAsia="es-ES"/>
              </w:rPr>
            </w:pPr>
          </w:p>
        </w:tc>
      </w:tr>
      <w:tr w:rsidR="00651304" w:rsidRPr="00984D4A" w:rsidTr="00F86E9B">
        <w:trPr>
          <w:trHeight w:val="315"/>
        </w:trPr>
        <w:tc>
          <w:tcPr>
            <w:tcW w:w="1913" w:type="dxa"/>
            <w:tcBorders>
              <w:top w:val="single" w:sz="4" w:space="0" w:color="auto"/>
              <w:bottom w:val="single" w:sz="4" w:space="0" w:color="auto"/>
            </w:tcBorders>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p>
        </w:tc>
        <w:tc>
          <w:tcPr>
            <w:tcW w:w="1701" w:type="dxa"/>
            <w:tcBorders>
              <w:top w:val="single" w:sz="4" w:space="0" w:color="auto"/>
              <w:bottom w:val="single" w:sz="4" w:space="0" w:color="auto"/>
            </w:tcBorders>
            <w:shd w:val="clear" w:color="auto" w:fill="auto"/>
            <w:noWrap/>
            <w:vAlign w:val="center"/>
            <w:hideMark/>
          </w:tcPr>
          <w:p w:rsidR="00651304" w:rsidRPr="00870B87" w:rsidRDefault="00651304" w:rsidP="00870B87">
            <w:pPr>
              <w:jc w:val="center"/>
              <w:rPr>
                <w:rFonts w:asciiTheme="minorHAnsi" w:hAnsiTheme="minorHAnsi" w:cs="Calibri"/>
                <w:b/>
                <w:bCs/>
                <w:color w:val="000000"/>
                <w:sz w:val="18"/>
                <w:szCs w:val="18"/>
              </w:rPr>
            </w:pPr>
            <w:r w:rsidRPr="00870B87">
              <w:rPr>
                <w:rFonts w:asciiTheme="minorHAnsi" w:hAnsiTheme="minorHAnsi" w:cstheme="minorHAnsi"/>
                <w:b/>
                <w:sz w:val="18"/>
                <w:szCs w:val="18"/>
              </w:rPr>
              <w:t>Colorectal cancer</w:t>
            </w:r>
          </w:p>
        </w:tc>
        <w:tc>
          <w:tcPr>
            <w:tcW w:w="1559" w:type="dxa"/>
            <w:tcBorders>
              <w:top w:val="single" w:sz="4" w:space="0" w:color="auto"/>
              <w:bottom w:val="single" w:sz="4" w:space="0" w:color="auto"/>
            </w:tcBorders>
            <w:shd w:val="clear" w:color="auto" w:fill="auto"/>
            <w:noWrap/>
            <w:vAlign w:val="center"/>
            <w:hideMark/>
          </w:tcPr>
          <w:p w:rsidR="00651304" w:rsidRPr="00870B87" w:rsidRDefault="00651304" w:rsidP="00870B87">
            <w:pPr>
              <w:jc w:val="center"/>
              <w:rPr>
                <w:rFonts w:asciiTheme="minorHAnsi" w:hAnsiTheme="minorHAnsi" w:cs="Calibri"/>
                <w:b/>
                <w:bCs/>
                <w:color w:val="000000"/>
                <w:sz w:val="18"/>
                <w:szCs w:val="18"/>
              </w:rPr>
            </w:pPr>
          </w:p>
        </w:tc>
        <w:tc>
          <w:tcPr>
            <w:tcW w:w="1275" w:type="dxa"/>
            <w:tcBorders>
              <w:top w:val="single" w:sz="4" w:space="0" w:color="auto"/>
              <w:bottom w:val="single" w:sz="4" w:space="0" w:color="auto"/>
            </w:tcBorders>
            <w:shd w:val="clear" w:color="auto" w:fill="auto"/>
            <w:noWrap/>
            <w:vAlign w:val="center"/>
            <w:hideMark/>
          </w:tcPr>
          <w:p w:rsidR="00651304" w:rsidRPr="00870B87" w:rsidRDefault="00651304" w:rsidP="00870B87">
            <w:pPr>
              <w:jc w:val="center"/>
              <w:rPr>
                <w:rFonts w:asciiTheme="minorHAnsi" w:hAnsiTheme="minorHAnsi" w:cs="Calibri"/>
                <w:b/>
                <w:bCs/>
                <w:color w:val="000000"/>
                <w:sz w:val="18"/>
                <w:szCs w:val="18"/>
              </w:rPr>
            </w:pPr>
          </w:p>
        </w:tc>
        <w:tc>
          <w:tcPr>
            <w:tcW w:w="1702" w:type="dxa"/>
            <w:tcBorders>
              <w:top w:val="single" w:sz="4" w:space="0" w:color="auto"/>
              <w:bottom w:val="single" w:sz="4" w:space="0" w:color="auto"/>
            </w:tcBorders>
            <w:shd w:val="clear" w:color="auto" w:fill="auto"/>
            <w:noWrap/>
            <w:vAlign w:val="center"/>
            <w:hideMark/>
          </w:tcPr>
          <w:p w:rsidR="00651304" w:rsidRPr="00870B87" w:rsidRDefault="00651304" w:rsidP="00870B87">
            <w:pPr>
              <w:jc w:val="center"/>
              <w:rPr>
                <w:rFonts w:asciiTheme="minorHAnsi" w:eastAsia="Times New Roman" w:hAnsiTheme="minorHAnsi" w:cs="Calibri"/>
                <w:b/>
                <w:bCs/>
                <w:i/>
                <w:iCs/>
                <w:color w:val="000000"/>
                <w:sz w:val="18"/>
                <w:szCs w:val="18"/>
                <w:lang w:eastAsia="es-ES"/>
              </w:rPr>
            </w:pPr>
            <w:r w:rsidRPr="00870B87">
              <w:rPr>
                <w:rFonts w:asciiTheme="minorHAnsi" w:hAnsiTheme="minorHAnsi" w:cstheme="minorHAnsi"/>
                <w:b/>
                <w:sz w:val="18"/>
                <w:szCs w:val="18"/>
              </w:rPr>
              <w:t>Breast cancer</w:t>
            </w:r>
          </w:p>
        </w:tc>
        <w:tc>
          <w:tcPr>
            <w:tcW w:w="1559" w:type="dxa"/>
            <w:tcBorders>
              <w:top w:val="single" w:sz="4" w:space="0" w:color="auto"/>
              <w:bottom w:val="single" w:sz="4" w:space="0" w:color="auto"/>
            </w:tcBorders>
            <w:shd w:val="clear" w:color="auto" w:fill="auto"/>
            <w:noWrap/>
            <w:vAlign w:val="center"/>
            <w:hideMark/>
          </w:tcPr>
          <w:p w:rsidR="00651304" w:rsidRPr="00870B87" w:rsidRDefault="00651304" w:rsidP="00870B87">
            <w:pPr>
              <w:jc w:val="center"/>
              <w:rPr>
                <w:rFonts w:asciiTheme="minorHAnsi" w:hAnsiTheme="minorHAnsi" w:cs="Calibri"/>
                <w:b/>
                <w:bCs/>
                <w:color w:val="000000"/>
                <w:sz w:val="18"/>
                <w:szCs w:val="18"/>
              </w:rPr>
            </w:pPr>
          </w:p>
        </w:tc>
        <w:tc>
          <w:tcPr>
            <w:tcW w:w="1134" w:type="dxa"/>
            <w:tcBorders>
              <w:top w:val="single" w:sz="4" w:space="0" w:color="auto"/>
              <w:bottom w:val="single" w:sz="4" w:space="0" w:color="auto"/>
            </w:tcBorders>
            <w:shd w:val="clear" w:color="auto" w:fill="auto"/>
            <w:noWrap/>
            <w:vAlign w:val="center"/>
            <w:hideMark/>
          </w:tcPr>
          <w:p w:rsidR="00651304" w:rsidRPr="00870B87" w:rsidRDefault="00651304" w:rsidP="00870B87">
            <w:pPr>
              <w:jc w:val="center"/>
              <w:rPr>
                <w:rFonts w:asciiTheme="minorHAnsi" w:hAnsiTheme="minorHAnsi" w:cs="Calibri"/>
                <w:b/>
                <w:bCs/>
                <w:color w:val="000000"/>
                <w:sz w:val="18"/>
                <w:szCs w:val="18"/>
              </w:rPr>
            </w:pPr>
          </w:p>
        </w:tc>
        <w:tc>
          <w:tcPr>
            <w:tcW w:w="1582" w:type="dxa"/>
            <w:tcBorders>
              <w:top w:val="single" w:sz="4" w:space="0" w:color="auto"/>
              <w:bottom w:val="single" w:sz="4" w:space="0" w:color="auto"/>
            </w:tcBorders>
            <w:shd w:val="clear" w:color="auto" w:fill="auto"/>
            <w:noWrap/>
            <w:vAlign w:val="center"/>
            <w:hideMark/>
          </w:tcPr>
          <w:p w:rsidR="00651304" w:rsidRPr="00870B87" w:rsidRDefault="00651304" w:rsidP="00870B87">
            <w:pPr>
              <w:jc w:val="center"/>
              <w:rPr>
                <w:rFonts w:asciiTheme="minorHAnsi" w:hAnsiTheme="minorHAnsi" w:cs="Calibri"/>
                <w:b/>
                <w:bCs/>
                <w:color w:val="000000"/>
                <w:sz w:val="18"/>
                <w:szCs w:val="18"/>
              </w:rPr>
            </w:pPr>
            <w:r w:rsidRPr="00870B87">
              <w:rPr>
                <w:rFonts w:asciiTheme="minorHAnsi" w:hAnsiTheme="minorHAnsi" w:cstheme="minorHAnsi"/>
                <w:b/>
                <w:sz w:val="18"/>
                <w:szCs w:val="18"/>
              </w:rPr>
              <w:t>Prostate cancer</w:t>
            </w:r>
          </w:p>
        </w:tc>
        <w:tc>
          <w:tcPr>
            <w:tcW w:w="1610"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eastAsia="Times New Roman" w:hAnsiTheme="minorHAnsi" w:cs="Calibri"/>
                <w:b/>
                <w:bCs/>
                <w:i/>
                <w:iCs/>
                <w:color w:val="000000"/>
                <w:sz w:val="18"/>
                <w:szCs w:val="18"/>
                <w:lang w:eastAsia="es-ES"/>
              </w:rPr>
            </w:pPr>
          </w:p>
        </w:tc>
        <w:tc>
          <w:tcPr>
            <w:tcW w:w="941" w:type="dxa"/>
            <w:tcBorders>
              <w:top w:val="single" w:sz="4" w:space="0" w:color="auto"/>
              <w:bottom w:val="single" w:sz="4" w:space="0" w:color="auto"/>
            </w:tcBorders>
          </w:tcPr>
          <w:p w:rsidR="00651304" w:rsidRPr="00984D4A" w:rsidRDefault="00651304" w:rsidP="008203F8">
            <w:pPr>
              <w:jc w:val="center"/>
              <w:rPr>
                <w:rFonts w:asciiTheme="minorHAnsi" w:eastAsia="Times New Roman" w:hAnsiTheme="minorHAnsi" w:cs="Calibri"/>
                <w:b/>
                <w:bCs/>
                <w:i/>
                <w:iCs/>
                <w:color w:val="000000"/>
                <w:sz w:val="18"/>
                <w:szCs w:val="18"/>
                <w:lang w:eastAsia="es-ES"/>
              </w:rPr>
            </w:pPr>
          </w:p>
        </w:tc>
      </w:tr>
      <w:tr w:rsidR="00651304" w:rsidRPr="00984D4A" w:rsidTr="00F86E9B">
        <w:trPr>
          <w:trHeight w:val="315"/>
        </w:trPr>
        <w:tc>
          <w:tcPr>
            <w:tcW w:w="1913" w:type="dxa"/>
            <w:tcBorders>
              <w:top w:val="single" w:sz="4" w:space="0" w:color="auto"/>
              <w:bottom w:val="single" w:sz="4" w:space="0" w:color="auto"/>
            </w:tcBorders>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 </w:t>
            </w:r>
          </w:p>
        </w:tc>
        <w:tc>
          <w:tcPr>
            <w:tcW w:w="1701"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Control</w:t>
            </w:r>
          </w:p>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N=3447</w:t>
            </w:r>
          </w:p>
        </w:tc>
        <w:tc>
          <w:tcPr>
            <w:tcW w:w="1559"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Case</w:t>
            </w:r>
          </w:p>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N=1852</w:t>
            </w:r>
          </w:p>
        </w:tc>
        <w:tc>
          <w:tcPr>
            <w:tcW w:w="1275"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eastAsia="Times New Roman" w:hAnsiTheme="minorHAnsi" w:cs="Calibri"/>
                <w:b/>
                <w:bCs/>
                <w:i/>
                <w:iCs/>
                <w:color w:val="000000"/>
                <w:sz w:val="18"/>
                <w:szCs w:val="18"/>
                <w:lang w:eastAsia="es-ES"/>
              </w:rPr>
              <w:t>p</w:t>
            </w:r>
            <w:r w:rsidRPr="00984D4A">
              <w:rPr>
                <w:rFonts w:asciiTheme="minorHAnsi" w:eastAsia="Times New Roman" w:hAnsiTheme="minorHAnsi" w:cs="Calibri"/>
                <w:b/>
                <w:bCs/>
                <w:color w:val="000000"/>
                <w:sz w:val="18"/>
                <w:szCs w:val="18"/>
                <w:lang w:eastAsia="es-ES"/>
              </w:rPr>
              <w:t>-value</w:t>
            </w:r>
          </w:p>
        </w:tc>
        <w:tc>
          <w:tcPr>
            <w:tcW w:w="1702"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Control</w:t>
            </w:r>
          </w:p>
          <w:p w:rsidR="00651304" w:rsidRPr="00984D4A" w:rsidRDefault="00651304" w:rsidP="008203F8">
            <w:pPr>
              <w:jc w:val="center"/>
              <w:rPr>
                <w:rFonts w:asciiTheme="minorHAnsi" w:eastAsia="Times New Roman" w:hAnsiTheme="minorHAnsi" w:cs="Calibri"/>
                <w:b/>
                <w:bCs/>
                <w:color w:val="000000"/>
                <w:sz w:val="18"/>
                <w:szCs w:val="18"/>
                <w:lang w:eastAsia="es-ES"/>
              </w:rPr>
            </w:pPr>
            <w:r w:rsidRPr="00984D4A">
              <w:rPr>
                <w:rFonts w:asciiTheme="minorHAnsi" w:hAnsiTheme="minorHAnsi" w:cs="Calibri"/>
                <w:b/>
                <w:bCs/>
                <w:color w:val="000000"/>
                <w:sz w:val="18"/>
                <w:szCs w:val="18"/>
              </w:rPr>
              <w:t>N=1652</w:t>
            </w:r>
          </w:p>
        </w:tc>
        <w:tc>
          <w:tcPr>
            <w:tcW w:w="1559"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Case</w:t>
            </w:r>
          </w:p>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N=1486</w:t>
            </w:r>
          </w:p>
        </w:tc>
        <w:tc>
          <w:tcPr>
            <w:tcW w:w="1134"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eastAsia="Times New Roman" w:hAnsiTheme="minorHAnsi" w:cs="Calibri"/>
                <w:b/>
                <w:bCs/>
                <w:i/>
                <w:iCs/>
                <w:color w:val="000000"/>
                <w:sz w:val="18"/>
                <w:szCs w:val="18"/>
                <w:lang w:eastAsia="es-ES"/>
              </w:rPr>
              <w:t>p</w:t>
            </w:r>
            <w:r w:rsidRPr="00984D4A">
              <w:rPr>
                <w:rFonts w:asciiTheme="minorHAnsi" w:eastAsia="Times New Roman" w:hAnsiTheme="minorHAnsi" w:cs="Calibri"/>
                <w:b/>
                <w:bCs/>
                <w:color w:val="000000"/>
                <w:sz w:val="18"/>
                <w:szCs w:val="18"/>
                <w:lang w:eastAsia="es-ES"/>
              </w:rPr>
              <w:t>-value</w:t>
            </w:r>
          </w:p>
        </w:tc>
        <w:tc>
          <w:tcPr>
            <w:tcW w:w="1582"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Control</w:t>
            </w:r>
          </w:p>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N=1283</w:t>
            </w:r>
          </w:p>
        </w:tc>
        <w:tc>
          <w:tcPr>
            <w:tcW w:w="1610"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r w:rsidRPr="00984D4A">
              <w:rPr>
                <w:rFonts w:asciiTheme="minorHAnsi" w:hAnsiTheme="minorHAnsi" w:cs="Calibri"/>
                <w:b/>
                <w:bCs/>
                <w:color w:val="000000"/>
                <w:sz w:val="18"/>
                <w:szCs w:val="18"/>
              </w:rPr>
              <w:t>Case</w:t>
            </w:r>
          </w:p>
          <w:p w:rsidR="00651304" w:rsidRPr="00984D4A" w:rsidRDefault="00651304" w:rsidP="008203F8">
            <w:pPr>
              <w:jc w:val="center"/>
              <w:rPr>
                <w:rFonts w:asciiTheme="minorHAnsi" w:eastAsia="Times New Roman" w:hAnsiTheme="minorHAnsi" w:cs="Calibri"/>
                <w:b/>
                <w:bCs/>
                <w:color w:val="000000"/>
                <w:sz w:val="18"/>
                <w:szCs w:val="18"/>
                <w:lang w:eastAsia="es-ES"/>
              </w:rPr>
            </w:pPr>
            <w:r w:rsidRPr="00984D4A">
              <w:rPr>
                <w:rFonts w:asciiTheme="minorHAnsi" w:hAnsiTheme="minorHAnsi" w:cs="Calibri"/>
                <w:b/>
                <w:bCs/>
                <w:color w:val="000000"/>
                <w:sz w:val="18"/>
                <w:szCs w:val="18"/>
              </w:rPr>
              <w:t>N=953</w:t>
            </w:r>
          </w:p>
        </w:tc>
        <w:tc>
          <w:tcPr>
            <w:tcW w:w="941" w:type="dxa"/>
            <w:tcBorders>
              <w:top w:val="single" w:sz="4" w:space="0" w:color="auto"/>
              <w:bottom w:val="single" w:sz="4" w:space="0" w:color="auto"/>
            </w:tcBorders>
            <w:vAlign w:val="center"/>
          </w:tcPr>
          <w:p w:rsidR="00651304" w:rsidRPr="00984D4A" w:rsidRDefault="00651304" w:rsidP="008203F8">
            <w:pPr>
              <w:jc w:val="center"/>
              <w:rPr>
                <w:rFonts w:asciiTheme="minorHAnsi" w:eastAsia="Times New Roman" w:hAnsiTheme="minorHAnsi" w:cs="Calibri"/>
                <w:b/>
                <w:bCs/>
                <w:i/>
                <w:iCs/>
                <w:color w:val="000000"/>
                <w:sz w:val="18"/>
                <w:szCs w:val="18"/>
                <w:lang w:eastAsia="es-ES"/>
              </w:rPr>
            </w:pPr>
            <w:r w:rsidRPr="00984D4A">
              <w:rPr>
                <w:rFonts w:asciiTheme="minorHAnsi" w:eastAsia="Times New Roman" w:hAnsiTheme="minorHAnsi" w:cs="Calibri"/>
                <w:b/>
                <w:bCs/>
                <w:i/>
                <w:iCs/>
                <w:color w:val="000000"/>
                <w:sz w:val="18"/>
                <w:szCs w:val="18"/>
                <w:lang w:eastAsia="es-ES"/>
              </w:rPr>
              <w:t>p</w:t>
            </w:r>
            <w:r w:rsidRPr="00984D4A">
              <w:rPr>
                <w:rFonts w:asciiTheme="minorHAnsi" w:eastAsia="Times New Roman" w:hAnsiTheme="minorHAnsi" w:cs="Calibri"/>
                <w:b/>
                <w:bCs/>
                <w:color w:val="000000"/>
                <w:sz w:val="18"/>
                <w:szCs w:val="18"/>
                <w:lang w:eastAsia="es-ES"/>
              </w:rPr>
              <w:t>-value</w:t>
            </w:r>
          </w:p>
        </w:tc>
      </w:tr>
      <w:tr w:rsidR="00651304" w:rsidRPr="00984D4A" w:rsidTr="00F86E9B">
        <w:trPr>
          <w:trHeight w:val="315"/>
        </w:trPr>
        <w:tc>
          <w:tcPr>
            <w:tcW w:w="1913" w:type="dxa"/>
            <w:tcBorders>
              <w:top w:val="single" w:sz="4" w:space="0" w:color="auto"/>
              <w:bottom w:val="single" w:sz="4" w:space="0" w:color="auto"/>
            </w:tcBorders>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p>
        </w:tc>
        <w:tc>
          <w:tcPr>
            <w:tcW w:w="1701"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proofErr w:type="gramStart"/>
            <w:r w:rsidRPr="00984D4A">
              <w:rPr>
                <w:rFonts w:asciiTheme="minorHAnsi" w:eastAsia="Times New Roman" w:hAnsiTheme="minorHAnsi" w:cs="Calibri"/>
                <w:b/>
                <w:bCs/>
                <w:color w:val="000000"/>
                <w:sz w:val="18"/>
                <w:szCs w:val="18"/>
                <w:lang w:eastAsia="es-ES"/>
              </w:rPr>
              <w:t>mean</w:t>
            </w:r>
            <w:proofErr w:type="gramEnd"/>
            <w:r w:rsidRPr="00984D4A">
              <w:rPr>
                <w:rFonts w:asciiTheme="minorHAnsi" w:eastAsia="Times New Roman" w:hAnsiTheme="minorHAnsi" w:cs="Calibri"/>
                <w:b/>
                <w:bCs/>
                <w:color w:val="000000"/>
                <w:sz w:val="18"/>
                <w:szCs w:val="18"/>
                <w:lang w:eastAsia="es-ES"/>
              </w:rPr>
              <w:t xml:space="preserve"> (</w:t>
            </w:r>
            <w:proofErr w:type="spellStart"/>
            <w:r w:rsidRPr="00984D4A">
              <w:rPr>
                <w:rFonts w:asciiTheme="minorHAnsi" w:eastAsia="Times New Roman" w:hAnsiTheme="minorHAnsi" w:cs="Calibri"/>
                <w:b/>
                <w:bCs/>
                <w:color w:val="000000"/>
                <w:sz w:val="18"/>
                <w:szCs w:val="18"/>
                <w:lang w:eastAsia="es-ES"/>
              </w:rPr>
              <w:t>sd</w:t>
            </w:r>
            <w:proofErr w:type="spellEnd"/>
            <w:r w:rsidRPr="00984D4A">
              <w:rPr>
                <w:rFonts w:asciiTheme="minorHAnsi" w:eastAsia="Times New Roman" w:hAnsiTheme="minorHAnsi" w:cs="Calibri"/>
                <w:b/>
                <w:bCs/>
                <w:color w:val="000000"/>
                <w:sz w:val="18"/>
                <w:szCs w:val="18"/>
                <w:lang w:eastAsia="es-ES"/>
              </w:rPr>
              <w:t>) / N (%)</w:t>
            </w:r>
          </w:p>
        </w:tc>
        <w:tc>
          <w:tcPr>
            <w:tcW w:w="1559"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proofErr w:type="gramStart"/>
            <w:r w:rsidRPr="00984D4A">
              <w:rPr>
                <w:rFonts w:asciiTheme="minorHAnsi" w:eastAsia="Times New Roman" w:hAnsiTheme="minorHAnsi" w:cs="Calibri"/>
                <w:b/>
                <w:bCs/>
                <w:color w:val="000000"/>
                <w:sz w:val="18"/>
                <w:szCs w:val="18"/>
                <w:lang w:eastAsia="es-ES"/>
              </w:rPr>
              <w:t>mean</w:t>
            </w:r>
            <w:proofErr w:type="gramEnd"/>
            <w:r w:rsidRPr="00984D4A">
              <w:rPr>
                <w:rFonts w:asciiTheme="minorHAnsi" w:eastAsia="Times New Roman" w:hAnsiTheme="minorHAnsi" w:cs="Calibri"/>
                <w:b/>
                <w:bCs/>
                <w:color w:val="000000"/>
                <w:sz w:val="18"/>
                <w:szCs w:val="18"/>
                <w:lang w:eastAsia="es-ES"/>
              </w:rPr>
              <w:t xml:space="preserve"> (</w:t>
            </w:r>
            <w:proofErr w:type="spellStart"/>
            <w:r w:rsidRPr="00984D4A">
              <w:rPr>
                <w:rFonts w:asciiTheme="minorHAnsi" w:eastAsia="Times New Roman" w:hAnsiTheme="minorHAnsi" w:cs="Calibri"/>
                <w:b/>
                <w:bCs/>
                <w:color w:val="000000"/>
                <w:sz w:val="18"/>
                <w:szCs w:val="18"/>
                <w:lang w:eastAsia="es-ES"/>
              </w:rPr>
              <w:t>sd</w:t>
            </w:r>
            <w:proofErr w:type="spellEnd"/>
            <w:r w:rsidRPr="00984D4A">
              <w:rPr>
                <w:rFonts w:asciiTheme="minorHAnsi" w:eastAsia="Times New Roman" w:hAnsiTheme="minorHAnsi" w:cs="Calibri"/>
                <w:b/>
                <w:bCs/>
                <w:color w:val="000000"/>
                <w:sz w:val="18"/>
                <w:szCs w:val="18"/>
                <w:lang w:eastAsia="es-ES"/>
              </w:rPr>
              <w:t>) / N (%)</w:t>
            </w:r>
          </w:p>
        </w:tc>
        <w:tc>
          <w:tcPr>
            <w:tcW w:w="1275"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eastAsia="Times New Roman" w:hAnsiTheme="minorHAnsi" w:cs="Calibri"/>
                <w:b/>
                <w:bCs/>
                <w:i/>
                <w:iCs/>
                <w:color w:val="000000"/>
                <w:sz w:val="18"/>
                <w:szCs w:val="18"/>
                <w:lang w:eastAsia="es-ES"/>
              </w:rPr>
            </w:pPr>
          </w:p>
        </w:tc>
        <w:tc>
          <w:tcPr>
            <w:tcW w:w="1702"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proofErr w:type="gramStart"/>
            <w:r w:rsidRPr="00984D4A">
              <w:rPr>
                <w:rFonts w:asciiTheme="minorHAnsi" w:eastAsia="Times New Roman" w:hAnsiTheme="minorHAnsi" w:cs="Calibri"/>
                <w:b/>
                <w:bCs/>
                <w:color w:val="000000"/>
                <w:sz w:val="18"/>
                <w:szCs w:val="18"/>
                <w:lang w:eastAsia="es-ES"/>
              </w:rPr>
              <w:t>mean</w:t>
            </w:r>
            <w:proofErr w:type="gramEnd"/>
            <w:r w:rsidRPr="00984D4A">
              <w:rPr>
                <w:rFonts w:asciiTheme="minorHAnsi" w:eastAsia="Times New Roman" w:hAnsiTheme="minorHAnsi" w:cs="Calibri"/>
                <w:b/>
                <w:bCs/>
                <w:color w:val="000000"/>
                <w:sz w:val="18"/>
                <w:szCs w:val="18"/>
                <w:lang w:eastAsia="es-ES"/>
              </w:rPr>
              <w:t xml:space="preserve"> (</w:t>
            </w:r>
            <w:proofErr w:type="spellStart"/>
            <w:r w:rsidRPr="00984D4A">
              <w:rPr>
                <w:rFonts w:asciiTheme="minorHAnsi" w:eastAsia="Times New Roman" w:hAnsiTheme="minorHAnsi" w:cs="Calibri"/>
                <w:b/>
                <w:bCs/>
                <w:color w:val="000000"/>
                <w:sz w:val="18"/>
                <w:szCs w:val="18"/>
                <w:lang w:eastAsia="es-ES"/>
              </w:rPr>
              <w:t>sd</w:t>
            </w:r>
            <w:proofErr w:type="spellEnd"/>
            <w:r w:rsidRPr="00984D4A">
              <w:rPr>
                <w:rFonts w:asciiTheme="minorHAnsi" w:eastAsia="Times New Roman" w:hAnsiTheme="minorHAnsi" w:cs="Calibri"/>
                <w:b/>
                <w:bCs/>
                <w:color w:val="000000"/>
                <w:sz w:val="18"/>
                <w:szCs w:val="18"/>
                <w:lang w:eastAsia="es-ES"/>
              </w:rPr>
              <w:t>) / N (%)</w:t>
            </w:r>
          </w:p>
        </w:tc>
        <w:tc>
          <w:tcPr>
            <w:tcW w:w="1559"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proofErr w:type="gramStart"/>
            <w:r w:rsidRPr="00984D4A">
              <w:rPr>
                <w:rFonts w:asciiTheme="minorHAnsi" w:eastAsia="Times New Roman" w:hAnsiTheme="minorHAnsi" w:cs="Calibri"/>
                <w:b/>
                <w:bCs/>
                <w:color w:val="000000"/>
                <w:sz w:val="18"/>
                <w:szCs w:val="18"/>
                <w:lang w:eastAsia="es-ES"/>
              </w:rPr>
              <w:t>mean</w:t>
            </w:r>
            <w:proofErr w:type="gramEnd"/>
            <w:r w:rsidRPr="00984D4A">
              <w:rPr>
                <w:rFonts w:asciiTheme="minorHAnsi" w:eastAsia="Times New Roman" w:hAnsiTheme="minorHAnsi" w:cs="Calibri"/>
                <w:b/>
                <w:bCs/>
                <w:color w:val="000000"/>
                <w:sz w:val="18"/>
                <w:szCs w:val="18"/>
                <w:lang w:eastAsia="es-ES"/>
              </w:rPr>
              <w:t xml:space="preserve"> (</w:t>
            </w:r>
            <w:proofErr w:type="spellStart"/>
            <w:r w:rsidRPr="00984D4A">
              <w:rPr>
                <w:rFonts w:asciiTheme="minorHAnsi" w:eastAsia="Times New Roman" w:hAnsiTheme="minorHAnsi" w:cs="Calibri"/>
                <w:b/>
                <w:bCs/>
                <w:color w:val="000000"/>
                <w:sz w:val="18"/>
                <w:szCs w:val="18"/>
                <w:lang w:eastAsia="es-ES"/>
              </w:rPr>
              <w:t>sd</w:t>
            </w:r>
            <w:proofErr w:type="spellEnd"/>
            <w:r w:rsidRPr="00984D4A">
              <w:rPr>
                <w:rFonts w:asciiTheme="minorHAnsi" w:eastAsia="Times New Roman" w:hAnsiTheme="minorHAnsi" w:cs="Calibri"/>
                <w:b/>
                <w:bCs/>
                <w:color w:val="000000"/>
                <w:sz w:val="18"/>
                <w:szCs w:val="18"/>
                <w:lang w:eastAsia="es-ES"/>
              </w:rPr>
              <w:t>) / N (%)</w:t>
            </w:r>
          </w:p>
        </w:tc>
        <w:tc>
          <w:tcPr>
            <w:tcW w:w="1134"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eastAsia="Times New Roman" w:hAnsiTheme="minorHAnsi" w:cs="Calibri"/>
                <w:b/>
                <w:bCs/>
                <w:i/>
                <w:iCs/>
                <w:color w:val="000000"/>
                <w:sz w:val="18"/>
                <w:szCs w:val="18"/>
                <w:lang w:eastAsia="es-ES"/>
              </w:rPr>
            </w:pPr>
          </w:p>
        </w:tc>
        <w:tc>
          <w:tcPr>
            <w:tcW w:w="1582"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proofErr w:type="gramStart"/>
            <w:r w:rsidRPr="00984D4A">
              <w:rPr>
                <w:rFonts w:asciiTheme="minorHAnsi" w:eastAsia="Times New Roman" w:hAnsiTheme="minorHAnsi" w:cs="Calibri"/>
                <w:b/>
                <w:bCs/>
                <w:color w:val="000000"/>
                <w:sz w:val="18"/>
                <w:szCs w:val="18"/>
                <w:lang w:eastAsia="es-ES"/>
              </w:rPr>
              <w:t>mean</w:t>
            </w:r>
            <w:proofErr w:type="gramEnd"/>
            <w:r w:rsidRPr="00984D4A">
              <w:rPr>
                <w:rFonts w:asciiTheme="minorHAnsi" w:eastAsia="Times New Roman" w:hAnsiTheme="minorHAnsi" w:cs="Calibri"/>
                <w:b/>
                <w:bCs/>
                <w:color w:val="000000"/>
                <w:sz w:val="18"/>
                <w:szCs w:val="18"/>
                <w:lang w:eastAsia="es-ES"/>
              </w:rPr>
              <w:t xml:space="preserve"> (</w:t>
            </w:r>
            <w:proofErr w:type="spellStart"/>
            <w:r w:rsidRPr="00984D4A">
              <w:rPr>
                <w:rFonts w:asciiTheme="minorHAnsi" w:eastAsia="Times New Roman" w:hAnsiTheme="minorHAnsi" w:cs="Calibri"/>
                <w:b/>
                <w:bCs/>
                <w:color w:val="000000"/>
                <w:sz w:val="18"/>
                <w:szCs w:val="18"/>
                <w:lang w:eastAsia="es-ES"/>
              </w:rPr>
              <w:t>sd</w:t>
            </w:r>
            <w:proofErr w:type="spellEnd"/>
            <w:r w:rsidRPr="00984D4A">
              <w:rPr>
                <w:rFonts w:asciiTheme="minorHAnsi" w:eastAsia="Times New Roman" w:hAnsiTheme="minorHAnsi" w:cs="Calibri"/>
                <w:b/>
                <w:bCs/>
                <w:color w:val="000000"/>
                <w:sz w:val="18"/>
                <w:szCs w:val="18"/>
                <w:lang w:eastAsia="es-ES"/>
              </w:rPr>
              <w:t>) / N (%)</w:t>
            </w:r>
          </w:p>
        </w:tc>
        <w:tc>
          <w:tcPr>
            <w:tcW w:w="1610" w:type="dxa"/>
            <w:tcBorders>
              <w:top w:val="single" w:sz="4" w:space="0" w:color="auto"/>
              <w:bottom w:val="single" w:sz="4" w:space="0" w:color="auto"/>
            </w:tcBorders>
            <w:shd w:val="clear" w:color="auto" w:fill="auto"/>
            <w:noWrap/>
            <w:vAlign w:val="center"/>
            <w:hideMark/>
          </w:tcPr>
          <w:p w:rsidR="00651304" w:rsidRPr="00984D4A" w:rsidRDefault="00651304" w:rsidP="008203F8">
            <w:pPr>
              <w:jc w:val="center"/>
              <w:rPr>
                <w:rFonts w:asciiTheme="minorHAnsi" w:hAnsiTheme="minorHAnsi" w:cs="Calibri"/>
                <w:b/>
                <w:bCs/>
                <w:color w:val="000000"/>
                <w:sz w:val="18"/>
                <w:szCs w:val="18"/>
              </w:rPr>
            </w:pPr>
            <w:proofErr w:type="gramStart"/>
            <w:r w:rsidRPr="00984D4A">
              <w:rPr>
                <w:rFonts w:asciiTheme="minorHAnsi" w:eastAsia="Times New Roman" w:hAnsiTheme="minorHAnsi" w:cs="Calibri"/>
                <w:b/>
                <w:bCs/>
                <w:color w:val="000000"/>
                <w:sz w:val="18"/>
                <w:szCs w:val="18"/>
                <w:lang w:eastAsia="es-ES"/>
              </w:rPr>
              <w:t>mean</w:t>
            </w:r>
            <w:proofErr w:type="gramEnd"/>
            <w:r w:rsidRPr="00984D4A">
              <w:rPr>
                <w:rFonts w:asciiTheme="minorHAnsi" w:eastAsia="Times New Roman" w:hAnsiTheme="minorHAnsi" w:cs="Calibri"/>
                <w:b/>
                <w:bCs/>
                <w:color w:val="000000"/>
                <w:sz w:val="18"/>
                <w:szCs w:val="18"/>
                <w:lang w:eastAsia="es-ES"/>
              </w:rPr>
              <w:t xml:space="preserve"> (</w:t>
            </w:r>
            <w:proofErr w:type="spellStart"/>
            <w:r w:rsidRPr="00984D4A">
              <w:rPr>
                <w:rFonts w:asciiTheme="minorHAnsi" w:eastAsia="Times New Roman" w:hAnsiTheme="minorHAnsi" w:cs="Calibri"/>
                <w:b/>
                <w:bCs/>
                <w:color w:val="000000"/>
                <w:sz w:val="18"/>
                <w:szCs w:val="18"/>
                <w:lang w:eastAsia="es-ES"/>
              </w:rPr>
              <w:t>sd</w:t>
            </w:r>
            <w:proofErr w:type="spellEnd"/>
            <w:r w:rsidRPr="00984D4A">
              <w:rPr>
                <w:rFonts w:asciiTheme="minorHAnsi" w:eastAsia="Times New Roman" w:hAnsiTheme="minorHAnsi" w:cs="Calibri"/>
                <w:b/>
                <w:bCs/>
                <w:color w:val="000000"/>
                <w:sz w:val="18"/>
                <w:szCs w:val="18"/>
                <w:lang w:eastAsia="es-ES"/>
              </w:rPr>
              <w:t>) / N (%)</w:t>
            </w:r>
          </w:p>
        </w:tc>
        <w:tc>
          <w:tcPr>
            <w:tcW w:w="941" w:type="dxa"/>
            <w:tcBorders>
              <w:top w:val="single" w:sz="4" w:space="0" w:color="auto"/>
              <w:bottom w:val="single" w:sz="4" w:space="0" w:color="auto"/>
            </w:tcBorders>
            <w:vAlign w:val="center"/>
          </w:tcPr>
          <w:p w:rsidR="00651304" w:rsidRPr="00984D4A" w:rsidRDefault="00651304" w:rsidP="008203F8">
            <w:pPr>
              <w:jc w:val="center"/>
              <w:rPr>
                <w:rFonts w:asciiTheme="minorHAnsi" w:eastAsia="Times New Roman" w:hAnsiTheme="minorHAnsi" w:cs="Calibri"/>
                <w:b/>
                <w:bCs/>
                <w:i/>
                <w:iCs/>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Age (years)</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63.2 (11.7)</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66.8 (10.6) </w:t>
            </w:r>
          </w:p>
        </w:tc>
        <w:tc>
          <w:tcPr>
            <w:tcW w:w="1275"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59.0 (13.0)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56.2 (12.4)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&lt;0.001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66.4 (8.59)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66.0 (7.28) </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0.178  </w:t>
            </w: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bCs/>
                <w:color w:val="000000"/>
                <w:sz w:val="18"/>
                <w:szCs w:val="18"/>
                <w:lang w:eastAsia="es-ES"/>
              </w:rPr>
              <w:t>Sex</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&lt;0.001  </w:t>
            </w:r>
          </w:p>
        </w:tc>
        <w:tc>
          <w:tcPr>
            <w:tcW w:w="170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134"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sz w:val="18"/>
                <w:szCs w:val="18"/>
                <w:lang w:eastAsia="es-ES"/>
              </w:rPr>
            </w:pPr>
          </w:p>
        </w:tc>
        <w:tc>
          <w:tcPr>
            <w:tcW w:w="1610"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941" w:type="dxa"/>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Male</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1781 (51.7%)</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1183 (63.9%)</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w:t>
            </w:r>
          </w:p>
        </w:tc>
        <w:tc>
          <w:tcPr>
            <w:tcW w:w="1559"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w:t>
            </w:r>
          </w:p>
        </w:tc>
        <w:tc>
          <w:tcPr>
            <w:tcW w:w="1134"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eastAsia="Times New Roman" w:hAnsiTheme="minorHAnsi" w:cstheme="minorHAnsi"/>
                <w:color w:val="000000"/>
                <w:sz w:val="18"/>
                <w:szCs w:val="18"/>
                <w:lang w:eastAsia="es-ES"/>
              </w:rPr>
              <w:t>-</w:t>
            </w:r>
          </w:p>
        </w:tc>
        <w:tc>
          <w:tcPr>
            <w:tcW w:w="1610"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w:t>
            </w:r>
          </w:p>
        </w:tc>
        <w:tc>
          <w:tcPr>
            <w:tcW w:w="941" w:type="dxa"/>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Female</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1666 (48.3%)</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669 (36.1%) </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w:t>
            </w:r>
          </w:p>
        </w:tc>
        <w:tc>
          <w:tcPr>
            <w:tcW w:w="1559"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w:t>
            </w:r>
          </w:p>
        </w:tc>
        <w:tc>
          <w:tcPr>
            <w:tcW w:w="1134"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eastAsia="Times New Roman" w:hAnsiTheme="minorHAnsi" w:cstheme="minorHAnsi"/>
                <w:color w:val="000000"/>
                <w:sz w:val="18"/>
                <w:szCs w:val="18"/>
                <w:lang w:eastAsia="es-ES"/>
              </w:rPr>
              <w:t>-</w:t>
            </w:r>
          </w:p>
        </w:tc>
        <w:tc>
          <w:tcPr>
            <w:tcW w:w="1610"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w:t>
            </w:r>
          </w:p>
        </w:tc>
        <w:tc>
          <w:tcPr>
            <w:tcW w:w="941" w:type="dxa"/>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bCs/>
                <w:color w:val="000000"/>
                <w:sz w:val="18"/>
                <w:szCs w:val="18"/>
                <w:lang w:eastAsia="es-ES"/>
              </w:rPr>
              <w:t>BMI (kg/m</w:t>
            </w:r>
            <w:r w:rsidRPr="00984D4A">
              <w:rPr>
                <w:rFonts w:asciiTheme="minorHAnsi" w:eastAsia="Times New Roman" w:hAnsiTheme="minorHAnsi" w:cstheme="minorHAnsi"/>
                <w:b/>
                <w:bCs/>
                <w:color w:val="000000"/>
                <w:sz w:val="18"/>
                <w:szCs w:val="18"/>
                <w:vertAlign w:val="superscript"/>
                <w:lang w:eastAsia="es-ES"/>
              </w:rPr>
              <w:t>2</w:t>
            </w:r>
            <w:r w:rsidRPr="00984D4A">
              <w:rPr>
                <w:rFonts w:asciiTheme="minorHAnsi" w:eastAsia="Times New Roman" w:hAnsiTheme="minorHAnsi" w:cstheme="minorHAnsi"/>
                <w:b/>
                <w:bCs/>
                <w:color w:val="000000"/>
                <w:sz w:val="18"/>
                <w:szCs w:val="18"/>
                <w:lang w:eastAsia="es-ES"/>
              </w:rPr>
              <w:t>)</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26.6 (4.40)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27.6 (4.47)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25.7 (4.83)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25.9 (4.62)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0.398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27.5 (3.79)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27.6 (3.72) </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0.327  </w:t>
            </w: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bCs/>
                <w:color w:val="000000"/>
                <w:sz w:val="18"/>
                <w:szCs w:val="18"/>
                <w:lang w:eastAsia="es-ES"/>
              </w:rPr>
              <w:t>Education level</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0.072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&lt;0.001  </w:t>
            </w: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Less than primary</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604 (17.5%)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578 (31.2%)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272 (16.5%)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209 (14.1%)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232 (18.1%)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218 (22.9%) </w:t>
            </w:r>
          </w:p>
        </w:tc>
        <w:tc>
          <w:tcPr>
            <w:tcW w:w="941" w:type="dxa"/>
            <w:vAlign w:val="bottom"/>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Primary</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1120 (32.5%)</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715 (38.6%)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500 (30.3%)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491 (33.0%)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419 (32.7%)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380 (39.9%) </w:t>
            </w:r>
          </w:p>
        </w:tc>
        <w:tc>
          <w:tcPr>
            <w:tcW w:w="941" w:type="dxa"/>
            <w:vAlign w:val="bottom"/>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High school</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992 (28.8%)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373 (20.1%)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520 (31.5%)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492 (33.1%)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356 (27.7%)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209 (21.9%) </w:t>
            </w:r>
          </w:p>
        </w:tc>
        <w:tc>
          <w:tcPr>
            <w:tcW w:w="941" w:type="dxa"/>
            <w:vAlign w:val="bottom"/>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University</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731 (21.2%)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186 (10.0%)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360 (21.8%)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294 (19.8%)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276 (21.5%)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146 (15.3%) </w:t>
            </w:r>
          </w:p>
        </w:tc>
        <w:tc>
          <w:tcPr>
            <w:tcW w:w="941" w:type="dxa"/>
            <w:vAlign w:val="bottom"/>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bCs/>
                <w:color w:val="000000"/>
                <w:sz w:val="18"/>
                <w:szCs w:val="18"/>
                <w:lang w:eastAsia="es-ES"/>
              </w:rPr>
              <w:t>Tobacco smoking</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0.004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0.180  </w:t>
            </w: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Never smoker</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1522 (44.3%)</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766 (41.6%) </w:t>
            </w:r>
          </w:p>
        </w:tc>
        <w:tc>
          <w:tcPr>
            <w:tcW w:w="1275"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991 (60.1%)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822 (55.5%) </w:t>
            </w: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345 (27.0%) </w:t>
            </w: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288 (30.3%) </w:t>
            </w:r>
          </w:p>
        </w:tc>
        <w:tc>
          <w:tcPr>
            <w:tcW w:w="941" w:type="dxa"/>
            <w:vAlign w:val="bottom"/>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651304">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Former smoker</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1204 (35.1%)</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747 (40.6%) </w:t>
            </w:r>
          </w:p>
        </w:tc>
        <w:tc>
          <w:tcPr>
            <w:tcW w:w="1275"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330 (20.0%)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294 (19.8%) </w:t>
            </w: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662 (51.7%) </w:t>
            </w: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459 (48.3%) </w:t>
            </w:r>
          </w:p>
        </w:tc>
        <w:tc>
          <w:tcPr>
            <w:tcW w:w="941" w:type="dxa"/>
            <w:vAlign w:val="bottom"/>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651304">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Current smoker</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709 (20.6%)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329 (17.9%) </w:t>
            </w:r>
          </w:p>
        </w:tc>
        <w:tc>
          <w:tcPr>
            <w:tcW w:w="1275"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329 (19.9%)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366 (24.7%) </w:t>
            </w: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273 (21.3%) </w:t>
            </w: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204 (21.5%) </w:t>
            </w:r>
          </w:p>
        </w:tc>
        <w:tc>
          <w:tcPr>
            <w:tcW w:w="941" w:type="dxa"/>
            <w:vAlign w:val="bottom"/>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2342E2">
            <w:pPr>
              <w:rPr>
                <w:rFonts w:asciiTheme="minorHAnsi" w:eastAsia="Times New Roman" w:hAnsiTheme="minorHAnsi" w:cs="Calibri"/>
                <w:color w:val="000000"/>
                <w:sz w:val="18"/>
                <w:szCs w:val="18"/>
                <w:lang w:eastAsia="es-ES"/>
              </w:rPr>
            </w:pPr>
            <w:r w:rsidRPr="00984D4A">
              <w:rPr>
                <w:rFonts w:asciiTheme="minorHAnsi" w:eastAsia="Times New Roman" w:hAnsiTheme="minorHAnsi" w:cs="Calibri"/>
                <w:b/>
                <w:bCs/>
                <w:color w:val="000000"/>
                <w:sz w:val="18"/>
                <w:szCs w:val="18"/>
                <w:lang w:eastAsia="es-ES"/>
              </w:rPr>
              <w:t xml:space="preserve">Family </w:t>
            </w:r>
            <w:proofErr w:type="spellStart"/>
            <w:r w:rsidRPr="00984D4A">
              <w:rPr>
                <w:rFonts w:asciiTheme="minorHAnsi" w:eastAsia="Times New Roman" w:hAnsiTheme="minorHAnsi" w:cs="Calibri"/>
                <w:b/>
                <w:bCs/>
                <w:color w:val="000000"/>
                <w:sz w:val="18"/>
                <w:szCs w:val="18"/>
                <w:lang w:eastAsia="es-ES"/>
              </w:rPr>
              <w:t>history</w:t>
            </w:r>
            <w:r w:rsidR="002342E2">
              <w:rPr>
                <w:rFonts w:asciiTheme="minorHAnsi" w:eastAsia="Times New Roman" w:hAnsiTheme="minorHAnsi" w:cs="Calibri"/>
                <w:b/>
                <w:bCs/>
                <w:color w:val="000000"/>
                <w:sz w:val="18"/>
                <w:szCs w:val="18"/>
                <w:vertAlign w:val="superscript"/>
                <w:lang w:eastAsia="es-ES"/>
              </w:rPr>
              <w:t>a</w:t>
            </w:r>
            <w:proofErr w:type="spellEnd"/>
          </w:p>
        </w:tc>
        <w:tc>
          <w:tcPr>
            <w:tcW w:w="1701"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p>
        </w:tc>
        <w:tc>
          <w:tcPr>
            <w:tcW w:w="1559"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p>
        </w:tc>
        <w:tc>
          <w:tcPr>
            <w:tcW w:w="1275"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p>
        </w:tc>
        <w:tc>
          <w:tcPr>
            <w:tcW w:w="1559"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p>
        </w:tc>
        <w:tc>
          <w:tcPr>
            <w:tcW w:w="1134"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r w:rsidRPr="00984D4A">
              <w:rPr>
                <w:rFonts w:asciiTheme="minorHAnsi" w:hAnsiTheme="minorHAnsi"/>
                <w:color w:val="000000"/>
                <w:sz w:val="18"/>
                <w:szCs w:val="18"/>
              </w:rPr>
              <w:t xml:space="preserve">&lt;0.001  </w:t>
            </w:r>
          </w:p>
        </w:tc>
        <w:tc>
          <w:tcPr>
            <w:tcW w:w="1582"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p>
        </w:tc>
        <w:tc>
          <w:tcPr>
            <w:tcW w:w="1610" w:type="dxa"/>
            <w:shd w:val="clear" w:color="auto" w:fill="auto"/>
            <w:noWrap/>
            <w:vAlign w:val="bottom"/>
            <w:hideMark/>
          </w:tcPr>
          <w:p w:rsidR="00651304" w:rsidRPr="00984D4A" w:rsidRDefault="00651304" w:rsidP="00651304">
            <w:pPr>
              <w:jc w:val="center"/>
              <w:rPr>
                <w:rFonts w:asciiTheme="minorHAnsi" w:hAnsiTheme="minorHAnsi" w:cstheme="minorHAnsi"/>
                <w:sz w:val="18"/>
                <w:szCs w:val="18"/>
              </w:rPr>
            </w:pPr>
          </w:p>
        </w:tc>
        <w:tc>
          <w:tcPr>
            <w:tcW w:w="941" w:type="dxa"/>
            <w:vAlign w:val="bottom"/>
          </w:tcPr>
          <w:p w:rsidR="00651304" w:rsidRPr="00984D4A" w:rsidRDefault="00651304" w:rsidP="00651304">
            <w:pPr>
              <w:jc w:val="center"/>
              <w:rPr>
                <w:rFonts w:asciiTheme="minorHAnsi" w:hAnsiTheme="minorHAnsi" w:cstheme="minorHAnsi"/>
                <w:sz w:val="18"/>
                <w:szCs w:val="18"/>
              </w:rPr>
            </w:pPr>
            <w:r w:rsidRPr="00984D4A">
              <w:rPr>
                <w:rFonts w:asciiTheme="minorHAnsi" w:hAnsiTheme="minorHAnsi"/>
                <w:color w:val="000000"/>
                <w:sz w:val="18"/>
                <w:szCs w:val="18"/>
              </w:rPr>
              <w:t xml:space="preserve">&lt;0.001  </w:t>
            </w:r>
          </w:p>
        </w:tc>
      </w:tr>
      <w:tr w:rsidR="00651304" w:rsidRPr="00984D4A" w:rsidTr="00F86E9B">
        <w:trPr>
          <w:trHeight w:val="57"/>
        </w:trPr>
        <w:tc>
          <w:tcPr>
            <w:tcW w:w="1913" w:type="dxa"/>
            <w:shd w:val="clear" w:color="auto" w:fill="auto"/>
            <w:noWrap/>
            <w:vAlign w:val="center"/>
            <w:hideMark/>
          </w:tcPr>
          <w:p w:rsidR="00651304" w:rsidRPr="00984D4A" w:rsidRDefault="00651304"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Yes</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2960 (90.9%)</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1415 (82.3%)</w:t>
            </w:r>
          </w:p>
        </w:tc>
        <w:tc>
          <w:tcPr>
            <w:tcW w:w="1275"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1441 (90.9%)</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1232 (85.0%)</w:t>
            </w: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1108 (93.1%)</w:t>
            </w: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 746 (81.3%) </w:t>
            </w:r>
          </w:p>
        </w:tc>
        <w:tc>
          <w:tcPr>
            <w:tcW w:w="941" w:type="dxa"/>
            <w:vAlign w:val="bottom"/>
          </w:tcPr>
          <w:p w:rsidR="00651304" w:rsidRPr="00984D4A" w:rsidRDefault="00651304" w:rsidP="00651304">
            <w:pPr>
              <w:jc w:val="center"/>
              <w:rPr>
                <w:rFonts w:asciiTheme="minorHAnsi" w:eastAsia="Times New Roman" w:hAnsiTheme="minorHAnsi" w:cstheme="minorHAnsi"/>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No</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297 (9.12%)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304 (17.7%) </w:t>
            </w:r>
          </w:p>
        </w:tc>
        <w:tc>
          <w:tcPr>
            <w:tcW w:w="1275"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144 (9.09%)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218 (15.0%) </w:t>
            </w: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 82 (6.89%) </w:t>
            </w: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 172 (18.7%) </w:t>
            </w:r>
          </w:p>
        </w:tc>
        <w:tc>
          <w:tcPr>
            <w:tcW w:w="941" w:type="dxa"/>
            <w:vAlign w:val="bottom"/>
          </w:tcPr>
          <w:p w:rsidR="00651304" w:rsidRPr="00984D4A" w:rsidRDefault="00651304" w:rsidP="00651304">
            <w:pPr>
              <w:jc w:val="center"/>
              <w:rPr>
                <w:rFonts w:asciiTheme="minorHAnsi" w:eastAsia="Times New Roman" w:hAnsiTheme="minorHAnsi" w:cstheme="minorHAnsi"/>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 xml:space="preserve">Physical activity </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275"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0.398  </w:t>
            </w: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941" w:type="dxa"/>
            <w:vAlign w:val="bottom"/>
          </w:tcPr>
          <w:p w:rsidR="00651304" w:rsidRPr="00984D4A" w:rsidRDefault="00651304" w:rsidP="00651304">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0.616  </w:t>
            </w:r>
          </w:p>
        </w:tc>
      </w:tr>
      <w:tr w:rsidR="00651304" w:rsidRPr="00984D4A" w:rsidTr="00F86E9B">
        <w:trPr>
          <w:trHeight w:val="57"/>
        </w:trPr>
        <w:tc>
          <w:tcPr>
            <w:tcW w:w="1913" w:type="dxa"/>
            <w:shd w:val="clear" w:color="auto" w:fill="auto"/>
            <w:noWrap/>
            <w:vAlign w:val="center"/>
            <w:hideMark/>
          </w:tcPr>
          <w:p w:rsidR="00651304" w:rsidRPr="00984D4A" w:rsidRDefault="00651304"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Inactive</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1316 (38.6%)</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949 (51.2%) </w:t>
            </w:r>
          </w:p>
        </w:tc>
        <w:tc>
          <w:tcPr>
            <w:tcW w:w="1275"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628 (38.3%)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613 (41.3%) </w:t>
            </w: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519 (41.0%) </w:t>
            </w: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366 (38.4%) </w:t>
            </w:r>
          </w:p>
        </w:tc>
        <w:tc>
          <w:tcPr>
            <w:tcW w:w="941" w:type="dxa"/>
            <w:vAlign w:val="bottom"/>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Moderately active</w:t>
            </w:r>
          </w:p>
        </w:tc>
        <w:tc>
          <w:tcPr>
            <w:tcW w:w="1701"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501 (14.7%) </w:t>
            </w:r>
          </w:p>
        </w:tc>
        <w:tc>
          <w:tcPr>
            <w:tcW w:w="1559" w:type="dxa"/>
            <w:shd w:val="clear" w:color="auto" w:fill="auto"/>
            <w:noWrap/>
            <w:vAlign w:val="bottom"/>
            <w:hideMark/>
          </w:tcPr>
          <w:p w:rsidR="00651304" w:rsidRPr="00984D4A" w:rsidRDefault="00651304" w:rsidP="00651304">
            <w:pPr>
              <w:tabs>
                <w:tab w:val="left" w:pos="504"/>
              </w:tabs>
              <w:ind w:left="504" w:hanging="504"/>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214 (11.6%) </w:t>
            </w:r>
          </w:p>
        </w:tc>
        <w:tc>
          <w:tcPr>
            <w:tcW w:w="1275" w:type="dxa"/>
            <w:shd w:val="clear" w:color="auto" w:fill="auto"/>
            <w:noWrap/>
            <w:vAlign w:val="bottom"/>
            <w:hideMark/>
          </w:tcPr>
          <w:p w:rsidR="00651304" w:rsidRPr="00984D4A" w:rsidRDefault="00651304" w:rsidP="00651304">
            <w:pPr>
              <w:tabs>
                <w:tab w:val="left" w:pos="504"/>
              </w:tabs>
              <w:ind w:left="504" w:hanging="504"/>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305 (18.6%) </w:t>
            </w:r>
          </w:p>
        </w:tc>
        <w:tc>
          <w:tcPr>
            <w:tcW w:w="1559"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256 (17.2%) </w:t>
            </w:r>
          </w:p>
        </w:tc>
        <w:tc>
          <w:tcPr>
            <w:tcW w:w="1134"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160 (12.6%) </w:t>
            </w:r>
          </w:p>
        </w:tc>
        <w:tc>
          <w:tcPr>
            <w:tcW w:w="1610" w:type="dxa"/>
            <w:shd w:val="clear" w:color="auto" w:fill="auto"/>
            <w:noWrap/>
            <w:vAlign w:val="bottom"/>
            <w:hideMark/>
          </w:tcPr>
          <w:p w:rsidR="00651304" w:rsidRPr="00984D4A" w:rsidRDefault="00651304" w:rsidP="00651304">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129 (13.5%) </w:t>
            </w:r>
          </w:p>
        </w:tc>
        <w:tc>
          <w:tcPr>
            <w:tcW w:w="941" w:type="dxa"/>
            <w:vAlign w:val="bottom"/>
          </w:tcPr>
          <w:p w:rsidR="00651304" w:rsidRPr="00984D4A" w:rsidRDefault="00651304" w:rsidP="00651304">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Active</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416 (12.2%)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159 (8.59%)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214 (13.1%)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190 (12.8%)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143 (11.3%)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117 (12.3%) </w:t>
            </w:r>
          </w:p>
        </w:tc>
        <w:tc>
          <w:tcPr>
            <w:tcW w:w="941" w:type="dxa"/>
            <w:vAlign w:val="bottom"/>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Very active</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1178 (34.5%)</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530 (28.6%)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491 (30.0%)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427 (28.7%)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443 (35.0%)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341 (35.8%) </w:t>
            </w:r>
          </w:p>
        </w:tc>
        <w:tc>
          <w:tcPr>
            <w:tcW w:w="941" w:type="dxa"/>
            <w:vAlign w:val="bottom"/>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bCs/>
                <w:color w:val="000000"/>
                <w:sz w:val="18"/>
                <w:szCs w:val="18"/>
                <w:lang w:eastAsia="es-ES"/>
              </w:rPr>
              <w:t>Use of NSAIDs/aspirin</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&lt;0.001  </w:t>
            </w:r>
          </w:p>
        </w:tc>
        <w:tc>
          <w:tcPr>
            <w:tcW w:w="170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134"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sz w:val="18"/>
                <w:szCs w:val="18"/>
                <w:lang w:eastAsia="es-ES"/>
              </w:rPr>
            </w:pPr>
          </w:p>
        </w:tc>
        <w:tc>
          <w:tcPr>
            <w:tcW w:w="1610"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941" w:type="dxa"/>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Yes</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1334 (38.7%)</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604 (32.6%) </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1134"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941" w:type="dxa"/>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No</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2000 (58.0%)</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1184 (63.9%)</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1134"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941" w:type="dxa"/>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color w:val="000000"/>
                <w:sz w:val="18"/>
                <w:szCs w:val="18"/>
                <w:lang w:eastAsia="es-ES"/>
              </w:rPr>
              <w:t>Missing</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113 (3.28%)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64 (3.46%) </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1134" w:type="dxa"/>
            <w:shd w:val="clear" w:color="auto" w:fill="auto"/>
            <w:noWrap/>
            <w:vAlign w:val="center"/>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stheme="minorHAnsi"/>
                <w:color w:val="000000"/>
                <w:sz w:val="18"/>
                <w:szCs w:val="18"/>
              </w:rPr>
              <w:t>-</w:t>
            </w:r>
          </w:p>
        </w:tc>
        <w:tc>
          <w:tcPr>
            <w:tcW w:w="941" w:type="dxa"/>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E73750">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color w:val="000000"/>
                <w:sz w:val="18"/>
                <w:szCs w:val="18"/>
                <w:lang w:eastAsia="es-ES"/>
              </w:rPr>
              <w:t xml:space="preserve">Use of </w:t>
            </w:r>
            <w:r w:rsidR="00E73750">
              <w:rPr>
                <w:rFonts w:asciiTheme="minorHAnsi" w:eastAsia="Times New Roman" w:hAnsiTheme="minorHAnsi" w:cstheme="minorHAnsi"/>
                <w:b/>
                <w:color w:val="000000"/>
                <w:sz w:val="18"/>
                <w:szCs w:val="18"/>
                <w:lang w:eastAsia="es-ES"/>
              </w:rPr>
              <w:t>OC</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0.527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Never</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832 (50.8%)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772 (52.0%)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Ever</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805 (49.2%)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712 (48.0%)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E73750">
            <w:pPr>
              <w:rPr>
                <w:rFonts w:asciiTheme="minorHAnsi" w:eastAsia="Times New Roman" w:hAnsiTheme="minorHAnsi" w:cstheme="minorHAnsi"/>
                <w:b/>
                <w:color w:val="000000"/>
                <w:sz w:val="18"/>
                <w:szCs w:val="18"/>
                <w:lang w:eastAsia="es-ES"/>
              </w:rPr>
            </w:pPr>
            <w:r w:rsidRPr="00984D4A">
              <w:rPr>
                <w:rFonts w:asciiTheme="minorHAnsi" w:eastAsia="Times New Roman" w:hAnsiTheme="minorHAnsi" w:cstheme="minorHAnsi"/>
                <w:b/>
                <w:color w:val="000000"/>
                <w:sz w:val="18"/>
                <w:szCs w:val="18"/>
                <w:lang w:eastAsia="es-ES"/>
              </w:rPr>
              <w:t xml:space="preserve">Use of </w:t>
            </w:r>
            <w:r w:rsidR="00E73750">
              <w:rPr>
                <w:rFonts w:asciiTheme="minorHAnsi" w:eastAsia="Times New Roman" w:hAnsiTheme="minorHAnsi" w:cstheme="minorHAnsi"/>
                <w:b/>
                <w:color w:val="000000"/>
                <w:sz w:val="18"/>
                <w:szCs w:val="18"/>
                <w:lang w:eastAsia="es-ES"/>
              </w:rPr>
              <w:t>HRT</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0.008  </w:t>
            </w: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Never</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1456 (88.1%)</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1347 (90.6%)</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Ever</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125 (7.57%)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104 (7.00%)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Missing</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71 (4.30%)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35 (2.36%)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color w:val="000000"/>
                <w:sz w:val="18"/>
                <w:szCs w:val="18"/>
                <w:lang w:eastAsia="es-ES"/>
              </w:rPr>
            </w:pPr>
            <w:r w:rsidRPr="00984D4A">
              <w:rPr>
                <w:rFonts w:asciiTheme="minorHAnsi" w:eastAsia="Times New Roman" w:hAnsiTheme="minorHAnsi" w:cstheme="minorHAnsi"/>
                <w:b/>
                <w:color w:val="000000"/>
                <w:sz w:val="18"/>
                <w:szCs w:val="18"/>
                <w:lang w:eastAsia="es-ES"/>
              </w:rPr>
              <w:t>Menopause</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&lt;0.001  </w:t>
            </w: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proofErr w:type="spellStart"/>
            <w:r w:rsidRPr="00984D4A">
              <w:rPr>
                <w:rFonts w:asciiTheme="minorHAnsi" w:eastAsia="Times New Roman" w:hAnsiTheme="minorHAnsi" w:cstheme="minorHAnsi"/>
                <w:color w:val="000000"/>
                <w:sz w:val="18"/>
                <w:szCs w:val="18"/>
                <w:lang w:eastAsia="es-ES"/>
              </w:rPr>
              <w:lastRenderedPageBreak/>
              <w:t>Postmenopause</w:t>
            </w:r>
            <w:proofErr w:type="spellEnd"/>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1175 (71.2%)</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953 (64.2%)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proofErr w:type="spellStart"/>
            <w:r w:rsidRPr="00984D4A">
              <w:rPr>
                <w:rFonts w:asciiTheme="minorHAnsi" w:eastAsia="Times New Roman" w:hAnsiTheme="minorHAnsi" w:cstheme="minorHAnsi"/>
                <w:color w:val="000000"/>
                <w:sz w:val="18"/>
                <w:szCs w:val="18"/>
                <w:lang w:eastAsia="es-ES"/>
              </w:rPr>
              <w:t>Premenopause</w:t>
            </w:r>
            <w:proofErr w:type="spellEnd"/>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476 (28.8%)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532 (35.8%)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color w:val="000000"/>
                <w:sz w:val="18"/>
                <w:szCs w:val="18"/>
                <w:lang w:eastAsia="es-ES"/>
              </w:rPr>
            </w:pPr>
            <w:r w:rsidRPr="00984D4A">
              <w:rPr>
                <w:rFonts w:asciiTheme="minorHAnsi" w:eastAsia="Times New Roman" w:hAnsiTheme="minorHAnsi" w:cstheme="minorHAnsi"/>
                <w:b/>
                <w:color w:val="000000"/>
                <w:sz w:val="18"/>
                <w:szCs w:val="18"/>
                <w:lang w:eastAsia="es-ES"/>
              </w:rPr>
              <w:t>Menarche</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&lt;0.001  </w:t>
            </w: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&lt; 13 years</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C10428">
            <w:pPr>
              <w:jc w:val="center"/>
              <w:rPr>
                <w:rFonts w:asciiTheme="minorHAnsi" w:hAnsiTheme="minorHAnsi" w:cstheme="minorHAnsi"/>
                <w:color w:val="000000"/>
                <w:sz w:val="18"/>
                <w:szCs w:val="18"/>
              </w:rPr>
            </w:pPr>
            <w:r w:rsidRPr="00984D4A">
              <w:rPr>
                <w:rFonts w:asciiTheme="minorHAnsi" w:hAnsiTheme="minorHAnsi"/>
                <w:color w:val="000000"/>
                <w:sz w:val="18"/>
                <w:szCs w:val="18"/>
              </w:rPr>
              <w:t>667 (40.4%)</w:t>
            </w:r>
          </w:p>
        </w:tc>
        <w:tc>
          <w:tcPr>
            <w:tcW w:w="1559" w:type="dxa"/>
            <w:shd w:val="clear" w:color="auto" w:fill="auto"/>
            <w:noWrap/>
            <w:vAlign w:val="bottom"/>
            <w:hideMark/>
          </w:tcPr>
          <w:p w:rsidR="00651304" w:rsidRPr="00984D4A" w:rsidRDefault="00651304">
            <w:pPr>
              <w:jc w:val="center"/>
              <w:rPr>
                <w:rFonts w:asciiTheme="minorHAnsi" w:hAnsiTheme="minorHAnsi" w:cstheme="minorHAnsi"/>
                <w:color w:val="000000"/>
                <w:sz w:val="18"/>
                <w:szCs w:val="18"/>
              </w:rPr>
            </w:pPr>
            <w:r w:rsidRPr="00984D4A">
              <w:rPr>
                <w:rFonts w:asciiTheme="minorHAnsi" w:hAnsiTheme="minorHAnsi"/>
                <w:color w:val="000000"/>
                <w:sz w:val="18"/>
                <w:szCs w:val="18"/>
              </w:rPr>
              <w:t>630 (42.4%)</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 13 years</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C10428">
            <w:pPr>
              <w:jc w:val="center"/>
              <w:rPr>
                <w:rFonts w:asciiTheme="minorHAnsi" w:hAnsiTheme="minorHAnsi" w:cstheme="minorHAnsi"/>
                <w:color w:val="000000"/>
                <w:sz w:val="18"/>
                <w:szCs w:val="18"/>
              </w:rPr>
            </w:pPr>
            <w:r w:rsidRPr="00984D4A">
              <w:rPr>
                <w:rFonts w:asciiTheme="minorHAnsi" w:hAnsiTheme="minorHAnsi"/>
                <w:color w:val="000000"/>
                <w:sz w:val="18"/>
                <w:szCs w:val="18"/>
              </w:rPr>
              <w:t>925 (56.0%)</w:t>
            </w:r>
          </w:p>
        </w:tc>
        <w:tc>
          <w:tcPr>
            <w:tcW w:w="1559" w:type="dxa"/>
            <w:shd w:val="clear" w:color="auto" w:fill="auto"/>
            <w:noWrap/>
            <w:vAlign w:val="bottom"/>
            <w:hideMark/>
          </w:tcPr>
          <w:p w:rsidR="00651304" w:rsidRPr="00984D4A" w:rsidRDefault="00651304">
            <w:pPr>
              <w:jc w:val="center"/>
              <w:rPr>
                <w:rFonts w:asciiTheme="minorHAnsi" w:hAnsiTheme="minorHAnsi" w:cstheme="minorHAnsi"/>
                <w:color w:val="000000"/>
                <w:sz w:val="18"/>
                <w:szCs w:val="18"/>
              </w:rPr>
            </w:pPr>
            <w:r w:rsidRPr="00984D4A">
              <w:rPr>
                <w:rFonts w:asciiTheme="minorHAnsi" w:hAnsiTheme="minorHAnsi"/>
                <w:color w:val="000000"/>
                <w:sz w:val="18"/>
                <w:szCs w:val="18"/>
              </w:rPr>
              <w:t>837 (56.3%)</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Missing</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C10428" w:rsidP="00C10428">
            <w:pPr>
              <w:jc w:val="center"/>
              <w:rPr>
                <w:rFonts w:asciiTheme="minorHAnsi" w:hAnsiTheme="minorHAnsi" w:cstheme="minorHAnsi"/>
                <w:color w:val="000000"/>
                <w:sz w:val="18"/>
                <w:szCs w:val="18"/>
              </w:rPr>
            </w:pPr>
            <w:r>
              <w:rPr>
                <w:rFonts w:asciiTheme="minorHAnsi" w:hAnsiTheme="minorHAnsi" w:cstheme="minorHAnsi"/>
                <w:color w:val="000000"/>
                <w:sz w:val="18"/>
                <w:szCs w:val="18"/>
              </w:rPr>
              <w:t>60 (3.63%)</w:t>
            </w:r>
          </w:p>
        </w:tc>
        <w:tc>
          <w:tcPr>
            <w:tcW w:w="1559" w:type="dxa"/>
            <w:shd w:val="clear" w:color="auto" w:fill="auto"/>
            <w:noWrap/>
            <w:vAlign w:val="bottom"/>
            <w:hideMark/>
          </w:tcPr>
          <w:p w:rsidR="00651304" w:rsidRPr="00984D4A" w:rsidRDefault="00C10428">
            <w:pPr>
              <w:jc w:val="center"/>
              <w:rPr>
                <w:rFonts w:asciiTheme="minorHAnsi" w:hAnsiTheme="minorHAnsi" w:cstheme="minorHAnsi"/>
                <w:color w:val="000000"/>
                <w:sz w:val="18"/>
                <w:szCs w:val="18"/>
              </w:rPr>
            </w:pPr>
            <w:r w:rsidRPr="00C10428">
              <w:rPr>
                <w:rFonts w:asciiTheme="minorHAnsi" w:hAnsiTheme="minorHAnsi" w:cstheme="minorHAnsi"/>
                <w:color w:val="000000"/>
                <w:sz w:val="18"/>
                <w:szCs w:val="18"/>
              </w:rPr>
              <w:t>19 (1.28%)</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color w:val="000000"/>
                <w:sz w:val="18"/>
                <w:szCs w:val="18"/>
                <w:lang w:eastAsia="es-ES"/>
              </w:rPr>
            </w:pPr>
            <w:r w:rsidRPr="00984D4A">
              <w:rPr>
                <w:rFonts w:asciiTheme="minorHAnsi" w:eastAsia="Times New Roman" w:hAnsiTheme="minorHAnsi" w:cstheme="minorHAnsi"/>
                <w:b/>
                <w:color w:val="000000"/>
                <w:sz w:val="18"/>
                <w:szCs w:val="18"/>
                <w:lang w:eastAsia="es-ES"/>
              </w:rPr>
              <w:t xml:space="preserve">Age of first delivery </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C1042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pPr>
              <w:jc w:val="center"/>
              <w:rPr>
                <w:rFonts w:asciiTheme="minorHAnsi" w:hAnsiTheme="minorHAnsi" w:cstheme="minorHAnsi"/>
                <w:color w:val="000000"/>
                <w:sz w:val="18"/>
                <w:szCs w:val="18"/>
              </w:rPr>
            </w:pP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0.328  </w:t>
            </w: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&lt; 20 years</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537 (32.6%)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454 (30.8%)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20-24 years</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58 (3.53%)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59 (4.00%)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25-29 years</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407 (24.7%)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345 (23.4%)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&gt; 29 years</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333 (20.2%)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301 (20.4%)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Nulliparous</w:t>
            </w:r>
          </w:p>
        </w:tc>
        <w:tc>
          <w:tcPr>
            <w:tcW w:w="1701"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310 (18.8%)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317 (21.5%)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color w:val="000000"/>
                <w:sz w:val="18"/>
                <w:szCs w:val="18"/>
                <w:lang w:eastAsia="es-ES"/>
              </w:rPr>
            </w:pPr>
            <w:r w:rsidRPr="00984D4A">
              <w:rPr>
                <w:rFonts w:asciiTheme="minorHAnsi" w:eastAsia="Times New Roman" w:hAnsiTheme="minorHAnsi" w:cstheme="minorHAnsi"/>
                <w:b/>
                <w:color w:val="000000"/>
                <w:sz w:val="18"/>
                <w:szCs w:val="18"/>
                <w:lang w:eastAsia="es-ES"/>
              </w:rPr>
              <w:t>Number of children</w:t>
            </w:r>
          </w:p>
        </w:tc>
        <w:tc>
          <w:tcPr>
            <w:tcW w:w="1701"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p>
        </w:tc>
        <w:tc>
          <w:tcPr>
            <w:tcW w:w="1559"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0.001  </w:t>
            </w: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Nulliparous</w:t>
            </w:r>
          </w:p>
        </w:tc>
        <w:tc>
          <w:tcPr>
            <w:tcW w:w="1701"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310 (18.8%)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317 (21.4%)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1-2 children</w:t>
            </w:r>
          </w:p>
        </w:tc>
        <w:tc>
          <w:tcPr>
            <w:tcW w:w="1701"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917 (55.6%)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869 (58.6%)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color w:val="000000"/>
                <w:sz w:val="18"/>
                <w:szCs w:val="18"/>
                <w:lang w:eastAsia="es-ES"/>
              </w:rPr>
            </w:pPr>
            <w:r w:rsidRPr="00984D4A">
              <w:rPr>
                <w:rFonts w:asciiTheme="minorHAnsi" w:eastAsia="Times New Roman" w:hAnsiTheme="minorHAnsi" w:cstheme="minorHAnsi"/>
                <w:color w:val="000000"/>
                <w:sz w:val="18"/>
                <w:szCs w:val="18"/>
                <w:lang w:eastAsia="es-ES"/>
              </w:rPr>
              <w:t>≥ 3 children</w:t>
            </w:r>
          </w:p>
        </w:tc>
        <w:tc>
          <w:tcPr>
            <w:tcW w:w="1701"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stheme="minorHAnsi"/>
                <w:color w:val="000000"/>
                <w:sz w:val="18"/>
                <w:szCs w:val="18"/>
              </w:rPr>
              <w:t>-</w:t>
            </w:r>
          </w:p>
        </w:tc>
        <w:tc>
          <w:tcPr>
            <w:tcW w:w="1559" w:type="dxa"/>
            <w:shd w:val="clear" w:color="auto" w:fill="auto"/>
            <w:noWrap/>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stheme="minorHAnsi"/>
                <w:color w:val="000000"/>
                <w:sz w:val="18"/>
                <w:szCs w:val="18"/>
              </w:rPr>
              <w:t>-</w:t>
            </w:r>
          </w:p>
        </w:tc>
        <w:tc>
          <w:tcPr>
            <w:tcW w:w="1275" w:type="dxa"/>
            <w:shd w:val="clear" w:color="auto" w:fill="auto"/>
            <w:noWrap/>
            <w:vAlign w:val="bottom"/>
          </w:tcPr>
          <w:p w:rsidR="00651304" w:rsidRPr="00984D4A" w:rsidRDefault="00651304" w:rsidP="008203F8">
            <w:pPr>
              <w:jc w:val="center"/>
              <w:rPr>
                <w:rFonts w:asciiTheme="minorHAnsi" w:hAnsiTheme="minorHAnsi" w:cstheme="minorHAnsi"/>
                <w:color w:val="000000"/>
                <w:sz w:val="18"/>
                <w:szCs w:val="18"/>
              </w:rPr>
            </w:pP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421 (25.5%)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298 (20.1%) </w:t>
            </w:r>
          </w:p>
        </w:tc>
        <w:tc>
          <w:tcPr>
            <w:tcW w:w="1134"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p>
        </w:tc>
        <w:tc>
          <w:tcPr>
            <w:tcW w:w="158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1610"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stheme="minorHAnsi"/>
                <w:color w:val="000000"/>
                <w:sz w:val="18"/>
                <w:szCs w:val="18"/>
              </w:rPr>
              <w:t>-</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p>
        </w:tc>
      </w:tr>
      <w:tr w:rsidR="00651304" w:rsidRPr="00984D4A" w:rsidTr="00F86E9B">
        <w:trPr>
          <w:trHeight w:val="300"/>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bCs/>
                <w:color w:val="000000"/>
                <w:sz w:val="18"/>
                <w:szCs w:val="18"/>
                <w:lang w:eastAsia="es-ES"/>
              </w:rPr>
              <w:t>Energy intake (kcal/day)</w:t>
            </w:r>
          </w:p>
        </w:tc>
        <w:tc>
          <w:tcPr>
            <w:tcW w:w="1701"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1896 (560)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2000 (622) </w:t>
            </w:r>
          </w:p>
        </w:tc>
        <w:tc>
          <w:tcPr>
            <w:tcW w:w="1275"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1769 (509)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1852 (532)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&lt;0.001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 2009 (592)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2059 (604)  </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0.048  </w:t>
            </w: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bCs/>
                <w:color w:val="000000"/>
                <w:sz w:val="18"/>
                <w:szCs w:val="18"/>
                <w:lang w:eastAsia="es-ES"/>
              </w:rPr>
              <w:t>Ethanol intake (g/day)</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11.0 (15.9)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12.0 (19.3) </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0.056  </w:t>
            </w: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4.97 (8.18)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5.16 (9.29)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0.545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17.3 (19.7)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17.0 (19.6) </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0.794  </w:t>
            </w: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color w:val="000000"/>
                <w:sz w:val="18"/>
                <w:szCs w:val="18"/>
                <w:lang w:eastAsia="es-ES"/>
              </w:rPr>
              <w:t>Fiber (g/day)/1000 kcal</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12.1 (3.97)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11.4 (3.58) </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12.8 (4.14)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12.3 (4.15)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0.002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11.3 (3.65)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11.1 (3.55) </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0.262  </w:t>
            </w:r>
          </w:p>
        </w:tc>
      </w:tr>
      <w:tr w:rsidR="00651304" w:rsidRPr="00984D4A" w:rsidTr="00F86E9B">
        <w:trPr>
          <w:trHeight w:val="57"/>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bCs/>
                <w:color w:val="000000"/>
                <w:sz w:val="18"/>
                <w:szCs w:val="18"/>
                <w:lang w:eastAsia="es-ES"/>
              </w:rPr>
            </w:pPr>
            <w:r w:rsidRPr="00984D4A">
              <w:rPr>
                <w:rFonts w:asciiTheme="minorHAnsi" w:eastAsia="Times New Roman" w:hAnsiTheme="minorHAnsi" w:cstheme="minorHAnsi"/>
                <w:b/>
                <w:color w:val="000000"/>
                <w:sz w:val="18"/>
                <w:szCs w:val="18"/>
                <w:lang w:eastAsia="es-ES"/>
              </w:rPr>
              <w:t>Energy density (g/kcal)</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1.41 (0.31) </w:t>
            </w:r>
          </w:p>
        </w:tc>
        <w:tc>
          <w:tcPr>
            <w:tcW w:w="1559"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1.44 (0.30) </w:t>
            </w:r>
          </w:p>
        </w:tc>
        <w:tc>
          <w:tcPr>
            <w:tcW w:w="1275"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0.001  </w:t>
            </w:r>
          </w:p>
        </w:tc>
        <w:tc>
          <w:tcPr>
            <w:tcW w:w="1702"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1.37 (0.31) </w:t>
            </w:r>
          </w:p>
        </w:tc>
        <w:tc>
          <w:tcPr>
            <w:tcW w:w="1559"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1.41 (0.31) </w:t>
            </w:r>
          </w:p>
        </w:tc>
        <w:tc>
          <w:tcPr>
            <w:tcW w:w="1134"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&lt;0.001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1.47 (0.30) </w:t>
            </w:r>
          </w:p>
        </w:tc>
        <w:tc>
          <w:tcPr>
            <w:tcW w:w="1610"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1.48 (0.29) </w:t>
            </w:r>
          </w:p>
        </w:tc>
        <w:tc>
          <w:tcPr>
            <w:tcW w:w="941" w:type="dxa"/>
            <w:vAlign w:val="bottom"/>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0.602  </w:t>
            </w:r>
          </w:p>
        </w:tc>
      </w:tr>
      <w:tr w:rsidR="00651304" w:rsidRPr="00984D4A" w:rsidTr="00F86E9B">
        <w:trPr>
          <w:trHeight w:val="300"/>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color w:val="000000"/>
                <w:sz w:val="18"/>
                <w:szCs w:val="18"/>
                <w:lang w:eastAsia="es-ES"/>
              </w:rPr>
            </w:pPr>
            <w:r w:rsidRPr="00984D4A">
              <w:rPr>
                <w:rFonts w:asciiTheme="minorHAnsi" w:eastAsia="Times New Roman" w:hAnsiTheme="minorHAnsi" w:cs="Calibri"/>
                <w:b/>
                <w:color w:val="000000"/>
                <w:sz w:val="18"/>
                <w:szCs w:val="18"/>
                <w:lang w:eastAsia="es-ES"/>
              </w:rPr>
              <w:t>Saturated fatty acids (% total EI)</w:t>
            </w:r>
          </w:p>
        </w:tc>
        <w:tc>
          <w:tcPr>
            <w:tcW w:w="1701" w:type="dxa"/>
            <w:shd w:val="clear" w:color="auto" w:fill="auto"/>
            <w:noWrap/>
            <w:vAlign w:val="bottom"/>
            <w:hideMark/>
          </w:tcPr>
          <w:p w:rsidR="00651304" w:rsidRPr="00984D4A" w:rsidRDefault="00651304" w:rsidP="008203F8">
            <w:pPr>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10.9 (2.38) </w:t>
            </w:r>
          </w:p>
        </w:tc>
        <w:tc>
          <w:tcPr>
            <w:tcW w:w="1559" w:type="dxa"/>
            <w:shd w:val="clear" w:color="auto" w:fill="auto"/>
            <w:noWrap/>
            <w:vAlign w:val="bottom"/>
            <w:hideMark/>
          </w:tcPr>
          <w:p w:rsidR="00651304" w:rsidRPr="00984D4A" w:rsidRDefault="00651304" w:rsidP="008203F8">
            <w:pPr>
              <w:tabs>
                <w:tab w:val="left" w:pos="504"/>
              </w:tabs>
              <w:ind w:left="504" w:hanging="504"/>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11.1 (2.31) </w:t>
            </w:r>
          </w:p>
        </w:tc>
        <w:tc>
          <w:tcPr>
            <w:tcW w:w="1275" w:type="dxa"/>
            <w:shd w:val="clear" w:color="auto" w:fill="auto"/>
            <w:noWrap/>
            <w:vAlign w:val="bottom"/>
            <w:hideMark/>
          </w:tcPr>
          <w:p w:rsidR="00651304" w:rsidRPr="00984D4A" w:rsidRDefault="00651304" w:rsidP="008203F8">
            <w:pPr>
              <w:tabs>
                <w:tab w:val="left" w:pos="504"/>
              </w:tabs>
              <w:ind w:left="504" w:hanging="504"/>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0.008  </w:t>
            </w:r>
          </w:p>
        </w:tc>
        <w:tc>
          <w:tcPr>
            <w:tcW w:w="1702" w:type="dxa"/>
            <w:shd w:val="clear" w:color="auto" w:fill="auto"/>
            <w:noWrap/>
            <w:vAlign w:val="bottom"/>
            <w:hideMark/>
          </w:tcPr>
          <w:p w:rsidR="00651304" w:rsidRPr="00984D4A" w:rsidRDefault="00651304" w:rsidP="008203F8">
            <w:pPr>
              <w:tabs>
                <w:tab w:val="left" w:pos="504"/>
              </w:tabs>
              <w:ind w:left="504" w:hanging="504"/>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11.2 (2.37) </w:t>
            </w:r>
          </w:p>
        </w:tc>
        <w:tc>
          <w:tcPr>
            <w:tcW w:w="1559" w:type="dxa"/>
            <w:shd w:val="clear" w:color="auto" w:fill="auto"/>
            <w:noWrap/>
            <w:vAlign w:val="bottom"/>
            <w:hideMark/>
          </w:tcPr>
          <w:p w:rsidR="00651304" w:rsidRPr="00984D4A" w:rsidRDefault="00651304" w:rsidP="008203F8">
            <w:pPr>
              <w:tabs>
                <w:tab w:val="left" w:pos="504"/>
              </w:tabs>
              <w:ind w:left="504" w:hanging="504"/>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11.4 (2.34) </w:t>
            </w:r>
          </w:p>
        </w:tc>
        <w:tc>
          <w:tcPr>
            <w:tcW w:w="1134" w:type="dxa"/>
            <w:shd w:val="clear" w:color="auto" w:fill="auto"/>
            <w:noWrap/>
            <w:vAlign w:val="bottom"/>
            <w:hideMark/>
          </w:tcPr>
          <w:p w:rsidR="00651304" w:rsidRPr="00984D4A" w:rsidRDefault="00651304" w:rsidP="008203F8">
            <w:pPr>
              <w:tabs>
                <w:tab w:val="left" w:pos="504"/>
              </w:tabs>
              <w:ind w:left="504" w:hanging="504"/>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0.054  </w:t>
            </w:r>
          </w:p>
        </w:tc>
        <w:tc>
          <w:tcPr>
            <w:tcW w:w="1582" w:type="dxa"/>
            <w:shd w:val="clear" w:color="auto" w:fill="auto"/>
            <w:noWrap/>
            <w:vAlign w:val="bottom"/>
            <w:hideMark/>
          </w:tcPr>
          <w:p w:rsidR="00651304" w:rsidRPr="00984D4A" w:rsidRDefault="00651304" w:rsidP="008203F8">
            <w:pPr>
              <w:jc w:val="center"/>
              <w:rPr>
                <w:rFonts w:asciiTheme="minorHAnsi" w:eastAsia="Times New Roman" w:hAnsiTheme="minorHAnsi" w:cstheme="minorHAnsi"/>
                <w:sz w:val="18"/>
                <w:szCs w:val="18"/>
                <w:lang w:eastAsia="es-ES"/>
              </w:rPr>
            </w:pPr>
            <w:r w:rsidRPr="00984D4A">
              <w:rPr>
                <w:rFonts w:asciiTheme="minorHAnsi" w:hAnsiTheme="minorHAnsi"/>
                <w:color w:val="000000"/>
                <w:sz w:val="18"/>
                <w:szCs w:val="18"/>
              </w:rPr>
              <w:t xml:space="preserve">10.7 (2.30) </w:t>
            </w:r>
          </w:p>
        </w:tc>
        <w:tc>
          <w:tcPr>
            <w:tcW w:w="1610" w:type="dxa"/>
            <w:shd w:val="clear" w:color="auto" w:fill="auto"/>
            <w:noWrap/>
            <w:vAlign w:val="bottom"/>
            <w:hideMark/>
          </w:tcPr>
          <w:p w:rsidR="00651304" w:rsidRPr="00984D4A" w:rsidRDefault="00651304" w:rsidP="008203F8">
            <w:pPr>
              <w:tabs>
                <w:tab w:val="left" w:pos="504"/>
              </w:tabs>
              <w:ind w:left="504" w:hanging="504"/>
              <w:jc w:val="center"/>
              <w:rPr>
                <w:rFonts w:asciiTheme="minorHAnsi" w:eastAsia="Times New Roman" w:hAnsiTheme="minorHAnsi" w:cstheme="minorHAnsi"/>
                <w:color w:val="000000"/>
                <w:sz w:val="18"/>
                <w:szCs w:val="18"/>
                <w:lang w:eastAsia="es-ES"/>
              </w:rPr>
            </w:pPr>
            <w:r w:rsidRPr="00984D4A">
              <w:rPr>
                <w:rFonts w:asciiTheme="minorHAnsi" w:hAnsiTheme="minorHAnsi"/>
                <w:color w:val="000000"/>
                <w:sz w:val="18"/>
                <w:szCs w:val="18"/>
              </w:rPr>
              <w:t xml:space="preserve"> 10.8 (2.34) </w:t>
            </w:r>
          </w:p>
        </w:tc>
        <w:tc>
          <w:tcPr>
            <w:tcW w:w="941" w:type="dxa"/>
            <w:vAlign w:val="bottom"/>
          </w:tcPr>
          <w:p w:rsidR="00651304" w:rsidRPr="00984D4A" w:rsidRDefault="00651304" w:rsidP="008203F8">
            <w:pPr>
              <w:tabs>
                <w:tab w:val="left" w:pos="504"/>
              </w:tabs>
              <w:ind w:left="504" w:hanging="504"/>
              <w:jc w:val="center"/>
              <w:rPr>
                <w:rFonts w:asciiTheme="minorHAnsi" w:hAnsiTheme="minorHAnsi" w:cstheme="minorHAnsi"/>
                <w:color w:val="000000"/>
                <w:sz w:val="18"/>
                <w:szCs w:val="18"/>
              </w:rPr>
            </w:pPr>
            <w:r w:rsidRPr="00984D4A">
              <w:rPr>
                <w:rFonts w:asciiTheme="minorHAnsi" w:hAnsiTheme="minorHAnsi"/>
                <w:color w:val="000000"/>
                <w:sz w:val="18"/>
                <w:szCs w:val="18"/>
              </w:rPr>
              <w:t xml:space="preserve">  0.397  </w:t>
            </w:r>
          </w:p>
        </w:tc>
      </w:tr>
      <w:tr w:rsidR="00651304" w:rsidRPr="00984D4A" w:rsidTr="00F86E9B">
        <w:trPr>
          <w:trHeight w:val="300"/>
        </w:trPr>
        <w:tc>
          <w:tcPr>
            <w:tcW w:w="1913" w:type="dxa"/>
            <w:shd w:val="clear" w:color="auto" w:fill="auto"/>
            <w:noWrap/>
            <w:vAlign w:val="center"/>
            <w:hideMark/>
          </w:tcPr>
          <w:p w:rsidR="00651304" w:rsidRPr="00984D4A" w:rsidRDefault="00651304" w:rsidP="008203F8">
            <w:pPr>
              <w:rPr>
                <w:rFonts w:asciiTheme="minorHAnsi" w:eastAsia="Times New Roman" w:hAnsiTheme="minorHAnsi" w:cstheme="minorHAnsi"/>
                <w:b/>
                <w:color w:val="000000"/>
                <w:sz w:val="18"/>
                <w:szCs w:val="18"/>
                <w:lang w:eastAsia="es-ES"/>
              </w:rPr>
            </w:pPr>
            <w:r w:rsidRPr="00984D4A">
              <w:rPr>
                <w:rFonts w:asciiTheme="minorHAnsi" w:eastAsia="Times New Roman" w:hAnsiTheme="minorHAnsi" w:cs="Calibri"/>
                <w:b/>
                <w:bCs/>
                <w:color w:val="000000"/>
                <w:sz w:val="18"/>
                <w:szCs w:val="18"/>
                <w:lang w:eastAsia="es-ES"/>
              </w:rPr>
              <w:t>Simple carbohydrate (% total EI)</w:t>
            </w:r>
          </w:p>
        </w:tc>
        <w:tc>
          <w:tcPr>
            <w:tcW w:w="1701"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22.5 (5.98)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22.1 (5.98) </w:t>
            </w:r>
          </w:p>
        </w:tc>
        <w:tc>
          <w:tcPr>
            <w:tcW w:w="1275"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0.068  </w:t>
            </w:r>
          </w:p>
        </w:tc>
        <w:tc>
          <w:tcPr>
            <w:tcW w:w="170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23.6 (6.16)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23.4 (6.00) </w:t>
            </w:r>
          </w:p>
        </w:tc>
        <w:tc>
          <w:tcPr>
            <w:tcW w:w="1134"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0.294  </w:t>
            </w:r>
          </w:p>
        </w:tc>
        <w:tc>
          <w:tcPr>
            <w:tcW w:w="158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21.4 (5.73) </w:t>
            </w:r>
          </w:p>
        </w:tc>
        <w:tc>
          <w:tcPr>
            <w:tcW w:w="1610"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21.3 (5.43) </w:t>
            </w:r>
          </w:p>
        </w:tc>
        <w:tc>
          <w:tcPr>
            <w:tcW w:w="941" w:type="dxa"/>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0.898  </w:t>
            </w:r>
          </w:p>
        </w:tc>
      </w:tr>
      <w:tr w:rsidR="00651304" w:rsidRPr="00984D4A" w:rsidTr="00F86E9B">
        <w:trPr>
          <w:trHeight w:val="300"/>
        </w:trPr>
        <w:tc>
          <w:tcPr>
            <w:tcW w:w="1913" w:type="dxa"/>
            <w:shd w:val="clear" w:color="auto" w:fill="auto"/>
            <w:noWrap/>
            <w:vAlign w:val="center"/>
            <w:hideMark/>
          </w:tcPr>
          <w:p w:rsidR="00651304" w:rsidRPr="0045186D" w:rsidRDefault="00651304" w:rsidP="002342E2">
            <w:pPr>
              <w:rPr>
                <w:rFonts w:asciiTheme="minorHAnsi" w:eastAsia="Times New Roman" w:hAnsiTheme="minorHAnsi" w:cstheme="minorHAnsi"/>
                <w:b/>
                <w:bCs/>
                <w:color w:val="000000"/>
                <w:sz w:val="18"/>
                <w:szCs w:val="18"/>
                <w:vertAlign w:val="superscript"/>
                <w:lang w:eastAsia="es-ES"/>
              </w:rPr>
            </w:pPr>
            <w:r w:rsidRPr="00984D4A">
              <w:rPr>
                <w:rFonts w:asciiTheme="minorHAnsi" w:eastAsia="Times New Roman" w:hAnsiTheme="minorHAnsi" w:cs="Calibri"/>
                <w:b/>
                <w:bCs/>
                <w:color w:val="000000"/>
                <w:sz w:val="18"/>
                <w:szCs w:val="18"/>
                <w:lang w:eastAsia="es-ES"/>
              </w:rPr>
              <w:t>G1: Unprocessed or minimally processed food consumption (%)</w:t>
            </w:r>
            <w:r w:rsidR="002342E2">
              <w:rPr>
                <w:rFonts w:asciiTheme="minorHAnsi" w:eastAsia="Times New Roman" w:hAnsiTheme="minorHAnsi" w:cs="Calibri"/>
                <w:b/>
                <w:bCs/>
                <w:color w:val="000000"/>
                <w:sz w:val="18"/>
                <w:szCs w:val="18"/>
                <w:vertAlign w:val="superscript"/>
                <w:lang w:eastAsia="es-ES"/>
              </w:rPr>
              <w:t>b</w:t>
            </w:r>
          </w:p>
        </w:tc>
        <w:tc>
          <w:tcPr>
            <w:tcW w:w="1701"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68.6 (13.5)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67.0 (14.2) </w:t>
            </w:r>
          </w:p>
        </w:tc>
        <w:tc>
          <w:tcPr>
            <w:tcW w:w="1275"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&lt;0.001  </w:t>
            </w:r>
          </w:p>
        </w:tc>
        <w:tc>
          <w:tcPr>
            <w:tcW w:w="170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72.8 (12.0)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71.0 (12.6) </w:t>
            </w:r>
          </w:p>
        </w:tc>
        <w:tc>
          <w:tcPr>
            <w:tcW w:w="1134"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&lt;0.001  </w:t>
            </w:r>
          </w:p>
        </w:tc>
        <w:tc>
          <w:tcPr>
            <w:tcW w:w="158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63.8 (13.3) </w:t>
            </w:r>
          </w:p>
        </w:tc>
        <w:tc>
          <w:tcPr>
            <w:tcW w:w="1610"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63.4 (13.5) </w:t>
            </w:r>
          </w:p>
        </w:tc>
        <w:tc>
          <w:tcPr>
            <w:tcW w:w="941" w:type="dxa"/>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0.532  </w:t>
            </w:r>
          </w:p>
        </w:tc>
      </w:tr>
      <w:tr w:rsidR="00651304" w:rsidRPr="00984D4A" w:rsidTr="00F86E9B">
        <w:trPr>
          <w:trHeight w:val="300"/>
        </w:trPr>
        <w:tc>
          <w:tcPr>
            <w:tcW w:w="1913" w:type="dxa"/>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G2: Processed culinary ingredient consumption (%)</w:t>
            </w:r>
          </w:p>
        </w:tc>
        <w:tc>
          <w:tcPr>
            <w:tcW w:w="1701"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1.73 (1.13)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1.76 (1.15) </w:t>
            </w:r>
          </w:p>
        </w:tc>
        <w:tc>
          <w:tcPr>
            <w:tcW w:w="1275"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0.412  </w:t>
            </w:r>
          </w:p>
        </w:tc>
        <w:tc>
          <w:tcPr>
            <w:tcW w:w="170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1.86 (1.20)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1.92 (1.17) </w:t>
            </w:r>
          </w:p>
        </w:tc>
        <w:tc>
          <w:tcPr>
            <w:tcW w:w="1134"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0.165  </w:t>
            </w:r>
          </w:p>
        </w:tc>
        <w:tc>
          <w:tcPr>
            <w:tcW w:w="158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1.53 (1.00) </w:t>
            </w:r>
          </w:p>
        </w:tc>
        <w:tc>
          <w:tcPr>
            <w:tcW w:w="1610"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1.51 (1.00) </w:t>
            </w:r>
          </w:p>
        </w:tc>
        <w:tc>
          <w:tcPr>
            <w:tcW w:w="941" w:type="dxa"/>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0.664  </w:t>
            </w:r>
          </w:p>
        </w:tc>
      </w:tr>
      <w:tr w:rsidR="00651304" w:rsidRPr="00984D4A" w:rsidTr="00F86E9B">
        <w:trPr>
          <w:trHeight w:val="300"/>
        </w:trPr>
        <w:tc>
          <w:tcPr>
            <w:tcW w:w="1913" w:type="dxa"/>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G3: Processed food consumption (%)</w:t>
            </w:r>
          </w:p>
        </w:tc>
        <w:tc>
          <w:tcPr>
            <w:tcW w:w="1701"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16.5 (10.3)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17.2 (11.3) </w:t>
            </w:r>
          </w:p>
        </w:tc>
        <w:tc>
          <w:tcPr>
            <w:tcW w:w="1275"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0.047  </w:t>
            </w:r>
          </w:p>
        </w:tc>
        <w:tc>
          <w:tcPr>
            <w:tcW w:w="170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11.9 (6.93) </w:t>
            </w:r>
          </w:p>
        </w:tc>
        <w:tc>
          <w:tcPr>
            <w:tcW w:w="1559"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12.4 (7.83) </w:t>
            </w:r>
          </w:p>
        </w:tc>
        <w:tc>
          <w:tcPr>
            <w:tcW w:w="1134"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0.069  </w:t>
            </w:r>
          </w:p>
        </w:tc>
        <w:tc>
          <w:tcPr>
            <w:tcW w:w="1582"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21.3 (11.5) </w:t>
            </w:r>
          </w:p>
        </w:tc>
        <w:tc>
          <w:tcPr>
            <w:tcW w:w="1610" w:type="dxa"/>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21.2 (11.5) </w:t>
            </w:r>
          </w:p>
        </w:tc>
        <w:tc>
          <w:tcPr>
            <w:tcW w:w="941" w:type="dxa"/>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0.801  </w:t>
            </w:r>
          </w:p>
        </w:tc>
      </w:tr>
      <w:tr w:rsidR="00651304" w:rsidRPr="00984D4A" w:rsidTr="00F86E9B">
        <w:trPr>
          <w:trHeight w:val="300"/>
        </w:trPr>
        <w:tc>
          <w:tcPr>
            <w:tcW w:w="1913" w:type="dxa"/>
            <w:tcBorders>
              <w:bottom w:val="single" w:sz="4" w:space="0" w:color="auto"/>
            </w:tcBorders>
            <w:shd w:val="clear" w:color="auto" w:fill="auto"/>
            <w:noWrap/>
            <w:vAlign w:val="center"/>
            <w:hideMark/>
          </w:tcPr>
          <w:p w:rsidR="00651304" w:rsidRPr="00984D4A" w:rsidRDefault="00651304" w:rsidP="008203F8">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 xml:space="preserve">G4: Ultra-processed food and </w:t>
            </w:r>
            <w:proofErr w:type="gramStart"/>
            <w:r w:rsidRPr="00984D4A">
              <w:rPr>
                <w:rFonts w:asciiTheme="minorHAnsi" w:eastAsia="Times New Roman" w:hAnsiTheme="minorHAnsi" w:cs="Calibri"/>
                <w:b/>
                <w:bCs/>
                <w:color w:val="000000"/>
                <w:sz w:val="18"/>
                <w:szCs w:val="18"/>
                <w:lang w:eastAsia="es-ES"/>
              </w:rPr>
              <w:t>drink  consumption</w:t>
            </w:r>
            <w:proofErr w:type="gramEnd"/>
            <w:r w:rsidRPr="00984D4A">
              <w:rPr>
                <w:rFonts w:asciiTheme="minorHAnsi" w:eastAsia="Times New Roman" w:hAnsiTheme="minorHAnsi" w:cs="Calibri"/>
                <w:b/>
                <w:bCs/>
                <w:color w:val="000000"/>
                <w:sz w:val="18"/>
                <w:szCs w:val="18"/>
                <w:lang w:eastAsia="es-ES"/>
              </w:rPr>
              <w:t xml:space="preserve"> (%)</w:t>
            </w:r>
          </w:p>
        </w:tc>
        <w:tc>
          <w:tcPr>
            <w:tcW w:w="1701"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13.2 (10.5) </w:t>
            </w:r>
          </w:p>
        </w:tc>
        <w:tc>
          <w:tcPr>
            <w:tcW w:w="1559"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14.1 (10.9) </w:t>
            </w:r>
          </w:p>
        </w:tc>
        <w:tc>
          <w:tcPr>
            <w:tcW w:w="1275"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0.003  </w:t>
            </w:r>
          </w:p>
        </w:tc>
        <w:tc>
          <w:tcPr>
            <w:tcW w:w="1702"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13.4 (10.8) </w:t>
            </w:r>
          </w:p>
        </w:tc>
        <w:tc>
          <w:tcPr>
            <w:tcW w:w="1559"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14.7 (11.2) </w:t>
            </w:r>
          </w:p>
        </w:tc>
        <w:tc>
          <w:tcPr>
            <w:tcW w:w="1134"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0.001  </w:t>
            </w:r>
          </w:p>
        </w:tc>
        <w:tc>
          <w:tcPr>
            <w:tcW w:w="1582"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13.4 (9.78) </w:t>
            </w:r>
          </w:p>
        </w:tc>
        <w:tc>
          <w:tcPr>
            <w:tcW w:w="1610" w:type="dxa"/>
            <w:tcBorders>
              <w:bottom w:val="single" w:sz="4" w:space="0" w:color="auto"/>
            </w:tcBorders>
            <w:shd w:val="clear" w:color="auto" w:fill="auto"/>
            <w:noWrap/>
            <w:vAlign w:val="bottom"/>
            <w:hideMark/>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13.9 (10.1) </w:t>
            </w:r>
          </w:p>
        </w:tc>
        <w:tc>
          <w:tcPr>
            <w:tcW w:w="941" w:type="dxa"/>
            <w:tcBorders>
              <w:bottom w:val="single" w:sz="4" w:space="0" w:color="auto"/>
            </w:tcBorders>
            <w:vAlign w:val="bottom"/>
          </w:tcPr>
          <w:p w:rsidR="00651304" w:rsidRPr="00984D4A" w:rsidRDefault="00651304" w:rsidP="008203F8">
            <w:pPr>
              <w:jc w:val="center"/>
              <w:rPr>
                <w:rFonts w:asciiTheme="minorHAnsi" w:hAnsiTheme="minorHAnsi"/>
                <w:color w:val="000000"/>
                <w:sz w:val="18"/>
                <w:szCs w:val="18"/>
              </w:rPr>
            </w:pPr>
            <w:r w:rsidRPr="00984D4A">
              <w:rPr>
                <w:rFonts w:asciiTheme="minorHAnsi" w:hAnsiTheme="minorHAnsi"/>
                <w:color w:val="000000"/>
                <w:sz w:val="18"/>
                <w:szCs w:val="18"/>
              </w:rPr>
              <w:t xml:space="preserve">  0.240  </w:t>
            </w:r>
          </w:p>
        </w:tc>
      </w:tr>
      <w:tr w:rsidR="00651304" w:rsidRPr="00984D4A" w:rsidTr="00F86E9B">
        <w:trPr>
          <w:trHeight w:val="630"/>
        </w:trPr>
        <w:tc>
          <w:tcPr>
            <w:tcW w:w="14035" w:type="dxa"/>
            <w:gridSpan w:val="9"/>
            <w:tcBorders>
              <w:top w:val="single" w:sz="4" w:space="0" w:color="auto"/>
            </w:tcBorders>
            <w:shd w:val="clear" w:color="auto" w:fill="auto"/>
            <w:vAlign w:val="center"/>
            <w:hideMark/>
          </w:tcPr>
          <w:p w:rsidR="00651304" w:rsidRPr="00984D4A" w:rsidRDefault="00651304" w:rsidP="002342E2">
            <w:pPr>
              <w:rPr>
                <w:rFonts w:asciiTheme="minorHAnsi" w:eastAsia="Times New Roman" w:hAnsiTheme="minorHAnsi" w:cs="Calibri"/>
                <w:color w:val="000000"/>
                <w:sz w:val="18"/>
                <w:szCs w:val="18"/>
                <w:highlight w:val="yellow"/>
                <w:lang w:eastAsia="es-ES"/>
              </w:rPr>
            </w:pPr>
            <w:r w:rsidRPr="00984D4A">
              <w:rPr>
                <w:rFonts w:asciiTheme="minorHAnsi" w:eastAsia="Times New Roman" w:hAnsiTheme="minorHAnsi" w:cs="Calibri"/>
                <w:color w:val="000000"/>
                <w:sz w:val="18"/>
                <w:szCs w:val="18"/>
                <w:lang w:eastAsia="es-ES"/>
              </w:rPr>
              <w:t xml:space="preserve">MCC, Multi-case-control Spain study; NSADs, nonsteroidal anti-inflammatory drugs; </w:t>
            </w:r>
            <w:r w:rsidR="00E73750">
              <w:rPr>
                <w:rFonts w:asciiTheme="minorHAnsi" w:eastAsia="Times New Roman" w:hAnsiTheme="minorHAnsi" w:cs="Calibri"/>
                <w:color w:val="000000"/>
                <w:sz w:val="18"/>
                <w:szCs w:val="18"/>
                <w:lang w:eastAsia="es-ES"/>
              </w:rPr>
              <w:t>OC</w:t>
            </w:r>
            <w:r w:rsidRPr="00984D4A">
              <w:rPr>
                <w:rFonts w:asciiTheme="minorHAnsi" w:eastAsia="Times New Roman" w:hAnsiTheme="minorHAnsi" w:cs="Calibri"/>
                <w:color w:val="000000"/>
                <w:sz w:val="18"/>
                <w:szCs w:val="18"/>
                <w:lang w:eastAsia="es-ES"/>
              </w:rPr>
              <w:t xml:space="preserve">, </w:t>
            </w:r>
            <w:r w:rsidRPr="00984D4A">
              <w:rPr>
                <w:rFonts w:asciiTheme="minorHAnsi" w:eastAsia="Times New Roman" w:hAnsiTheme="minorHAnsi" w:cs="Calibri"/>
                <w:color w:val="000000"/>
                <w:sz w:val="18"/>
                <w:szCs w:val="18"/>
              </w:rPr>
              <w:t xml:space="preserve">oral contraceptive use; </w:t>
            </w:r>
            <w:r w:rsidR="00E73750">
              <w:rPr>
                <w:rFonts w:asciiTheme="minorHAnsi" w:eastAsia="Times New Roman" w:hAnsiTheme="minorHAnsi" w:cs="Calibri"/>
                <w:color w:val="000000"/>
                <w:sz w:val="18"/>
                <w:szCs w:val="18"/>
                <w:lang w:eastAsia="es-ES"/>
              </w:rPr>
              <w:t>HRT</w:t>
            </w:r>
            <w:r w:rsidRPr="00984D4A">
              <w:rPr>
                <w:rFonts w:asciiTheme="minorHAnsi" w:eastAsia="Times New Roman" w:hAnsiTheme="minorHAnsi" w:cs="Calibri"/>
                <w:color w:val="000000"/>
                <w:sz w:val="18"/>
                <w:szCs w:val="18"/>
                <w:lang w:eastAsia="es-ES"/>
              </w:rPr>
              <w:t xml:space="preserve">, </w:t>
            </w:r>
            <w:r w:rsidRPr="00984D4A">
              <w:rPr>
                <w:rFonts w:asciiTheme="minorHAnsi" w:eastAsia="Times New Roman" w:hAnsiTheme="minorHAnsi" w:cs="Calibri"/>
                <w:color w:val="000000"/>
                <w:sz w:val="18"/>
                <w:szCs w:val="18"/>
              </w:rPr>
              <w:t>hormone replacement therapy use</w:t>
            </w:r>
            <w:r w:rsidR="0045186D">
              <w:rPr>
                <w:rFonts w:asciiTheme="minorHAnsi" w:eastAsia="Times New Roman" w:hAnsiTheme="minorHAnsi" w:cs="Calibri"/>
                <w:color w:val="000000"/>
                <w:sz w:val="18"/>
                <w:szCs w:val="18"/>
              </w:rPr>
              <w:t>; EI: Total daily energy intake</w:t>
            </w:r>
            <w:r w:rsidRPr="00984D4A">
              <w:rPr>
                <w:rFonts w:asciiTheme="minorHAnsi" w:eastAsia="Times New Roman" w:hAnsiTheme="minorHAnsi" w:cs="Calibri"/>
                <w:color w:val="000000"/>
                <w:sz w:val="18"/>
                <w:szCs w:val="18"/>
              </w:rPr>
              <w:t xml:space="preserve"> </w:t>
            </w:r>
            <w:proofErr w:type="spellStart"/>
            <w:r w:rsidR="002342E2">
              <w:rPr>
                <w:rFonts w:asciiTheme="minorHAnsi" w:eastAsia="Times New Roman" w:hAnsiTheme="minorHAnsi" w:cs="Calibri"/>
                <w:color w:val="000000"/>
                <w:sz w:val="18"/>
                <w:szCs w:val="18"/>
                <w:vertAlign w:val="superscript"/>
                <w:lang w:eastAsia="es-ES"/>
              </w:rPr>
              <w:t>a</w:t>
            </w:r>
            <w:r w:rsidRPr="00984D4A">
              <w:rPr>
                <w:rFonts w:asciiTheme="minorHAnsi" w:eastAsia="Times New Roman" w:hAnsiTheme="minorHAnsi" w:cs="Calibri"/>
                <w:color w:val="000000"/>
                <w:sz w:val="18"/>
                <w:szCs w:val="18"/>
                <w:lang w:eastAsia="es-ES"/>
              </w:rPr>
              <w:t>Only</w:t>
            </w:r>
            <w:proofErr w:type="spellEnd"/>
            <w:r w:rsidRPr="00984D4A">
              <w:rPr>
                <w:rFonts w:asciiTheme="minorHAnsi" w:eastAsia="Times New Roman" w:hAnsiTheme="minorHAnsi" w:cs="Calibri"/>
                <w:color w:val="000000"/>
                <w:sz w:val="18"/>
                <w:szCs w:val="18"/>
                <w:lang w:eastAsia="es-ES"/>
              </w:rPr>
              <w:t xml:space="preserve"> first degree </w:t>
            </w:r>
            <w:r w:rsidR="00F86E9B" w:rsidRPr="00984D4A">
              <w:rPr>
                <w:rFonts w:asciiTheme="minorHAnsi" w:eastAsia="Times New Roman" w:hAnsiTheme="minorHAnsi" w:cs="Calibri"/>
                <w:color w:val="000000"/>
                <w:sz w:val="18"/>
                <w:szCs w:val="18"/>
                <w:lang w:eastAsia="es-ES"/>
              </w:rPr>
              <w:t>colorectal</w:t>
            </w:r>
            <w:r w:rsidRPr="00984D4A">
              <w:rPr>
                <w:rFonts w:asciiTheme="minorHAnsi" w:eastAsia="Times New Roman" w:hAnsiTheme="minorHAnsi" w:cs="Calibri"/>
                <w:color w:val="000000"/>
                <w:sz w:val="18"/>
                <w:szCs w:val="18"/>
                <w:lang w:eastAsia="es-ES"/>
              </w:rPr>
              <w:t xml:space="preserve"> cancers, breast cancer or prostate cancer.</w:t>
            </w:r>
            <w:r w:rsidR="0045186D">
              <w:rPr>
                <w:rFonts w:asciiTheme="minorHAnsi" w:eastAsia="Times New Roman" w:hAnsiTheme="minorHAnsi" w:cs="Calibri"/>
                <w:color w:val="000000"/>
                <w:sz w:val="18"/>
                <w:szCs w:val="18"/>
                <w:lang w:eastAsia="es-ES"/>
              </w:rPr>
              <w:t xml:space="preserve"> </w:t>
            </w:r>
            <w:proofErr w:type="spellStart"/>
            <w:proofErr w:type="gramStart"/>
            <w:r w:rsidR="002342E2">
              <w:rPr>
                <w:rFonts w:asciiTheme="minorHAnsi" w:eastAsia="Times New Roman" w:hAnsiTheme="minorHAnsi" w:cs="Calibri"/>
                <w:color w:val="000000"/>
                <w:sz w:val="18"/>
                <w:szCs w:val="18"/>
                <w:vertAlign w:val="superscript"/>
                <w:lang w:eastAsia="es-ES"/>
              </w:rPr>
              <w:t>b</w:t>
            </w:r>
            <w:r w:rsidR="0045186D" w:rsidRPr="0045186D">
              <w:rPr>
                <w:rFonts w:asciiTheme="minorHAnsi" w:eastAsia="Times New Roman" w:hAnsiTheme="minorHAnsi" w:cs="Calibri"/>
                <w:color w:val="000000"/>
                <w:sz w:val="18"/>
                <w:szCs w:val="18"/>
                <w:lang w:eastAsia="es-ES"/>
              </w:rPr>
              <w:t>Calculated</w:t>
            </w:r>
            <w:proofErr w:type="spellEnd"/>
            <w:proofErr w:type="gramEnd"/>
            <w:r w:rsidR="0045186D" w:rsidRPr="0045186D">
              <w:rPr>
                <w:rFonts w:asciiTheme="minorHAnsi" w:eastAsia="Times New Roman" w:hAnsiTheme="minorHAnsi" w:cs="Calibri"/>
                <w:color w:val="000000"/>
                <w:sz w:val="18"/>
                <w:szCs w:val="18"/>
                <w:lang w:eastAsia="es-ES"/>
              </w:rPr>
              <w:t xml:space="preserve"> as daily g within each group/total daily g, multiplied by 100</w:t>
            </w:r>
            <w:r w:rsidR="0045186D">
              <w:rPr>
                <w:rFonts w:asciiTheme="minorHAnsi" w:eastAsia="Times New Roman" w:hAnsiTheme="minorHAnsi" w:cs="Calibri"/>
                <w:color w:val="000000"/>
                <w:sz w:val="18"/>
                <w:szCs w:val="18"/>
                <w:lang w:eastAsia="es-ES"/>
              </w:rPr>
              <w:t>.</w:t>
            </w:r>
          </w:p>
        </w:tc>
        <w:tc>
          <w:tcPr>
            <w:tcW w:w="941" w:type="dxa"/>
            <w:tcBorders>
              <w:top w:val="single" w:sz="4" w:space="0" w:color="auto"/>
            </w:tcBorders>
          </w:tcPr>
          <w:p w:rsidR="00651304" w:rsidRPr="00984D4A" w:rsidRDefault="00651304" w:rsidP="008203F8">
            <w:pPr>
              <w:rPr>
                <w:rFonts w:asciiTheme="minorHAnsi" w:eastAsia="Times New Roman" w:hAnsiTheme="minorHAnsi" w:cs="Calibri"/>
                <w:color w:val="000000"/>
                <w:sz w:val="18"/>
                <w:szCs w:val="18"/>
                <w:highlight w:val="yellow"/>
                <w:lang w:eastAsia="es-ES"/>
              </w:rPr>
            </w:pPr>
          </w:p>
        </w:tc>
      </w:tr>
    </w:tbl>
    <w:p w:rsidR="00651304" w:rsidRPr="00984D4A" w:rsidRDefault="00651304" w:rsidP="008203F8">
      <w:pPr>
        <w:rPr>
          <w:rFonts w:asciiTheme="minorHAnsi" w:hAnsiTheme="minorHAnsi"/>
          <w:b/>
        </w:rPr>
      </w:pPr>
    </w:p>
    <w:p w:rsidR="00651304" w:rsidRPr="00984D4A" w:rsidRDefault="00651304" w:rsidP="00651304">
      <w:pPr>
        <w:rPr>
          <w:rFonts w:asciiTheme="minorHAnsi" w:hAnsiTheme="minorHAnsi"/>
          <w:b/>
        </w:rPr>
      </w:pPr>
    </w:p>
    <w:p w:rsidR="00651304" w:rsidRPr="00984D4A" w:rsidRDefault="00651304" w:rsidP="00651304">
      <w:pPr>
        <w:rPr>
          <w:rFonts w:asciiTheme="minorHAnsi" w:hAnsiTheme="minorHAnsi"/>
          <w:b/>
        </w:rPr>
      </w:pPr>
    </w:p>
    <w:p w:rsidR="00651304" w:rsidRPr="00984D4A" w:rsidRDefault="00651304" w:rsidP="00651304">
      <w:pPr>
        <w:rPr>
          <w:rFonts w:asciiTheme="minorHAnsi" w:hAnsiTheme="minorHAnsi"/>
          <w:b/>
        </w:rPr>
      </w:pPr>
    </w:p>
    <w:p w:rsidR="00F86E9B" w:rsidRDefault="00F86E9B" w:rsidP="00651304">
      <w:pPr>
        <w:rPr>
          <w:rFonts w:asciiTheme="minorHAnsi" w:hAnsiTheme="minorHAnsi"/>
          <w:b/>
        </w:rPr>
        <w:sectPr w:rsidR="00F86E9B" w:rsidSect="00F86E9B">
          <w:pgSz w:w="16838" w:h="11906" w:orient="landscape"/>
          <w:pgMar w:top="851" w:right="1417" w:bottom="1276" w:left="1417" w:header="708" w:footer="708" w:gutter="0"/>
          <w:cols w:space="708"/>
          <w:docGrid w:linePitch="360"/>
        </w:sectPr>
      </w:pPr>
    </w:p>
    <w:p w:rsidR="00B77832" w:rsidRDefault="00B77832" w:rsidP="00B77832">
      <w:pPr>
        <w:spacing w:line="360" w:lineRule="auto"/>
        <w:jc w:val="both"/>
        <w:rPr>
          <w:rFonts w:asciiTheme="minorHAnsi" w:hAnsiTheme="minorHAnsi"/>
          <w:sz w:val="22"/>
          <w:szCs w:val="22"/>
        </w:rPr>
      </w:pPr>
    </w:p>
    <w:p w:rsidR="00B77832" w:rsidRPr="00DA0645" w:rsidRDefault="008B4509" w:rsidP="00B77832">
      <w:pPr>
        <w:spacing w:line="360" w:lineRule="auto"/>
        <w:rPr>
          <w:rFonts w:asciiTheme="minorHAnsi" w:hAnsiTheme="minorHAnsi"/>
          <w:b/>
          <w:sz w:val="22"/>
          <w:szCs w:val="22"/>
        </w:rPr>
      </w:pPr>
      <w:r>
        <w:rPr>
          <w:rFonts w:asciiTheme="minorHAnsi" w:hAnsiTheme="minorHAnsi"/>
          <w:b/>
          <w:sz w:val="22"/>
          <w:szCs w:val="22"/>
        </w:rPr>
        <w:t>Additional</w:t>
      </w:r>
      <w:r w:rsidR="00DA0645" w:rsidRPr="00DA0645">
        <w:rPr>
          <w:rFonts w:asciiTheme="minorHAnsi" w:hAnsiTheme="minorHAnsi"/>
          <w:b/>
          <w:sz w:val="22"/>
          <w:szCs w:val="22"/>
        </w:rPr>
        <w:t xml:space="preserve"> Figure 2</w:t>
      </w:r>
      <w:r w:rsidR="004D6EE3" w:rsidRPr="00DA0645">
        <w:rPr>
          <w:rFonts w:asciiTheme="minorHAnsi" w:hAnsiTheme="minorHAnsi"/>
          <w:b/>
          <w:sz w:val="22"/>
          <w:szCs w:val="22"/>
        </w:rPr>
        <w:t xml:space="preserve">: </w:t>
      </w:r>
      <w:r w:rsidR="00B77832" w:rsidRPr="00DA0645">
        <w:rPr>
          <w:rFonts w:asciiTheme="minorHAnsi" w:hAnsiTheme="minorHAnsi"/>
          <w:b/>
          <w:sz w:val="22"/>
          <w:szCs w:val="22"/>
        </w:rPr>
        <w:t xml:space="preserve">Contribution of each food group to ultra-processed </w:t>
      </w:r>
      <w:r w:rsidR="0045186D" w:rsidRPr="00DA0645">
        <w:rPr>
          <w:rFonts w:asciiTheme="minorHAnsi" w:hAnsiTheme="minorHAnsi"/>
          <w:b/>
          <w:sz w:val="22"/>
          <w:szCs w:val="22"/>
        </w:rPr>
        <w:t xml:space="preserve">food and drink </w:t>
      </w:r>
      <w:r w:rsidR="00B77832" w:rsidRPr="00DA0645">
        <w:rPr>
          <w:rFonts w:asciiTheme="minorHAnsi" w:hAnsiTheme="minorHAnsi"/>
          <w:b/>
          <w:sz w:val="22"/>
          <w:szCs w:val="22"/>
        </w:rPr>
        <w:t>consumption</w:t>
      </w:r>
      <w:r w:rsidR="002B3210" w:rsidRPr="00DA0645">
        <w:rPr>
          <w:rFonts w:asciiTheme="minorHAnsi" w:hAnsiTheme="minorHAnsi"/>
          <w:b/>
          <w:sz w:val="22"/>
          <w:szCs w:val="22"/>
        </w:rPr>
        <w:t xml:space="preserve"> in controls</w:t>
      </w:r>
      <w:r w:rsidR="004D6EE3" w:rsidRPr="00DA0645">
        <w:rPr>
          <w:rFonts w:asciiTheme="minorHAnsi" w:hAnsiTheme="minorHAnsi"/>
          <w:b/>
          <w:sz w:val="22"/>
          <w:szCs w:val="22"/>
        </w:rPr>
        <w:t xml:space="preserve"> </w:t>
      </w: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2234AA" w:rsidP="00B77832">
      <w:pPr>
        <w:spacing w:line="360" w:lineRule="auto"/>
        <w:rPr>
          <w:rFonts w:asciiTheme="minorHAnsi" w:hAnsiTheme="minorHAnsi"/>
          <w:sz w:val="22"/>
          <w:szCs w:val="22"/>
        </w:rPr>
      </w:pPr>
      <w:r w:rsidRPr="002234AA">
        <w:rPr>
          <w:rFonts w:asciiTheme="minorHAnsi" w:hAnsiTheme="minorHAnsi"/>
          <w:noProof/>
          <w:sz w:val="22"/>
          <w:szCs w:val="22"/>
          <w:lang w:val="es-ES" w:eastAsia="es-ES"/>
        </w:rPr>
        <w:drawing>
          <wp:inline distT="0" distB="0" distL="0" distR="0">
            <wp:extent cx="5400040" cy="3712258"/>
            <wp:effectExtent l="0" t="0" r="0"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040" cy="3712258"/>
                    </a:xfrm>
                    <a:prstGeom prst="rect">
                      <a:avLst/>
                    </a:prstGeom>
                    <a:noFill/>
                    <a:ln>
                      <a:noFill/>
                    </a:ln>
                  </pic:spPr>
                </pic:pic>
              </a:graphicData>
            </a:graphic>
          </wp:inline>
        </w:drawing>
      </w: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870B87" w:rsidRDefault="00870B87" w:rsidP="00B77832">
      <w:pPr>
        <w:spacing w:line="360" w:lineRule="auto"/>
        <w:rPr>
          <w:rFonts w:asciiTheme="minorHAnsi" w:hAnsiTheme="minorHAnsi"/>
          <w:sz w:val="22"/>
          <w:szCs w:val="22"/>
        </w:rPr>
      </w:pPr>
    </w:p>
    <w:p w:rsidR="0055354D" w:rsidRDefault="0055354D">
      <w:r>
        <w:br w:type="page"/>
      </w:r>
    </w:p>
    <w:tbl>
      <w:tblPr>
        <w:tblW w:w="10269" w:type="dxa"/>
        <w:jc w:val="center"/>
        <w:tblLayout w:type="fixed"/>
        <w:tblCellMar>
          <w:left w:w="70" w:type="dxa"/>
          <w:right w:w="70" w:type="dxa"/>
        </w:tblCellMar>
        <w:tblLook w:val="04A0"/>
      </w:tblPr>
      <w:tblGrid>
        <w:gridCol w:w="1843"/>
        <w:gridCol w:w="1120"/>
        <w:gridCol w:w="1361"/>
        <w:gridCol w:w="1063"/>
        <w:gridCol w:w="1134"/>
        <w:gridCol w:w="1482"/>
        <w:gridCol w:w="1489"/>
        <w:gridCol w:w="777"/>
      </w:tblGrid>
      <w:tr w:rsidR="00651304" w:rsidRPr="00984D4A" w:rsidTr="00651304">
        <w:trPr>
          <w:trHeight w:val="240"/>
          <w:jc w:val="center"/>
        </w:trPr>
        <w:tc>
          <w:tcPr>
            <w:tcW w:w="10269" w:type="dxa"/>
            <w:gridSpan w:val="8"/>
            <w:tcBorders>
              <w:top w:val="nil"/>
              <w:left w:val="nil"/>
              <w:bottom w:val="single" w:sz="4" w:space="0" w:color="auto"/>
              <w:right w:val="nil"/>
            </w:tcBorders>
          </w:tcPr>
          <w:p w:rsidR="00651304" w:rsidRPr="00984D4A" w:rsidRDefault="008B4509" w:rsidP="00870B87">
            <w:pPr>
              <w:rPr>
                <w:rFonts w:asciiTheme="minorHAnsi" w:eastAsia="Times New Roman" w:hAnsiTheme="minorHAnsi" w:cs="Calibri"/>
                <w:i/>
                <w:iCs/>
                <w:color w:val="000000"/>
                <w:sz w:val="18"/>
                <w:szCs w:val="18"/>
                <w:lang w:eastAsia="es-ES"/>
              </w:rPr>
            </w:pPr>
            <w:r>
              <w:rPr>
                <w:rFonts w:asciiTheme="minorHAnsi" w:eastAsia="Times New Roman" w:hAnsiTheme="minorHAnsi" w:cstheme="minorHAnsi"/>
                <w:b/>
                <w:bCs/>
                <w:color w:val="000000"/>
                <w:sz w:val="18"/>
                <w:szCs w:val="18"/>
              </w:rPr>
              <w:lastRenderedPageBreak/>
              <w:t>Additional</w:t>
            </w:r>
            <w:r w:rsidR="00DA0645">
              <w:rPr>
                <w:rFonts w:asciiTheme="minorHAnsi" w:eastAsia="Times New Roman" w:hAnsiTheme="minorHAnsi" w:cstheme="minorHAnsi"/>
                <w:b/>
                <w:bCs/>
                <w:color w:val="000000"/>
                <w:sz w:val="18"/>
                <w:szCs w:val="18"/>
              </w:rPr>
              <w:t xml:space="preserve"> Table 3</w:t>
            </w:r>
            <w:r w:rsidR="00661386">
              <w:rPr>
                <w:rFonts w:asciiTheme="minorHAnsi" w:eastAsia="Times New Roman" w:hAnsiTheme="minorHAnsi" w:cstheme="minorHAnsi"/>
                <w:b/>
                <w:bCs/>
                <w:color w:val="000000"/>
                <w:sz w:val="18"/>
                <w:szCs w:val="18"/>
              </w:rPr>
              <w:t xml:space="preserve">: </w:t>
            </w:r>
            <w:r w:rsidR="00651304" w:rsidRPr="00984D4A">
              <w:rPr>
                <w:rFonts w:asciiTheme="minorHAnsi" w:eastAsia="Times New Roman" w:hAnsiTheme="minorHAnsi" w:cstheme="minorHAnsi"/>
                <w:b/>
                <w:bCs/>
                <w:color w:val="000000"/>
                <w:sz w:val="18"/>
                <w:szCs w:val="18"/>
              </w:rPr>
              <w:t>Association between</w:t>
            </w:r>
            <w:r w:rsidR="002B3210">
              <w:rPr>
                <w:rFonts w:asciiTheme="minorHAnsi" w:eastAsia="Times New Roman" w:hAnsiTheme="minorHAnsi" w:cstheme="minorHAnsi"/>
                <w:b/>
                <w:bCs/>
                <w:color w:val="000000"/>
                <w:sz w:val="18"/>
                <w:szCs w:val="18"/>
              </w:rPr>
              <w:t xml:space="preserve"> </w:t>
            </w:r>
            <w:r w:rsidR="00651304" w:rsidRPr="00984D4A">
              <w:rPr>
                <w:rFonts w:asciiTheme="minorHAnsi" w:eastAsia="Times New Roman" w:hAnsiTheme="minorHAnsi" w:cstheme="minorHAnsi"/>
                <w:b/>
                <w:bCs/>
                <w:color w:val="000000"/>
                <w:sz w:val="18"/>
                <w:szCs w:val="18"/>
              </w:rPr>
              <w:t>ultra-processed foods and drinks  consumption and colorectal, breast and prostate cancer in the MCC-Spain Study (stratified analysis)</w:t>
            </w:r>
          </w:p>
        </w:tc>
      </w:tr>
      <w:tr w:rsidR="00651304" w:rsidRPr="00984D4A" w:rsidTr="00651304">
        <w:trPr>
          <w:trHeight w:val="240"/>
          <w:jc w:val="center"/>
        </w:trPr>
        <w:tc>
          <w:tcPr>
            <w:tcW w:w="1843"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rPr>
                <w:rFonts w:asciiTheme="minorHAnsi" w:eastAsia="Times New Roman" w:hAnsiTheme="minorHAnsi" w:cs="Calibri"/>
                <w:i/>
                <w:iCs/>
                <w:color w:val="000000"/>
                <w:sz w:val="18"/>
                <w:szCs w:val="18"/>
                <w:lang w:eastAsia="es-ES"/>
              </w:rPr>
            </w:pPr>
          </w:p>
        </w:tc>
        <w:tc>
          <w:tcPr>
            <w:tcW w:w="1120"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rPr>
                <w:rFonts w:asciiTheme="minorHAnsi" w:eastAsia="Times New Roman" w:hAnsiTheme="minorHAnsi"/>
                <w:sz w:val="18"/>
                <w:szCs w:val="18"/>
                <w:lang w:eastAsia="es-ES"/>
              </w:rPr>
            </w:pPr>
          </w:p>
        </w:tc>
        <w:tc>
          <w:tcPr>
            <w:tcW w:w="1361"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 xml:space="preserve">10% </w:t>
            </w:r>
          </w:p>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increase</w:t>
            </w:r>
          </w:p>
        </w:tc>
        <w:tc>
          <w:tcPr>
            <w:tcW w:w="1063" w:type="dxa"/>
            <w:tcBorders>
              <w:top w:val="single" w:sz="4" w:space="0" w:color="auto"/>
              <w:left w:val="nil"/>
              <w:bottom w:val="single" w:sz="4" w:space="0" w:color="auto"/>
              <w:right w:val="nil"/>
            </w:tcBorders>
            <w:vAlign w:val="center"/>
          </w:tcPr>
          <w:p w:rsidR="00651304" w:rsidRPr="00984D4A" w:rsidRDefault="00651304" w:rsidP="00651304">
            <w:pPr>
              <w:jc w:val="center"/>
              <w:rPr>
                <w:rFonts w:asciiTheme="minorHAnsi" w:hAnsiTheme="minorHAnsi" w:cstheme="minorHAnsi"/>
                <w:b/>
                <w:sz w:val="18"/>
                <w:szCs w:val="18"/>
              </w:rPr>
            </w:pPr>
          </w:p>
        </w:tc>
        <w:tc>
          <w:tcPr>
            <w:tcW w:w="1134"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hAnsiTheme="minorHAnsi" w:cstheme="minorHAnsi"/>
                <w:b/>
                <w:sz w:val="18"/>
                <w:szCs w:val="18"/>
              </w:rPr>
              <w:t>Low</w:t>
            </w:r>
          </w:p>
        </w:tc>
        <w:tc>
          <w:tcPr>
            <w:tcW w:w="1482"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hAnsiTheme="minorHAnsi" w:cstheme="minorHAnsi"/>
                <w:b/>
                <w:sz w:val="18"/>
                <w:szCs w:val="18"/>
              </w:rPr>
              <w:t>Medium</w:t>
            </w:r>
          </w:p>
        </w:tc>
        <w:tc>
          <w:tcPr>
            <w:tcW w:w="1489"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i/>
                <w:iCs/>
                <w:color w:val="000000"/>
                <w:sz w:val="18"/>
                <w:szCs w:val="18"/>
                <w:lang w:eastAsia="es-ES"/>
              </w:rPr>
            </w:pPr>
            <w:r w:rsidRPr="00984D4A">
              <w:rPr>
                <w:rFonts w:asciiTheme="minorHAnsi" w:hAnsiTheme="minorHAnsi" w:cstheme="minorHAnsi"/>
                <w:b/>
                <w:sz w:val="18"/>
                <w:szCs w:val="18"/>
              </w:rPr>
              <w:t>High</w:t>
            </w:r>
          </w:p>
        </w:tc>
        <w:tc>
          <w:tcPr>
            <w:tcW w:w="777"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i/>
                <w:iCs/>
                <w:color w:val="000000"/>
                <w:sz w:val="18"/>
                <w:szCs w:val="18"/>
                <w:lang w:eastAsia="es-ES"/>
              </w:rPr>
            </w:pPr>
            <w:r w:rsidRPr="00984D4A">
              <w:rPr>
                <w:rFonts w:asciiTheme="minorHAnsi" w:eastAsia="Times New Roman" w:hAnsiTheme="minorHAnsi" w:cs="Calibri"/>
                <w:i/>
                <w:iCs/>
                <w:color w:val="000000"/>
                <w:sz w:val="18"/>
                <w:szCs w:val="18"/>
                <w:lang w:eastAsia="es-ES"/>
              </w:rPr>
              <w:t> </w:t>
            </w:r>
          </w:p>
        </w:tc>
      </w:tr>
      <w:tr w:rsidR="00651304" w:rsidRPr="00984D4A" w:rsidTr="00651304">
        <w:trPr>
          <w:trHeight w:val="480"/>
          <w:jc w:val="center"/>
        </w:trPr>
        <w:tc>
          <w:tcPr>
            <w:tcW w:w="1843"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rPr>
                <w:rFonts w:asciiTheme="minorHAnsi" w:eastAsia="Times New Roman" w:hAnsiTheme="minorHAnsi" w:cs="Calibri"/>
                <w:color w:val="000000"/>
                <w:sz w:val="18"/>
                <w:szCs w:val="18"/>
                <w:lang w:eastAsia="es-ES"/>
              </w:rPr>
            </w:pPr>
            <w:r w:rsidRPr="00984D4A">
              <w:rPr>
                <w:rFonts w:asciiTheme="minorHAnsi" w:eastAsia="Times New Roman" w:hAnsiTheme="minorHAnsi" w:cs="Calibri"/>
                <w:color w:val="000000"/>
                <w:sz w:val="18"/>
                <w:szCs w:val="18"/>
                <w:lang w:eastAsia="es-ES"/>
              </w:rPr>
              <w:t> </w:t>
            </w:r>
          </w:p>
        </w:tc>
        <w:tc>
          <w:tcPr>
            <w:tcW w:w="1120"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Control/Case</w:t>
            </w:r>
          </w:p>
        </w:tc>
        <w:tc>
          <w:tcPr>
            <w:tcW w:w="1361"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OR (95% CI)</w:t>
            </w:r>
          </w:p>
        </w:tc>
        <w:tc>
          <w:tcPr>
            <w:tcW w:w="1063" w:type="dxa"/>
            <w:tcBorders>
              <w:top w:val="single" w:sz="4" w:space="0" w:color="auto"/>
              <w:left w:val="nil"/>
              <w:bottom w:val="single" w:sz="4" w:space="0" w:color="auto"/>
              <w:right w:val="nil"/>
            </w:tcBorders>
            <w:vAlign w:val="center"/>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i/>
                <w:color w:val="000000"/>
                <w:sz w:val="18"/>
                <w:szCs w:val="18"/>
                <w:lang w:eastAsia="es-ES"/>
              </w:rPr>
              <w:t>P for interaction</w:t>
            </w:r>
          </w:p>
        </w:tc>
        <w:tc>
          <w:tcPr>
            <w:tcW w:w="1134"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OR (95% CI)</w:t>
            </w:r>
          </w:p>
        </w:tc>
        <w:tc>
          <w:tcPr>
            <w:tcW w:w="1482"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OR (95% CI)</w:t>
            </w:r>
          </w:p>
        </w:tc>
        <w:tc>
          <w:tcPr>
            <w:tcW w:w="1489"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i/>
                <w:iCs/>
                <w:color w:val="000000"/>
                <w:sz w:val="18"/>
                <w:szCs w:val="18"/>
                <w:lang w:eastAsia="es-ES"/>
              </w:rPr>
            </w:pPr>
            <w:r w:rsidRPr="00984D4A">
              <w:rPr>
                <w:rFonts w:asciiTheme="minorHAnsi" w:eastAsia="Times New Roman" w:hAnsiTheme="minorHAnsi" w:cs="Calibri"/>
                <w:b/>
                <w:bCs/>
                <w:color w:val="000000"/>
                <w:sz w:val="18"/>
                <w:szCs w:val="18"/>
                <w:lang w:eastAsia="es-ES"/>
              </w:rPr>
              <w:t>OR (95% CI)</w:t>
            </w:r>
          </w:p>
        </w:tc>
        <w:tc>
          <w:tcPr>
            <w:tcW w:w="777" w:type="dxa"/>
            <w:tcBorders>
              <w:top w:val="single" w:sz="4" w:space="0" w:color="auto"/>
              <w:left w:val="nil"/>
              <w:bottom w:val="single" w:sz="4" w:space="0" w:color="auto"/>
              <w:right w:val="nil"/>
            </w:tcBorders>
            <w:shd w:val="clear" w:color="auto" w:fill="auto"/>
            <w:vAlign w:val="center"/>
            <w:hideMark/>
          </w:tcPr>
          <w:p w:rsidR="00651304" w:rsidRPr="00984D4A" w:rsidRDefault="00651304" w:rsidP="00651304">
            <w:pPr>
              <w:jc w:val="cente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i/>
                <w:iCs/>
                <w:color w:val="000000"/>
                <w:sz w:val="18"/>
                <w:szCs w:val="18"/>
                <w:lang w:eastAsia="es-ES"/>
              </w:rPr>
              <w:t>P for trend</w:t>
            </w:r>
          </w:p>
        </w:tc>
      </w:tr>
      <w:tr w:rsidR="00651304" w:rsidRPr="00984D4A" w:rsidTr="00651304">
        <w:trPr>
          <w:trHeight w:val="240"/>
          <w:jc w:val="center"/>
        </w:trPr>
        <w:tc>
          <w:tcPr>
            <w:tcW w:w="1843" w:type="dxa"/>
            <w:tcBorders>
              <w:top w:val="nil"/>
              <w:left w:val="nil"/>
              <w:bottom w:val="nil"/>
              <w:right w:val="nil"/>
            </w:tcBorders>
            <w:shd w:val="clear" w:color="auto" w:fill="auto"/>
            <w:noWrap/>
            <w:vAlign w:val="center"/>
            <w:hideMark/>
          </w:tcPr>
          <w:p w:rsidR="00651304" w:rsidRPr="00984D4A" w:rsidRDefault="00651304" w:rsidP="00651304">
            <w:pPr>
              <w:rPr>
                <w:rFonts w:asciiTheme="minorHAnsi" w:eastAsia="Times New Roman" w:hAnsiTheme="minorHAnsi" w:cs="Calibri"/>
                <w:b/>
                <w:bCs/>
                <w:color w:val="000000"/>
                <w:sz w:val="18"/>
                <w:szCs w:val="18"/>
                <w:u w:val="single"/>
                <w:lang w:eastAsia="es-ES"/>
              </w:rPr>
            </w:pPr>
            <w:r w:rsidRPr="00984D4A">
              <w:rPr>
                <w:rFonts w:asciiTheme="minorHAnsi" w:hAnsiTheme="minorHAnsi" w:cstheme="minorHAnsi"/>
                <w:b/>
                <w:sz w:val="18"/>
                <w:szCs w:val="18"/>
                <w:u w:val="single"/>
              </w:rPr>
              <w:t>Colorectal cancer</w:t>
            </w:r>
          </w:p>
        </w:tc>
        <w:tc>
          <w:tcPr>
            <w:tcW w:w="1120"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r>
      <w:tr w:rsidR="00651304" w:rsidRPr="00984D4A" w:rsidTr="00231001">
        <w:trPr>
          <w:trHeight w:val="57"/>
          <w:jc w:val="center"/>
        </w:trPr>
        <w:tc>
          <w:tcPr>
            <w:tcW w:w="1843" w:type="dxa"/>
            <w:tcBorders>
              <w:top w:val="nil"/>
              <w:left w:val="nil"/>
              <w:bottom w:val="nil"/>
              <w:right w:val="nil"/>
            </w:tcBorders>
            <w:shd w:val="clear" w:color="auto" w:fill="auto"/>
            <w:noWrap/>
            <w:vAlign w:val="center"/>
            <w:hideMark/>
          </w:tcPr>
          <w:p w:rsidR="00651304" w:rsidRPr="00984D4A" w:rsidRDefault="004F19AB" w:rsidP="002342E2">
            <w:pPr>
              <w:rPr>
                <w:rFonts w:asciiTheme="minorHAnsi" w:eastAsia="Times New Roman" w:hAnsiTheme="minorHAnsi" w:cs="Calibri"/>
                <w:b/>
                <w:bCs/>
                <w:color w:val="000000"/>
                <w:sz w:val="18"/>
                <w:szCs w:val="18"/>
                <w:lang w:eastAsia="es-ES"/>
              </w:rPr>
            </w:pPr>
            <w:proofErr w:type="spellStart"/>
            <w:r>
              <w:rPr>
                <w:rFonts w:asciiTheme="minorHAnsi" w:eastAsia="Times New Roman" w:hAnsiTheme="minorHAnsi" w:cs="Calibri"/>
                <w:b/>
                <w:bCs/>
                <w:color w:val="000000"/>
                <w:sz w:val="18"/>
                <w:szCs w:val="18"/>
                <w:lang w:eastAsia="es-ES"/>
              </w:rPr>
              <w:t>Age</w:t>
            </w:r>
            <w:r w:rsidR="002342E2">
              <w:rPr>
                <w:rFonts w:asciiTheme="minorHAnsi" w:eastAsia="Times New Roman" w:hAnsiTheme="minorHAnsi" w:cs="Calibri"/>
                <w:b/>
                <w:bCs/>
                <w:color w:val="000000"/>
                <w:sz w:val="18"/>
                <w:szCs w:val="18"/>
                <w:vertAlign w:val="superscript"/>
                <w:lang w:eastAsia="es-ES"/>
              </w:rPr>
              <w:t>a</w:t>
            </w:r>
            <w:proofErr w:type="spellEnd"/>
          </w:p>
        </w:tc>
        <w:tc>
          <w:tcPr>
            <w:tcW w:w="1120"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651304" w:rsidRPr="00984D4A" w:rsidRDefault="00F17E0B" w:rsidP="00651304">
            <w:pPr>
              <w:jc w:val="center"/>
              <w:rPr>
                <w:rFonts w:asciiTheme="minorHAnsi" w:eastAsia="Times New Roman" w:hAnsiTheme="minorHAnsi" w:cs="Calibri"/>
                <w:color w:val="000000"/>
                <w:sz w:val="18"/>
                <w:szCs w:val="18"/>
                <w:lang w:eastAsia="es-ES"/>
              </w:rPr>
            </w:pPr>
            <w:r>
              <w:rPr>
                <w:rFonts w:asciiTheme="minorHAnsi" w:eastAsia="Calibri" w:hAnsiTheme="minorHAnsi" w:cstheme="minorHAnsi"/>
                <w:sz w:val="18"/>
                <w:szCs w:val="18"/>
              </w:rPr>
              <w:t>0.587</w:t>
            </w:r>
          </w:p>
        </w:tc>
        <w:tc>
          <w:tcPr>
            <w:tcW w:w="1134"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651304" w:rsidRPr="00984D4A" w:rsidRDefault="00651304" w:rsidP="00651304">
            <w:pPr>
              <w:jc w:val="center"/>
              <w:rPr>
                <w:rFonts w:asciiTheme="minorHAnsi" w:eastAsia="Times New Roman" w:hAnsiTheme="minorHAnsi" w:cs="Calibri"/>
                <w:color w:val="000000"/>
                <w:sz w:val="18"/>
                <w:szCs w:val="18"/>
                <w:highlight w:val="yellow"/>
                <w:lang w:eastAsia="es-ES"/>
              </w:rPr>
            </w:pPr>
          </w:p>
        </w:tc>
      </w:tr>
      <w:tr w:rsidR="00651304" w:rsidRPr="00984D4A" w:rsidTr="00231001">
        <w:trPr>
          <w:trHeight w:val="57"/>
          <w:jc w:val="center"/>
        </w:trPr>
        <w:tc>
          <w:tcPr>
            <w:tcW w:w="1843" w:type="dxa"/>
            <w:tcBorders>
              <w:top w:val="nil"/>
              <w:left w:val="nil"/>
              <w:bottom w:val="nil"/>
              <w:right w:val="nil"/>
            </w:tcBorders>
            <w:shd w:val="clear" w:color="auto" w:fill="auto"/>
            <w:noWrap/>
            <w:vAlign w:val="center"/>
            <w:hideMark/>
          </w:tcPr>
          <w:p w:rsidR="00651304" w:rsidRPr="00984D4A" w:rsidRDefault="004F19AB" w:rsidP="004F19AB">
            <w:pPr>
              <w:rPr>
                <w:rFonts w:asciiTheme="minorHAnsi" w:eastAsia="Times New Roman" w:hAnsiTheme="minorHAnsi"/>
                <w:sz w:val="18"/>
                <w:szCs w:val="18"/>
                <w:lang w:eastAsia="es-ES"/>
              </w:rPr>
            </w:pPr>
            <w:r>
              <w:rPr>
                <w:rFonts w:asciiTheme="minorHAnsi" w:eastAsia="Times New Roman" w:hAnsiTheme="minorHAnsi"/>
                <w:sz w:val="18"/>
                <w:szCs w:val="18"/>
                <w:lang w:eastAsia="es-ES"/>
              </w:rPr>
              <w:t xml:space="preserve">22 to 59 years </w:t>
            </w:r>
          </w:p>
        </w:tc>
        <w:tc>
          <w:tcPr>
            <w:tcW w:w="1120" w:type="dxa"/>
            <w:tcBorders>
              <w:top w:val="nil"/>
              <w:left w:val="nil"/>
              <w:bottom w:val="nil"/>
              <w:right w:val="nil"/>
            </w:tcBorders>
            <w:shd w:val="clear" w:color="auto" w:fill="auto"/>
            <w:noWrap/>
            <w:vAlign w:val="center"/>
            <w:hideMark/>
          </w:tcPr>
          <w:p w:rsidR="00651304" w:rsidRPr="003B6406" w:rsidRDefault="00F17E0B"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1152/431</w:t>
            </w:r>
          </w:p>
        </w:tc>
        <w:tc>
          <w:tcPr>
            <w:tcW w:w="1361" w:type="dxa"/>
            <w:tcBorders>
              <w:top w:val="nil"/>
              <w:left w:val="nil"/>
              <w:bottom w:val="nil"/>
              <w:right w:val="nil"/>
            </w:tcBorders>
            <w:shd w:val="clear" w:color="auto" w:fill="auto"/>
            <w:noWrap/>
            <w:vAlign w:val="center"/>
            <w:hideMark/>
          </w:tcPr>
          <w:p w:rsidR="00651304" w:rsidRPr="003B6406" w:rsidRDefault="00F17E0B"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1.08 (0.97, 1.19)</w:t>
            </w:r>
          </w:p>
        </w:tc>
        <w:tc>
          <w:tcPr>
            <w:tcW w:w="1063" w:type="dxa"/>
            <w:tcBorders>
              <w:top w:val="nil"/>
              <w:left w:val="nil"/>
              <w:bottom w:val="nil"/>
              <w:right w:val="nil"/>
            </w:tcBorders>
            <w:vAlign w:val="center"/>
          </w:tcPr>
          <w:p w:rsidR="00651304" w:rsidRPr="003B6406" w:rsidRDefault="00651304"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651304" w:rsidRPr="003B6406" w:rsidRDefault="005675C1" w:rsidP="00651304">
            <w:pPr>
              <w:jc w:val="center"/>
              <w:rPr>
                <w:rFonts w:asciiTheme="minorHAnsi" w:eastAsia="Times New Roman" w:hAnsiTheme="minorHAnsi" w:cs="Calibri"/>
                <w:color w:val="000000"/>
                <w:sz w:val="18"/>
                <w:szCs w:val="18"/>
                <w:lang w:eastAsia="es-ES"/>
              </w:rPr>
            </w:pPr>
            <w:r>
              <w:rPr>
                <w:rFonts w:asciiTheme="minorHAnsi" w:eastAsia="Calibri" w:hAnsiTheme="minorHAnsi" w:cstheme="minorHAnsi"/>
                <w:sz w:val="18"/>
                <w:szCs w:val="18"/>
              </w:rPr>
              <w:t>Ref</w:t>
            </w:r>
          </w:p>
        </w:tc>
        <w:tc>
          <w:tcPr>
            <w:tcW w:w="1482" w:type="dxa"/>
            <w:tcBorders>
              <w:top w:val="nil"/>
              <w:left w:val="nil"/>
              <w:bottom w:val="nil"/>
              <w:right w:val="nil"/>
            </w:tcBorders>
            <w:shd w:val="clear" w:color="auto" w:fill="auto"/>
            <w:noWrap/>
            <w:vAlign w:val="center"/>
            <w:hideMark/>
          </w:tcPr>
          <w:p w:rsidR="00651304" w:rsidRPr="003B6406" w:rsidRDefault="005675C1">
            <w:pPr>
              <w:jc w:val="center"/>
              <w:rPr>
                <w:rFonts w:asciiTheme="minorHAnsi" w:eastAsia="Times New Roman" w:hAnsiTheme="minorHAnsi" w:cs="Calibri"/>
                <w:color w:val="000000"/>
                <w:sz w:val="18"/>
                <w:szCs w:val="18"/>
                <w:lang w:eastAsia="es-ES"/>
              </w:rPr>
            </w:pPr>
            <w:r w:rsidRPr="005675C1">
              <w:rPr>
                <w:rFonts w:asciiTheme="minorHAnsi" w:eastAsia="Times New Roman" w:hAnsiTheme="minorHAnsi" w:cs="Calibri"/>
                <w:color w:val="000000"/>
                <w:sz w:val="18"/>
                <w:szCs w:val="18"/>
                <w:lang w:eastAsia="es-ES"/>
              </w:rPr>
              <w:t>1.24 (0.87,1.77)</w:t>
            </w:r>
          </w:p>
        </w:tc>
        <w:tc>
          <w:tcPr>
            <w:tcW w:w="1489" w:type="dxa"/>
            <w:tcBorders>
              <w:top w:val="nil"/>
              <w:left w:val="nil"/>
              <w:bottom w:val="nil"/>
              <w:right w:val="nil"/>
            </w:tcBorders>
            <w:shd w:val="clear" w:color="auto" w:fill="auto"/>
            <w:noWrap/>
            <w:vAlign w:val="center"/>
            <w:hideMark/>
          </w:tcPr>
          <w:p w:rsidR="00651304" w:rsidRPr="003B6406" w:rsidRDefault="005675C1">
            <w:pPr>
              <w:jc w:val="center"/>
              <w:rPr>
                <w:rFonts w:asciiTheme="minorHAnsi" w:eastAsia="Times New Roman" w:hAnsiTheme="minorHAnsi" w:cs="Calibri"/>
                <w:color w:val="000000"/>
                <w:sz w:val="18"/>
                <w:szCs w:val="18"/>
                <w:lang w:eastAsia="es-ES"/>
              </w:rPr>
            </w:pPr>
            <w:r w:rsidRPr="005675C1">
              <w:rPr>
                <w:rFonts w:asciiTheme="minorHAnsi" w:eastAsia="Times New Roman" w:hAnsiTheme="minorHAnsi" w:cs="Calibri"/>
                <w:color w:val="000000"/>
                <w:sz w:val="18"/>
                <w:szCs w:val="18"/>
                <w:lang w:eastAsia="es-ES"/>
              </w:rPr>
              <w:t>1.2</w:t>
            </w:r>
            <w:r w:rsidR="006D53CD">
              <w:rPr>
                <w:rFonts w:asciiTheme="minorHAnsi" w:eastAsia="Times New Roman" w:hAnsiTheme="minorHAnsi" w:cs="Calibri"/>
                <w:color w:val="000000"/>
                <w:sz w:val="18"/>
                <w:szCs w:val="18"/>
                <w:lang w:eastAsia="es-ES"/>
              </w:rPr>
              <w:t>0</w:t>
            </w:r>
            <w:r w:rsidRPr="005675C1">
              <w:rPr>
                <w:rFonts w:asciiTheme="minorHAnsi" w:eastAsia="Times New Roman" w:hAnsiTheme="minorHAnsi" w:cs="Calibri"/>
                <w:color w:val="000000"/>
                <w:sz w:val="18"/>
                <w:szCs w:val="18"/>
                <w:lang w:eastAsia="es-ES"/>
              </w:rPr>
              <w:t xml:space="preserve"> (0.85,1.69)</w:t>
            </w:r>
          </w:p>
        </w:tc>
        <w:tc>
          <w:tcPr>
            <w:tcW w:w="777" w:type="dxa"/>
            <w:tcBorders>
              <w:top w:val="nil"/>
              <w:left w:val="nil"/>
              <w:bottom w:val="nil"/>
              <w:right w:val="nil"/>
            </w:tcBorders>
            <w:shd w:val="clear" w:color="auto" w:fill="auto"/>
            <w:noWrap/>
            <w:vAlign w:val="center"/>
            <w:hideMark/>
          </w:tcPr>
          <w:p w:rsidR="00651304" w:rsidRPr="003B6406" w:rsidRDefault="005675C1" w:rsidP="00651304">
            <w:pPr>
              <w:jc w:val="center"/>
              <w:rPr>
                <w:rFonts w:asciiTheme="minorHAnsi" w:eastAsia="Times New Roman" w:hAnsiTheme="minorHAnsi" w:cs="Calibri"/>
                <w:color w:val="000000"/>
                <w:sz w:val="18"/>
                <w:szCs w:val="18"/>
                <w:highlight w:val="yellow"/>
                <w:lang w:eastAsia="es-ES"/>
              </w:rPr>
            </w:pPr>
            <w:r>
              <w:rPr>
                <w:rFonts w:asciiTheme="minorHAnsi" w:eastAsia="Times New Roman" w:hAnsiTheme="minorHAnsi" w:cs="Calibri"/>
                <w:color w:val="000000"/>
                <w:sz w:val="18"/>
                <w:szCs w:val="18"/>
                <w:lang w:eastAsia="es-ES"/>
              </w:rPr>
              <w:t>0.397</w:t>
            </w:r>
          </w:p>
        </w:tc>
      </w:tr>
      <w:tr w:rsidR="00651304" w:rsidRPr="00984D4A" w:rsidTr="00231001">
        <w:trPr>
          <w:trHeight w:val="57"/>
          <w:jc w:val="center"/>
        </w:trPr>
        <w:tc>
          <w:tcPr>
            <w:tcW w:w="1843" w:type="dxa"/>
            <w:tcBorders>
              <w:top w:val="nil"/>
              <w:left w:val="nil"/>
              <w:bottom w:val="nil"/>
              <w:right w:val="nil"/>
            </w:tcBorders>
            <w:shd w:val="clear" w:color="auto" w:fill="auto"/>
            <w:noWrap/>
            <w:vAlign w:val="center"/>
            <w:hideMark/>
          </w:tcPr>
          <w:p w:rsidR="00651304" w:rsidRPr="00984D4A" w:rsidRDefault="004F19AB" w:rsidP="00651304">
            <w:pPr>
              <w:rPr>
                <w:rFonts w:asciiTheme="minorHAnsi" w:eastAsia="Times New Roman" w:hAnsiTheme="minorHAnsi"/>
                <w:sz w:val="18"/>
                <w:szCs w:val="18"/>
                <w:lang w:eastAsia="es-ES"/>
              </w:rPr>
            </w:pPr>
            <w:r>
              <w:rPr>
                <w:rFonts w:asciiTheme="minorHAnsi" w:eastAsia="Times New Roman" w:hAnsiTheme="minorHAnsi"/>
                <w:sz w:val="18"/>
                <w:szCs w:val="18"/>
                <w:lang w:eastAsia="es-ES"/>
              </w:rPr>
              <w:t xml:space="preserve">59to 69 years </w:t>
            </w:r>
          </w:p>
        </w:tc>
        <w:tc>
          <w:tcPr>
            <w:tcW w:w="1120" w:type="dxa"/>
            <w:tcBorders>
              <w:top w:val="nil"/>
              <w:left w:val="nil"/>
              <w:bottom w:val="nil"/>
              <w:right w:val="nil"/>
            </w:tcBorders>
            <w:shd w:val="clear" w:color="auto" w:fill="auto"/>
            <w:noWrap/>
            <w:vAlign w:val="center"/>
            <w:hideMark/>
          </w:tcPr>
          <w:p w:rsidR="00651304" w:rsidRPr="003B6406" w:rsidRDefault="00F17E0B"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1099/592</w:t>
            </w:r>
          </w:p>
        </w:tc>
        <w:tc>
          <w:tcPr>
            <w:tcW w:w="1361" w:type="dxa"/>
            <w:tcBorders>
              <w:top w:val="nil"/>
              <w:left w:val="nil"/>
              <w:bottom w:val="nil"/>
              <w:right w:val="nil"/>
            </w:tcBorders>
            <w:shd w:val="clear" w:color="auto" w:fill="auto"/>
            <w:noWrap/>
            <w:vAlign w:val="center"/>
            <w:hideMark/>
          </w:tcPr>
          <w:p w:rsidR="00651304" w:rsidRPr="003B6406" w:rsidRDefault="00F17E0B" w:rsidP="00651304">
            <w:pPr>
              <w:jc w:val="center"/>
              <w:rPr>
                <w:rFonts w:asciiTheme="minorHAnsi" w:eastAsia="Times New Roman" w:hAnsiTheme="minorHAnsi" w:cs="Calibri"/>
                <w:color w:val="000000"/>
                <w:sz w:val="18"/>
                <w:szCs w:val="18"/>
                <w:lang w:eastAsia="es-ES"/>
              </w:rPr>
            </w:pPr>
            <w:r w:rsidRPr="00F17E0B">
              <w:rPr>
                <w:rFonts w:asciiTheme="minorHAnsi" w:eastAsia="Times New Roman" w:hAnsiTheme="minorHAnsi" w:cs="Calibri"/>
                <w:color w:val="000000"/>
                <w:sz w:val="18"/>
                <w:szCs w:val="18"/>
                <w:lang w:eastAsia="es-ES"/>
              </w:rPr>
              <w:t>1.03 (0.92,1.15)</w:t>
            </w:r>
          </w:p>
        </w:tc>
        <w:tc>
          <w:tcPr>
            <w:tcW w:w="1063" w:type="dxa"/>
            <w:tcBorders>
              <w:top w:val="nil"/>
              <w:left w:val="nil"/>
              <w:bottom w:val="nil"/>
              <w:right w:val="nil"/>
            </w:tcBorders>
            <w:vAlign w:val="center"/>
          </w:tcPr>
          <w:p w:rsidR="00651304" w:rsidRPr="003B6406" w:rsidRDefault="00651304"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651304" w:rsidRPr="003B6406" w:rsidRDefault="005675C1" w:rsidP="00651304">
            <w:pPr>
              <w:jc w:val="center"/>
              <w:rPr>
                <w:rFonts w:asciiTheme="minorHAnsi" w:eastAsia="Times New Roman" w:hAnsiTheme="minorHAnsi" w:cs="Calibri"/>
                <w:color w:val="000000"/>
                <w:sz w:val="18"/>
                <w:szCs w:val="18"/>
                <w:lang w:eastAsia="es-ES"/>
              </w:rPr>
            </w:pPr>
            <w:r>
              <w:rPr>
                <w:rFonts w:asciiTheme="minorHAnsi" w:eastAsia="Calibri" w:hAnsiTheme="minorHAnsi" w:cstheme="minorHAnsi"/>
                <w:sz w:val="18"/>
                <w:szCs w:val="18"/>
              </w:rPr>
              <w:t>Ref</w:t>
            </w:r>
          </w:p>
        </w:tc>
        <w:tc>
          <w:tcPr>
            <w:tcW w:w="1482" w:type="dxa"/>
            <w:tcBorders>
              <w:top w:val="nil"/>
              <w:left w:val="nil"/>
              <w:bottom w:val="nil"/>
              <w:right w:val="nil"/>
            </w:tcBorders>
            <w:shd w:val="clear" w:color="auto" w:fill="auto"/>
            <w:noWrap/>
            <w:vAlign w:val="center"/>
            <w:hideMark/>
          </w:tcPr>
          <w:p w:rsidR="00651304" w:rsidRPr="003B6406" w:rsidRDefault="005675C1">
            <w:pPr>
              <w:jc w:val="center"/>
              <w:rPr>
                <w:rFonts w:asciiTheme="minorHAnsi" w:eastAsia="Times New Roman" w:hAnsiTheme="minorHAnsi" w:cs="Calibri"/>
                <w:color w:val="000000"/>
                <w:sz w:val="18"/>
                <w:szCs w:val="18"/>
                <w:lang w:eastAsia="es-ES"/>
              </w:rPr>
            </w:pPr>
            <w:r w:rsidRPr="005675C1">
              <w:rPr>
                <w:rFonts w:asciiTheme="minorHAnsi" w:eastAsia="Times New Roman" w:hAnsiTheme="minorHAnsi" w:cs="Calibri"/>
                <w:color w:val="000000"/>
                <w:sz w:val="18"/>
                <w:szCs w:val="18"/>
                <w:lang w:eastAsia="es-ES"/>
              </w:rPr>
              <w:t>0.94 (0.72,1.22)</w:t>
            </w:r>
          </w:p>
        </w:tc>
        <w:tc>
          <w:tcPr>
            <w:tcW w:w="1489" w:type="dxa"/>
            <w:tcBorders>
              <w:top w:val="nil"/>
              <w:left w:val="nil"/>
              <w:bottom w:val="nil"/>
              <w:right w:val="nil"/>
            </w:tcBorders>
            <w:shd w:val="clear" w:color="auto" w:fill="auto"/>
            <w:noWrap/>
            <w:vAlign w:val="center"/>
            <w:hideMark/>
          </w:tcPr>
          <w:p w:rsidR="00651304" w:rsidRPr="003B6406" w:rsidRDefault="005675C1">
            <w:pPr>
              <w:jc w:val="center"/>
              <w:rPr>
                <w:rFonts w:asciiTheme="minorHAnsi" w:eastAsia="Times New Roman" w:hAnsiTheme="minorHAnsi" w:cs="Calibri"/>
                <w:color w:val="000000"/>
                <w:sz w:val="18"/>
                <w:szCs w:val="18"/>
                <w:lang w:eastAsia="es-ES"/>
              </w:rPr>
            </w:pPr>
            <w:r w:rsidRPr="005675C1">
              <w:rPr>
                <w:rFonts w:asciiTheme="minorHAnsi" w:eastAsia="Times New Roman" w:hAnsiTheme="minorHAnsi" w:cs="Calibri"/>
                <w:color w:val="000000"/>
                <w:sz w:val="18"/>
                <w:szCs w:val="18"/>
                <w:lang w:eastAsia="es-ES"/>
              </w:rPr>
              <w:t>1.13 (0.86,1.47)</w:t>
            </w:r>
          </w:p>
        </w:tc>
        <w:tc>
          <w:tcPr>
            <w:tcW w:w="777" w:type="dxa"/>
            <w:tcBorders>
              <w:top w:val="nil"/>
              <w:left w:val="nil"/>
              <w:bottom w:val="nil"/>
              <w:right w:val="nil"/>
            </w:tcBorders>
            <w:shd w:val="clear" w:color="auto" w:fill="auto"/>
            <w:noWrap/>
            <w:vAlign w:val="center"/>
            <w:hideMark/>
          </w:tcPr>
          <w:p w:rsidR="00651304" w:rsidRPr="003B6406" w:rsidRDefault="005675C1" w:rsidP="00651304">
            <w:pPr>
              <w:jc w:val="center"/>
              <w:rPr>
                <w:rFonts w:asciiTheme="minorHAnsi" w:eastAsia="Times New Roman" w:hAnsiTheme="minorHAnsi" w:cs="Calibri"/>
                <w:color w:val="000000"/>
                <w:sz w:val="18"/>
                <w:szCs w:val="18"/>
                <w:highlight w:val="yellow"/>
                <w:lang w:eastAsia="es-ES"/>
              </w:rPr>
            </w:pPr>
            <w:r>
              <w:rPr>
                <w:rFonts w:asciiTheme="minorHAnsi" w:eastAsia="Times New Roman" w:hAnsiTheme="minorHAnsi" w:cs="Calibri"/>
                <w:color w:val="000000"/>
                <w:sz w:val="18"/>
                <w:szCs w:val="18"/>
                <w:lang w:eastAsia="es-ES"/>
              </w:rPr>
              <w:t>0.377</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Default="004F19AB" w:rsidP="00651304">
            <w:pPr>
              <w:rPr>
                <w:rFonts w:asciiTheme="minorHAnsi" w:eastAsia="Times New Roman" w:hAnsiTheme="minorHAnsi" w:cstheme="minorHAnsi"/>
                <w:sz w:val="18"/>
                <w:szCs w:val="18"/>
                <w:lang w:eastAsia="es-ES"/>
              </w:rPr>
            </w:pPr>
            <w:r>
              <w:rPr>
                <w:rFonts w:asciiTheme="minorHAnsi" w:eastAsia="Times New Roman" w:hAnsiTheme="minorHAnsi" w:cstheme="minorHAnsi"/>
                <w:sz w:val="18"/>
                <w:szCs w:val="18"/>
                <w:lang w:eastAsia="es-ES"/>
              </w:rPr>
              <w:t>69 to 85 years</w:t>
            </w:r>
          </w:p>
        </w:tc>
        <w:tc>
          <w:tcPr>
            <w:tcW w:w="1120" w:type="dxa"/>
            <w:tcBorders>
              <w:top w:val="nil"/>
              <w:left w:val="nil"/>
              <w:bottom w:val="nil"/>
              <w:right w:val="nil"/>
            </w:tcBorders>
            <w:shd w:val="clear" w:color="auto" w:fill="auto"/>
            <w:noWrap/>
            <w:vAlign w:val="center"/>
            <w:hideMark/>
          </w:tcPr>
          <w:p w:rsidR="004F19AB" w:rsidRPr="003B6406" w:rsidDel="004F19AB" w:rsidRDefault="00F17E0B"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1148/819</w:t>
            </w:r>
          </w:p>
        </w:tc>
        <w:tc>
          <w:tcPr>
            <w:tcW w:w="1361" w:type="dxa"/>
            <w:tcBorders>
              <w:top w:val="nil"/>
              <w:left w:val="nil"/>
              <w:bottom w:val="nil"/>
              <w:right w:val="nil"/>
            </w:tcBorders>
            <w:shd w:val="clear" w:color="auto" w:fill="auto"/>
            <w:noWrap/>
            <w:vAlign w:val="center"/>
            <w:hideMark/>
          </w:tcPr>
          <w:p w:rsidR="004F19AB" w:rsidRPr="003B6406" w:rsidDel="004F19AB" w:rsidRDefault="00F17E0B">
            <w:pPr>
              <w:jc w:val="center"/>
              <w:rPr>
                <w:rFonts w:asciiTheme="minorHAnsi" w:eastAsia="Times New Roman" w:hAnsiTheme="minorHAnsi" w:cs="Calibri"/>
                <w:color w:val="000000"/>
                <w:sz w:val="18"/>
                <w:szCs w:val="18"/>
                <w:lang w:eastAsia="es-ES"/>
              </w:rPr>
            </w:pPr>
            <w:r w:rsidRPr="00F17E0B">
              <w:rPr>
                <w:rFonts w:asciiTheme="minorHAnsi" w:eastAsia="Times New Roman" w:hAnsiTheme="minorHAnsi" w:cs="Calibri"/>
                <w:color w:val="000000"/>
                <w:sz w:val="18"/>
                <w:szCs w:val="18"/>
                <w:lang w:eastAsia="es-ES"/>
              </w:rPr>
              <w:t>1.17 (1.06,1.3</w:t>
            </w:r>
            <w:r>
              <w:rPr>
                <w:rFonts w:asciiTheme="minorHAnsi" w:eastAsia="Times New Roman" w:hAnsiTheme="minorHAnsi" w:cs="Calibri"/>
                <w:color w:val="000000"/>
                <w:sz w:val="18"/>
                <w:szCs w:val="18"/>
                <w:lang w:eastAsia="es-ES"/>
              </w:rPr>
              <w:t>0</w:t>
            </w:r>
            <w:r w:rsidRPr="00F17E0B">
              <w:rPr>
                <w:rFonts w:asciiTheme="minorHAnsi" w:eastAsia="Times New Roman" w:hAnsiTheme="minorHAnsi" w:cs="Calibri"/>
                <w:color w:val="000000"/>
                <w:sz w:val="18"/>
                <w:szCs w:val="18"/>
                <w:lang w:eastAsia="es-ES"/>
              </w:rPr>
              <w:t>)</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Del="004F19AB" w:rsidRDefault="005675C1" w:rsidP="00651304">
            <w:pPr>
              <w:jc w:val="center"/>
              <w:rPr>
                <w:rFonts w:asciiTheme="minorHAnsi" w:eastAsia="Calibri" w:hAnsiTheme="minorHAnsi" w:cstheme="minorHAnsi"/>
                <w:sz w:val="18"/>
                <w:szCs w:val="18"/>
              </w:rPr>
            </w:pPr>
            <w:r>
              <w:rPr>
                <w:rFonts w:asciiTheme="minorHAnsi" w:eastAsia="Calibri" w:hAnsiTheme="minorHAnsi" w:cstheme="minorHAnsi"/>
                <w:sz w:val="18"/>
                <w:szCs w:val="18"/>
              </w:rPr>
              <w:t>Ref</w:t>
            </w:r>
          </w:p>
        </w:tc>
        <w:tc>
          <w:tcPr>
            <w:tcW w:w="1482" w:type="dxa"/>
            <w:tcBorders>
              <w:top w:val="nil"/>
              <w:left w:val="nil"/>
              <w:bottom w:val="nil"/>
              <w:right w:val="nil"/>
            </w:tcBorders>
            <w:shd w:val="clear" w:color="auto" w:fill="auto"/>
            <w:noWrap/>
            <w:vAlign w:val="center"/>
            <w:hideMark/>
          </w:tcPr>
          <w:p w:rsidR="004F19AB" w:rsidRPr="003B6406" w:rsidDel="004F19AB" w:rsidRDefault="005675C1">
            <w:pPr>
              <w:jc w:val="center"/>
              <w:rPr>
                <w:rFonts w:asciiTheme="minorHAnsi" w:eastAsia="Times New Roman" w:hAnsiTheme="minorHAnsi" w:cs="Calibri"/>
                <w:color w:val="000000"/>
                <w:sz w:val="18"/>
                <w:szCs w:val="18"/>
                <w:lang w:eastAsia="es-ES"/>
              </w:rPr>
            </w:pPr>
            <w:r w:rsidRPr="005675C1">
              <w:rPr>
                <w:rFonts w:asciiTheme="minorHAnsi" w:eastAsia="Times New Roman" w:hAnsiTheme="minorHAnsi" w:cs="Calibri"/>
                <w:color w:val="000000"/>
                <w:sz w:val="18"/>
                <w:szCs w:val="18"/>
                <w:lang w:eastAsia="es-ES"/>
              </w:rPr>
              <w:t>1.16 (0.91,1.47)</w:t>
            </w:r>
          </w:p>
        </w:tc>
        <w:tc>
          <w:tcPr>
            <w:tcW w:w="1489" w:type="dxa"/>
            <w:tcBorders>
              <w:top w:val="nil"/>
              <w:left w:val="nil"/>
              <w:bottom w:val="nil"/>
              <w:right w:val="nil"/>
            </w:tcBorders>
            <w:shd w:val="clear" w:color="auto" w:fill="auto"/>
            <w:noWrap/>
            <w:vAlign w:val="center"/>
            <w:hideMark/>
          </w:tcPr>
          <w:p w:rsidR="004F19AB" w:rsidRPr="003B6406" w:rsidDel="004F19AB" w:rsidRDefault="005675C1">
            <w:pPr>
              <w:jc w:val="center"/>
              <w:rPr>
                <w:rFonts w:asciiTheme="minorHAnsi" w:eastAsia="Times New Roman" w:hAnsiTheme="minorHAnsi" w:cs="Calibri"/>
                <w:color w:val="000000"/>
                <w:sz w:val="18"/>
                <w:szCs w:val="18"/>
                <w:lang w:eastAsia="es-ES"/>
              </w:rPr>
            </w:pPr>
            <w:r w:rsidRPr="005675C1">
              <w:rPr>
                <w:rFonts w:asciiTheme="minorHAnsi" w:eastAsia="Times New Roman" w:hAnsiTheme="minorHAnsi" w:cs="Calibri"/>
                <w:color w:val="000000"/>
                <w:sz w:val="18"/>
                <w:szCs w:val="18"/>
                <w:lang w:eastAsia="es-ES"/>
              </w:rPr>
              <w:t>1.46 (1.14,1.86)</w:t>
            </w:r>
          </w:p>
        </w:tc>
        <w:tc>
          <w:tcPr>
            <w:tcW w:w="777" w:type="dxa"/>
            <w:tcBorders>
              <w:top w:val="nil"/>
              <w:left w:val="nil"/>
              <w:bottom w:val="nil"/>
              <w:right w:val="nil"/>
            </w:tcBorders>
            <w:shd w:val="clear" w:color="auto" w:fill="auto"/>
            <w:noWrap/>
            <w:vAlign w:val="center"/>
            <w:hideMark/>
          </w:tcPr>
          <w:p w:rsidR="004F19AB" w:rsidRPr="003B6406" w:rsidDel="004F19AB" w:rsidRDefault="005675C1"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0.003</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2342E2">
            <w:pPr>
              <w:rPr>
                <w:rFonts w:asciiTheme="minorHAnsi" w:eastAsia="Times New Roman" w:hAnsiTheme="minorHAnsi"/>
                <w:sz w:val="18"/>
                <w:szCs w:val="18"/>
                <w:lang w:eastAsia="es-ES"/>
              </w:rPr>
            </w:pPr>
            <w:proofErr w:type="spellStart"/>
            <w:r w:rsidRPr="00984D4A">
              <w:rPr>
                <w:rFonts w:asciiTheme="minorHAnsi" w:eastAsia="Times New Roman" w:hAnsiTheme="minorHAnsi" w:cs="Calibri"/>
                <w:b/>
                <w:bCs/>
                <w:color w:val="000000"/>
                <w:sz w:val="18"/>
                <w:szCs w:val="18"/>
                <w:lang w:eastAsia="es-ES"/>
              </w:rPr>
              <w:t>Smoking</w:t>
            </w:r>
            <w:r w:rsidR="002342E2">
              <w:rPr>
                <w:rFonts w:asciiTheme="minorHAnsi" w:eastAsia="Times New Roman" w:hAnsiTheme="minorHAnsi" w:cs="Calibri"/>
                <w:b/>
                <w:bCs/>
                <w:color w:val="000000"/>
                <w:sz w:val="18"/>
                <w:szCs w:val="18"/>
                <w:vertAlign w:val="superscript"/>
                <w:lang w:eastAsia="es-ES"/>
              </w:rPr>
              <w:t>b</w:t>
            </w:r>
            <w:proofErr w:type="spellEnd"/>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cs="Calibri"/>
                <w:color w:val="000000"/>
                <w:sz w:val="18"/>
                <w:szCs w:val="18"/>
                <w:lang w:eastAsia="es-ES"/>
              </w:rPr>
            </w:pPr>
            <w:r w:rsidRPr="00984D4A">
              <w:rPr>
                <w:rFonts w:asciiTheme="minorHAnsi" w:eastAsia="Calibri" w:hAnsiTheme="minorHAnsi" w:cstheme="minorHAnsi"/>
                <w:sz w:val="18"/>
                <w:szCs w:val="18"/>
              </w:rPr>
              <w:t>0.384</w:t>
            </w: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Calibri" w:hAnsiTheme="minorHAnsi" w:cstheme="minorHAnsi"/>
                <w:sz w:val="18"/>
                <w:szCs w:val="18"/>
              </w:rPr>
            </w:pP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651304">
            <w:pPr>
              <w:rPr>
                <w:rFonts w:asciiTheme="minorHAnsi" w:eastAsia="Times New Roman" w:hAnsiTheme="minorHAnsi"/>
                <w:sz w:val="18"/>
                <w:szCs w:val="18"/>
                <w:lang w:eastAsia="es-ES"/>
              </w:rPr>
            </w:pPr>
            <w:r w:rsidRPr="00984D4A">
              <w:rPr>
                <w:rFonts w:asciiTheme="minorHAnsi" w:eastAsia="Times New Roman" w:hAnsiTheme="minorHAnsi"/>
                <w:sz w:val="18"/>
                <w:szCs w:val="18"/>
                <w:lang w:eastAsia="es-ES"/>
              </w:rPr>
              <w:t>Never</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1506/766</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1.15 (1.05, 1.27)</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Calibri" w:hAnsiTheme="minorHAnsi" w:cstheme="minorHAnsi"/>
                <w:sz w:val="18"/>
                <w:szCs w:val="18"/>
              </w:rPr>
            </w:pPr>
            <w:r w:rsidRPr="003B6406">
              <w:rPr>
                <w:rFonts w:asciiTheme="minorHAnsi" w:eastAsia="Calibri" w:hAnsiTheme="minorHAnsi" w:cstheme="minorHAnsi"/>
                <w:sz w:val="18"/>
                <w:szCs w:val="18"/>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1.13 (0.89, 1.43)</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1.36 (1.07, 1.73)</w:t>
            </w:r>
          </w:p>
        </w:tc>
        <w:tc>
          <w:tcPr>
            <w:tcW w:w="777" w:type="dxa"/>
            <w:tcBorders>
              <w:top w:val="nil"/>
              <w:left w:val="nil"/>
              <w:bottom w:val="nil"/>
              <w:right w:val="nil"/>
            </w:tcBorders>
            <w:shd w:val="clear" w:color="auto" w:fill="auto"/>
            <w:noWrap/>
            <w:vAlign w:val="center"/>
            <w:hideMark/>
          </w:tcPr>
          <w:p w:rsidR="004F19AB" w:rsidRPr="003B6406" w:rsidRDefault="004F19AB" w:rsidP="00C10428">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w:t>
            </w:r>
            <w:r w:rsidR="00C10428">
              <w:rPr>
                <w:rFonts w:asciiTheme="minorHAnsi" w:eastAsia="Times New Roman" w:hAnsiTheme="minorHAnsi" w:cs="Calibri"/>
                <w:color w:val="000000"/>
                <w:sz w:val="18"/>
                <w:szCs w:val="18"/>
                <w:lang w:eastAsia="es-ES"/>
              </w:rPr>
              <w:t>013</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651304">
            <w:pPr>
              <w:rPr>
                <w:rFonts w:asciiTheme="minorHAnsi" w:eastAsia="Times New Roman" w:hAnsiTheme="minorHAnsi"/>
                <w:sz w:val="18"/>
                <w:szCs w:val="18"/>
                <w:lang w:eastAsia="es-ES"/>
              </w:rPr>
            </w:pPr>
            <w:r w:rsidRPr="00984D4A">
              <w:rPr>
                <w:rFonts w:asciiTheme="minorHAnsi" w:eastAsia="Times New Roman" w:hAnsiTheme="minorHAnsi"/>
                <w:sz w:val="18"/>
                <w:szCs w:val="18"/>
                <w:lang w:eastAsia="es-ES"/>
              </w:rPr>
              <w:t>Former-current</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1893/1076</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1.07 (0.99, 1.16)</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Calibri" w:hAnsiTheme="minorHAnsi" w:cstheme="minorHAnsi"/>
                <w:sz w:val="18"/>
                <w:szCs w:val="18"/>
              </w:rPr>
            </w:pPr>
            <w:r w:rsidRPr="003B6406">
              <w:rPr>
                <w:rFonts w:asciiTheme="minorHAnsi" w:eastAsia="Calibri" w:hAnsiTheme="minorHAnsi" w:cstheme="minorHAnsi"/>
                <w:sz w:val="18"/>
                <w:szCs w:val="18"/>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1.06 (0.87, 1.31)</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1.22 (0.99, 1.50)</w:t>
            </w: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0.059</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2342E2">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b/>
                <w:bCs/>
                <w:color w:val="000000"/>
                <w:sz w:val="18"/>
                <w:szCs w:val="18"/>
                <w:lang w:eastAsia="es-ES"/>
              </w:rPr>
              <w:t xml:space="preserve">Educational </w:t>
            </w:r>
            <w:proofErr w:type="spellStart"/>
            <w:r w:rsidRPr="00984D4A">
              <w:rPr>
                <w:rFonts w:asciiTheme="minorHAnsi" w:eastAsia="Times New Roman" w:hAnsiTheme="minorHAnsi" w:cs="Calibri"/>
                <w:b/>
                <w:bCs/>
                <w:color w:val="000000"/>
                <w:sz w:val="18"/>
                <w:szCs w:val="18"/>
                <w:lang w:eastAsia="es-ES"/>
              </w:rPr>
              <w:t>level</w:t>
            </w:r>
            <w:r w:rsidR="002342E2">
              <w:rPr>
                <w:rFonts w:asciiTheme="minorHAnsi" w:eastAsia="Times New Roman" w:hAnsiTheme="minorHAnsi" w:cs="Calibri"/>
                <w:b/>
                <w:bCs/>
                <w:color w:val="000000"/>
                <w:sz w:val="18"/>
                <w:szCs w:val="18"/>
                <w:vertAlign w:val="superscript"/>
                <w:lang w:eastAsia="es-ES"/>
              </w:rPr>
              <w:t>c</w:t>
            </w:r>
            <w:proofErr w:type="spellEnd"/>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0.120</w:t>
            </w: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Less than secondary</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1707/1288</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1.07 (0.99, 1.16)</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0.95 (0.78, 1.15)</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1.20 (0.99, 1.45)</w:t>
            </w: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0.070</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cs="Calibri"/>
                <w:color w:val="000000"/>
                <w:sz w:val="18"/>
                <w:szCs w:val="18"/>
                <w:lang w:eastAsia="es-ES"/>
              </w:rPr>
              <w:t>Secondary and more</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1692/554</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1.17 (1.07, 1.29)</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1.38 (1.05, 1.81)</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1.47 (1.12, 1.93)</w:t>
            </w: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0.007</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2342E2">
            <w:pPr>
              <w:rPr>
                <w:rFonts w:asciiTheme="minorHAnsi" w:hAnsiTheme="minorHAnsi" w:cstheme="minorHAnsi"/>
                <w:b/>
                <w:sz w:val="18"/>
                <w:szCs w:val="18"/>
              </w:rPr>
            </w:pPr>
            <w:r w:rsidRPr="00984D4A">
              <w:rPr>
                <w:rFonts w:asciiTheme="minorHAnsi" w:hAnsiTheme="minorHAnsi" w:cstheme="minorHAnsi"/>
                <w:b/>
                <w:sz w:val="18"/>
                <w:szCs w:val="18"/>
              </w:rPr>
              <w:t xml:space="preserve">Physical </w:t>
            </w:r>
            <w:proofErr w:type="spellStart"/>
            <w:r w:rsidRPr="00984D4A">
              <w:rPr>
                <w:rFonts w:asciiTheme="minorHAnsi" w:hAnsiTheme="minorHAnsi" w:cstheme="minorHAnsi"/>
                <w:b/>
                <w:sz w:val="18"/>
                <w:szCs w:val="18"/>
              </w:rPr>
              <w:t>activity</w:t>
            </w:r>
            <w:r w:rsidR="002342E2">
              <w:rPr>
                <w:rFonts w:asciiTheme="minorHAnsi" w:hAnsiTheme="minorHAnsi" w:cstheme="minorHAnsi"/>
                <w:b/>
                <w:sz w:val="18"/>
                <w:szCs w:val="18"/>
                <w:vertAlign w:val="superscript"/>
              </w:rPr>
              <w:t>d</w:t>
            </w:r>
            <w:proofErr w:type="spellEnd"/>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0.069</w:t>
            </w: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651304">
            <w:pPr>
              <w:rPr>
                <w:rFonts w:asciiTheme="minorHAnsi" w:hAnsiTheme="minorHAnsi" w:cstheme="minorHAnsi"/>
                <w:sz w:val="18"/>
                <w:szCs w:val="18"/>
              </w:rPr>
            </w:pPr>
            <w:r w:rsidRPr="00984D4A">
              <w:rPr>
                <w:rFonts w:asciiTheme="minorHAnsi" w:hAnsiTheme="minorHAnsi" w:cstheme="minorHAnsi"/>
                <w:sz w:val="18"/>
                <w:szCs w:val="18"/>
              </w:rPr>
              <w:t>Inactive</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1811/1157</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1.08 (1.00, 1.17)</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0.92 (0.75, 1.14)</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1.20 (0.98, 1.47)</w:t>
            </w: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0.064</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651304">
            <w:pPr>
              <w:rPr>
                <w:rFonts w:asciiTheme="minorHAnsi" w:hAnsiTheme="minorHAnsi" w:cstheme="minorHAnsi"/>
                <w:sz w:val="18"/>
                <w:szCs w:val="18"/>
              </w:rPr>
            </w:pPr>
            <w:r w:rsidRPr="00984D4A">
              <w:rPr>
                <w:rFonts w:asciiTheme="minorHAnsi" w:hAnsiTheme="minorHAnsi" w:cstheme="minorHAnsi"/>
                <w:sz w:val="18"/>
                <w:szCs w:val="18"/>
              </w:rPr>
              <w:t>Active</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1588/685</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1.17 (1.06, 1.29)</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1.36 (1.07, 1.72)</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1.44 (1.13, 1.84)</w:t>
            </w: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0.003</w:t>
            </w:r>
          </w:p>
        </w:tc>
      </w:tr>
      <w:tr w:rsidR="004F19AB" w:rsidRPr="00FA160B" w:rsidTr="00231001">
        <w:trPr>
          <w:trHeight w:val="57"/>
          <w:jc w:val="center"/>
        </w:trPr>
        <w:tc>
          <w:tcPr>
            <w:tcW w:w="1843" w:type="dxa"/>
            <w:tcBorders>
              <w:top w:val="nil"/>
              <w:left w:val="nil"/>
              <w:bottom w:val="nil"/>
              <w:right w:val="nil"/>
            </w:tcBorders>
            <w:shd w:val="clear" w:color="auto" w:fill="auto"/>
            <w:noWrap/>
            <w:vAlign w:val="center"/>
            <w:hideMark/>
          </w:tcPr>
          <w:p w:rsidR="00354EF6" w:rsidRDefault="004F19AB" w:rsidP="002342E2">
            <w:pPr>
              <w:rPr>
                <w:rFonts w:asciiTheme="minorHAnsi" w:hAnsiTheme="minorHAnsi" w:cstheme="minorHAnsi"/>
                <w:b/>
                <w:sz w:val="18"/>
                <w:szCs w:val="18"/>
              </w:rPr>
            </w:pPr>
            <w:r w:rsidRPr="003B6406">
              <w:rPr>
                <w:rFonts w:asciiTheme="minorHAnsi" w:hAnsiTheme="minorHAnsi" w:cstheme="minorHAnsi"/>
                <w:b/>
                <w:sz w:val="18"/>
                <w:szCs w:val="18"/>
              </w:rPr>
              <w:t xml:space="preserve">Fruit </w:t>
            </w:r>
            <w:r w:rsidR="00021AB3">
              <w:rPr>
                <w:rFonts w:asciiTheme="minorHAnsi" w:hAnsiTheme="minorHAnsi" w:cstheme="minorHAnsi"/>
                <w:b/>
                <w:sz w:val="18"/>
                <w:szCs w:val="18"/>
              </w:rPr>
              <w:t>&amp;</w:t>
            </w:r>
            <w:proofErr w:type="spellStart"/>
            <w:r w:rsidRPr="003B6406">
              <w:rPr>
                <w:rFonts w:asciiTheme="minorHAnsi" w:hAnsiTheme="minorHAnsi" w:cstheme="minorHAnsi"/>
                <w:b/>
                <w:sz w:val="18"/>
                <w:szCs w:val="18"/>
              </w:rPr>
              <w:t>vegetable</w:t>
            </w:r>
            <w:r w:rsidR="002342E2">
              <w:rPr>
                <w:rFonts w:asciiTheme="minorHAnsi" w:hAnsiTheme="minorHAnsi" w:cstheme="minorHAnsi"/>
                <w:b/>
                <w:sz w:val="18"/>
                <w:szCs w:val="18"/>
                <w:vertAlign w:val="superscript"/>
              </w:rPr>
              <w:t>e</w:t>
            </w:r>
            <w:proofErr w:type="spellEnd"/>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0.003</w:t>
            </w: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r>
      <w:tr w:rsidR="004F19AB" w:rsidRPr="00FA160B" w:rsidTr="00651304">
        <w:trPr>
          <w:trHeight w:val="240"/>
          <w:jc w:val="center"/>
        </w:trPr>
        <w:tc>
          <w:tcPr>
            <w:tcW w:w="1843" w:type="dxa"/>
            <w:tcBorders>
              <w:top w:val="nil"/>
              <w:left w:val="nil"/>
              <w:bottom w:val="nil"/>
              <w:right w:val="nil"/>
            </w:tcBorders>
            <w:shd w:val="clear" w:color="auto" w:fill="auto"/>
            <w:noWrap/>
            <w:vAlign w:val="center"/>
            <w:hideMark/>
          </w:tcPr>
          <w:p w:rsidR="004F19AB" w:rsidRPr="003B6406" w:rsidRDefault="00021AB3" w:rsidP="00651304">
            <w:pPr>
              <w:rPr>
                <w:rFonts w:asciiTheme="minorHAnsi" w:hAnsiTheme="minorHAnsi" w:cstheme="minorHAnsi"/>
                <w:sz w:val="18"/>
                <w:szCs w:val="18"/>
              </w:rPr>
            </w:pPr>
            <w:r>
              <w:rPr>
                <w:rFonts w:asciiTheme="minorHAnsi" w:hAnsiTheme="minorHAnsi" w:cstheme="minorHAnsi"/>
                <w:sz w:val="18"/>
                <w:szCs w:val="18"/>
              </w:rPr>
              <w:t>&lt;</w:t>
            </w:r>
            <w:r w:rsidR="004F19AB" w:rsidRPr="003B6406">
              <w:rPr>
                <w:rFonts w:asciiTheme="minorHAnsi" w:hAnsiTheme="minorHAnsi" w:cstheme="minorHAnsi"/>
                <w:sz w:val="18"/>
                <w:szCs w:val="18"/>
              </w:rPr>
              <w:t>median</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1688/968</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1.01 (0.94, 1.10)</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1.10 (0.87, 1.38)</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1.04 (0.82, 1.31)</w:t>
            </w: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0.823</w:t>
            </w:r>
          </w:p>
        </w:tc>
      </w:tr>
      <w:tr w:rsidR="004F19AB" w:rsidRPr="00984D4A" w:rsidTr="00651304">
        <w:trPr>
          <w:trHeight w:val="240"/>
          <w:jc w:val="center"/>
        </w:trPr>
        <w:tc>
          <w:tcPr>
            <w:tcW w:w="1843" w:type="dxa"/>
            <w:tcBorders>
              <w:top w:val="nil"/>
              <w:left w:val="nil"/>
              <w:bottom w:val="nil"/>
              <w:right w:val="nil"/>
            </w:tcBorders>
            <w:shd w:val="clear" w:color="auto" w:fill="auto"/>
            <w:noWrap/>
            <w:vAlign w:val="center"/>
            <w:hideMark/>
          </w:tcPr>
          <w:p w:rsidR="00354EF6" w:rsidRDefault="00021AB3">
            <w:pPr>
              <w:rPr>
                <w:rFonts w:asciiTheme="minorHAnsi" w:hAnsiTheme="minorHAnsi" w:cstheme="minorHAnsi"/>
                <w:sz w:val="18"/>
                <w:szCs w:val="18"/>
              </w:rPr>
            </w:pPr>
            <w:r>
              <w:rPr>
                <w:rFonts w:asciiTheme="minorHAnsi" w:hAnsiTheme="minorHAnsi" w:cstheme="minorHAnsi"/>
                <w:sz w:val="18"/>
                <w:szCs w:val="18"/>
              </w:rPr>
              <w:t>≥</w:t>
            </w:r>
            <w:r w:rsidR="004F19AB" w:rsidRPr="003B6406">
              <w:rPr>
                <w:rFonts w:asciiTheme="minorHAnsi" w:hAnsiTheme="minorHAnsi" w:cstheme="minorHAnsi"/>
                <w:sz w:val="18"/>
                <w:szCs w:val="18"/>
              </w:rPr>
              <w:t xml:space="preserve"> median</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1711/874</w:t>
            </w: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1.19 (1.08, 1.32)</w:t>
            </w: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0.95 (0.76, 1.18)</w:t>
            </w: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1.41 (1.12, 1.77)</w:t>
            </w: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0.005</w:t>
            </w:r>
          </w:p>
        </w:tc>
      </w:tr>
      <w:tr w:rsidR="004F19A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4F19AB" w:rsidRPr="00984D4A" w:rsidRDefault="004F19AB" w:rsidP="00651304">
            <w:pPr>
              <w:rPr>
                <w:rFonts w:asciiTheme="minorHAnsi" w:eastAsia="Times New Roman" w:hAnsiTheme="minorHAnsi" w:cs="Calibri"/>
                <w:b/>
                <w:bCs/>
                <w:color w:val="000000"/>
                <w:sz w:val="18"/>
                <w:szCs w:val="18"/>
                <w:u w:val="single"/>
                <w:lang w:eastAsia="es-ES"/>
              </w:rPr>
            </w:pPr>
            <w:r w:rsidRPr="00984D4A">
              <w:rPr>
                <w:rFonts w:asciiTheme="minorHAnsi" w:hAnsiTheme="minorHAnsi" w:cstheme="minorHAnsi"/>
                <w:b/>
                <w:sz w:val="18"/>
                <w:szCs w:val="18"/>
                <w:u w:val="single"/>
              </w:rPr>
              <w:t>Breast cancer</w:t>
            </w:r>
          </w:p>
        </w:tc>
        <w:tc>
          <w:tcPr>
            <w:tcW w:w="1120"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cs="Calibri"/>
                <w:bCs/>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063" w:type="dxa"/>
            <w:tcBorders>
              <w:top w:val="nil"/>
              <w:left w:val="nil"/>
              <w:bottom w:val="nil"/>
              <w:right w:val="nil"/>
            </w:tcBorders>
            <w:vAlign w:val="center"/>
          </w:tcPr>
          <w:p w:rsidR="004F19AB" w:rsidRPr="003B6406" w:rsidRDefault="004F19AB"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2"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1489"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c>
          <w:tcPr>
            <w:tcW w:w="777" w:type="dxa"/>
            <w:tcBorders>
              <w:top w:val="nil"/>
              <w:left w:val="nil"/>
              <w:bottom w:val="nil"/>
              <w:right w:val="nil"/>
            </w:tcBorders>
            <w:shd w:val="clear" w:color="auto" w:fill="auto"/>
            <w:noWrap/>
            <w:vAlign w:val="center"/>
            <w:hideMark/>
          </w:tcPr>
          <w:p w:rsidR="004F19AB" w:rsidRPr="003B6406" w:rsidRDefault="004F19AB" w:rsidP="00651304">
            <w:pPr>
              <w:jc w:val="center"/>
              <w:rPr>
                <w:rFonts w:asciiTheme="minorHAnsi" w:eastAsia="Times New Roman" w:hAnsiTheme="minorHAnsi"/>
                <w:sz w:val="18"/>
                <w:szCs w:val="18"/>
                <w:lang w:eastAsia="es-ES"/>
              </w:rPr>
            </w:pPr>
          </w:p>
        </w:tc>
      </w:tr>
      <w:tr w:rsidR="005D021B" w:rsidRPr="00984D4A" w:rsidTr="00231001">
        <w:trPr>
          <w:trHeight w:val="57"/>
          <w:jc w:val="center"/>
        </w:trPr>
        <w:tc>
          <w:tcPr>
            <w:tcW w:w="1843" w:type="dxa"/>
            <w:tcBorders>
              <w:top w:val="nil"/>
              <w:left w:val="nil"/>
              <w:bottom w:val="nil"/>
              <w:right w:val="nil"/>
            </w:tcBorders>
            <w:shd w:val="clear" w:color="auto" w:fill="auto"/>
            <w:noWrap/>
            <w:vAlign w:val="center"/>
            <w:hideMark/>
          </w:tcPr>
          <w:p w:rsidR="005D021B" w:rsidRPr="00984D4A" w:rsidRDefault="00916786" w:rsidP="002342E2">
            <w:pPr>
              <w:rPr>
                <w:rFonts w:asciiTheme="minorHAnsi" w:eastAsia="Times New Roman" w:hAnsiTheme="minorHAnsi" w:cs="Calibri"/>
                <w:b/>
                <w:bCs/>
                <w:color w:val="000000"/>
                <w:sz w:val="18"/>
                <w:szCs w:val="18"/>
                <w:lang w:eastAsia="es-ES"/>
              </w:rPr>
            </w:pPr>
            <w:proofErr w:type="spellStart"/>
            <w:r>
              <w:rPr>
                <w:rFonts w:asciiTheme="minorHAnsi" w:eastAsia="Times New Roman" w:hAnsiTheme="minorHAnsi" w:cs="Calibri"/>
                <w:b/>
                <w:bCs/>
                <w:color w:val="000000"/>
                <w:sz w:val="18"/>
                <w:szCs w:val="18"/>
                <w:lang w:eastAsia="es-ES"/>
              </w:rPr>
              <w:t>Age</w:t>
            </w:r>
            <w:r w:rsidR="002342E2">
              <w:rPr>
                <w:rFonts w:asciiTheme="minorHAnsi" w:eastAsia="Times New Roman" w:hAnsiTheme="minorHAnsi" w:cs="Calibri"/>
                <w:b/>
                <w:bCs/>
                <w:color w:val="000000"/>
                <w:sz w:val="18"/>
                <w:szCs w:val="18"/>
                <w:vertAlign w:val="superscript"/>
                <w:lang w:eastAsia="es-ES"/>
              </w:rPr>
              <w:t>f</w:t>
            </w:r>
            <w:proofErr w:type="spellEnd"/>
          </w:p>
        </w:tc>
        <w:tc>
          <w:tcPr>
            <w:tcW w:w="1120" w:type="dxa"/>
            <w:tcBorders>
              <w:top w:val="nil"/>
              <w:left w:val="nil"/>
              <w:bottom w:val="nil"/>
              <w:right w:val="nil"/>
            </w:tcBorders>
            <w:shd w:val="clear" w:color="auto" w:fill="auto"/>
            <w:noWrap/>
            <w:vAlign w:val="center"/>
            <w:hideMark/>
          </w:tcPr>
          <w:p w:rsidR="005D021B" w:rsidRPr="003B6406" w:rsidRDefault="005D021B" w:rsidP="00651304">
            <w:pPr>
              <w:jc w:val="center"/>
              <w:rPr>
                <w:rFonts w:asciiTheme="minorHAnsi" w:eastAsia="Times New Roman" w:hAnsiTheme="minorHAnsi" w:cs="Calibri"/>
                <w:bCs/>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5D021B" w:rsidRPr="003B6406" w:rsidRDefault="005D021B" w:rsidP="00651304">
            <w:pPr>
              <w:jc w:val="center"/>
              <w:rPr>
                <w:rFonts w:asciiTheme="minorHAnsi" w:eastAsia="Times New Roman" w:hAnsiTheme="minorHAnsi"/>
                <w:sz w:val="18"/>
                <w:szCs w:val="18"/>
                <w:lang w:eastAsia="es-ES"/>
              </w:rPr>
            </w:pPr>
          </w:p>
        </w:tc>
        <w:tc>
          <w:tcPr>
            <w:tcW w:w="1063" w:type="dxa"/>
            <w:tcBorders>
              <w:top w:val="nil"/>
              <w:left w:val="nil"/>
              <w:bottom w:val="nil"/>
              <w:right w:val="nil"/>
            </w:tcBorders>
            <w:vAlign w:val="center"/>
          </w:tcPr>
          <w:p w:rsidR="005D021B" w:rsidRPr="003B6406" w:rsidRDefault="003D268A" w:rsidP="00651304">
            <w:pPr>
              <w:jc w:val="center"/>
              <w:rPr>
                <w:rFonts w:asciiTheme="minorHAnsi" w:eastAsia="Times New Roman" w:hAnsiTheme="minorHAnsi"/>
                <w:sz w:val="18"/>
                <w:szCs w:val="18"/>
                <w:lang w:eastAsia="es-ES"/>
              </w:rPr>
            </w:pPr>
            <w:r>
              <w:rPr>
                <w:rFonts w:asciiTheme="minorHAnsi" w:eastAsia="Times New Roman" w:hAnsiTheme="minorHAnsi"/>
                <w:sz w:val="18"/>
                <w:szCs w:val="18"/>
                <w:lang w:eastAsia="es-ES"/>
              </w:rPr>
              <w:t>0.567</w:t>
            </w:r>
          </w:p>
        </w:tc>
        <w:tc>
          <w:tcPr>
            <w:tcW w:w="1134" w:type="dxa"/>
            <w:tcBorders>
              <w:top w:val="nil"/>
              <w:left w:val="nil"/>
              <w:bottom w:val="nil"/>
              <w:right w:val="nil"/>
            </w:tcBorders>
            <w:shd w:val="clear" w:color="auto" w:fill="auto"/>
            <w:noWrap/>
            <w:vAlign w:val="center"/>
            <w:hideMark/>
          </w:tcPr>
          <w:p w:rsidR="005D021B" w:rsidRPr="003B6406" w:rsidRDefault="005D021B" w:rsidP="00651304">
            <w:pPr>
              <w:jc w:val="center"/>
              <w:rPr>
                <w:rFonts w:asciiTheme="minorHAnsi" w:eastAsia="Times New Roman" w:hAnsiTheme="minorHAnsi"/>
                <w:sz w:val="18"/>
                <w:szCs w:val="18"/>
                <w:lang w:eastAsia="es-ES"/>
              </w:rPr>
            </w:pPr>
          </w:p>
        </w:tc>
        <w:tc>
          <w:tcPr>
            <w:tcW w:w="1482" w:type="dxa"/>
            <w:tcBorders>
              <w:top w:val="nil"/>
              <w:left w:val="nil"/>
              <w:bottom w:val="nil"/>
              <w:right w:val="nil"/>
            </w:tcBorders>
            <w:shd w:val="clear" w:color="auto" w:fill="auto"/>
            <w:noWrap/>
            <w:vAlign w:val="center"/>
            <w:hideMark/>
          </w:tcPr>
          <w:p w:rsidR="005D021B" w:rsidRPr="003B6406" w:rsidRDefault="005D021B" w:rsidP="00651304">
            <w:pPr>
              <w:jc w:val="center"/>
              <w:rPr>
                <w:rFonts w:asciiTheme="minorHAnsi" w:eastAsia="Times New Roman" w:hAnsiTheme="minorHAnsi"/>
                <w:sz w:val="18"/>
                <w:szCs w:val="18"/>
                <w:lang w:eastAsia="es-ES"/>
              </w:rPr>
            </w:pPr>
          </w:p>
        </w:tc>
        <w:tc>
          <w:tcPr>
            <w:tcW w:w="1489" w:type="dxa"/>
            <w:tcBorders>
              <w:top w:val="nil"/>
              <w:left w:val="nil"/>
              <w:bottom w:val="nil"/>
              <w:right w:val="nil"/>
            </w:tcBorders>
            <w:shd w:val="clear" w:color="auto" w:fill="auto"/>
            <w:noWrap/>
            <w:vAlign w:val="center"/>
            <w:hideMark/>
          </w:tcPr>
          <w:p w:rsidR="005D021B" w:rsidRPr="003B6406" w:rsidRDefault="005D021B" w:rsidP="00651304">
            <w:pPr>
              <w:jc w:val="center"/>
              <w:rPr>
                <w:rFonts w:asciiTheme="minorHAnsi" w:eastAsia="Times New Roman" w:hAnsiTheme="minorHAnsi"/>
                <w:sz w:val="18"/>
                <w:szCs w:val="18"/>
                <w:lang w:eastAsia="es-ES"/>
              </w:rPr>
            </w:pPr>
          </w:p>
        </w:tc>
        <w:tc>
          <w:tcPr>
            <w:tcW w:w="777" w:type="dxa"/>
            <w:tcBorders>
              <w:top w:val="nil"/>
              <w:left w:val="nil"/>
              <w:bottom w:val="nil"/>
              <w:right w:val="nil"/>
            </w:tcBorders>
            <w:shd w:val="clear" w:color="auto" w:fill="auto"/>
            <w:noWrap/>
            <w:vAlign w:val="center"/>
            <w:hideMark/>
          </w:tcPr>
          <w:p w:rsidR="005D021B" w:rsidRPr="003B6406" w:rsidRDefault="005D021B" w:rsidP="00651304">
            <w:pPr>
              <w:jc w:val="center"/>
              <w:rPr>
                <w:rFonts w:asciiTheme="minorHAnsi" w:eastAsia="Times New Roman" w:hAnsiTheme="minorHAnsi"/>
                <w:sz w:val="18"/>
                <w:szCs w:val="18"/>
                <w:lang w:eastAsia="es-ES"/>
              </w:rPr>
            </w:pP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b/>
                <w:bCs/>
                <w:color w:val="000000"/>
                <w:sz w:val="18"/>
                <w:szCs w:val="18"/>
                <w:lang w:eastAsia="es-ES"/>
              </w:rPr>
            </w:pPr>
            <w:r>
              <w:rPr>
                <w:rFonts w:asciiTheme="minorHAnsi" w:eastAsia="Times New Roman" w:hAnsiTheme="minorHAnsi"/>
                <w:sz w:val="18"/>
                <w:szCs w:val="18"/>
                <w:lang w:eastAsia="es-ES"/>
              </w:rPr>
              <w:t xml:space="preserve">22 to 59 years </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bCs/>
                <w:color w:val="000000"/>
                <w:sz w:val="18"/>
                <w:szCs w:val="18"/>
                <w:lang w:eastAsia="es-ES"/>
              </w:rPr>
            </w:pPr>
            <w:r>
              <w:rPr>
                <w:rFonts w:asciiTheme="minorHAnsi" w:eastAsia="Times New Roman" w:hAnsiTheme="minorHAnsi" w:cs="Calibri"/>
                <w:bCs/>
                <w:color w:val="000000"/>
                <w:sz w:val="18"/>
                <w:szCs w:val="18"/>
                <w:lang w:eastAsia="es-ES"/>
              </w:rPr>
              <w:t>825/907</w:t>
            </w:r>
          </w:p>
        </w:tc>
        <w:tc>
          <w:tcPr>
            <w:tcW w:w="1361" w:type="dxa"/>
            <w:tcBorders>
              <w:top w:val="nil"/>
              <w:left w:val="nil"/>
              <w:bottom w:val="nil"/>
              <w:right w:val="nil"/>
            </w:tcBorders>
            <w:shd w:val="clear" w:color="auto" w:fill="auto"/>
            <w:noWrap/>
            <w:vAlign w:val="center"/>
            <w:hideMark/>
          </w:tcPr>
          <w:p w:rsidR="00C10455" w:rsidRPr="003B6406" w:rsidRDefault="00C10455">
            <w:pPr>
              <w:jc w:val="center"/>
              <w:rPr>
                <w:rFonts w:asciiTheme="minorHAnsi" w:eastAsia="Times New Roman" w:hAnsiTheme="minorHAnsi"/>
                <w:sz w:val="18"/>
                <w:szCs w:val="18"/>
                <w:lang w:eastAsia="es-ES"/>
              </w:rPr>
            </w:pPr>
            <w:r w:rsidRPr="003D268A">
              <w:rPr>
                <w:rFonts w:asciiTheme="minorHAnsi" w:eastAsia="Times New Roman" w:hAnsiTheme="minorHAnsi"/>
                <w:sz w:val="18"/>
                <w:szCs w:val="18"/>
                <w:lang w:eastAsia="es-ES"/>
              </w:rPr>
              <w:t>1.05 (0.96,1.14)</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pPr>
              <w:jc w:val="center"/>
              <w:rPr>
                <w:rFonts w:asciiTheme="minorHAnsi" w:eastAsia="Times New Roman" w:hAnsiTheme="minorHAnsi"/>
                <w:sz w:val="18"/>
                <w:szCs w:val="18"/>
                <w:lang w:eastAsia="es-ES"/>
              </w:rPr>
            </w:pPr>
            <w:r w:rsidRPr="00C10455">
              <w:rPr>
                <w:rFonts w:asciiTheme="minorHAnsi" w:eastAsia="Times New Roman" w:hAnsiTheme="minorHAnsi"/>
                <w:sz w:val="18"/>
                <w:szCs w:val="18"/>
                <w:lang w:eastAsia="es-ES"/>
              </w:rPr>
              <w:t>1.26 (0.96,1.65)</w:t>
            </w:r>
          </w:p>
        </w:tc>
        <w:tc>
          <w:tcPr>
            <w:tcW w:w="1489" w:type="dxa"/>
            <w:tcBorders>
              <w:top w:val="nil"/>
              <w:left w:val="nil"/>
              <w:bottom w:val="nil"/>
              <w:right w:val="nil"/>
            </w:tcBorders>
            <w:shd w:val="clear" w:color="auto" w:fill="auto"/>
            <w:noWrap/>
            <w:vAlign w:val="center"/>
            <w:hideMark/>
          </w:tcPr>
          <w:p w:rsidR="00C10455" w:rsidRPr="003B6406" w:rsidRDefault="00C10455">
            <w:pPr>
              <w:jc w:val="center"/>
              <w:rPr>
                <w:rFonts w:asciiTheme="minorHAnsi" w:eastAsia="Times New Roman" w:hAnsiTheme="minorHAnsi"/>
                <w:sz w:val="18"/>
                <w:szCs w:val="18"/>
                <w:lang w:eastAsia="es-ES"/>
              </w:rPr>
            </w:pPr>
            <w:r w:rsidRPr="00C10455">
              <w:rPr>
                <w:rFonts w:asciiTheme="minorHAnsi" w:eastAsia="Times New Roman" w:hAnsiTheme="minorHAnsi"/>
                <w:sz w:val="18"/>
                <w:szCs w:val="18"/>
                <w:lang w:eastAsia="es-ES"/>
              </w:rPr>
              <w:t>1.32 (1</w:t>
            </w:r>
            <w:r>
              <w:rPr>
                <w:rFonts w:asciiTheme="minorHAnsi" w:eastAsia="Times New Roman" w:hAnsiTheme="minorHAnsi"/>
                <w:sz w:val="18"/>
                <w:szCs w:val="18"/>
                <w:lang w:eastAsia="es-ES"/>
              </w:rPr>
              <w:t>.00</w:t>
            </w:r>
            <w:r w:rsidRPr="00C10455">
              <w:rPr>
                <w:rFonts w:asciiTheme="minorHAnsi" w:eastAsia="Times New Roman" w:hAnsiTheme="minorHAnsi"/>
                <w:sz w:val="18"/>
                <w:szCs w:val="18"/>
                <w:lang w:eastAsia="es-ES"/>
              </w:rPr>
              <w:t>,1.73)</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Pr>
                <w:rFonts w:asciiTheme="minorHAnsi" w:eastAsia="Times New Roman" w:hAnsiTheme="minorHAnsi"/>
                <w:sz w:val="18"/>
                <w:szCs w:val="18"/>
                <w:lang w:eastAsia="es-ES"/>
              </w:rPr>
              <w:t>0.063</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b/>
                <w:bCs/>
                <w:color w:val="000000"/>
                <w:sz w:val="18"/>
                <w:szCs w:val="18"/>
                <w:lang w:eastAsia="es-ES"/>
              </w:rPr>
            </w:pPr>
            <w:r>
              <w:rPr>
                <w:rFonts w:asciiTheme="minorHAnsi" w:eastAsia="Times New Roman" w:hAnsiTheme="minorHAnsi"/>
                <w:sz w:val="18"/>
                <w:szCs w:val="18"/>
                <w:lang w:eastAsia="es-ES"/>
              </w:rPr>
              <w:t xml:space="preserve">59 to 69 years </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bCs/>
                <w:color w:val="000000"/>
                <w:sz w:val="18"/>
                <w:szCs w:val="18"/>
                <w:lang w:eastAsia="es-ES"/>
              </w:rPr>
            </w:pPr>
            <w:r>
              <w:rPr>
                <w:rFonts w:asciiTheme="minorHAnsi" w:eastAsia="Times New Roman" w:hAnsiTheme="minorHAnsi" w:cs="Calibri"/>
                <w:bCs/>
                <w:color w:val="000000"/>
                <w:sz w:val="18"/>
                <w:szCs w:val="18"/>
                <w:lang w:eastAsia="es-ES"/>
              </w:rPr>
              <w:t>389/345</w:t>
            </w:r>
          </w:p>
        </w:tc>
        <w:tc>
          <w:tcPr>
            <w:tcW w:w="1361" w:type="dxa"/>
            <w:tcBorders>
              <w:top w:val="nil"/>
              <w:left w:val="nil"/>
              <w:bottom w:val="nil"/>
              <w:right w:val="nil"/>
            </w:tcBorders>
            <w:shd w:val="clear" w:color="auto" w:fill="auto"/>
            <w:noWrap/>
            <w:vAlign w:val="center"/>
            <w:hideMark/>
          </w:tcPr>
          <w:p w:rsidR="00C10455" w:rsidRPr="003B6406" w:rsidRDefault="00C10455">
            <w:pPr>
              <w:jc w:val="center"/>
              <w:rPr>
                <w:rFonts w:asciiTheme="minorHAnsi" w:eastAsia="Times New Roman" w:hAnsiTheme="minorHAnsi"/>
                <w:sz w:val="18"/>
                <w:szCs w:val="18"/>
                <w:lang w:eastAsia="es-ES"/>
              </w:rPr>
            </w:pPr>
            <w:r w:rsidRPr="003D268A">
              <w:rPr>
                <w:rFonts w:asciiTheme="minorHAnsi" w:eastAsia="Times New Roman" w:hAnsiTheme="minorHAnsi"/>
                <w:sz w:val="18"/>
                <w:szCs w:val="18"/>
                <w:lang w:eastAsia="es-ES"/>
              </w:rPr>
              <w:t>0.97 (0.81,1.17)</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pPr>
              <w:jc w:val="center"/>
              <w:rPr>
                <w:rFonts w:asciiTheme="minorHAnsi" w:eastAsia="Times New Roman" w:hAnsiTheme="minorHAnsi"/>
                <w:sz w:val="18"/>
                <w:szCs w:val="18"/>
                <w:lang w:eastAsia="es-ES"/>
              </w:rPr>
            </w:pPr>
            <w:r w:rsidRPr="00C10455">
              <w:rPr>
                <w:rFonts w:asciiTheme="minorHAnsi" w:eastAsia="Times New Roman" w:hAnsiTheme="minorHAnsi"/>
                <w:sz w:val="18"/>
                <w:szCs w:val="18"/>
                <w:lang w:eastAsia="es-ES"/>
              </w:rPr>
              <w:t>0.99 (0.68,1.43)</w:t>
            </w:r>
          </w:p>
        </w:tc>
        <w:tc>
          <w:tcPr>
            <w:tcW w:w="1489" w:type="dxa"/>
            <w:tcBorders>
              <w:top w:val="nil"/>
              <w:left w:val="nil"/>
              <w:bottom w:val="nil"/>
              <w:right w:val="nil"/>
            </w:tcBorders>
            <w:shd w:val="clear" w:color="auto" w:fill="auto"/>
            <w:noWrap/>
            <w:vAlign w:val="center"/>
            <w:hideMark/>
          </w:tcPr>
          <w:p w:rsidR="00C10455" w:rsidRPr="003B6406" w:rsidRDefault="00C10455">
            <w:pPr>
              <w:jc w:val="center"/>
              <w:rPr>
                <w:rFonts w:asciiTheme="minorHAnsi" w:eastAsia="Times New Roman" w:hAnsiTheme="minorHAnsi"/>
                <w:sz w:val="18"/>
                <w:szCs w:val="18"/>
                <w:lang w:eastAsia="es-ES"/>
              </w:rPr>
            </w:pPr>
            <w:r w:rsidRPr="00C10455">
              <w:rPr>
                <w:rFonts w:asciiTheme="minorHAnsi" w:eastAsia="Times New Roman" w:hAnsiTheme="minorHAnsi"/>
                <w:sz w:val="18"/>
                <w:szCs w:val="18"/>
                <w:lang w:eastAsia="es-ES"/>
              </w:rPr>
              <w:t>1.02 (0.68,1.53)</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Pr>
                <w:rFonts w:asciiTheme="minorHAnsi" w:eastAsia="Times New Roman" w:hAnsiTheme="minorHAnsi"/>
                <w:sz w:val="18"/>
                <w:szCs w:val="18"/>
                <w:lang w:eastAsia="es-ES"/>
              </w:rPr>
              <w:t>0.936</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b/>
                <w:bCs/>
                <w:color w:val="000000"/>
                <w:sz w:val="18"/>
                <w:szCs w:val="18"/>
                <w:lang w:eastAsia="es-ES"/>
              </w:rPr>
            </w:pPr>
            <w:r>
              <w:rPr>
                <w:rFonts w:asciiTheme="minorHAnsi" w:eastAsia="Times New Roman" w:hAnsiTheme="minorHAnsi" w:cstheme="minorHAnsi"/>
                <w:sz w:val="18"/>
                <w:szCs w:val="18"/>
                <w:lang w:eastAsia="es-ES"/>
              </w:rPr>
              <w:t>69 to 85 years</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bCs/>
                <w:color w:val="000000"/>
                <w:sz w:val="18"/>
                <w:szCs w:val="18"/>
                <w:lang w:eastAsia="es-ES"/>
              </w:rPr>
            </w:pPr>
            <w:r>
              <w:rPr>
                <w:rFonts w:asciiTheme="minorHAnsi" w:eastAsia="Times New Roman" w:hAnsiTheme="minorHAnsi" w:cs="Calibri"/>
                <w:bCs/>
                <w:color w:val="000000"/>
                <w:sz w:val="18"/>
                <w:szCs w:val="18"/>
                <w:lang w:eastAsia="es-ES"/>
              </w:rPr>
              <w:t>414/219</w:t>
            </w:r>
          </w:p>
        </w:tc>
        <w:tc>
          <w:tcPr>
            <w:tcW w:w="1361" w:type="dxa"/>
            <w:tcBorders>
              <w:top w:val="nil"/>
              <w:left w:val="nil"/>
              <w:bottom w:val="nil"/>
              <w:right w:val="nil"/>
            </w:tcBorders>
            <w:shd w:val="clear" w:color="auto" w:fill="auto"/>
            <w:noWrap/>
            <w:vAlign w:val="center"/>
            <w:hideMark/>
          </w:tcPr>
          <w:p w:rsidR="00C10455" w:rsidRPr="003B6406" w:rsidRDefault="00C10455">
            <w:pPr>
              <w:jc w:val="center"/>
              <w:rPr>
                <w:rFonts w:asciiTheme="minorHAnsi" w:eastAsia="Times New Roman" w:hAnsiTheme="minorHAnsi"/>
                <w:sz w:val="18"/>
                <w:szCs w:val="18"/>
                <w:lang w:eastAsia="es-ES"/>
              </w:rPr>
            </w:pPr>
            <w:r w:rsidRPr="003D268A">
              <w:rPr>
                <w:rFonts w:asciiTheme="minorHAnsi" w:eastAsia="Times New Roman" w:hAnsiTheme="minorHAnsi"/>
                <w:sz w:val="18"/>
                <w:szCs w:val="18"/>
                <w:lang w:eastAsia="es-ES"/>
              </w:rPr>
              <w:t>1.12 (0.92,1.37)</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AB0EA2">
            <w:pPr>
              <w:jc w:val="center"/>
              <w:rPr>
                <w:rFonts w:asciiTheme="minorHAnsi" w:eastAsia="Times New Roman" w:hAnsiTheme="minorHAnsi"/>
                <w:sz w:val="18"/>
                <w:szCs w:val="18"/>
                <w:lang w:eastAsia="es-ES"/>
              </w:rPr>
            </w:pPr>
            <w:r w:rsidRPr="00AB0EA2">
              <w:rPr>
                <w:rFonts w:asciiTheme="minorHAnsi" w:eastAsia="Times New Roman" w:hAnsiTheme="minorHAnsi"/>
                <w:sz w:val="18"/>
                <w:szCs w:val="18"/>
                <w:lang w:eastAsia="es-ES"/>
              </w:rPr>
              <w:t>0.99 (0.64,1.54)</w:t>
            </w:r>
          </w:p>
        </w:tc>
        <w:tc>
          <w:tcPr>
            <w:tcW w:w="1489" w:type="dxa"/>
            <w:tcBorders>
              <w:top w:val="nil"/>
              <w:left w:val="nil"/>
              <w:bottom w:val="nil"/>
              <w:right w:val="nil"/>
            </w:tcBorders>
            <w:shd w:val="clear" w:color="auto" w:fill="auto"/>
            <w:noWrap/>
            <w:vAlign w:val="center"/>
            <w:hideMark/>
          </w:tcPr>
          <w:p w:rsidR="00C10455" w:rsidRPr="003B6406" w:rsidRDefault="00AB0EA2">
            <w:pPr>
              <w:jc w:val="center"/>
              <w:rPr>
                <w:rFonts w:asciiTheme="minorHAnsi" w:eastAsia="Times New Roman" w:hAnsiTheme="minorHAnsi"/>
                <w:sz w:val="18"/>
                <w:szCs w:val="18"/>
                <w:lang w:eastAsia="es-ES"/>
              </w:rPr>
            </w:pPr>
            <w:r w:rsidRPr="00AB0EA2">
              <w:rPr>
                <w:rFonts w:asciiTheme="minorHAnsi" w:eastAsia="Times New Roman" w:hAnsiTheme="minorHAnsi"/>
                <w:sz w:val="18"/>
                <w:szCs w:val="18"/>
                <w:lang w:eastAsia="es-ES"/>
              </w:rPr>
              <w:t>1.17 (0.72,1.91)</w:t>
            </w:r>
          </w:p>
        </w:tc>
        <w:tc>
          <w:tcPr>
            <w:tcW w:w="777" w:type="dxa"/>
            <w:tcBorders>
              <w:top w:val="nil"/>
              <w:left w:val="nil"/>
              <w:bottom w:val="nil"/>
              <w:right w:val="nil"/>
            </w:tcBorders>
            <w:shd w:val="clear" w:color="auto" w:fill="auto"/>
            <w:noWrap/>
            <w:vAlign w:val="center"/>
            <w:hideMark/>
          </w:tcPr>
          <w:p w:rsidR="00C10455" w:rsidRPr="003B6406" w:rsidRDefault="00AB0EA2" w:rsidP="00651304">
            <w:pPr>
              <w:jc w:val="center"/>
              <w:rPr>
                <w:rFonts w:asciiTheme="minorHAnsi" w:eastAsia="Times New Roman" w:hAnsiTheme="minorHAnsi"/>
                <w:sz w:val="18"/>
                <w:szCs w:val="18"/>
                <w:lang w:eastAsia="es-ES"/>
              </w:rPr>
            </w:pPr>
            <w:r>
              <w:rPr>
                <w:rFonts w:asciiTheme="minorHAnsi" w:eastAsia="Times New Roman" w:hAnsiTheme="minorHAnsi"/>
                <w:sz w:val="18"/>
                <w:szCs w:val="18"/>
                <w:lang w:eastAsia="es-ES"/>
              </w:rPr>
              <w:t>0.553</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2342E2">
            <w:pPr>
              <w:rPr>
                <w:rFonts w:asciiTheme="minorHAnsi" w:eastAsia="Times New Roman" w:hAnsiTheme="minorHAnsi" w:cs="Calibri"/>
                <w:b/>
                <w:bCs/>
                <w:color w:val="000000"/>
                <w:sz w:val="18"/>
                <w:szCs w:val="18"/>
                <w:lang w:eastAsia="es-ES"/>
              </w:rPr>
            </w:pPr>
            <w:proofErr w:type="spellStart"/>
            <w:r w:rsidRPr="00984D4A">
              <w:rPr>
                <w:rFonts w:asciiTheme="minorHAnsi" w:eastAsia="Times New Roman" w:hAnsiTheme="minorHAnsi" w:cs="Calibri"/>
                <w:b/>
                <w:bCs/>
                <w:color w:val="000000"/>
                <w:sz w:val="18"/>
                <w:szCs w:val="18"/>
                <w:lang w:eastAsia="es-ES"/>
              </w:rPr>
              <w:t>Smoking</w:t>
            </w:r>
            <w:r w:rsidR="002342E2">
              <w:rPr>
                <w:rFonts w:asciiTheme="minorHAnsi" w:eastAsia="Times New Roman" w:hAnsiTheme="minorHAnsi" w:cs="Calibri"/>
                <w:b/>
                <w:bCs/>
                <w:color w:val="000000"/>
                <w:sz w:val="18"/>
                <w:szCs w:val="18"/>
                <w:vertAlign w:val="superscript"/>
                <w:lang w:eastAsia="es-ES"/>
              </w:rPr>
              <w:t>g</w:t>
            </w:r>
            <w:proofErr w:type="spellEnd"/>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bCs/>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0.004</w:t>
            </w: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sz w:val="18"/>
                <w:szCs w:val="18"/>
                <w:lang w:eastAsia="es-ES"/>
              </w:rPr>
              <w:t>Never</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981/815</w:t>
            </w: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0.93 (0.84, 1.04)</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1.06 (0.83, 1.34)</w:t>
            </w: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0.99 (0.76, 1.28)</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0.930</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b/>
                <w:bCs/>
                <w:color w:val="000000"/>
                <w:sz w:val="18"/>
                <w:szCs w:val="18"/>
                <w:lang w:eastAsia="es-ES"/>
              </w:rPr>
            </w:pPr>
            <w:r w:rsidRPr="00984D4A">
              <w:rPr>
                <w:rFonts w:asciiTheme="minorHAnsi" w:eastAsia="Times New Roman" w:hAnsiTheme="minorHAnsi"/>
                <w:sz w:val="18"/>
                <w:szCs w:val="18"/>
                <w:lang w:eastAsia="es-ES"/>
              </w:rPr>
              <w:t>Former-current</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647/656</w:t>
            </w: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1.15 (1.04, 1.28)</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1.25 (0.91, 1.71)</w:t>
            </w: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1.50 (1.09, 2.06)</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0.011</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color w:val="000000"/>
                <w:sz w:val="18"/>
                <w:szCs w:val="18"/>
                <w:lang w:eastAsia="es-ES"/>
              </w:rPr>
            </w:pPr>
            <w:r w:rsidRPr="00984D4A">
              <w:rPr>
                <w:rFonts w:asciiTheme="minorHAnsi" w:eastAsia="Times New Roman" w:hAnsiTheme="minorHAnsi" w:cs="Calibri"/>
                <w:b/>
                <w:bCs/>
                <w:color w:val="000000"/>
                <w:sz w:val="18"/>
                <w:szCs w:val="18"/>
                <w:lang w:eastAsia="es-ES"/>
              </w:rPr>
              <w:t xml:space="preserve">Educational </w:t>
            </w:r>
            <w:proofErr w:type="spellStart"/>
            <w:r w:rsidRPr="00984D4A">
              <w:rPr>
                <w:rFonts w:asciiTheme="minorHAnsi" w:eastAsia="Times New Roman" w:hAnsiTheme="minorHAnsi" w:cs="Calibri"/>
                <w:b/>
                <w:bCs/>
                <w:color w:val="000000"/>
                <w:sz w:val="18"/>
                <w:szCs w:val="18"/>
                <w:lang w:eastAsia="es-ES"/>
              </w:rPr>
              <w:t>level</w:t>
            </w:r>
            <w:r w:rsidR="002342E2">
              <w:rPr>
                <w:rFonts w:asciiTheme="minorHAnsi" w:eastAsia="Times New Roman" w:hAnsiTheme="minorHAnsi" w:cs="Calibri"/>
                <w:b/>
                <w:bCs/>
                <w:color w:val="000000"/>
                <w:sz w:val="18"/>
                <w:szCs w:val="18"/>
                <w:vertAlign w:val="superscript"/>
                <w:lang w:eastAsia="es-ES"/>
              </w:rPr>
              <w:t>h</w:t>
            </w:r>
            <w:proofErr w:type="spellEnd"/>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0.219</w:t>
            </w:r>
          </w:p>
        </w:tc>
        <w:tc>
          <w:tcPr>
            <w:tcW w:w="1134" w:type="dxa"/>
            <w:tcBorders>
              <w:top w:val="nil"/>
              <w:left w:val="nil"/>
              <w:bottom w:val="nil"/>
              <w:right w:val="nil"/>
            </w:tcBorders>
            <w:shd w:val="clear" w:color="auto" w:fill="auto"/>
            <w:noWrap/>
            <w:vAlign w:val="center"/>
            <w:hideMark/>
          </w:tcPr>
          <w:p w:rsidR="00C10455" w:rsidRPr="003B6406" w:rsidRDefault="00C10455" w:rsidP="00651304">
            <w:pP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color w:val="000000"/>
                <w:sz w:val="18"/>
                <w:szCs w:val="18"/>
                <w:lang w:eastAsia="es-ES"/>
              </w:rPr>
            </w:pPr>
            <w:r w:rsidRPr="00984D4A">
              <w:rPr>
                <w:rFonts w:asciiTheme="minorHAnsi" w:eastAsia="Times New Roman" w:hAnsiTheme="minorHAnsi" w:cs="Calibri"/>
                <w:color w:val="000000"/>
                <w:sz w:val="18"/>
                <w:szCs w:val="18"/>
                <w:lang w:eastAsia="es-ES"/>
              </w:rPr>
              <w:t>Less than secondary</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762/693</w:t>
            </w: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0.97 (0.87, 1.09)</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0.94 (0.71, 1.26)</w:t>
            </w: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0.97 (0.87, 1.09)</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0.690</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color w:val="000000"/>
                <w:sz w:val="18"/>
                <w:szCs w:val="18"/>
                <w:lang w:eastAsia="es-ES"/>
              </w:rPr>
            </w:pPr>
            <w:r w:rsidRPr="00984D4A">
              <w:rPr>
                <w:rFonts w:asciiTheme="minorHAnsi" w:eastAsia="Times New Roman" w:hAnsiTheme="minorHAnsi" w:cs="Calibri"/>
                <w:color w:val="000000"/>
                <w:sz w:val="18"/>
                <w:szCs w:val="18"/>
                <w:lang w:eastAsia="es-ES"/>
              </w:rPr>
              <w:t>Secondary and more</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866/778</w:t>
            </w: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1.09 (0.99, 1.20)</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1.28 (0.98, 1.69)</w:t>
            </w: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1.43 (1.09, 1.89)</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0.013</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color w:val="000000"/>
                <w:sz w:val="18"/>
                <w:szCs w:val="18"/>
                <w:lang w:eastAsia="es-ES"/>
              </w:rPr>
            </w:pPr>
            <w:r w:rsidRPr="00984D4A">
              <w:rPr>
                <w:rFonts w:asciiTheme="minorHAnsi" w:hAnsiTheme="minorHAnsi" w:cstheme="minorHAnsi"/>
                <w:b/>
                <w:sz w:val="18"/>
                <w:szCs w:val="18"/>
              </w:rPr>
              <w:t xml:space="preserve">Physical </w:t>
            </w:r>
            <w:proofErr w:type="spellStart"/>
            <w:r w:rsidRPr="00984D4A">
              <w:rPr>
                <w:rFonts w:asciiTheme="minorHAnsi" w:hAnsiTheme="minorHAnsi" w:cstheme="minorHAnsi"/>
                <w:b/>
                <w:sz w:val="18"/>
                <w:szCs w:val="18"/>
              </w:rPr>
              <w:t>activity</w:t>
            </w:r>
            <w:r w:rsidR="002342E2">
              <w:rPr>
                <w:rFonts w:asciiTheme="minorHAnsi" w:hAnsiTheme="minorHAnsi" w:cstheme="minorHAnsi"/>
                <w:b/>
                <w:sz w:val="18"/>
                <w:szCs w:val="18"/>
                <w:vertAlign w:val="superscript"/>
              </w:rPr>
              <w:t>i</w:t>
            </w:r>
            <w:proofErr w:type="spellEnd"/>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0.101</w:t>
            </w: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984D4A" w:rsidRDefault="00C10455" w:rsidP="00651304">
            <w:pPr>
              <w:rPr>
                <w:rFonts w:asciiTheme="minorHAnsi" w:eastAsia="Times New Roman" w:hAnsiTheme="minorHAnsi" w:cs="Calibri"/>
                <w:color w:val="000000"/>
                <w:sz w:val="18"/>
                <w:szCs w:val="18"/>
                <w:lang w:eastAsia="es-ES"/>
              </w:rPr>
            </w:pPr>
            <w:r w:rsidRPr="00984D4A">
              <w:rPr>
                <w:rFonts w:asciiTheme="minorHAnsi" w:hAnsiTheme="minorHAnsi" w:cstheme="minorHAnsi"/>
                <w:sz w:val="18"/>
                <w:szCs w:val="18"/>
              </w:rPr>
              <w:t>Inactive</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929/860</w:t>
            </w: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1.01 (0.92, 1.11)</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1.00 (0.77, 1.29)</w:t>
            </w: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0.98 (0.76, 1.28)</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0.904</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3B6406" w:rsidRDefault="00C10455" w:rsidP="00651304">
            <w:pPr>
              <w:rPr>
                <w:rFonts w:asciiTheme="minorHAnsi" w:eastAsia="Times New Roman" w:hAnsiTheme="minorHAnsi" w:cs="Calibri"/>
                <w:color w:val="000000"/>
                <w:sz w:val="18"/>
                <w:szCs w:val="18"/>
                <w:lang w:eastAsia="es-ES"/>
              </w:rPr>
            </w:pPr>
            <w:r w:rsidRPr="003B6406">
              <w:rPr>
                <w:rFonts w:asciiTheme="minorHAnsi" w:hAnsiTheme="minorHAnsi" w:cstheme="minorHAnsi"/>
                <w:sz w:val="18"/>
                <w:szCs w:val="18"/>
              </w:rPr>
              <w:t>Active</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699/611</w:t>
            </w: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1.10 (0.98, 1.25)</w:t>
            </w: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1.24 (0.93, 1.64)</w:t>
            </w: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1.48 (1.10, 2.01)</w:t>
            </w: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0.011</w:t>
            </w:r>
          </w:p>
        </w:tc>
      </w:tr>
      <w:tr w:rsidR="00021AB3" w:rsidRPr="00FA160B" w:rsidTr="00651304">
        <w:trPr>
          <w:trHeight w:val="270"/>
          <w:jc w:val="center"/>
        </w:trPr>
        <w:tc>
          <w:tcPr>
            <w:tcW w:w="1843" w:type="dxa"/>
            <w:tcBorders>
              <w:top w:val="nil"/>
              <w:left w:val="nil"/>
              <w:bottom w:val="nil"/>
              <w:right w:val="nil"/>
            </w:tcBorders>
            <w:shd w:val="clear" w:color="auto" w:fill="auto"/>
            <w:noWrap/>
            <w:vAlign w:val="center"/>
            <w:hideMark/>
          </w:tcPr>
          <w:p w:rsidR="00021AB3" w:rsidRPr="003B6406" w:rsidRDefault="00021AB3" w:rsidP="00651304">
            <w:pPr>
              <w:rPr>
                <w:rFonts w:asciiTheme="minorHAnsi" w:eastAsia="Times New Roman" w:hAnsiTheme="minorHAnsi" w:cs="Calibri"/>
                <w:color w:val="000000"/>
                <w:sz w:val="18"/>
                <w:szCs w:val="18"/>
                <w:lang w:eastAsia="es-ES"/>
              </w:rPr>
            </w:pPr>
            <w:r w:rsidRPr="003B6406">
              <w:rPr>
                <w:rFonts w:asciiTheme="minorHAnsi" w:hAnsiTheme="minorHAnsi" w:cstheme="minorHAnsi"/>
                <w:b/>
                <w:sz w:val="18"/>
                <w:szCs w:val="18"/>
              </w:rPr>
              <w:t xml:space="preserve">Fruit </w:t>
            </w:r>
            <w:r>
              <w:rPr>
                <w:rFonts w:asciiTheme="minorHAnsi" w:hAnsiTheme="minorHAnsi" w:cstheme="minorHAnsi"/>
                <w:b/>
                <w:sz w:val="18"/>
                <w:szCs w:val="18"/>
              </w:rPr>
              <w:t>&amp;</w:t>
            </w:r>
            <w:r w:rsidRPr="003B6406">
              <w:rPr>
                <w:rFonts w:asciiTheme="minorHAnsi" w:hAnsiTheme="minorHAnsi" w:cstheme="minorHAnsi"/>
                <w:b/>
                <w:sz w:val="18"/>
                <w:szCs w:val="18"/>
              </w:rPr>
              <w:t xml:space="preserve"> </w:t>
            </w:r>
            <w:proofErr w:type="spellStart"/>
            <w:r w:rsidRPr="003B6406">
              <w:rPr>
                <w:rFonts w:asciiTheme="minorHAnsi" w:hAnsiTheme="minorHAnsi" w:cstheme="minorHAnsi"/>
                <w:b/>
                <w:sz w:val="18"/>
                <w:szCs w:val="18"/>
              </w:rPr>
              <w:t>vegetable</w:t>
            </w:r>
            <w:r w:rsidR="002342E2">
              <w:rPr>
                <w:rFonts w:asciiTheme="minorHAnsi" w:hAnsiTheme="minorHAnsi" w:cstheme="minorHAnsi"/>
                <w:b/>
                <w:sz w:val="18"/>
                <w:szCs w:val="18"/>
                <w:vertAlign w:val="superscript"/>
              </w:rPr>
              <w:t>j</w:t>
            </w:r>
            <w:proofErr w:type="spellEnd"/>
          </w:p>
        </w:tc>
        <w:tc>
          <w:tcPr>
            <w:tcW w:w="1120"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0.395</w:t>
            </w:r>
          </w:p>
        </w:tc>
        <w:tc>
          <w:tcPr>
            <w:tcW w:w="1134"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r>
      <w:tr w:rsidR="00021AB3" w:rsidRPr="00FA160B" w:rsidTr="00651304">
        <w:trPr>
          <w:trHeight w:val="270"/>
          <w:jc w:val="center"/>
        </w:trPr>
        <w:tc>
          <w:tcPr>
            <w:tcW w:w="1843" w:type="dxa"/>
            <w:tcBorders>
              <w:top w:val="nil"/>
              <w:left w:val="nil"/>
              <w:bottom w:val="nil"/>
              <w:right w:val="nil"/>
            </w:tcBorders>
            <w:shd w:val="clear" w:color="auto" w:fill="auto"/>
            <w:noWrap/>
            <w:vAlign w:val="center"/>
            <w:hideMark/>
          </w:tcPr>
          <w:p w:rsidR="00021AB3" w:rsidRPr="003B6406" w:rsidRDefault="00021AB3" w:rsidP="00651304">
            <w:pPr>
              <w:rPr>
                <w:rFonts w:asciiTheme="minorHAnsi" w:eastAsia="Times New Roman" w:hAnsiTheme="minorHAnsi" w:cs="Calibri"/>
                <w:color w:val="000000"/>
                <w:sz w:val="18"/>
                <w:szCs w:val="18"/>
                <w:lang w:eastAsia="es-ES"/>
              </w:rPr>
            </w:pPr>
            <w:r>
              <w:rPr>
                <w:rFonts w:asciiTheme="minorHAnsi" w:hAnsiTheme="minorHAnsi" w:cstheme="minorHAnsi"/>
                <w:sz w:val="18"/>
                <w:szCs w:val="18"/>
              </w:rPr>
              <w:t>&lt;</w:t>
            </w:r>
            <w:r w:rsidRPr="003B6406">
              <w:rPr>
                <w:rFonts w:asciiTheme="minorHAnsi" w:hAnsiTheme="minorHAnsi" w:cstheme="minorHAnsi"/>
                <w:sz w:val="18"/>
                <w:szCs w:val="18"/>
              </w:rPr>
              <w:t>median</w:t>
            </w:r>
          </w:p>
        </w:tc>
        <w:tc>
          <w:tcPr>
            <w:tcW w:w="1120"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747/729</w:t>
            </w:r>
          </w:p>
        </w:tc>
        <w:tc>
          <w:tcPr>
            <w:tcW w:w="1361"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1.00 (0.91, 1.11)</w:t>
            </w:r>
          </w:p>
        </w:tc>
        <w:tc>
          <w:tcPr>
            <w:tcW w:w="1063" w:type="dxa"/>
            <w:tcBorders>
              <w:top w:val="nil"/>
              <w:left w:val="nil"/>
              <w:bottom w:val="nil"/>
              <w:right w:val="nil"/>
            </w:tcBorders>
            <w:vAlign w:val="center"/>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1.22 (0.90, 1.66)</w:t>
            </w:r>
          </w:p>
        </w:tc>
        <w:tc>
          <w:tcPr>
            <w:tcW w:w="1489"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1.06 (0.77, 1.44)</w:t>
            </w:r>
          </w:p>
        </w:tc>
        <w:tc>
          <w:tcPr>
            <w:tcW w:w="777"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0.946</w:t>
            </w:r>
          </w:p>
        </w:tc>
      </w:tr>
      <w:tr w:rsidR="00021AB3" w:rsidRPr="00984D4A" w:rsidTr="00651304">
        <w:trPr>
          <w:trHeight w:val="270"/>
          <w:jc w:val="center"/>
        </w:trPr>
        <w:tc>
          <w:tcPr>
            <w:tcW w:w="1843" w:type="dxa"/>
            <w:tcBorders>
              <w:top w:val="nil"/>
              <w:left w:val="nil"/>
              <w:bottom w:val="nil"/>
              <w:right w:val="nil"/>
            </w:tcBorders>
            <w:shd w:val="clear" w:color="auto" w:fill="auto"/>
            <w:noWrap/>
            <w:vAlign w:val="center"/>
            <w:hideMark/>
          </w:tcPr>
          <w:p w:rsidR="00021AB3" w:rsidRPr="003B6406" w:rsidRDefault="00021AB3" w:rsidP="00651304">
            <w:pPr>
              <w:rPr>
                <w:rFonts w:asciiTheme="minorHAnsi" w:eastAsia="Times New Roman" w:hAnsiTheme="minorHAnsi" w:cs="Calibri"/>
                <w:color w:val="000000"/>
                <w:sz w:val="18"/>
                <w:szCs w:val="18"/>
                <w:lang w:eastAsia="es-ES"/>
              </w:rPr>
            </w:pPr>
            <w:r>
              <w:rPr>
                <w:rFonts w:asciiTheme="minorHAnsi" w:hAnsiTheme="minorHAnsi" w:cstheme="minorHAnsi"/>
                <w:sz w:val="18"/>
                <w:szCs w:val="18"/>
              </w:rPr>
              <w:t>≥</w:t>
            </w:r>
            <w:r w:rsidRPr="003B6406">
              <w:rPr>
                <w:rFonts w:asciiTheme="minorHAnsi" w:hAnsiTheme="minorHAnsi" w:cstheme="minorHAnsi"/>
                <w:sz w:val="18"/>
                <w:szCs w:val="18"/>
              </w:rPr>
              <w:t xml:space="preserve"> median</w:t>
            </w:r>
          </w:p>
        </w:tc>
        <w:tc>
          <w:tcPr>
            <w:tcW w:w="1120"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881/742</w:t>
            </w:r>
          </w:p>
        </w:tc>
        <w:tc>
          <w:tcPr>
            <w:tcW w:w="1361"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1.05 (0.93, 1.19)</w:t>
            </w:r>
          </w:p>
        </w:tc>
        <w:tc>
          <w:tcPr>
            <w:tcW w:w="1063" w:type="dxa"/>
            <w:tcBorders>
              <w:top w:val="nil"/>
              <w:left w:val="nil"/>
              <w:bottom w:val="nil"/>
              <w:right w:val="nil"/>
            </w:tcBorders>
            <w:vAlign w:val="center"/>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1.04 (0.81, 1.33)</w:t>
            </w:r>
          </w:p>
        </w:tc>
        <w:tc>
          <w:tcPr>
            <w:tcW w:w="1489"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1.25 (0.94, 1.65)</w:t>
            </w:r>
          </w:p>
        </w:tc>
        <w:tc>
          <w:tcPr>
            <w:tcW w:w="777"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0.129</w:t>
            </w: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3B6406" w:rsidRDefault="00C10455" w:rsidP="00651304">
            <w:pPr>
              <w:rPr>
                <w:rFonts w:asciiTheme="minorHAnsi" w:eastAsia="Times New Roman" w:hAnsiTheme="minorHAnsi" w:cs="Calibri"/>
                <w:b/>
                <w:color w:val="000000"/>
                <w:sz w:val="18"/>
                <w:szCs w:val="18"/>
                <w:u w:val="single"/>
                <w:lang w:eastAsia="es-ES"/>
              </w:rPr>
            </w:pPr>
            <w:r w:rsidRPr="003B6406">
              <w:rPr>
                <w:rFonts w:asciiTheme="minorHAnsi" w:eastAsia="Times New Roman" w:hAnsiTheme="minorHAnsi" w:cs="Calibri"/>
                <w:b/>
                <w:color w:val="000000"/>
                <w:sz w:val="18"/>
                <w:szCs w:val="18"/>
                <w:u w:val="single"/>
                <w:lang w:eastAsia="es-ES"/>
              </w:rPr>
              <w:t>Prostate cancer</w:t>
            </w:r>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r>
      <w:tr w:rsidR="00C10455" w:rsidRPr="00984D4A" w:rsidTr="00231001">
        <w:trPr>
          <w:trHeight w:val="57"/>
          <w:jc w:val="center"/>
        </w:trPr>
        <w:tc>
          <w:tcPr>
            <w:tcW w:w="1843" w:type="dxa"/>
            <w:tcBorders>
              <w:top w:val="nil"/>
              <w:left w:val="nil"/>
              <w:bottom w:val="nil"/>
              <w:right w:val="nil"/>
            </w:tcBorders>
            <w:shd w:val="clear" w:color="auto" w:fill="auto"/>
            <w:noWrap/>
            <w:vAlign w:val="center"/>
            <w:hideMark/>
          </w:tcPr>
          <w:p w:rsidR="00C10455" w:rsidRPr="003B6406" w:rsidRDefault="00C10455" w:rsidP="00651304">
            <w:pPr>
              <w:rPr>
                <w:rFonts w:asciiTheme="minorHAnsi" w:eastAsia="Times New Roman" w:hAnsiTheme="minorHAnsi" w:cs="Calibri"/>
                <w:b/>
                <w:bCs/>
                <w:color w:val="000000"/>
                <w:sz w:val="18"/>
                <w:szCs w:val="18"/>
                <w:lang w:eastAsia="es-ES"/>
              </w:rPr>
            </w:pPr>
            <w:proofErr w:type="spellStart"/>
            <w:r>
              <w:rPr>
                <w:rFonts w:asciiTheme="minorHAnsi" w:eastAsia="Times New Roman" w:hAnsiTheme="minorHAnsi" w:cs="Calibri"/>
                <w:b/>
                <w:bCs/>
                <w:color w:val="000000"/>
                <w:sz w:val="18"/>
                <w:szCs w:val="18"/>
                <w:lang w:eastAsia="es-ES"/>
              </w:rPr>
              <w:t>Age</w:t>
            </w:r>
            <w:r w:rsidR="002342E2">
              <w:rPr>
                <w:rFonts w:asciiTheme="minorHAnsi" w:eastAsia="Times New Roman" w:hAnsiTheme="minorHAnsi" w:cs="Calibri"/>
                <w:b/>
                <w:bCs/>
                <w:color w:val="000000"/>
                <w:sz w:val="18"/>
                <w:szCs w:val="18"/>
                <w:vertAlign w:val="superscript"/>
                <w:lang w:eastAsia="es-ES"/>
              </w:rPr>
              <w:t>k</w:t>
            </w:r>
            <w:proofErr w:type="spellEnd"/>
          </w:p>
        </w:tc>
        <w:tc>
          <w:tcPr>
            <w:tcW w:w="1120"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C10455" w:rsidRPr="003B6406" w:rsidRDefault="00AB0EA2"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0.298</w:t>
            </w:r>
          </w:p>
        </w:tc>
        <w:tc>
          <w:tcPr>
            <w:tcW w:w="1134"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C10455" w:rsidRPr="003B6406" w:rsidRDefault="00C10455" w:rsidP="00651304">
            <w:pPr>
              <w:jc w:val="center"/>
              <w:rPr>
                <w:rFonts w:asciiTheme="minorHAnsi" w:eastAsia="Times New Roman" w:hAnsiTheme="minorHAnsi" w:cs="Calibri"/>
                <w:color w:val="000000"/>
                <w:sz w:val="18"/>
                <w:szCs w:val="18"/>
                <w:lang w:eastAsia="es-ES"/>
              </w:rPr>
            </w:pP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bCs/>
                <w:color w:val="000000"/>
                <w:sz w:val="18"/>
                <w:szCs w:val="18"/>
                <w:lang w:eastAsia="es-ES"/>
              </w:rPr>
            </w:pPr>
            <w:r>
              <w:rPr>
                <w:rFonts w:asciiTheme="minorHAnsi" w:eastAsia="Times New Roman" w:hAnsiTheme="minorHAnsi"/>
                <w:sz w:val="18"/>
                <w:szCs w:val="18"/>
                <w:lang w:eastAsia="es-ES"/>
              </w:rPr>
              <w:t xml:space="preserve">22 to 59 years </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236/168</w:t>
            </w:r>
          </w:p>
        </w:tc>
        <w:tc>
          <w:tcPr>
            <w:tcW w:w="1361" w:type="dxa"/>
            <w:tcBorders>
              <w:top w:val="nil"/>
              <w:left w:val="nil"/>
              <w:bottom w:val="nil"/>
              <w:right w:val="nil"/>
            </w:tcBorders>
            <w:shd w:val="clear" w:color="auto" w:fill="auto"/>
            <w:noWrap/>
            <w:vAlign w:val="center"/>
            <w:hideMark/>
          </w:tcPr>
          <w:p w:rsidR="001018CC" w:rsidRPr="003B6406" w:rsidRDefault="001018CC">
            <w:pPr>
              <w:jc w:val="center"/>
              <w:rPr>
                <w:rFonts w:asciiTheme="minorHAnsi" w:eastAsia="Times New Roman" w:hAnsiTheme="minorHAnsi" w:cs="Calibri"/>
                <w:color w:val="000000"/>
                <w:sz w:val="18"/>
                <w:szCs w:val="18"/>
                <w:lang w:eastAsia="es-ES"/>
              </w:rPr>
            </w:pPr>
            <w:r w:rsidRPr="00B055F2">
              <w:rPr>
                <w:rFonts w:asciiTheme="minorHAnsi" w:eastAsia="Times New Roman" w:hAnsiTheme="minorHAnsi" w:cs="Calibri"/>
                <w:color w:val="000000"/>
                <w:sz w:val="18"/>
                <w:szCs w:val="18"/>
                <w:lang w:eastAsia="es-ES"/>
              </w:rPr>
              <w:t>0.99 (0.81,1.21)</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D05845">
            <w:pPr>
              <w:jc w:val="center"/>
              <w:rPr>
                <w:rFonts w:asciiTheme="minorHAnsi" w:eastAsia="Times New Roman" w:hAnsiTheme="minorHAnsi" w:cs="Calibri"/>
                <w:color w:val="000000"/>
                <w:sz w:val="18"/>
                <w:szCs w:val="18"/>
                <w:lang w:eastAsia="es-ES"/>
              </w:rPr>
            </w:pPr>
            <w:r w:rsidRPr="00D05845">
              <w:rPr>
                <w:rFonts w:asciiTheme="minorHAnsi" w:eastAsia="Times New Roman" w:hAnsiTheme="minorHAnsi" w:cs="Calibri"/>
                <w:color w:val="000000"/>
                <w:sz w:val="18"/>
                <w:szCs w:val="18"/>
                <w:lang w:eastAsia="es-ES"/>
              </w:rPr>
              <w:t>0.8</w:t>
            </w:r>
            <w:r>
              <w:rPr>
                <w:rFonts w:asciiTheme="minorHAnsi" w:eastAsia="Times New Roman" w:hAnsiTheme="minorHAnsi" w:cs="Calibri"/>
                <w:color w:val="000000"/>
                <w:sz w:val="18"/>
                <w:szCs w:val="18"/>
                <w:lang w:eastAsia="es-ES"/>
              </w:rPr>
              <w:t>0</w:t>
            </w:r>
            <w:r w:rsidRPr="00D05845">
              <w:rPr>
                <w:rFonts w:asciiTheme="minorHAnsi" w:eastAsia="Times New Roman" w:hAnsiTheme="minorHAnsi" w:cs="Calibri"/>
                <w:color w:val="000000"/>
                <w:sz w:val="18"/>
                <w:szCs w:val="18"/>
                <w:lang w:eastAsia="es-ES"/>
              </w:rPr>
              <w:t xml:space="preserve"> (0.42,1.53)</w:t>
            </w:r>
          </w:p>
        </w:tc>
        <w:tc>
          <w:tcPr>
            <w:tcW w:w="1489" w:type="dxa"/>
            <w:tcBorders>
              <w:top w:val="nil"/>
              <w:left w:val="nil"/>
              <w:bottom w:val="nil"/>
              <w:right w:val="nil"/>
            </w:tcBorders>
            <w:shd w:val="clear" w:color="auto" w:fill="auto"/>
            <w:noWrap/>
            <w:vAlign w:val="center"/>
            <w:hideMark/>
          </w:tcPr>
          <w:p w:rsidR="001018CC" w:rsidRPr="003B6406" w:rsidRDefault="00D05845">
            <w:pPr>
              <w:jc w:val="center"/>
              <w:rPr>
                <w:rFonts w:asciiTheme="minorHAnsi" w:eastAsia="Times New Roman" w:hAnsiTheme="minorHAnsi" w:cs="Calibri"/>
                <w:color w:val="000000"/>
                <w:sz w:val="18"/>
                <w:szCs w:val="18"/>
                <w:lang w:eastAsia="es-ES"/>
              </w:rPr>
            </w:pPr>
            <w:r w:rsidRPr="00D05845">
              <w:rPr>
                <w:rFonts w:asciiTheme="minorHAnsi" w:eastAsia="Times New Roman" w:hAnsiTheme="minorHAnsi" w:cs="Calibri"/>
                <w:color w:val="000000"/>
                <w:sz w:val="18"/>
                <w:szCs w:val="18"/>
                <w:lang w:eastAsia="es-ES"/>
              </w:rPr>
              <w:t>0.72 (0.38,1.35)</w:t>
            </w:r>
          </w:p>
        </w:tc>
        <w:tc>
          <w:tcPr>
            <w:tcW w:w="777" w:type="dxa"/>
            <w:tcBorders>
              <w:top w:val="nil"/>
              <w:left w:val="nil"/>
              <w:bottom w:val="nil"/>
              <w:right w:val="nil"/>
            </w:tcBorders>
            <w:shd w:val="clear" w:color="auto" w:fill="auto"/>
            <w:noWrap/>
            <w:vAlign w:val="center"/>
            <w:hideMark/>
          </w:tcPr>
          <w:p w:rsidR="001018CC" w:rsidRPr="003B6406" w:rsidRDefault="00D05845"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0.308</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bCs/>
                <w:color w:val="000000"/>
                <w:sz w:val="18"/>
                <w:szCs w:val="18"/>
                <w:lang w:eastAsia="es-ES"/>
              </w:rPr>
            </w:pPr>
            <w:r>
              <w:rPr>
                <w:rFonts w:asciiTheme="minorHAnsi" w:eastAsia="Times New Roman" w:hAnsiTheme="minorHAnsi"/>
                <w:sz w:val="18"/>
                <w:szCs w:val="18"/>
                <w:lang w:eastAsia="es-ES"/>
              </w:rPr>
              <w:t xml:space="preserve">59 to 69 years </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538/476</w:t>
            </w:r>
          </w:p>
        </w:tc>
        <w:tc>
          <w:tcPr>
            <w:tcW w:w="1361" w:type="dxa"/>
            <w:tcBorders>
              <w:top w:val="nil"/>
              <w:left w:val="nil"/>
              <w:bottom w:val="nil"/>
              <w:right w:val="nil"/>
            </w:tcBorders>
            <w:shd w:val="clear" w:color="auto" w:fill="auto"/>
            <w:noWrap/>
            <w:vAlign w:val="center"/>
            <w:hideMark/>
          </w:tcPr>
          <w:p w:rsidR="001018CC" w:rsidRPr="003B6406" w:rsidRDefault="001018CC">
            <w:pPr>
              <w:jc w:val="center"/>
              <w:rPr>
                <w:rFonts w:asciiTheme="minorHAnsi" w:eastAsia="Times New Roman" w:hAnsiTheme="minorHAnsi" w:cs="Calibri"/>
                <w:color w:val="000000"/>
                <w:sz w:val="18"/>
                <w:szCs w:val="18"/>
                <w:lang w:eastAsia="es-ES"/>
              </w:rPr>
            </w:pPr>
            <w:r w:rsidRPr="00B055F2">
              <w:rPr>
                <w:rFonts w:asciiTheme="minorHAnsi" w:eastAsia="Times New Roman" w:hAnsiTheme="minorHAnsi" w:cs="Calibri"/>
                <w:color w:val="000000"/>
                <w:sz w:val="18"/>
                <w:szCs w:val="18"/>
                <w:lang w:eastAsia="es-ES"/>
              </w:rPr>
              <w:t>1.1</w:t>
            </w:r>
            <w:r>
              <w:rPr>
                <w:rFonts w:asciiTheme="minorHAnsi" w:eastAsia="Times New Roman" w:hAnsiTheme="minorHAnsi" w:cs="Calibri"/>
                <w:color w:val="000000"/>
                <w:sz w:val="18"/>
                <w:szCs w:val="18"/>
                <w:lang w:eastAsia="es-ES"/>
              </w:rPr>
              <w:t>0</w:t>
            </w:r>
            <w:r w:rsidRPr="00B055F2">
              <w:rPr>
                <w:rFonts w:asciiTheme="minorHAnsi" w:eastAsia="Times New Roman" w:hAnsiTheme="minorHAnsi" w:cs="Calibri"/>
                <w:color w:val="000000"/>
                <w:sz w:val="18"/>
                <w:szCs w:val="18"/>
                <w:lang w:eastAsia="es-ES"/>
              </w:rPr>
              <w:t xml:space="preserve"> (0.95,1.28)</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866DA0">
            <w:pPr>
              <w:jc w:val="center"/>
              <w:rPr>
                <w:rFonts w:asciiTheme="minorHAnsi" w:eastAsia="Times New Roman" w:hAnsiTheme="minorHAnsi" w:cs="Calibri"/>
                <w:color w:val="000000"/>
                <w:sz w:val="18"/>
                <w:szCs w:val="18"/>
                <w:lang w:eastAsia="es-ES"/>
              </w:rPr>
            </w:pPr>
            <w:r w:rsidRPr="00866DA0">
              <w:rPr>
                <w:rFonts w:asciiTheme="minorHAnsi" w:eastAsia="Times New Roman" w:hAnsiTheme="minorHAnsi" w:cs="Calibri"/>
                <w:color w:val="000000"/>
                <w:sz w:val="18"/>
                <w:szCs w:val="18"/>
                <w:lang w:eastAsia="es-ES"/>
              </w:rPr>
              <w:t>1.09 (0.78,1.52)</w:t>
            </w:r>
          </w:p>
        </w:tc>
        <w:tc>
          <w:tcPr>
            <w:tcW w:w="1489" w:type="dxa"/>
            <w:tcBorders>
              <w:top w:val="nil"/>
              <w:left w:val="nil"/>
              <w:bottom w:val="nil"/>
              <w:right w:val="nil"/>
            </w:tcBorders>
            <w:shd w:val="clear" w:color="auto" w:fill="auto"/>
            <w:noWrap/>
            <w:vAlign w:val="center"/>
            <w:hideMark/>
          </w:tcPr>
          <w:p w:rsidR="001018CC" w:rsidRPr="003B6406" w:rsidRDefault="00866DA0">
            <w:pPr>
              <w:jc w:val="center"/>
              <w:rPr>
                <w:rFonts w:asciiTheme="minorHAnsi" w:eastAsia="Times New Roman" w:hAnsiTheme="minorHAnsi" w:cs="Calibri"/>
                <w:color w:val="000000"/>
                <w:sz w:val="18"/>
                <w:szCs w:val="18"/>
                <w:lang w:eastAsia="es-ES"/>
              </w:rPr>
            </w:pPr>
            <w:r w:rsidRPr="00866DA0">
              <w:rPr>
                <w:rFonts w:asciiTheme="minorHAnsi" w:eastAsia="Times New Roman" w:hAnsiTheme="minorHAnsi" w:cs="Calibri"/>
                <w:color w:val="000000"/>
                <w:sz w:val="18"/>
                <w:szCs w:val="18"/>
                <w:lang w:eastAsia="es-ES"/>
              </w:rPr>
              <w:t>1.42 (1.01,1.99)</w:t>
            </w:r>
          </w:p>
        </w:tc>
        <w:tc>
          <w:tcPr>
            <w:tcW w:w="777" w:type="dxa"/>
            <w:tcBorders>
              <w:top w:val="nil"/>
              <w:left w:val="nil"/>
              <w:bottom w:val="nil"/>
              <w:right w:val="nil"/>
            </w:tcBorders>
            <w:shd w:val="clear" w:color="auto" w:fill="auto"/>
            <w:noWrap/>
            <w:vAlign w:val="center"/>
            <w:hideMark/>
          </w:tcPr>
          <w:p w:rsidR="001018CC" w:rsidRPr="003B6406" w:rsidRDefault="00866DA0"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0.040</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bCs/>
                <w:color w:val="000000"/>
                <w:sz w:val="18"/>
                <w:szCs w:val="18"/>
                <w:lang w:eastAsia="es-ES"/>
              </w:rPr>
            </w:pPr>
            <w:r>
              <w:rPr>
                <w:rFonts w:asciiTheme="minorHAnsi" w:eastAsia="Times New Roman" w:hAnsiTheme="minorHAnsi" w:cstheme="minorHAnsi"/>
                <w:sz w:val="18"/>
                <w:szCs w:val="18"/>
                <w:lang w:eastAsia="es-ES"/>
              </w:rPr>
              <w:t>69 to 85 years</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488/307</w:t>
            </w:r>
          </w:p>
        </w:tc>
        <w:tc>
          <w:tcPr>
            <w:tcW w:w="1361" w:type="dxa"/>
            <w:tcBorders>
              <w:top w:val="nil"/>
              <w:left w:val="nil"/>
              <w:bottom w:val="nil"/>
              <w:right w:val="nil"/>
            </w:tcBorders>
            <w:shd w:val="clear" w:color="auto" w:fill="auto"/>
            <w:noWrap/>
            <w:vAlign w:val="center"/>
            <w:hideMark/>
          </w:tcPr>
          <w:p w:rsidR="001018CC" w:rsidRPr="003B6406" w:rsidRDefault="001018CC">
            <w:pPr>
              <w:jc w:val="center"/>
              <w:rPr>
                <w:rFonts w:asciiTheme="minorHAnsi" w:eastAsia="Times New Roman" w:hAnsiTheme="minorHAnsi" w:cs="Calibri"/>
                <w:color w:val="000000"/>
                <w:sz w:val="18"/>
                <w:szCs w:val="18"/>
                <w:lang w:eastAsia="es-ES"/>
              </w:rPr>
            </w:pPr>
            <w:r w:rsidRPr="00B055F2">
              <w:rPr>
                <w:rFonts w:asciiTheme="minorHAnsi" w:eastAsia="Times New Roman" w:hAnsiTheme="minorHAnsi" w:cs="Calibri"/>
                <w:color w:val="000000"/>
                <w:sz w:val="18"/>
                <w:szCs w:val="18"/>
                <w:lang w:eastAsia="es-ES"/>
              </w:rPr>
              <w:t>0.97 (0.82,1.15)</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866DA0">
            <w:pPr>
              <w:jc w:val="center"/>
              <w:rPr>
                <w:rFonts w:asciiTheme="minorHAnsi" w:eastAsia="Times New Roman" w:hAnsiTheme="minorHAnsi" w:cs="Calibri"/>
                <w:color w:val="000000"/>
                <w:sz w:val="18"/>
                <w:szCs w:val="18"/>
                <w:lang w:eastAsia="es-ES"/>
              </w:rPr>
            </w:pPr>
            <w:r w:rsidRPr="00866DA0">
              <w:rPr>
                <w:rFonts w:asciiTheme="minorHAnsi" w:eastAsia="Times New Roman" w:hAnsiTheme="minorHAnsi" w:cs="Calibri"/>
                <w:color w:val="000000"/>
                <w:sz w:val="18"/>
                <w:szCs w:val="18"/>
                <w:lang w:eastAsia="es-ES"/>
              </w:rPr>
              <w:t>0.82 (0.57,1.19)</w:t>
            </w:r>
          </w:p>
        </w:tc>
        <w:tc>
          <w:tcPr>
            <w:tcW w:w="1489" w:type="dxa"/>
            <w:tcBorders>
              <w:top w:val="nil"/>
              <w:left w:val="nil"/>
              <w:bottom w:val="nil"/>
              <w:right w:val="nil"/>
            </w:tcBorders>
            <w:shd w:val="clear" w:color="auto" w:fill="auto"/>
            <w:noWrap/>
            <w:vAlign w:val="center"/>
            <w:hideMark/>
          </w:tcPr>
          <w:p w:rsidR="001018CC" w:rsidRPr="003B6406" w:rsidRDefault="00866DA0">
            <w:pPr>
              <w:jc w:val="center"/>
              <w:rPr>
                <w:rFonts w:asciiTheme="minorHAnsi" w:eastAsia="Times New Roman" w:hAnsiTheme="minorHAnsi" w:cs="Calibri"/>
                <w:color w:val="000000"/>
                <w:sz w:val="18"/>
                <w:szCs w:val="18"/>
                <w:lang w:eastAsia="es-ES"/>
              </w:rPr>
            </w:pPr>
            <w:r w:rsidRPr="00866DA0">
              <w:rPr>
                <w:rFonts w:asciiTheme="minorHAnsi" w:eastAsia="Times New Roman" w:hAnsiTheme="minorHAnsi" w:cs="Calibri"/>
                <w:color w:val="000000"/>
                <w:sz w:val="18"/>
                <w:szCs w:val="18"/>
                <w:lang w:eastAsia="es-ES"/>
              </w:rPr>
              <w:t>0.93 (0.63,1.38)</w:t>
            </w:r>
          </w:p>
        </w:tc>
        <w:tc>
          <w:tcPr>
            <w:tcW w:w="777" w:type="dxa"/>
            <w:tcBorders>
              <w:top w:val="nil"/>
              <w:left w:val="nil"/>
              <w:bottom w:val="nil"/>
              <w:right w:val="nil"/>
            </w:tcBorders>
            <w:shd w:val="clear" w:color="auto" w:fill="auto"/>
            <w:noWrap/>
            <w:vAlign w:val="center"/>
            <w:hideMark/>
          </w:tcPr>
          <w:p w:rsidR="001018CC" w:rsidRPr="003B6406" w:rsidRDefault="00866DA0" w:rsidP="00651304">
            <w:pPr>
              <w:jc w:val="center"/>
              <w:rPr>
                <w:rFonts w:asciiTheme="minorHAnsi" w:eastAsia="Times New Roman" w:hAnsiTheme="minorHAnsi" w:cs="Calibri"/>
                <w:color w:val="000000"/>
                <w:sz w:val="18"/>
                <w:szCs w:val="18"/>
                <w:lang w:eastAsia="es-ES"/>
              </w:rPr>
            </w:pPr>
            <w:r>
              <w:rPr>
                <w:rFonts w:asciiTheme="minorHAnsi" w:eastAsia="Times New Roman" w:hAnsiTheme="minorHAnsi" w:cs="Calibri"/>
                <w:color w:val="000000"/>
                <w:sz w:val="18"/>
                <w:szCs w:val="18"/>
                <w:lang w:eastAsia="es-ES"/>
              </w:rPr>
              <w:t>0.717</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proofErr w:type="spellStart"/>
            <w:r w:rsidRPr="003B6406">
              <w:rPr>
                <w:rFonts w:asciiTheme="minorHAnsi" w:eastAsia="Times New Roman" w:hAnsiTheme="minorHAnsi" w:cs="Calibri"/>
                <w:b/>
                <w:bCs/>
                <w:color w:val="000000"/>
                <w:sz w:val="18"/>
                <w:szCs w:val="18"/>
                <w:lang w:eastAsia="es-ES"/>
              </w:rPr>
              <w:t>Smoking</w:t>
            </w:r>
            <w:r w:rsidR="002342E2">
              <w:rPr>
                <w:rFonts w:asciiTheme="minorHAnsi" w:eastAsia="Times New Roman" w:hAnsiTheme="minorHAnsi" w:cs="Calibri"/>
                <w:b/>
                <w:bCs/>
                <w:color w:val="000000"/>
                <w:sz w:val="18"/>
                <w:szCs w:val="18"/>
                <w:vertAlign w:val="superscript"/>
                <w:lang w:eastAsia="es-ES"/>
              </w:rPr>
              <w:t>l</w:t>
            </w:r>
            <w:proofErr w:type="spellEnd"/>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0.654</w:t>
            </w: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eastAsia="Times New Roman" w:hAnsiTheme="minorHAnsi"/>
                <w:sz w:val="18"/>
                <w:szCs w:val="18"/>
                <w:lang w:eastAsia="es-ES"/>
              </w:rPr>
              <w:t>Never</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338/288</w:t>
            </w: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1.06 (0.88, 1.28)</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1.04 (0.68, 1.61)</w:t>
            </w: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1.10 (0.71, 1.71)</w:t>
            </w: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0.663</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eastAsia="Times New Roman" w:hAnsiTheme="minorHAnsi"/>
                <w:sz w:val="18"/>
                <w:szCs w:val="18"/>
                <w:lang w:eastAsia="es-ES"/>
              </w:rPr>
              <w:t>Former-current</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924/663</w:t>
            </w: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1.00 (0.89, 1.12)</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0.93 (0.71, 1.22)</w:t>
            </w: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1.03 (0.78, 1.37)</w:t>
            </w: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0.782</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eastAsia="Times New Roman" w:hAnsiTheme="minorHAnsi" w:cs="Calibri"/>
                <w:b/>
                <w:bCs/>
                <w:color w:val="000000"/>
                <w:sz w:val="18"/>
                <w:szCs w:val="18"/>
                <w:lang w:eastAsia="es-ES"/>
              </w:rPr>
              <w:t xml:space="preserve">Educational </w:t>
            </w:r>
            <w:proofErr w:type="spellStart"/>
            <w:r w:rsidRPr="003B6406">
              <w:rPr>
                <w:rFonts w:asciiTheme="minorHAnsi" w:eastAsia="Times New Roman" w:hAnsiTheme="minorHAnsi" w:cs="Calibri"/>
                <w:b/>
                <w:bCs/>
                <w:color w:val="000000"/>
                <w:sz w:val="18"/>
                <w:szCs w:val="18"/>
                <w:lang w:eastAsia="es-ES"/>
              </w:rPr>
              <w:t>level</w:t>
            </w:r>
            <w:r w:rsidR="002342E2">
              <w:rPr>
                <w:rFonts w:asciiTheme="minorHAnsi" w:eastAsia="Times New Roman" w:hAnsiTheme="minorHAnsi" w:cs="Calibri"/>
                <w:b/>
                <w:bCs/>
                <w:color w:val="000000"/>
                <w:sz w:val="18"/>
                <w:szCs w:val="18"/>
                <w:vertAlign w:val="superscript"/>
                <w:lang w:eastAsia="es-ES"/>
              </w:rPr>
              <w:t>m</w:t>
            </w:r>
            <w:proofErr w:type="spellEnd"/>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0.901</w:t>
            </w: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eastAsia="Times New Roman" w:hAnsiTheme="minorHAnsi" w:cs="Calibri"/>
                <w:color w:val="000000"/>
                <w:sz w:val="18"/>
                <w:szCs w:val="18"/>
                <w:lang w:eastAsia="es-ES"/>
              </w:rPr>
              <w:t>Less than secondary</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646/596</w:t>
            </w: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0.99 (0.87, 1.12)</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0.86 (0.64, 1.15)</w:t>
            </w: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0.98 (0.72, 1.33)</w:t>
            </w: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0.930</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eastAsia="Times New Roman" w:hAnsiTheme="minorHAnsi" w:cs="Calibri"/>
                <w:color w:val="000000"/>
                <w:sz w:val="18"/>
                <w:szCs w:val="18"/>
                <w:lang w:eastAsia="es-ES"/>
              </w:rPr>
              <w:t>Secondary and more</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616/355</w:t>
            </w: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1.09 (0.94, 1.26)</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1.10 (0.77, 1.59)</w:t>
            </w: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1.22 (0.84, 1.77)</w:t>
            </w: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0.294</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hAnsiTheme="minorHAnsi" w:cstheme="minorHAnsi"/>
                <w:b/>
                <w:sz w:val="18"/>
                <w:szCs w:val="18"/>
              </w:rPr>
              <w:t xml:space="preserve">Physical </w:t>
            </w:r>
            <w:proofErr w:type="spellStart"/>
            <w:r w:rsidRPr="003B6406">
              <w:rPr>
                <w:rFonts w:asciiTheme="minorHAnsi" w:hAnsiTheme="minorHAnsi" w:cstheme="minorHAnsi"/>
                <w:b/>
                <w:sz w:val="18"/>
                <w:szCs w:val="18"/>
              </w:rPr>
              <w:t>activity</w:t>
            </w:r>
            <w:r w:rsidR="002342E2">
              <w:rPr>
                <w:rFonts w:asciiTheme="minorHAnsi" w:hAnsiTheme="minorHAnsi" w:cstheme="minorHAnsi"/>
                <w:b/>
                <w:sz w:val="18"/>
                <w:szCs w:val="18"/>
                <w:vertAlign w:val="superscript"/>
              </w:rPr>
              <w:t>n</w:t>
            </w:r>
            <w:proofErr w:type="spellEnd"/>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0.794</w:t>
            </w: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hAnsiTheme="minorHAnsi" w:cstheme="minorHAnsi"/>
                <w:sz w:val="18"/>
                <w:szCs w:val="18"/>
              </w:rPr>
              <w:t>Inactive</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677/495</w:t>
            </w: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1.03 (0.91, 1.16)</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0.81 (0.59, 1.11)</w:t>
            </w: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0.99 (0.71, 1.37)</w:t>
            </w: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0.923</w:t>
            </w:r>
          </w:p>
        </w:tc>
      </w:tr>
      <w:tr w:rsidR="001018CC" w:rsidRPr="00984D4A" w:rsidTr="00231001">
        <w:trPr>
          <w:trHeight w:val="57"/>
          <w:jc w:val="center"/>
        </w:trPr>
        <w:tc>
          <w:tcPr>
            <w:tcW w:w="1843" w:type="dxa"/>
            <w:tcBorders>
              <w:top w:val="nil"/>
              <w:left w:val="nil"/>
              <w:bottom w:val="nil"/>
              <w:right w:val="nil"/>
            </w:tcBorders>
            <w:shd w:val="clear" w:color="auto" w:fill="auto"/>
            <w:noWrap/>
            <w:vAlign w:val="center"/>
            <w:hideMark/>
          </w:tcPr>
          <w:p w:rsidR="001018CC" w:rsidRPr="003B6406" w:rsidRDefault="001018CC" w:rsidP="00651304">
            <w:pPr>
              <w:rPr>
                <w:rFonts w:asciiTheme="minorHAnsi" w:eastAsia="Times New Roman" w:hAnsiTheme="minorHAnsi" w:cs="Calibri"/>
                <w:b/>
                <w:color w:val="000000"/>
                <w:sz w:val="18"/>
                <w:szCs w:val="18"/>
                <w:lang w:eastAsia="es-ES"/>
              </w:rPr>
            </w:pPr>
            <w:r w:rsidRPr="003B6406">
              <w:rPr>
                <w:rFonts w:asciiTheme="minorHAnsi" w:hAnsiTheme="minorHAnsi" w:cstheme="minorHAnsi"/>
                <w:sz w:val="18"/>
                <w:szCs w:val="18"/>
              </w:rPr>
              <w:t>Active</w:t>
            </w:r>
          </w:p>
        </w:tc>
        <w:tc>
          <w:tcPr>
            <w:tcW w:w="1120"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585/456</w:t>
            </w:r>
          </w:p>
        </w:tc>
        <w:tc>
          <w:tcPr>
            <w:tcW w:w="1361"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0.99 (0.84, 1.15)</w:t>
            </w:r>
          </w:p>
        </w:tc>
        <w:tc>
          <w:tcPr>
            <w:tcW w:w="1063" w:type="dxa"/>
            <w:tcBorders>
              <w:top w:val="nil"/>
              <w:left w:val="nil"/>
              <w:bottom w:val="nil"/>
              <w:right w:val="nil"/>
            </w:tcBorders>
            <w:vAlign w:val="center"/>
          </w:tcPr>
          <w:p w:rsidR="001018CC" w:rsidRPr="003B6406" w:rsidRDefault="001018CC"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1.11 (0.80, 1.54)</w:t>
            </w:r>
          </w:p>
        </w:tc>
        <w:tc>
          <w:tcPr>
            <w:tcW w:w="1489"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1.10 (0.78, 1.55)</w:t>
            </w:r>
          </w:p>
        </w:tc>
        <w:tc>
          <w:tcPr>
            <w:tcW w:w="777" w:type="dxa"/>
            <w:tcBorders>
              <w:top w:val="nil"/>
              <w:left w:val="nil"/>
              <w:bottom w:val="nil"/>
              <w:right w:val="nil"/>
            </w:tcBorders>
            <w:shd w:val="clear" w:color="auto" w:fill="auto"/>
            <w:noWrap/>
            <w:vAlign w:val="center"/>
            <w:hideMark/>
          </w:tcPr>
          <w:p w:rsidR="001018CC" w:rsidRPr="003B6406" w:rsidRDefault="001018CC"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0.594</w:t>
            </w:r>
          </w:p>
        </w:tc>
      </w:tr>
      <w:tr w:rsidR="00021AB3" w:rsidRPr="00FA160B" w:rsidTr="00651304">
        <w:trPr>
          <w:trHeight w:val="270"/>
          <w:jc w:val="center"/>
        </w:trPr>
        <w:tc>
          <w:tcPr>
            <w:tcW w:w="1843" w:type="dxa"/>
            <w:tcBorders>
              <w:top w:val="nil"/>
              <w:left w:val="nil"/>
              <w:bottom w:val="nil"/>
              <w:right w:val="nil"/>
            </w:tcBorders>
            <w:shd w:val="clear" w:color="auto" w:fill="auto"/>
            <w:noWrap/>
            <w:vAlign w:val="center"/>
            <w:hideMark/>
          </w:tcPr>
          <w:p w:rsidR="00021AB3" w:rsidRPr="003B6406" w:rsidRDefault="00021AB3" w:rsidP="00651304">
            <w:pPr>
              <w:rPr>
                <w:rFonts w:asciiTheme="minorHAnsi" w:eastAsia="Times New Roman" w:hAnsiTheme="minorHAnsi" w:cs="Calibri"/>
                <w:color w:val="000000"/>
                <w:sz w:val="18"/>
                <w:szCs w:val="18"/>
                <w:lang w:eastAsia="es-ES"/>
              </w:rPr>
            </w:pPr>
            <w:r w:rsidRPr="003B6406">
              <w:rPr>
                <w:rFonts w:asciiTheme="minorHAnsi" w:hAnsiTheme="minorHAnsi" w:cstheme="minorHAnsi"/>
                <w:b/>
                <w:sz w:val="18"/>
                <w:szCs w:val="18"/>
              </w:rPr>
              <w:t xml:space="preserve">Fruit </w:t>
            </w:r>
            <w:r>
              <w:rPr>
                <w:rFonts w:asciiTheme="minorHAnsi" w:hAnsiTheme="minorHAnsi" w:cstheme="minorHAnsi"/>
                <w:b/>
                <w:sz w:val="18"/>
                <w:szCs w:val="18"/>
              </w:rPr>
              <w:t>&amp;</w:t>
            </w:r>
            <w:r w:rsidRPr="003B6406">
              <w:rPr>
                <w:rFonts w:asciiTheme="minorHAnsi" w:hAnsiTheme="minorHAnsi" w:cstheme="minorHAnsi"/>
                <w:b/>
                <w:sz w:val="18"/>
                <w:szCs w:val="18"/>
              </w:rPr>
              <w:t xml:space="preserve"> </w:t>
            </w:r>
            <w:proofErr w:type="spellStart"/>
            <w:r w:rsidRPr="003B6406">
              <w:rPr>
                <w:rFonts w:asciiTheme="minorHAnsi" w:hAnsiTheme="minorHAnsi" w:cstheme="minorHAnsi"/>
                <w:b/>
                <w:sz w:val="18"/>
                <w:szCs w:val="18"/>
              </w:rPr>
              <w:t>vegetable</w:t>
            </w:r>
            <w:r w:rsidR="002342E2">
              <w:rPr>
                <w:rFonts w:asciiTheme="minorHAnsi" w:hAnsiTheme="minorHAnsi" w:cstheme="minorHAnsi"/>
                <w:b/>
                <w:sz w:val="18"/>
                <w:szCs w:val="18"/>
                <w:vertAlign w:val="superscript"/>
              </w:rPr>
              <w:t>o</w:t>
            </w:r>
            <w:proofErr w:type="spellEnd"/>
          </w:p>
        </w:tc>
        <w:tc>
          <w:tcPr>
            <w:tcW w:w="1120"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361"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063" w:type="dxa"/>
            <w:tcBorders>
              <w:top w:val="nil"/>
              <w:left w:val="nil"/>
              <w:bottom w:val="nil"/>
              <w:right w:val="nil"/>
            </w:tcBorders>
            <w:vAlign w:val="center"/>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0.361</w:t>
            </w:r>
          </w:p>
        </w:tc>
        <w:tc>
          <w:tcPr>
            <w:tcW w:w="1134"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482"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489"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777" w:type="dxa"/>
            <w:tcBorders>
              <w:top w:val="nil"/>
              <w:left w:val="nil"/>
              <w:bottom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p>
        </w:tc>
      </w:tr>
      <w:tr w:rsidR="00021AB3" w:rsidRPr="00FA160B" w:rsidTr="00651304">
        <w:trPr>
          <w:trHeight w:val="240"/>
          <w:jc w:val="center"/>
        </w:trPr>
        <w:tc>
          <w:tcPr>
            <w:tcW w:w="1843" w:type="dxa"/>
            <w:tcBorders>
              <w:top w:val="nil"/>
              <w:left w:val="nil"/>
              <w:right w:val="nil"/>
            </w:tcBorders>
            <w:shd w:val="clear" w:color="auto" w:fill="auto"/>
            <w:noWrap/>
            <w:vAlign w:val="center"/>
            <w:hideMark/>
          </w:tcPr>
          <w:p w:rsidR="00021AB3" w:rsidRPr="003B6406" w:rsidRDefault="00021AB3" w:rsidP="00674749">
            <w:pPr>
              <w:rPr>
                <w:rFonts w:asciiTheme="minorHAnsi" w:eastAsia="Times New Roman" w:hAnsiTheme="minorHAnsi" w:cs="Calibri"/>
                <w:color w:val="000000"/>
                <w:sz w:val="18"/>
                <w:szCs w:val="18"/>
                <w:lang w:eastAsia="es-ES"/>
              </w:rPr>
            </w:pPr>
            <w:r>
              <w:rPr>
                <w:rFonts w:asciiTheme="minorHAnsi" w:hAnsiTheme="minorHAnsi" w:cstheme="minorHAnsi"/>
                <w:sz w:val="18"/>
                <w:szCs w:val="18"/>
              </w:rPr>
              <w:t>&lt;</w:t>
            </w:r>
            <w:r w:rsidRPr="003B6406">
              <w:rPr>
                <w:rFonts w:asciiTheme="minorHAnsi" w:hAnsiTheme="minorHAnsi" w:cstheme="minorHAnsi"/>
                <w:sz w:val="18"/>
                <w:szCs w:val="18"/>
              </w:rPr>
              <w:t>median</w:t>
            </w:r>
          </w:p>
        </w:tc>
        <w:tc>
          <w:tcPr>
            <w:tcW w:w="1120" w:type="dxa"/>
            <w:tcBorders>
              <w:top w:val="nil"/>
              <w:left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bCs/>
                <w:color w:val="000000"/>
                <w:sz w:val="18"/>
                <w:szCs w:val="18"/>
                <w:lang w:eastAsia="es-ES"/>
              </w:rPr>
            </w:pPr>
            <w:r w:rsidRPr="003B6406">
              <w:rPr>
                <w:rFonts w:asciiTheme="minorHAnsi" w:eastAsia="Times New Roman" w:hAnsiTheme="minorHAnsi" w:cs="Calibri"/>
                <w:bCs/>
                <w:color w:val="000000"/>
                <w:sz w:val="18"/>
                <w:szCs w:val="18"/>
                <w:lang w:eastAsia="es-ES"/>
              </w:rPr>
              <w:t>720/539</w:t>
            </w:r>
          </w:p>
        </w:tc>
        <w:tc>
          <w:tcPr>
            <w:tcW w:w="1361" w:type="dxa"/>
            <w:tcBorders>
              <w:top w:val="nil"/>
              <w:left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0.96 (0.85, 1.09)</w:t>
            </w:r>
          </w:p>
        </w:tc>
        <w:tc>
          <w:tcPr>
            <w:tcW w:w="1063" w:type="dxa"/>
            <w:tcBorders>
              <w:top w:val="nil"/>
              <w:left w:val="nil"/>
              <w:right w:val="nil"/>
            </w:tcBorders>
            <w:vAlign w:val="center"/>
          </w:tcPr>
          <w:p w:rsidR="00021AB3" w:rsidRPr="003B6406" w:rsidRDefault="00021AB3" w:rsidP="00651304">
            <w:pPr>
              <w:jc w:val="center"/>
              <w:rPr>
                <w:rFonts w:asciiTheme="minorHAnsi" w:eastAsia="Times New Roman" w:hAnsiTheme="minorHAnsi"/>
                <w:sz w:val="18"/>
                <w:szCs w:val="18"/>
                <w:lang w:eastAsia="es-ES"/>
              </w:rPr>
            </w:pPr>
          </w:p>
        </w:tc>
        <w:tc>
          <w:tcPr>
            <w:tcW w:w="1134" w:type="dxa"/>
            <w:tcBorders>
              <w:top w:val="nil"/>
              <w:left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Ref</w:t>
            </w:r>
          </w:p>
        </w:tc>
        <w:tc>
          <w:tcPr>
            <w:tcW w:w="1482" w:type="dxa"/>
            <w:tcBorders>
              <w:top w:val="nil"/>
              <w:left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1.01 (0.73, 1.40)</w:t>
            </w:r>
          </w:p>
        </w:tc>
        <w:tc>
          <w:tcPr>
            <w:tcW w:w="1489" w:type="dxa"/>
            <w:tcBorders>
              <w:top w:val="nil"/>
              <w:left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0.98 (0.70, 1.36)</w:t>
            </w:r>
          </w:p>
        </w:tc>
        <w:tc>
          <w:tcPr>
            <w:tcW w:w="777" w:type="dxa"/>
            <w:tcBorders>
              <w:top w:val="nil"/>
              <w:left w:val="nil"/>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sz w:val="18"/>
                <w:szCs w:val="18"/>
                <w:lang w:eastAsia="es-ES"/>
              </w:rPr>
            </w:pPr>
            <w:r w:rsidRPr="003B6406">
              <w:rPr>
                <w:rFonts w:asciiTheme="minorHAnsi" w:eastAsia="Times New Roman" w:hAnsiTheme="minorHAnsi"/>
                <w:sz w:val="18"/>
                <w:szCs w:val="18"/>
                <w:lang w:eastAsia="es-ES"/>
              </w:rPr>
              <w:t>0.859</w:t>
            </w:r>
          </w:p>
        </w:tc>
      </w:tr>
      <w:tr w:rsidR="00021AB3" w:rsidRPr="00984D4A" w:rsidTr="00651304">
        <w:trPr>
          <w:trHeight w:val="300"/>
          <w:jc w:val="center"/>
        </w:trPr>
        <w:tc>
          <w:tcPr>
            <w:tcW w:w="1843" w:type="dxa"/>
            <w:tcBorders>
              <w:top w:val="nil"/>
              <w:left w:val="nil"/>
              <w:bottom w:val="single" w:sz="4" w:space="0" w:color="auto"/>
              <w:right w:val="nil"/>
            </w:tcBorders>
            <w:shd w:val="clear" w:color="auto" w:fill="auto"/>
            <w:noWrap/>
            <w:vAlign w:val="center"/>
            <w:hideMark/>
          </w:tcPr>
          <w:p w:rsidR="00021AB3" w:rsidRPr="003B6406" w:rsidRDefault="00021AB3" w:rsidP="00674749">
            <w:pPr>
              <w:rPr>
                <w:rFonts w:asciiTheme="minorHAnsi" w:eastAsia="Times New Roman" w:hAnsiTheme="minorHAnsi" w:cs="Calibri"/>
                <w:color w:val="000000"/>
                <w:sz w:val="18"/>
                <w:szCs w:val="18"/>
                <w:lang w:eastAsia="es-ES"/>
              </w:rPr>
            </w:pPr>
            <w:r>
              <w:rPr>
                <w:rFonts w:asciiTheme="minorHAnsi" w:hAnsiTheme="minorHAnsi" w:cstheme="minorHAnsi"/>
                <w:sz w:val="18"/>
                <w:szCs w:val="18"/>
              </w:rPr>
              <w:t>≥</w:t>
            </w:r>
            <w:r w:rsidRPr="003B6406">
              <w:rPr>
                <w:rFonts w:asciiTheme="minorHAnsi" w:hAnsiTheme="minorHAnsi" w:cstheme="minorHAnsi"/>
                <w:sz w:val="18"/>
                <w:szCs w:val="18"/>
              </w:rPr>
              <w:t xml:space="preserve"> median</w:t>
            </w:r>
          </w:p>
        </w:tc>
        <w:tc>
          <w:tcPr>
            <w:tcW w:w="1120" w:type="dxa"/>
            <w:tcBorders>
              <w:top w:val="nil"/>
              <w:left w:val="nil"/>
              <w:bottom w:val="single" w:sz="4" w:space="0" w:color="auto"/>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542/412</w:t>
            </w:r>
          </w:p>
        </w:tc>
        <w:tc>
          <w:tcPr>
            <w:tcW w:w="1361" w:type="dxa"/>
            <w:tcBorders>
              <w:top w:val="nil"/>
              <w:left w:val="nil"/>
              <w:bottom w:val="single" w:sz="4" w:space="0" w:color="auto"/>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1.10 (0.93, 1.30)</w:t>
            </w:r>
          </w:p>
        </w:tc>
        <w:tc>
          <w:tcPr>
            <w:tcW w:w="1063" w:type="dxa"/>
            <w:tcBorders>
              <w:top w:val="nil"/>
              <w:left w:val="nil"/>
              <w:bottom w:val="single" w:sz="4" w:space="0" w:color="auto"/>
              <w:right w:val="nil"/>
            </w:tcBorders>
            <w:vAlign w:val="center"/>
          </w:tcPr>
          <w:p w:rsidR="00021AB3" w:rsidRPr="003B6406" w:rsidRDefault="00021AB3" w:rsidP="00651304">
            <w:pPr>
              <w:jc w:val="center"/>
              <w:rPr>
                <w:rFonts w:asciiTheme="minorHAnsi" w:eastAsia="Times New Roman" w:hAnsiTheme="minorHAnsi" w:cs="Calibri"/>
                <w:color w:val="000000"/>
                <w:sz w:val="18"/>
                <w:szCs w:val="18"/>
                <w:lang w:eastAsia="es-ES"/>
              </w:rPr>
            </w:pPr>
          </w:p>
        </w:tc>
        <w:tc>
          <w:tcPr>
            <w:tcW w:w="1134" w:type="dxa"/>
            <w:tcBorders>
              <w:top w:val="nil"/>
              <w:left w:val="nil"/>
              <w:bottom w:val="single" w:sz="4" w:space="0" w:color="auto"/>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Ref</w:t>
            </w:r>
          </w:p>
        </w:tc>
        <w:tc>
          <w:tcPr>
            <w:tcW w:w="1482" w:type="dxa"/>
            <w:tcBorders>
              <w:top w:val="nil"/>
              <w:left w:val="nil"/>
              <w:bottom w:val="single" w:sz="4" w:space="0" w:color="auto"/>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0.89 (0.64, 1.23)</w:t>
            </w:r>
          </w:p>
        </w:tc>
        <w:tc>
          <w:tcPr>
            <w:tcW w:w="1489" w:type="dxa"/>
            <w:tcBorders>
              <w:top w:val="nil"/>
              <w:left w:val="nil"/>
              <w:bottom w:val="single" w:sz="4" w:space="0" w:color="auto"/>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1.21 (0.84, 1.74)</w:t>
            </w:r>
          </w:p>
        </w:tc>
        <w:tc>
          <w:tcPr>
            <w:tcW w:w="777" w:type="dxa"/>
            <w:tcBorders>
              <w:top w:val="nil"/>
              <w:left w:val="nil"/>
              <w:bottom w:val="single" w:sz="4" w:space="0" w:color="auto"/>
              <w:right w:val="nil"/>
            </w:tcBorders>
            <w:shd w:val="clear" w:color="auto" w:fill="auto"/>
            <w:noWrap/>
            <w:vAlign w:val="center"/>
            <w:hideMark/>
          </w:tcPr>
          <w:p w:rsidR="00021AB3" w:rsidRPr="003B6406" w:rsidRDefault="00021AB3" w:rsidP="00651304">
            <w:pPr>
              <w:jc w:val="center"/>
              <w:rPr>
                <w:rFonts w:asciiTheme="minorHAnsi" w:eastAsia="Times New Roman" w:hAnsiTheme="minorHAnsi" w:cs="Calibri"/>
                <w:color w:val="000000"/>
                <w:sz w:val="18"/>
                <w:szCs w:val="18"/>
                <w:lang w:eastAsia="es-ES"/>
              </w:rPr>
            </w:pPr>
            <w:r w:rsidRPr="003B6406">
              <w:rPr>
                <w:rFonts w:asciiTheme="minorHAnsi" w:eastAsia="Times New Roman" w:hAnsiTheme="minorHAnsi" w:cs="Calibri"/>
                <w:color w:val="000000"/>
                <w:sz w:val="18"/>
                <w:szCs w:val="18"/>
                <w:lang w:eastAsia="es-ES"/>
              </w:rPr>
              <w:t>0.354</w:t>
            </w:r>
          </w:p>
        </w:tc>
      </w:tr>
      <w:tr w:rsidR="001018CC" w:rsidRPr="00984D4A" w:rsidTr="00651304">
        <w:trPr>
          <w:trHeight w:val="300"/>
          <w:jc w:val="center"/>
        </w:trPr>
        <w:tc>
          <w:tcPr>
            <w:tcW w:w="10269" w:type="dxa"/>
            <w:gridSpan w:val="8"/>
            <w:tcBorders>
              <w:top w:val="single" w:sz="4" w:space="0" w:color="auto"/>
              <w:left w:val="nil"/>
              <w:right w:val="nil"/>
            </w:tcBorders>
          </w:tcPr>
          <w:p w:rsidR="00866DA0" w:rsidRPr="006D53CD" w:rsidRDefault="002342E2" w:rsidP="00651304">
            <w:pPr>
              <w:jc w:val="both"/>
              <w:rPr>
                <w:rFonts w:asciiTheme="minorHAnsi" w:eastAsia="Times New Roman" w:hAnsiTheme="minorHAnsi" w:cs="Calibri"/>
                <w:sz w:val="18"/>
                <w:szCs w:val="18"/>
              </w:rPr>
            </w:pPr>
            <w:proofErr w:type="spellStart"/>
            <w:r>
              <w:rPr>
                <w:rFonts w:asciiTheme="minorHAnsi" w:eastAsia="Times New Roman" w:hAnsiTheme="minorHAnsi" w:cs="Calibri"/>
                <w:sz w:val="18"/>
                <w:szCs w:val="18"/>
                <w:vertAlign w:val="superscript"/>
              </w:rPr>
              <w:t>a</w:t>
            </w:r>
            <w:r w:rsidR="006D53CD" w:rsidRPr="00984D4A">
              <w:rPr>
                <w:rFonts w:asciiTheme="minorHAnsi" w:eastAsia="Times New Roman" w:hAnsiTheme="minorHAnsi" w:cs="Calibri"/>
                <w:color w:val="000000"/>
                <w:sz w:val="18"/>
                <w:szCs w:val="18"/>
              </w:rPr>
              <w:t>Logistic</w:t>
            </w:r>
            <w:proofErr w:type="spellEnd"/>
            <w:r w:rsidR="006D53CD" w:rsidRPr="00984D4A">
              <w:rPr>
                <w:rFonts w:asciiTheme="minorHAnsi" w:eastAsia="Times New Roman" w:hAnsiTheme="minorHAnsi" w:cs="Calibri"/>
                <w:color w:val="000000"/>
                <w:sz w:val="18"/>
                <w:szCs w:val="18"/>
              </w:rPr>
              <w:t xml:space="preserve"> regression adjusted </w:t>
            </w:r>
            <w:r w:rsidR="006D53CD" w:rsidRPr="00984D4A">
              <w:rPr>
                <w:rFonts w:asciiTheme="minorHAnsi" w:eastAsia="Times New Roman" w:hAnsiTheme="minorHAnsi" w:cs="Calibri"/>
                <w:sz w:val="18"/>
                <w:szCs w:val="18"/>
              </w:rPr>
              <w:t xml:space="preserve">for sex, </w:t>
            </w:r>
            <w:r w:rsidR="0045186D">
              <w:rPr>
                <w:rFonts w:asciiTheme="minorHAnsi" w:eastAsia="Times New Roman" w:hAnsiTheme="minorHAnsi" w:cs="Calibri"/>
                <w:sz w:val="18"/>
                <w:szCs w:val="18"/>
              </w:rPr>
              <w:t>study area</w:t>
            </w:r>
            <w:r w:rsidR="006D53CD" w:rsidRPr="00984D4A">
              <w:rPr>
                <w:rFonts w:asciiTheme="minorHAnsi" w:eastAsia="Times New Roman" w:hAnsiTheme="minorHAnsi" w:cs="Calibri"/>
                <w:sz w:val="18"/>
                <w:szCs w:val="18"/>
              </w:rPr>
              <w:t>, educational level, body mass index, physical activity,</w:t>
            </w:r>
            <w:r w:rsidR="006D53CD">
              <w:rPr>
                <w:rFonts w:asciiTheme="minorHAnsi" w:eastAsia="Times New Roman" w:hAnsiTheme="minorHAnsi" w:cs="Calibri"/>
                <w:sz w:val="18"/>
                <w:szCs w:val="18"/>
              </w:rPr>
              <w:t xml:space="preserve"> smoking,</w:t>
            </w:r>
            <w:r w:rsidR="006D53CD" w:rsidRPr="00984D4A">
              <w:rPr>
                <w:rFonts w:asciiTheme="minorHAnsi" w:eastAsia="Times New Roman" w:hAnsiTheme="minorHAnsi" w:cs="Calibri"/>
                <w:sz w:val="18"/>
                <w:szCs w:val="18"/>
              </w:rPr>
              <w:t xml:space="preserve"> nonsteroidal anti-inflammatory drugs, family history of colorectal cancer,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b</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sex,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physical activity, nonsteroidal anti-inflammatory drugs, family history of colorectal cancer,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lastRenderedPageBreak/>
              <w:t>c</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Pr>
                <w:rFonts w:asciiTheme="minorHAnsi" w:eastAsia="Times New Roman" w:hAnsiTheme="minorHAnsi" w:cs="Calibri"/>
                <w:sz w:val="18"/>
                <w:szCs w:val="18"/>
              </w:rPr>
              <w:t xml:space="preserve">for sex, age, </w:t>
            </w:r>
            <w:r w:rsidR="0045186D">
              <w:rPr>
                <w:rFonts w:asciiTheme="minorHAnsi" w:eastAsia="Times New Roman" w:hAnsiTheme="minorHAnsi" w:cs="Calibri"/>
                <w:sz w:val="18"/>
                <w:szCs w:val="18"/>
              </w:rPr>
              <w:t>study area</w:t>
            </w:r>
            <w:r w:rsidR="001018CC">
              <w:rPr>
                <w:rFonts w:asciiTheme="minorHAnsi" w:eastAsia="Times New Roman" w:hAnsiTheme="minorHAnsi" w:cs="Calibri"/>
                <w:sz w:val="18"/>
                <w:szCs w:val="18"/>
              </w:rPr>
              <w:t xml:space="preserve">, </w:t>
            </w:r>
            <w:r w:rsidR="001018CC" w:rsidRPr="00984D4A">
              <w:rPr>
                <w:rFonts w:asciiTheme="minorHAnsi" w:eastAsia="Times New Roman" w:hAnsiTheme="minorHAnsi" w:cs="Calibri"/>
                <w:sz w:val="18"/>
                <w:szCs w:val="18"/>
              </w:rPr>
              <w:t>body mass index, physical activity, smoking, nonsteroidal anti-inflammatory drugs, family history of colorectal cancer,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d</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sex,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smoking, nonsteroidal anti-inflammatory drugs, family history of colorectal cancer, total energy intake, and ethanol intake.</w:t>
            </w:r>
          </w:p>
          <w:p w:rsidR="001018CC" w:rsidRDefault="002342E2" w:rsidP="00F86E9B">
            <w:pPr>
              <w:jc w:val="both"/>
              <w:rPr>
                <w:rFonts w:asciiTheme="minorHAnsi" w:eastAsia="Times New Roman" w:hAnsiTheme="minorHAnsi" w:cs="Calibri"/>
                <w:sz w:val="18"/>
                <w:szCs w:val="18"/>
              </w:rPr>
            </w:pPr>
            <w:proofErr w:type="spellStart"/>
            <w:r>
              <w:rPr>
                <w:rFonts w:asciiTheme="minorHAnsi" w:eastAsia="Times New Roman" w:hAnsiTheme="minorHAnsi" w:cs="Calibri"/>
                <w:sz w:val="18"/>
                <w:szCs w:val="18"/>
                <w:vertAlign w:val="superscript"/>
              </w:rPr>
              <w:t>e</w:t>
            </w:r>
            <w:r w:rsidR="001018CC" w:rsidRPr="00984D4A">
              <w:rPr>
                <w:rFonts w:asciiTheme="minorHAnsi" w:eastAsia="Times New Roman" w:hAnsiTheme="minorHAnsi" w:cs="Calibri"/>
                <w:color w:val="000000"/>
                <w:sz w:val="18"/>
                <w:szCs w:val="18"/>
              </w:rPr>
              <w:t>Logistic</w:t>
            </w:r>
            <w:proofErr w:type="spell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sex,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physical activity, smoking, nonsteroidal anti-inflammatory drugs, family history of colorectal cancer, total energy intake, and ethanol intake.</w:t>
            </w:r>
          </w:p>
          <w:p w:rsidR="00866DA0" w:rsidRPr="006D53CD" w:rsidRDefault="002342E2" w:rsidP="00F86E9B">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f</w:t>
            </w:r>
            <w:r w:rsidR="006D53CD" w:rsidRPr="00984D4A">
              <w:rPr>
                <w:rFonts w:asciiTheme="minorHAnsi" w:eastAsia="Times New Roman" w:hAnsiTheme="minorHAnsi" w:cs="Calibri"/>
                <w:color w:val="000000"/>
                <w:sz w:val="18"/>
                <w:szCs w:val="18"/>
              </w:rPr>
              <w:t>Logistic</w:t>
            </w:r>
            <w:proofErr w:type="spellEnd"/>
            <w:proofErr w:type="gramEnd"/>
            <w:r w:rsidR="006D53CD" w:rsidRPr="00984D4A">
              <w:rPr>
                <w:rFonts w:asciiTheme="minorHAnsi" w:eastAsia="Times New Roman" w:hAnsiTheme="minorHAnsi" w:cs="Calibri"/>
                <w:color w:val="000000"/>
                <w:sz w:val="18"/>
                <w:szCs w:val="18"/>
              </w:rPr>
              <w:t xml:space="preserve"> regression adjusted </w:t>
            </w:r>
            <w:r w:rsidR="005C4C68">
              <w:rPr>
                <w:rFonts w:asciiTheme="minorHAnsi" w:eastAsia="Times New Roman" w:hAnsiTheme="minorHAnsi" w:cs="Calibri"/>
                <w:sz w:val="18"/>
                <w:szCs w:val="18"/>
              </w:rPr>
              <w:t>for</w:t>
            </w:r>
            <w:r w:rsidR="0045186D">
              <w:rPr>
                <w:rFonts w:asciiTheme="minorHAnsi" w:eastAsia="Times New Roman" w:hAnsiTheme="minorHAnsi" w:cs="Calibri"/>
                <w:sz w:val="18"/>
                <w:szCs w:val="18"/>
              </w:rPr>
              <w:t xml:space="preserve"> study area</w:t>
            </w:r>
            <w:r w:rsidR="006D53CD" w:rsidRPr="00984D4A">
              <w:rPr>
                <w:rFonts w:asciiTheme="minorHAnsi" w:eastAsia="Times New Roman" w:hAnsiTheme="minorHAnsi" w:cs="Calibri"/>
                <w:sz w:val="18"/>
                <w:szCs w:val="18"/>
              </w:rPr>
              <w:t>, educational level, body mass index, physical activity,</w:t>
            </w:r>
            <w:r w:rsidR="005C4C68">
              <w:rPr>
                <w:rFonts w:asciiTheme="minorHAnsi" w:eastAsia="Times New Roman" w:hAnsiTheme="minorHAnsi" w:cs="Calibri"/>
                <w:sz w:val="18"/>
                <w:szCs w:val="18"/>
              </w:rPr>
              <w:t xml:space="preserve"> smoking,</w:t>
            </w:r>
            <w:r w:rsidR="006D53CD" w:rsidRPr="00984D4A">
              <w:rPr>
                <w:rFonts w:asciiTheme="minorHAnsi" w:eastAsia="Times New Roman" w:hAnsiTheme="minorHAnsi" w:cs="Calibri"/>
                <w:sz w:val="18"/>
                <w:szCs w:val="18"/>
              </w:rPr>
              <w:t xml:space="preserve"> hormone replacement therapy use, oral contraceptive use, family history of breast cancer, age at menarche, age first pregnancy, number of children, menopausal status,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g</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physical activity, hormone replacement therapy use, oral contraceptive use, family history of breast cancer, age at menarche, age first pregnancy, number of children, menopausal status, total energy intake, and ethanol intake.</w:t>
            </w:r>
          </w:p>
          <w:p w:rsidR="001018CC" w:rsidRPr="00866DA0" w:rsidRDefault="002342E2" w:rsidP="00651304">
            <w:pPr>
              <w:jc w:val="both"/>
              <w:rPr>
                <w:rFonts w:asciiTheme="minorHAnsi" w:eastAsia="Times New Roman" w:hAnsiTheme="minorHAnsi" w:cs="Calibri"/>
                <w:sz w:val="18"/>
                <w:szCs w:val="18"/>
                <w:vertAlign w:val="superscript"/>
              </w:rPr>
            </w:pPr>
            <w:proofErr w:type="spellStart"/>
            <w:proofErr w:type="gramStart"/>
            <w:r>
              <w:rPr>
                <w:rFonts w:asciiTheme="minorHAnsi" w:eastAsia="Times New Roman" w:hAnsiTheme="minorHAnsi" w:cs="Calibri"/>
                <w:sz w:val="18"/>
                <w:szCs w:val="18"/>
                <w:vertAlign w:val="superscript"/>
              </w:rPr>
              <w:t>h</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Pr>
                <w:rFonts w:asciiTheme="minorHAnsi" w:eastAsia="Times New Roman" w:hAnsiTheme="minorHAnsi" w:cs="Calibri"/>
                <w:sz w:val="18"/>
                <w:szCs w:val="18"/>
              </w:rPr>
              <w:t xml:space="preserve">, </w:t>
            </w:r>
            <w:r w:rsidR="001018CC" w:rsidRPr="00984D4A">
              <w:rPr>
                <w:rFonts w:asciiTheme="minorHAnsi" w:eastAsia="Times New Roman" w:hAnsiTheme="minorHAnsi" w:cs="Calibri"/>
                <w:sz w:val="18"/>
                <w:szCs w:val="18"/>
              </w:rPr>
              <w:t>body mass index, physical activity, smoking, hormone replacement therapy use, oral contraceptive use, family history of breast cancer, age at menarche, age first pregnancy, number of children, menopausal status,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i</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smoking, hormone replacement therapy use, oral contraceptive use, family history of breast cancer, age at menarche, age first pregnancy, number of children, menopausal status, total energy intake, and ethanol intake.</w:t>
            </w:r>
          </w:p>
          <w:p w:rsidR="00866DA0"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j</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physical activity, smoking, hormone replacement therapy use, oral contraceptive use, family history of breast cancer, age at menarche, age first pregnancy, number of children, menopausal status, total energy intake, and ethanol intake.</w:t>
            </w:r>
          </w:p>
          <w:p w:rsidR="00866DA0"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color w:val="000000"/>
                <w:sz w:val="18"/>
                <w:szCs w:val="18"/>
                <w:vertAlign w:val="superscript"/>
              </w:rPr>
              <w:t>k</w:t>
            </w:r>
            <w:r w:rsidR="005C4C68" w:rsidRPr="00984D4A">
              <w:rPr>
                <w:rFonts w:asciiTheme="minorHAnsi" w:eastAsia="Times New Roman" w:hAnsiTheme="minorHAnsi" w:cs="Calibri"/>
                <w:color w:val="000000"/>
                <w:sz w:val="18"/>
                <w:szCs w:val="18"/>
              </w:rPr>
              <w:t>Logistic</w:t>
            </w:r>
            <w:proofErr w:type="spellEnd"/>
            <w:proofErr w:type="gramEnd"/>
            <w:r w:rsidR="005C4C68" w:rsidRPr="00984D4A">
              <w:rPr>
                <w:rFonts w:asciiTheme="minorHAnsi" w:eastAsia="Times New Roman" w:hAnsiTheme="minorHAnsi" w:cs="Calibri"/>
                <w:color w:val="000000"/>
                <w:sz w:val="18"/>
                <w:szCs w:val="18"/>
              </w:rPr>
              <w:t xml:space="preserve"> regression adjusted </w:t>
            </w:r>
            <w:r w:rsidR="005C4C68" w:rsidRPr="00984D4A">
              <w:rPr>
                <w:rFonts w:asciiTheme="minorHAnsi" w:eastAsia="Times New Roman" w:hAnsiTheme="minorHAnsi" w:cs="Calibri"/>
                <w:sz w:val="18"/>
                <w:szCs w:val="18"/>
              </w:rPr>
              <w:t xml:space="preserve">for </w:t>
            </w:r>
            <w:r w:rsidR="0045186D">
              <w:rPr>
                <w:rFonts w:asciiTheme="minorHAnsi" w:eastAsia="Times New Roman" w:hAnsiTheme="minorHAnsi" w:cs="Calibri"/>
                <w:sz w:val="18"/>
                <w:szCs w:val="18"/>
              </w:rPr>
              <w:t>study area</w:t>
            </w:r>
            <w:r w:rsidR="005C4C68" w:rsidRPr="00984D4A">
              <w:rPr>
                <w:rFonts w:asciiTheme="minorHAnsi" w:eastAsia="Times New Roman" w:hAnsiTheme="minorHAnsi" w:cs="Calibri"/>
                <w:sz w:val="18"/>
                <w:szCs w:val="18"/>
              </w:rPr>
              <w:t>, educational level, body mass index, physical activity,</w:t>
            </w:r>
            <w:r w:rsidR="005C4C68">
              <w:rPr>
                <w:rFonts w:asciiTheme="minorHAnsi" w:eastAsia="Times New Roman" w:hAnsiTheme="minorHAnsi" w:cs="Calibri"/>
                <w:sz w:val="18"/>
                <w:szCs w:val="18"/>
              </w:rPr>
              <w:t xml:space="preserve"> smoking,</w:t>
            </w:r>
            <w:r w:rsidR="005C4C68" w:rsidRPr="00984D4A">
              <w:rPr>
                <w:rFonts w:asciiTheme="minorHAnsi" w:eastAsia="Times New Roman" w:hAnsiTheme="minorHAnsi" w:cs="Calibri"/>
                <w:sz w:val="18"/>
                <w:szCs w:val="18"/>
              </w:rPr>
              <w:t xml:space="preserve"> family history of prostate cancer,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l</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physical activity, family history of prostate cancer,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m</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body mass index, physical activity, smoking, family history of prostate cancer,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n</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smoking, family history of prostate cancer, total energy intake, and ethanol intake.</w:t>
            </w:r>
          </w:p>
          <w:p w:rsidR="001018CC" w:rsidRPr="00984D4A" w:rsidRDefault="002342E2" w:rsidP="00651304">
            <w:pPr>
              <w:jc w:val="both"/>
              <w:rPr>
                <w:rFonts w:asciiTheme="minorHAnsi" w:eastAsia="Times New Roman" w:hAnsiTheme="minorHAnsi" w:cs="Calibri"/>
                <w:sz w:val="18"/>
                <w:szCs w:val="18"/>
              </w:rPr>
            </w:pPr>
            <w:proofErr w:type="spellStart"/>
            <w:proofErr w:type="gramStart"/>
            <w:r>
              <w:rPr>
                <w:rFonts w:asciiTheme="minorHAnsi" w:eastAsia="Times New Roman" w:hAnsiTheme="minorHAnsi" w:cs="Calibri"/>
                <w:sz w:val="18"/>
                <w:szCs w:val="18"/>
                <w:vertAlign w:val="superscript"/>
              </w:rPr>
              <w:t>o</w:t>
            </w:r>
            <w:r w:rsidR="001018CC" w:rsidRPr="00984D4A">
              <w:rPr>
                <w:rFonts w:asciiTheme="minorHAnsi" w:eastAsia="Times New Roman" w:hAnsiTheme="minorHAnsi" w:cs="Calibri"/>
                <w:color w:val="000000"/>
                <w:sz w:val="18"/>
                <w:szCs w:val="18"/>
              </w:rPr>
              <w:t>Logistic</w:t>
            </w:r>
            <w:proofErr w:type="spellEnd"/>
            <w:proofErr w:type="gramEnd"/>
            <w:r w:rsidR="001018CC" w:rsidRPr="00984D4A">
              <w:rPr>
                <w:rFonts w:asciiTheme="minorHAnsi" w:eastAsia="Times New Roman" w:hAnsiTheme="minorHAnsi" w:cs="Calibri"/>
                <w:color w:val="000000"/>
                <w:sz w:val="18"/>
                <w:szCs w:val="18"/>
              </w:rPr>
              <w:t xml:space="preserve"> regression adjusted </w:t>
            </w:r>
            <w:r w:rsidR="001018CC" w:rsidRPr="00984D4A">
              <w:rPr>
                <w:rFonts w:asciiTheme="minorHAnsi" w:eastAsia="Times New Roman" w:hAnsiTheme="minorHAnsi" w:cs="Calibri"/>
                <w:sz w:val="18"/>
                <w:szCs w:val="18"/>
              </w:rPr>
              <w:t xml:space="preserve">for age, </w:t>
            </w:r>
            <w:r w:rsidR="0045186D">
              <w:rPr>
                <w:rFonts w:asciiTheme="minorHAnsi" w:eastAsia="Times New Roman" w:hAnsiTheme="minorHAnsi" w:cs="Calibri"/>
                <w:sz w:val="18"/>
                <w:szCs w:val="18"/>
              </w:rPr>
              <w:t>study area</w:t>
            </w:r>
            <w:r w:rsidR="001018CC" w:rsidRPr="00984D4A">
              <w:rPr>
                <w:rFonts w:asciiTheme="minorHAnsi" w:eastAsia="Times New Roman" w:hAnsiTheme="minorHAnsi" w:cs="Calibri"/>
                <w:sz w:val="18"/>
                <w:szCs w:val="18"/>
              </w:rPr>
              <w:t>, educational level, body mass index, physical activity, smoking, family history of prostate cancer, total energy intake, and ethanol intake.</w:t>
            </w:r>
          </w:p>
          <w:p w:rsidR="001018CC" w:rsidRPr="00984D4A" w:rsidRDefault="001018CC" w:rsidP="00651304">
            <w:pPr>
              <w:jc w:val="both"/>
              <w:rPr>
                <w:rFonts w:asciiTheme="minorHAnsi" w:eastAsia="Times New Roman" w:hAnsiTheme="minorHAnsi" w:cs="Calibri"/>
                <w:color w:val="000000"/>
                <w:sz w:val="18"/>
                <w:szCs w:val="18"/>
              </w:rPr>
            </w:pPr>
          </w:p>
        </w:tc>
      </w:tr>
    </w:tbl>
    <w:p w:rsidR="00E064C8" w:rsidRPr="00984D4A" w:rsidRDefault="00E064C8" w:rsidP="00E064C8">
      <w:pPr>
        <w:spacing w:line="360" w:lineRule="auto"/>
        <w:jc w:val="both"/>
        <w:rPr>
          <w:rFonts w:asciiTheme="minorHAnsi" w:hAnsiTheme="minorHAnsi"/>
          <w:sz w:val="22"/>
          <w:szCs w:val="22"/>
        </w:rPr>
      </w:pPr>
    </w:p>
    <w:p w:rsidR="00E064C8" w:rsidRPr="00984D4A" w:rsidRDefault="00E064C8" w:rsidP="00E064C8">
      <w:pPr>
        <w:spacing w:line="360" w:lineRule="auto"/>
        <w:jc w:val="both"/>
        <w:rPr>
          <w:rFonts w:asciiTheme="minorHAnsi" w:hAnsiTheme="minorHAnsi"/>
          <w:sz w:val="22"/>
          <w:szCs w:val="22"/>
        </w:rPr>
      </w:pPr>
    </w:p>
    <w:p w:rsidR="0055354D" w:rsidRDefault="0055354D">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asciiTheme="minorHAnsi" w:hAnsiTheme="minorHAnsi"/>
          <w:sz w:val="22"/>
          <w:szCs w:val="22"/>
        </w:rPr>
      </w:pPr>
      <w:r>
        <w:rPr>
          <w:rFonts w:asciiTheme="minorHAnsi" w:hAnsiTheme="minorHAnsi"/>
          <w:sz w:val="22"/>
          <w:szCs w:val="22"/>
        </w:rPr>
        <w:br w:type="page"/>
      </w:r>
    </w:p>
    <w:p w:rsidR="00E064C8" w:rsidRPr="00984D4A" w:rsidRDefault="0055354D" w:rsidP="00E437CE">
      <w:pPr>
        <w:spacing w:line="360" w:lineRule="auto"/>
        <w:jc w:val="both"/>
        <w:rPr>
          <w:rFonts w:asciiTheme="minorHAnsi" w:hAnsiTheme="minorHAnsi"/>
          <w:sz w:val="22"/>
          <w:szCs w:val="22"/>
        </w:rPr>
      </w:pPr>
      <w:r>
        <w:rPr>
          <w:rFonts w:asciiTheme="minorHAnsi" w:hAnsiTheme="minorHAnsi"/>
          <w:sz w:val="22"/>
          <w:szCs w:val="22"/>
        </w:rPr>
        <w:lastRenderedPageBreak/>
        <w:t>References</w:t>
      </w:r>
    </w:p>
    <w:p w:rsidR="00E064C8" w:rsidRPr="00984D4A" w:rsidRDefault="00E064C8" w:rsidP="00E064C8">
      <w:pPr>
        <w:spacing w:line="360" w:lineRule="auto"/>
        <w:jc w:val="both"/>
        <w:rPr>
          <w:rFonts w:asciiTheme="minorHAnsi" w:hAnsiTheme="minorHAnsi"/>
          <w:sz w:val="22"/>
          <w:szCs w:val="22"/>
        </w:rPr>
      </w:pPr>
    </w:p>
    <w:p w:rsidR="00E273AB" w:rsidRPr="0000493A" w:rsidRDefault="000C17D6" w:rsidP="00E273AB">
      <w:pPr>
        <w:widowControl w:val="0"/>
        <w:autoSpaceDE w:val="0"/>
        <w:autoSpaceDN w:val="0"/>
        <w:adjustRightInd w:val="0"/>
        <w:spacing w:line="360" w:lineRule="auto"/>
        <w:rPr>
          <w:rFonts w:ascii="Calibri" w:hAnsi="Calibri" w:cs="Calibri"/>
          <w:noProof/>
          <w:sz w:val="22"/>
          <w:lang w:val="es-ES"/>
        </w:rPr>
      </w:pPr>
      <w:r>
        <w:rPr>
          <w:rFonts w:asciiTheme="minorHAnsi" w:hAnsiTheme="minorHAnsi"/>
          <w:color w:val="C0504D" w:themeColor="accent2"/>
          <w:sz w:val="22"/>
          <w:szCs w:val="22"/>
          <w:lang w:val="en-GB"/>
        </w:rPr>
        <w:fldChar w:fldCharType="begin" w:fldLock="1"/>
      </w:r>
      <w:r w:rsidR="002C6C60">
        <w:rPr>
          <w:rFonts w:asciiTheme="minorHAnsi" w:hAnsiTheme="minorHAnsi"/>
          <w:color w:val="C0504D" w:themeColor="accent2"/>
          <w:sz w:val="22"/>
          <w:szCs w:val="22"/>
          <w:lang w:val="en-GB"/>
        </w:rPr>
        <w:instrText xml:space="preserve">ADDIN Mendeley Bibliography CSL_BIBLIOGRAPHY </w:instrText>
      </w:r>
      <w:r>
        <w:rPr>
          <w:rFonts w:asciiTheme="minorHAnsi" w:hAnsiTheme="minorHAnsi"/>
          <w:color w:val="C0504D" w:themeColor="accent2"/>
          <w:sz w:val="22"/>
          <w:szCs w:val="22"/>
          <w:lang w:val="en-GB"/>
        </w:rPr>
        <w:fldChar w:fldCharType="separate"/>
      </w:r>
      <w:r w:rsidR="00E273AB" w:rsidRPr="00E273AB">
        <w:rPr>
          <w:rFonts w:ascii="Calibri" w:hAnsi="Calibri" w:cs="Calibri"/>
          <w:noProof/>
          <w:sz w:val="22"/>
        </w:rPr>
        <w:t xml:space="preserve">1. Monteiro CA, Cannon G, Moubarac JC, Levy RB, Louzada MLC, Jaime PC. The un Decade of Nutrition, the NOVA food classification and the trouble with ultra-processing. </w:t>
      </w:r>
      <w:r w:rsidR="00E273AB" w:rsidRPr="0000493A">
        <w:rPr>
          <w:rFonts w:ascii="Calibri" w:hAnsi="Calibri" w:cs="Calibri"/>
          <w:noProof/>
          <w:sz w:val="22"/>
          <w:lang w:val="es-ES"/>
        </w:rPr>
        <w:t xml:space="preserve">Public Health Nutr. 2018. p. 5–17. </w:t>
      </w:r>
    </w:p>
    <w:p w:rsidR="00E273AB" w:rsidRPr="0000493A" w:rsidRDefault="00E273AB" w:rsidP="00E273AB">
      <w:pPr>
        <w:widowControl w:val="0"/>
        <w:autoSpaceDE w:val="0"/>
        <w:autoSpaceDN w:val="0"/>
        <w:adjustRightInd w:val="0"/>
        <w:spacing w:line="360" w:lineRule="auto"/>
        <w:rPr>
          <w:rFonts w:ascii="Calibri" w:hAnsi="Calibri" w:cs="Calibri"/>
          <w:noProof/>
          <w:sz w:val="22"/>
          <w:lang w:val="es-ES"/>
        </w:rPr>
      </w:pPr>
      <w:r w:rsidRPr="0000493A">
        <w:rPr>
          <w:rFonts w:ascii="Calibri" w:hAnsi="Calibri" w:cs="Calibri"/>
          <w:noProof/>
          <w:sz w:val="22"/>
          <w:lang w:val="es-ES"/>
        </w:rPr>
        <w:t xml:space="preserve">2. Palma I  Cantós D FA. Tablas de Composición de Alimentos por Medidas Caseras de Consumo Habitual en España. CESNID. Madrid: McGraw-Hill Interamerican; 2008. </w:t>
      </w:r>
    </w:p>
    <w:p w:rsidR="00E273AB" w:rsidRPr="00E273AB" w:rsidRDefault="00E273AB" w:rsidP="00E273AB">
      <w:pPr>
        <w:widowControl w:val="0"/>
        <w:autoSpaceDE w:val="0"/>
        <w:autoSpaceDN w:val="0"/>
        <w:adjustRightInd w:val="0"/>
        <w:spacing w:line="360" w:lineRule="auto"/>
        <w:rPr>
          <w:rFonts w:ascii="Calibri" w:hAnsi="Calibri" w:cs="Calibri"/>
          <w:noProof/>
          <w:sz w:val="22"/>
        </w:rPr>
      </w:pPr>
      <w:r w:rsidRPr="0000493A">
        <w:rPr>
          <w:rFonts w:ascii="Calibri" w:hAnsi="Calibri" w:cs="Calibri"/>
          <w:noProof/>
          <w:sz w:val="22"/>
          <w:lang w:val="es-ES"/>
        </w:rPr>
        <w:t xml:space="preserve">3. [Base de datos de consumo en hogares] - Alimentación - magrama.gob.es [Internet]. </w:t>
      </w:r>
      <w:r w:rsidRPr="00E273AB">
        <w:rPr>
          <w:rFonts w:ascii="Calibri" w:hAnsi="Calibri" w:cs="Calibri"/>
          <w:noProof/>
          <w:sz w:val="22"/>
        </w:rPr>
        <w:t>[cited 2019 Aug 6]. Available from: https://www.mapa.gob.es/app/consumo-en-hogares/consulta11.asp</w:t>
      </w:r>
    </w:p>
    <w:p w:rsidR="00E273AB" w:rsidRPr="0000493A" w:rsidRDefault="00E273AB" w:rsidP="00E273AB">
      <w:pPr>
        <w:widowControl w:val="0"/>
        <w:autoSpaceDE w:val="0"/>
        <w:autoSpaceDN w:val="0"/>
        <w:adjustRightInd w:val="0"/>
        <w:spacing w:line="360" w:lineRule="auto"/>
        <w:rPr>
          <w:rFonts w:ascii="Calibri" w:hAnsi="Calibri" w:cs="Calibri"/>
          <w:noProof/>
          <w:sz w:val="22"/>
          <w:lang w:val="es-ES"/>
        </w:rPr>
      </w:pPr>
      <w:r w:rsidRPr="0000493A">
        <w:rPr>
          <w:rFonts w:ascii="Calibri" w:hAnsi="Calibri" w:cs="Calibri"/>
          <w:noProof/>
          <w:sz w:val="22"/>
          <w:lang w:val="es-ES"/>
        </w:rPr>
        <w:t xml:space="preserve">4. De, Gobierno de España. Ministerio de Agricultura y pesca  alimentación y medio ambiente. Base de datos de consumo en hogares. Consumo frutos secos. </w:t>
      </w:r>
    </w:p>
    <w:p w:rsidR="00E273AB" w:rsidRPr="0000493A" w:rsidRDefault="00E273AB" w:rsidP="00E273AB">
      <w:pPr>
        <w:widowControl w:val="0"/>
        <w:autoSpaceDE w:val="0"/>
        <w:autoSpaceDN w:val="0"/>
        <w:adjustRightInd w:val="0"/>
        <w:spacing w:line="360" w:lineRule="auto"/>
        <w:rPr>
          <w:rFonts w:ascii="Calibri" w:hAnsi="Calibri" w:cs="Calibri"/>
          <w:noProof/>
          <w:sz w:val="22"/>
          <w:lang w:val="es-ES"/>
        </w:rPr>
      </w:pPr>
      <w:r w:rsidRPr="0000493A">
        <w:rPr>
          <w:rFonts w:ascii="Calibri" w:hAnsi="Calibri" w:cs="Calibri"/>
          <w:noProof/>
          <w:sz w:val="22"/>
          <w:lang w:val="es-ES"/>
        </w:rPr>
        <w:t xml:space="preserve">5. Gobierno de España. Ministerio de Agricultura y pesca  alimentación y medio ambiente. Base de datos de consumo en hogares. Consumo de frutas y hortalizas transformadas. </w:t>
      </w:r>
    </w:p>
    <w:p w:rsidR="00E064C8" w:rsidRPr="000B6807" w:rsidRDefault="000C17D6" w:rsidP="00E273AB">
      <w:pPr>
        <w:widowControl w:val="0"/>
        <w:autoSpaceDE w:val="0"/>
        <w:autoSpaceDN w:val="0"/>
        <w:adjustRightInd w:val="0"/>
        <w:spacing w:line="360" w:lineRule="auto"/>
        <w:ind w:left="640" w:hanging="640"/>
        <w:rPr>
          <w:rFonts w:asciiTheme="minorHAnsi" w:hAnsiTheme="minorHAnsi"/>
          <w:color w:val="C0504D" w:themeColor="accent2"/>
          <w:sz w:val="22"/>
          <w:szCs w:val="22"/>
          <w:lang w:val="es-ES"/>
        </w:rPr>
      </w:pPr>
      <w:r>
        <w:rPr>
          <w:rFonts w:asciiTheme="minorHAnsi" w:hAnsiTheme="minorHAnsi"/>
          <w:color w:val="C0504D" w:themeColor="accent2"/>
          <w:sz w:val="22"/>
          <w:szCs w:val="22"/>
          <w:lang w:val="en-GB"/>
        </w:rPr>
        <w:fldChar w:fldCharType="end"/>
      </w:r>
    </w:p>
    <w:p w:rsidR="00121961" w:rsidRPr="000B6807" w:rsidRDefault="00121961">
      <w:pPr>
        <w:rPr>
          <w:rFonts w:asciiTheme="minorHAnsi" w:hAnsiTheme="minorHAnsi"/>
          <w:lang w:val="es-ES"/>
        </w:rPr>
      </w:pPr>
    </w:p>
    <w:sectPr w:rsidR="00121961" w:rsidRPr="000B6807" w:rsidSect="00651304">
      <w:type w:val="continuous"/>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E064C8"/>
    <w:rsid w:val="0000493A"/>
    <w:rsid w:val="00021AB3"/>
    <w:rsid w:val="00066430"/>
    <w:rsid w:val="00097DE6"/>
    <w:rsid w:val="000B1929"/>
    <w:rsid w:val="000B6807"/>
    <w:rsid w:val="000C17D6"/>
    <w:rsid w:val="001018CC"/>
    <w:rsid w:val="00103E39"/>
    <w:rsid w:val="001152D8"/>
    <w:rsid w:val="00121961"/>
    <w:rsid w:val="00132C7D"/>
    <w:rsid w:val="00160C0D"/>
    <w:rsid w:val="001C17CA"/>
    <w:rsid w:val="0020593A"/>
    <w:rsid w:val="002234AA"/>
    <w:rsid w:val="00223B6B"/>
    <w:rsid w:val="00231001"/>
    <w:rsid w:val="002342E2"/>
    <w:rsid w:val="0024201F"/>
    <w:rsid w:val="002A2674"/>
    <w:rsid w:val="002B0200"/>
    <w:rsid w:val="002B3210"/>
    <w:rsid w:val="002C6C60"/>
    <w:rsid w:val="002F1DBE"/>
    <w:rsid w:val="00331D7C"/>
    <w:rsid w:val="00354EF6"/>
    <w:rsid w:val="00387876"/>
    <w:rsid w:val="003B6406"/>
    <w:rsid w:val="003D268A"/>
    <w:rsid w:val="004470AE"/>
    <w:rsid w:val="0045186D"/>
    <w:rsid w:val="004A0A8B"/>
    <w:rsid w:val="004D4210"/>
    <w:rsid w:val="004D6EE3"/>
    <w:rsid w:val="004F19AB"/>
    <w:rsid w:val="00506B98"/>
    <w:rsid w:val="0055354D"/>
    <w:rsid w:val="005675C1"/>
    <w:rsid w:val="005C4C68"/>
    <w:rsid w:val="005D021B"/>
    <w:rsid w:val="005D39DC"/>
    <w:rsid w:val="005E5F93"/>
    <w:rsid w:val="005F5946"/>
    <w:rsid w:val="00625F5A"/>
    <w:rsid w:val="00651304"/>
    <w:rsid w:val="00661386"/>
    <w:rsid w:val="00674749"/>
    <w:rsid w:val="00681CC0"/>
    <w:rsid w:val="006D3229"/>
    <w:rsid w:val="006D53CD"/>
    <w:rsid w:val="00780075"/>
    <w:rsid w:val="007B7533"/>
    <w:rsid w:val="0081514D"/>
    <w:rsid w:val="008203F8"/>
    <w:rsid w:val="008651D6"/>
    <w:rsid w:val="00866DA0"/>
    <w:rsid w:val="00870B87"/>
    <w:rsid w:val="00892087"/>
    <w:rsid w:val="008B2702"/>
    <w:rsid w:val="008B4509"/>
    <w:rsid w:val="008D33E8"/>
    <w:rsid w:val="008D5DF2"/>
    <w:rsid w:val="008F00CD"/>
    <w:rsid w:val="00907DD9"/>
    <w:rsid w:val="00916786"/>
    <w:rsid w:val="0097444A"/>
    <w:rsid w:val="00984D4A"/>
    <w:rsid w:val="00996AD6"/>
    <w:rsid w:val="00A102F8"/>
    <w:rsid w:val="00AB0EA2"/>
    <w:rsid w:val="00B055F2"/>
    <w:rsid w:val="00B77832"/>
    <w:rsid w:val="00B90101"/>
    <w:rsid w:val="00C10428"/>
    <w:rsid w:val="00C10455"/>
    <w:rsid w:val="00C12974"/>
    <w:rsid w:val="00C26B70"/>
    <w:rsid w:val="00CC0AFA"/>
    <w:rsid w:val="00CC0B63"/>
    <w:rsid w:val="00CF12D5"/>
    <w:rsid w:val="00D05845"/>
    <w:rsid w:val="00D4248A"/>
    <w:rsid w:val="00DA0645"/>
    <w:rsid w:val="00DB0D4B"/>
    <w:rsid w:val="00DB1EAF"/>
    <w:rsid w:val="00DB6A4C"/>
    <w:rsid w:val="00DC0265"/>
    <w:rsid w:val="00DC4600"/>
    <w:rsid w:val="00DD24D1"/>
    <w:rsid w:val="00E064C8"/>
    <w:rsid w:val="00E273AB"/>
    <w:rsid w:val="00E31E0C"/>
    <w:rsid w:val="00E437CE"/>
    <w:rsid w:val="00E6574E"/>
    <w:rsid w:val="00E73750"/>
    <w:rsid w:val="00E75936"/>
    <w:rsid w:val="00EE2BB7"/>
    <w:rsid w:val="00EE69C9"/>
    <w:rsid w:val="00EF4DA8"/>
    <w:rsid w:val="00F17E0B"/>
    <w:rsid w:val="00F36AAC"/>
    <w:rsid w:val="00F50298"/>
    <w:rsid w:val="00F72EE1"/>
    <w:rsid w:val="00F86E9B"/>
    <w:rsid w:val="00FA160B"/>
    <w:rsid w:val="00FA3DCE"/>
    <w:rsid w:val="00FA4D9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064C8"/>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
    <w:name w:val="Cuerpo"/>
    <w:rsid w:val="00E064C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s-ES_tradnl" w:eastAsia="es-ES"/>
    </w:rPr>
  </w:style>
  <w:style w:type="character" w:styleId="Refdecomentario">
    <w:name w:val="annotation reference"/>
    <w:basedOn w:val="Fuentedeprrafopredeter"/>
    <w:uiPriority w:val="99"/>
    <w:semiHidden/>
    <w:unhideWhenUsed/>
    <w:rsid w:val="00E064C8"/>
    <w:rPr>
      <w:sz w:val="16"/>
      <w:szCs w:val="16"/>
    </w:rPr>
  </w:style>
  <w:style w:type="paragraph" w:styleId="Textocomentario">
    <w:name w:val="annotation text"/>
    <w:basedOn w:val="Normal"/>
    <w:link w:val="TextocomentarioCar"/>
    <w:uiPriority w:val="99"/>
    <w:semiHidden/>
    <w:unhideWhenUsed/>
    <w:rsid w:val="00E064C8"/>
    <w:rPr>
      <w:sz w:val="20"/>
      <w:szCs w:val="20"/>
    </w:rPr>
  </w:style>
  <w:style w:type="character" w:customStyle="1" w:styleId="TextocomentarioCar">
    <w:name w:val="Texto comentario Car"/>
    <w:basedOn w:val="Fuentedeprrafopredeter"/>
    <w:link w:val="Textocomentario"/>
    <w:uiPriority w:val="99"/>
    <w:semiHidden/>
    <w:rsid w:val="00E064C8"/>
    <w:rPr>
      <w:rFonts w:ascii="Times New Roman" w:eastAsia="Arial Unicode MS" w:hAnsi="Times New Roman" w:cs="Times New Roman"/>
      <w:sz w:val="20"/>
      <w:szCs w:val="20"/>
      <w:bdr w:val="nil"/>
      <w:lang w:val="en-US"/>
    </w:rPr>
  </w:style>
  <w:style w:type="table" w:styleId="Tablaconcuadrcula">
    <w:name w:val="Table Grid"/>
    <w:basedOn w:val="Tablanormal"/>
    <w:uiPriority w:val="39"/>
    <w:rsid w:val="00E064C8"/>
    <w:pPr>
      <w:spacing w:after="0" w:line="240" w:lineRule="auto"/>
    </w:pPr>
    <w:rPr>
      <w:rFonts w:ascii="Times New Roman" w:hAnsi="Times New Roman" w:cs="Times New Roman"/>
      <w:sz w:val="21"/>
      <w:szCs w:val="21"/>
      <w:u w:val="single" w:color="000000" w:themeColor="text1"/>
      <w:lang w:val="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E064C8"/>
    <w:rPr>
      <w:rFonts w:ascii="Tahoma" w:hAnsi="Tahoma" w:cs="Tahoma"/>
      <w:sz w:val="16"/>
      <w:szCs w:val="16"/>
    </w:rPr>
  </w:style>
  <w:style w:type="character" w:customStyle="1" w:styleId="TextodegloboCar">
    <w:name w:val="Texto de globo Car"/>
    <w:basedOn w:val="Fuentedeprrafopredeter"/>
    <w:link w:val="Textodeglobo"/>
    <w:uiPriority w:val="99"/>
    <w:semiHidden/>
    <w:rsid w:val="00E064C8"/>
    <w:rPr>
      <w:rFonts w:ascii="Tahoma" w:eastAsia="Arial Unicode MS" w:hAnsi="Tahoma" w:cs="Tahoma"/>
      <w:sz w:val="16"/>
      <w:szCs w:val="16"/>
      <w:bdr w:val="nil"/>
      <w:lang w:val="en-US"/>
    </w:rPr>
  </w:style>
  <w:style w:type="paragraph" w:styleId="Asuntodelcomentario">
    <w:name w:val="annotation subject"/>
    <w:basedOn w:val="Textocomentario"/>
    <w:next w:val="Textocomentario"/>
    <w:link w:val="AsuntodelcomentarioCar"/>
    <w:uiPriority w:val="99"/>
    <w:semiHidden/>
    <w:unhideWhenUsed/>
    <w:rsid w:val="00EE69C9"/>
    <w:rPr>
      <w:b/>
      <w:bCs/>
    </w:rPr>
  </w:style>
  <w:style w:type="character" w:customStyle="1" w:styleId="AsuntodelcomentarioCar">
    <w:name w:val="Asunto del comentario Car"/>
    <w:basedOn w:val="TextocomentarioCar"/>
    <w:link w:val="Asuntodelcomentario"/>
    <w:uiPriority w:val="99"/>
    <w:semiHidden/>
    <w:rsid w:val="00EE69C9"/>
    <w:rPr>
      <w:rFonts w:ascii="Times New Roman" w:eastAsia="Arial Unicode MS" w:hAnsi="Times New Roman" w:cs="Times New Roman"/>
      <w:b/>
      <w:bCs/>
      <w:sz w:val="20"/>
      <w:szCs w:val="20"/>
      <w:bdr w:val="nil"/>
      <w:lang w:val="en-US"/>
    </w:rPr>
  </w:style>
  <w:style w:type="paragraph" w:styleId="NormalWeb">
    <w:name w:val="Normal (Web)"/>
    <w:basedOn w:val="Normal"/>
    <w:uiPriority w:val="99"/>
    <w:semiHidden/>
    <w:unhideWhenUsed/>
    <w:rsid w:val="0024201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EastAsia"/>
      <w:bdr w:val="none" w:sz="0" w:space="0" w:color="auto"/>
    </w:rPr>
  </w:style>
  <w:style w:type="character" w:styleId="Hipervnculo">
    <w:name w:val="Hyperlink"/>
    <w:rsid w:val="004470AE"/>
    <w:rPr>
      <w:u w:val="single"/>
    </w:rPr>
  </w:style>
  <w:style w:type="paragraph" w:styleId="Sinespaciado">
    <w:name w:val="No Spacing"/>
    <w:uiPriority w:val="1"/>
    <w:qFormat/>
    <w:rsid w:val="004470AE"/>
    <w:pPr>
      <w:spacing w:after="0" w:line="240" w:lineRule="auto"/>
    </w:pPr>
    <w:rPr>
      <w:lang w:val="ca-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064C8"/>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
    <w:name w:val="Cuerpo"/>
    <w:rsid w:val="00E064C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s-ES_tradnl" w:eastAsia="es-ES"/>
    </w:rPr>
  </w:style>
  <w:style w:type="character" w:styleId="Refdecomentario">
    <w:name w:val="annotation reference"/>
    <w:basedOn w:val="Fuentedeprrafopredeter"/>
    <w:uiPriority w:val="99"/>
    <w:semiHidden/>
    <w:unhideWhenUsed/>
    <w:rsid w:val="00E064C8"/>
    <w:rPr>
      <w:sz w:val="16"/>
      <w:szCs w:val="16"/>
    </w:rPr>
  </w:style>
  <w:style w:type="paragraph" w:styleId="Textocomentario">
    <w:name w:val="annotation text"/>
    <w:basedOn w:val="Normal"/>
    <w:link w:val="TextocomentarioCar"/>
    <w:uiPriority w:val="99"/>
    <w:semiHidden/>
    <w:unhideWhenUsed/>
    <w:rsid w:val="00E064C8"/>
    <w:rPr>
      <w:sz w:val="20"/>
      <w:szCs w:val="20"/>
    </w:rPr>
  </w:style>
  <w:style w:type="character" w:customStyle="1" w:styleId="TextocomentarioCar">
    <w:name w:val="Texto comentario Car"/>
    <w:basedOn w:val="Fuentedeprrafopredeter"/>
    <w:link w:val="Textocomentario"/>
    <w:uiPriority w:val="99"/>
    <w:semiHidden/>
    <w:rsid w:val="00E064C8"/>
    <w:rPr>
      <w:rFonts w:ascii="Times New Roman" w:eastAsia="Arial Unicode MS" w:hAnsi="Times New Roman" w:cs="Times New Roman"/>
      <w:sz w:val="20"/>
      <w:szCs w:val="20"/>
      <w:bdr w:val="nil"/>
      <w:lang w:val="en-US"/>
    </w:rPr>
  </w:style>
  <w:style w:type="table" w:styleId="Tablaconcuadrcula">
    <w:name w:val="Table Grid"/>
    <w:basedOn w:val="Tablanormal"/>
    <w:uiPriority w:val="39"/>
    <w:rsid w:val="00E064C8"/>
    <w:pPr>
      <w:spacing w:after="0" w:line="240" w:lineRule="auto"/>
    </w:pPr>
    <w:rPr>
      <w:rFonts w:ascii="Times New Roman" w:hAnsi="Times New Roman" w:cs="Times New Roman"/>
      <w:sz w:val="21"/>
      <w:szCs w:val="21"/>
      <w:u w:val="single" w:color="000000" w:themeColor="text1"/>
      <w:lang w:val="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E064C8"/>
    <w:rPr>
      <w:rFonts w:ascii="Tahoma" w:hAnsi="Tahoma" w:cs="Tahoma"/>
      <w:sz w:val="16"/>
      <w:szCs w:val="16"/>
    </w:rPr>
  </w:style>
  <w:style w:type="character" w:customStyle="1" w:styleId="TextodegloboCar">
    <w:name w:val="Texto de globo Car"/>
    <w:basedOn w:val="Fuentedeprrafopredeter"/>
    <w:link w:val="Textodeglobo"/>
    <w:uiPriority w:val="99"/>
    <w:semiHidden/>
    <w:rsid w:val="00E064C8"/>
    <w:rPr>
      <w:rFonts w:ascii="Tahoma" w:eastAsia="Arial Unicode MS" w:hAnsi="Tahoma" w:cs="Tahoma"/>
      <w:sz w:val="16"/>
      <w:szCs w:val="16"/>
      <w:bdr w:val="nil"/>
      <w:lang w:val="en-US"/>
    </w:rPr>
  </w:style>
  <w:style w:type="paragraph" w:styleId="Asuntodelcomentario">
    <w:name w:val="annotation subject"/>
    <w:basedOn w:val="Textocomentario"/>
    <w:next w:val="Textocomentario"/>
    <w:link w:val="AsuntodelcomentarioCar"/>
    <w:uiPriority w:val="99"/>
    <w:semiHidden/>
    <w:unhideWhenUsed/>
    <w:rsid w:val="00EE69C9"/>
    <w:rPr>
      <w:b/>
      <w:bCs/>
    </w:rPr>
  </w:style>
  <w:style w:type="character" w:customStyle="1" w:styleId="AsuntodelcomentarioCar">
    <w:name w:val="Asunto del comentario Car"/>
    <w:basedOn w:val="TextocomentarioCar"/>
    <w:link w:val="Asuntodelcomentario"/>
    <w:uiPriority w:val="99"/>
    <w:semiHidden/>
    <w:rsid w:val="00EE69C9"/>
    <w:rPr>
      <w:rFonts w:ascii="Times New Roman" w:eastAsia="Arial Unicode MS" w:hAnsi="Times New Roman" w:cs="Times New Roman"/>
      <w:b/>
      <w:bCs/>
      <w:sz w:val="20"/>
      <w:szCs w:val="20"/>
      <w:bdr w:val="nil"/>
      <w:lang w:val="en-US"/>
    </w:rPr>
  </w:style>
  <w:style w:type="paragraph" w:styleId="NormalWeb">
    <w:name w:val="Normal (Web)"/>
    <w:basedOn w:val="Normal"/>
    <w:uiPriority w:val="99"/>
    <w:semiHidden/>
    <w:unhideWhenUsed/>
    <w:rsid w:val="0024201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EastAsia"/>
      <w:bdr w:val="none" w:sz="0" w:space="0" w:color="auto"/>
    </w:rPr>
  </w:style>
  <w:style w:type="character" w:styleId="Hipervnculo">
    <w:name w:val="Hyperlink"/>
    <w:rsid w:val="004470AE"/>
    <w:rPr>
      <w:u w:val="single"/>
    </w:rPr>
  </w:style>
  <w:style w:type="paragraph" w:styleId="Sinespaciado">
    <w:name w:val="No Spacing"/>
    <w:uiPriority w:val="1"/>
    <w:qFormat/>
    <w:rsid w:val="004470AE"/>
    <w:pPr>
      <w:spacing w:after="0" w:line="240" w:lineRule="auto"/>
    </w:pPr>
    <w:rPr>
      <w:lang w:val="ca-ES"/>
    </w:rPr>
  </w:style>
</w:styles>
</file>

<file path=word/webSettings.xml><?xml version="1.0" encoding="utf-8"?>
<w:webSettings xmlns:r="http://schemas.openxmlformats.org/officeDocument/2006/relationships" xmlns:w="http://schemas.openxmlformats.org/wordprocessingml/2006/main">
  <w:divs>
    <w:div w:id="182407516">
      <w:bodyDiv w:val="1"/>
      <w:marLeft w:val="0"/>
      <w:marRight w:val="0"/>
      <w:marTop w:val="0"/>
      <w:marBottom w:val="0"/>
      <w:divBdr>
        <w:top w:val="none" w:sz="0" w:space="0" w:color="auto"/>
        <w:left w:val="none" w:sz="0" w:space="0" w:color="auto"/>
        <w:bottom w:val="none" w:sz="0" w:space="0" w:color="auto"/>
        <w:right w:val="none" w:sz="0" w:space="0" w:color="auto"/>
      </w:divBdr>
    </w:div>
    <w:div w:id="195701618">
      <w:bodyDiv w:val="1"/>
      <w:marLeft w:val="0"/>
      <w:marRight w:val="0"/>
      <w:marTop w:val="0"/>
      <w:marBottom w:val="0"/>
      <w:divBdr>
        <w:top w:val="none" w:sz="0" w:space="0" w:color="auto"/>
        <w:left w:val="none" w:sz="0" w:space="0" w:color="auto"/>
        <w:bottom w:val="none" w:sz="0" w:space="0" w:color="auto"/>
        <w:right w:val="none" w:sz="0" w:space="0" w:color="auto"/>
      </w:divBdr>
    </w:div>
    <w:div w:id="216163623">
      <w:bodyDiv w:val="1"/>
      <w:marLeft w:val="0"/>
      <w:marRight w:val="0"/>
      <w:marTop w:val="0"/>
      <w:marBottom w:val="0"/>
      <w:divBdr>
        <w:top w:val="none" w:sz="0" w:space="0" w:color="auto"/>
        <w:left w:val="none" w:sz="0" w:space="0" w:color="auto"/>
        <w:bottom w:val="none" w:sz="0" w:space="0" w:color="auto"/>
        <w:right w:val="none" w:sz="0" w:space="0" w:color="auto"/>
      </w:divBdr>
    </w:div>
    <w:div w:id="224800695">
      <w:bodyDiv w:val="1"/>
      <w:marLeft w:val="0"/>
      <w:marRight w:val="0"/>
      <w:marTop w:val="0"/>
      <w:marBottom w:val="0"/>
      <w:divBdr>
        <w:top w:val="none" w:sz="0" w:space="0" w:color="auto"/>
        <w:left w:val="none" w:sz="0" w:space="0" w:color="auto"/>
        <w:bottom w:val="none" w:sz="0" w:space="0" w:color="auto"/>
        <w:right w:val="none" w:sz="0" w:space="0" w:color="auto"/>
      </w:divBdr>
    </w:div>
    <w:div w:id="255334352">
      <w:bodyDiv w:val="1"/>
      <w:marLeft w:val="0"/>
      <w:marRight w:val="0"/>
      <w:marTop w:val="0"/>
      <w:marBottom w:val="0"/>
      <w:divBdr>
        <w:top w:val="none" w:sz="0" w:space="0" w:color="auto"/>
        <w:left w:val="none" w:sz="0" w:space="0" w:color="auto"/>
        <w:bottom w:val="none" w:sz="0" w:space="0" w:color="auto"/>
        <w:right w:val="none" w:sz="0" w:space="0" w:color="auto"/>
      </w:divBdr>
    </w:div>
    <w:div w:id="308096768">
      <w:bodyDiv w:val="1"/>
      <w:marLeft w:val="0"/>
      <w:marRight w:val="0"/>
      <w:marTop w:val="0"/>
      <w:marBottom w:val="0"/>
      <w:divBdr>
        <w:top w:val="none" w:sz="0" w:space="0" w:color="auto"/>
        <w:left w:val="none" w:sz="0" w:space="0" w:color="auto"/>
        <w:bottom w:val="none" w:sz="0" w:space="0" w:color="auto"/>
        <w:right w:val="none" w:sz="0" w:space="0" w:color="auto"/>
      </w:divBdr>
    </w:div>
    <w:div w:id="318769235">
      <w:bodyDiv w:val="1"/>
      <w:marLeft w:val="0"/>
      <w:marRight w:val="0"/>
      <w:marTop w:val="0"/>
      <w:marBottom w:val="0"/>
      <w:divBdr>
        <w:top w:val="none" w:sz="0" w:space="0" w:color="auto"/>
        <w:left w:val="none" w:sz="0" w:space="0" w:color="auto"/>
        <w:bottom w:val="none" w:sz="0" w:space="0" w:color="auto"/>
        <w:right w:val="none" w:sz="0" w:space="0" w:color="auto"/>
      </w:divBdr>
    </w:div>
    <w:div w:id="340086523">
      <w:bodyDiv w:val="1"/>
      <w:marLeft w:val="0"/>
      <w:marRight w:val="0"/>
      <w:marTop w:val="0"/>
      <w:marBottom w:val="0"/>
      <w:divBdr>
        <w:top w:val="none" w:sz="0" w:space="0" w:color="auto"/>
        <w:left w:val="none" w:sz="0" w:space="0" w:color="auto"/>
        <w:bottom w:val="none" w:sz="0" w:space="0" w:color="auto"/>
        <w:right w:val="none" w:sz="0" w:space="0" w:color="auto"/>
      </w:divBdr>
    </w:div>
    <w:div w:id="351958411">
      <w:bodyDiv w:val="1"/>
      <w:marLeft w:val="0"/>
      <w:marRight w:val="0"/>
      <w:marTop w:val="0"/>
      <w:marBottom w:val="0"/>
      <w:divBdr>
        <w:top w:val="none" w:sz="0" w:space="0" w:color="auto"/>
        <w:left w:val="none" w:sz="0" w:space="0" w:color="auto"/>
        <w:bottom w:val="none" w:sz="0" w:space="0" w:color="auto"/>
        <w:right w:val="none" w:sz="0" w:space="0" w:color="auto"/>
      </w:divBdr>
    </w:div>
    <w:div w:id="391318403">
      <w:bodyDiv w:val="1"/>
      <w:marLeft w:val="0"/>
      <w:marRight w:val="0"/>
      <w:marTop w:val="0"/>
      <w:marBottom w:val="0"/>
      <w:divBdr>
        <w:top w:val="none" w:sz="0" w:space="0" w:color="auto"/>
        <w:left w:val="none" w:sz="0" w:space="0" w:color="auto"/>
        <w:bottom w:val="none" w:sz="0" w:space="0" w:color="auto"/>
        <w:right w:val="none" w:sz="0" w:space="0" w:color="auto"/>
      </w:divBdr>
    </w:div>
    <w:div w:id="391734951">
      <w:bodyDiv w:val="1"/>
      <w:marLeft w:val="0"/>
      <w:marRight w:val="0"/>
      <w:marTop w:val="0"/>
      <w:marBottom w:val="0"/>
      <w:divBdr>
        <w:top w:val="none" w:sz="0" w:space="0" w:color="auto"/>
        <w:left w:val="none" w:sz="0" w:space="0" w:color="auto"/>
        <w:bottom w:val="none" w:sz="0" w:space="0" w:color="auto"/>
        <w:right w:val="none" w:sz="0" w:space="0" w:color="auto"/>
      </w:divBdr>
    </w:div>
    <w:div w:id="415631023">
      <w:bodyDiv w:val="1"/>
      <w:marLeft w:val="0"/>
      <w:marRight w:val="0"/>
      <w:marTop w:val="0"/>
      <w:marBottom w:val="0"/>
      <w:divBdr>
        <w:top w:val="none" w:sz="0" w:space="0" w:color="auto"/>
        <w:left w:val="none" w:sz="0" w:space="0" w:color="auto"/>
        <w:bottom w:val="none" w:sz="0" w:space="0" w:color="auto"/>
        <w:right w:val="none" w:sz="0" w:space="0" w:color="auto"/>
      </w:divBdr>
    </w:div>
    <w:div w:id="418408632">
      <w:bodyDiv w:val="1"/>
      <w:marLeft w:val="0"/>
      <w:marRight w:val="0"/>
      <w:marTop w:val="0"/>
      <w:marBottom w:val="0"/>
      <w:divBdr>
        <w:top w:val="none" w:sz="0" w:space="0" w:color="auto"/>
        <w:left w:val="none" w:sz="0" w:space="0" w:color="auto"/>
        <w:bottom w:val="none" w:sz="0" w:space="0" w:color="auto"/>
        <w:right w:val="none" w:sz="0" w:space="0" w:color="auto"/>
      </w:divBdr>
    </w:div>
    <w:div w:id="463668050">
      <w:bodyDiv w:val="1"/>
      <w:marLeft w:val="0"/>
      <w:marRight w:val="0"/>
      <w:marTop w:val="0"/>
      <w:marBottom w:val="0"/>
      <w:divBdr>
        <w:top w:val="none" w:sz="0" w:space="0" w:color="auto"/>
        <w:left w:val="none" w:sz="0" w:space="0" w:color="auto"/>
        <w:bottom w:val="none" w:sz="0" w:space="0" w:color="auto"/>
        <w:right w:val="none" w:sz="0" w:space="0" w:color="auto"/>
      </w:divBdr>
    </w:div>
    <w:div w:id="525606718">
      <w:bodyDiv w:val="1"/>
      <w:marLeft w:val="0"/>
      <w:marRight w:val="0"/>
      <w:marTop w:val="0"/>
      <w:marBottom w:val="0"/>
      <w:divBdr>
        <w:top w:val="none" w:sz="0" w:space="0" w:color="auto"/>
        <w:left w:val="none" w:sz="0" w:space="0" w:color="auto"/>
        <w:bottom w:val="none" w:sz="0" w:space="0" w:color="auto"/>
        <w:right w:val="none" w:sz="0" w:space="0" w:color="auto"/>
      </w:divBdr>
    </w:div>
    <w:div w:id="552160664">
      <w:bodyDiv w:val="1"/>
      <w:marLeft w:val="0"/>
      <w:marRight w:val="0"/>
      <w:marTop w:val="0"/>
      <w:marBottom w:val="0"/>
      <w:divBdr>
        <w:top w:val="none" w:sz="0" w:space="0" w:color="auto"/>
        <w:left w:val="none" w:sz="0" w:space="0" w:color="auto"/>
        <w:bottom w:val="none" w:sz="0" w:space="0" w:color="auto"/>
        <w:right w:val="none" w:sz="0" w:space="0" w:color="auto"/>
      </w:divBdr>
    </w:div>
    <w:div w:id="582686144">
      <w:bodyDiv w:val="1"/>
      <w:marLeft w:val="0"/>
      <w:marRight w:val="0"/>
      <w:marTop w:val="0"/>
      <w:marBottom w:val="0"/>
      <w:divBdr>
        <w:top w:val="none" w:sz="0" w:space="0" w:color="auto"/>
        <w:left w:val="none" w:sz="0" w:space="0" w:color="auto"/>
        <w:bottom w:val="none" w:sz="0" w:space="0" w:color="auto"/>
        <w:right w:val="none" w:sz="0" w:space="0" w:color="auto"/>
      </w:divBdr>
    </w:div>
    <w:div w:id="598027505">
      <w:bodyDiv w:val="1"/>
      <w:marLeft w:val="0"/>
      <w:marRight w:val="0"/>
      <w:marTop w:val="0"/>
      <w:marBottom w:val="0"/>
      <w:divBdr>
        <w:top w:val="none" w:sz="0" w:space="0" w:color="auto"/>
        <w:left w:val="none" w:sz="0" w:space="0" w:color="auto"/>
        <w:bottom w:val="none" w:sz="0" w:space="0" w:color="auto"/>
        <w:right w:val="none" w:sz="0" w:space="0" w:color="auto"/>
      </w:divBdr>
    </w:div>
    <w:div w:id="648166935">
      <w:bodyDiv w:val="1"/>
      <w:marLeft w:val="0"/>
      <w:marRight w:val="0"/>
      <w:marTop w:val="0"/>
      <w:marBottom w:val="0"/>
      <w:divBdr>
        <w:top w:val="none" w:sz="0" w:space="0" w:color="auto"/>
        <w:left w:val="none" w:sz="0" w:space="0" w:color="auto"/>
        <w:bottom w:val="none" w:sz="0" w:space="0" w:color="auto"/>
        <w:right w:val="none" w:sz="0" w:space="0" w:color="auto"/>
      </w:divBdr>
    </w:div>
    <w:div w:id="666978188">
      <w:bodyDiv w:val="1"/>
      <w:marLeft w:val="0"/>
      <w:marRight w:val="0"/>
      <w:marTop w:val="0"/>
      <w:marBottom w:val="0"/>
      <w:divBdr>
        <w:top w:val="none" w:sz="0" w:space="0" w:color="auto"/>
        <w:left w:val="none" w:sz="0" w:space="0" w:color="auto"/>
        <w:bottom w:val="none" w:sz="0" w:space="0" w:color="auto"/>
        <w:right w:val="none" w:sz="0" w:space="0" w:color="auto"/>
      </w:divBdr>
    </w:div>
    <w:div w:id="689719093">
      <w:bodyDiv w:val="1"/>
      <w:marLeft w:val="0"/>
      <w:marRight w:val="0"/>
      <w:marTop w:val="0"/>
      <w:marBottom w:val="0"/>
      <w:divBdr>
        <w:top w:val="none" w:sz="0" w:space="0" w:color="auto"/>
        <w:left w:val="none" w:sz="0" w:space="0" w:color="auto"/>
        <w:bottom w:val="none" w:sz="0" w:space="0" w:color="auto"/>
        <w:right w:val="none" w:sz="0" w:space="0" w:color="auto"/>
      </w:divBdr>
    </w:div>
    <w:div w:id="797453198">
      <w:bodyDiv w:val="1"/>
      <w:marLeft w:val="0"/>
      <w:marRight w:val="0"/>
      <w:marTop w:val="0"/>
      <w:marBottom w:val="0"/>
      <w:divBdr>
        <w:top w:val="none" w:sz="0" w:space="0" w:color="auto"/>
        <w:left w:val="none" w:sz="0" w:space="0" w:color="auto"/>
        <w:bottom w:val="none" w:sz="0" w:space="0" w:color="auto"/>
        <w:right w:val="none" w:sz="0" w:space="0" w:color="auto"/>
      </w:divBdr>
    </w:div>
    <w:div w:id="829564676">
      <w:bodyDiv w:val="1"/>
      <w:marLeft w:val="0"/>
      <w:marRight w:val="0"/>
      <w:marTop w:val="0"/>
      <w:marBottom w:val="0"/>
      <w:divBdr>
        <w:top w:val="none" w:sz="0" w:space="0" w:color="auto"/>
        <w:left w:val="none" w:sz="0" w:space="0" w:color="auto"/>
        <w:bottom w:val="none" w:sz="0" w:space="0" w:color="auto"/>
        <w:right w:val="none" w:sz="0" w:space="0" w:color="auto"/>
      </w:divBdr>
    </w:div>
    <w:div w:id="831214408">
      <w:bodyDiv w:val="1"/>
      <w:marLeft w:val="0"/>
      <w:marRight w:val="0"/>
      <w:marTop w:val="0"/>
      <w:marBottom w:val="0"/>
      <w:divBdr>
        <w:top w:val="none" w:sz="0" w:space="0" w:color="auto"/>
        <w:left w:val="none" w:sz="0" w:space="0" w:color="auto"/>
        <w:bottom w:val="none" w:sz="0" w:space="0" w:color="auto"/>
        <w:right w:val="none" w:sz="0" w:space="0" w:color="auto"/>
      </w:divBdr>
    </w:div>
    <w:div w:id="849369878">
      <w:bodyDiv w:val="1"/>
      <w:marLeft w:val="0"/>
      <w:marRight w:val="0"/>
      <w:marTop w:val="0"/>
      <w:marBottom w:val="0"/>
      <w:divBdr>
        <w:top w:val="none" w:sz="0" w:space="0" w:color="auto"/>
        <w:left w:val="none" w:sz="0" w:space="0" w:color="auto"/>
        <w:bottom w:val="none" w:sz="0" w:space="0" w:color="auto"/>
        <w:right w:val="none" w:sz="0" w:space="0" w:color="auto"/>
      </w:divBdr>
    </w:div>
    <w:div w:id="859583485">
      <w:bodyDiv w:val="1"/>
      <w:marLeft w:val="0"/>
      <w:marRight w:val="0"/>
      <w:marTop w:val="0"/>
      <w:marBottom w:val="0"/>
      <w:divBdr>
        <w:top w:val="none" w:sz="0" w:space="0" w:color="auto"/>
        <w:left w:val="none" w:sz="0" w:space="0" w:color="auto"/>
        <w:bottom w:val="none" w:sz="0" w:space="0" w:color="auto"/>
        <w:right w:val="none" w:sz="0" w:space="0" w:color="auto"/>
      </w:divBdr>
    </w:div>
    <w:div w:id="869611779">
      <w:bodyDiv w:val="1"/>
      <w:marLeft w:val="0"/>
      <w:marRight w:val="0"/>
      <w:marTop w:val="0"/>
      <w:marBottom w:val="0"/>
      <w:divBdr>
        <w:top w:val="none" w:sz="0" w:space="0" w:color="auto"/>
        <w:left w:val="none" w:sz="0" w:space="0" w:color="auto"/>
        <w:bottom w:val="none" w:sz="0" w:space="0" w:color="auto"/>
        <w:right w:val="none" w:sz="0" w:space="0" w:color="auto"/>
      </w:divBdr>
    </w:div>
    <w:div w:id="961037058">
      <w:bodyDiv w:val="1"/>
      <w:marLeft w:val="0"/>
      <w:marRight w:val="0"/>
      <w:marTop w:val="0"/>
      <w:marBottom w:val="0"/>
      <w:divBdr>
        <w:top w:val="none" w:sz="0" w:space="0" w:color="auto"/>
        <w:left w:val="none" w:sz="0" w:space="0" w:color="auto"/>
        <w:bottom w:val="none" w:sz="0" w:space="0" w:color="auto"/>
        <w:right w:val="none" w:sz="0" w:space="0" w:color="auto"/>
      </w:divBdr>
    </w:div>
    <w:div w:id="996152035">
      <w:bodyDiv w:val="1"/>
      <w:marLeft w:val="0"/>
      <w:marRight w:val="0"/>
      <w:marTop w:val="0"/>
      <w:marBottom w:val="0"/>
      <w:divBdr>
        <w:top w:val="none" w:sz="0" w:space="0" w:color="auto"/>
        <w:left w:val="none" w:sz="0" w:space="0" w:color="auto"/>
        <w:bottom w:val="none" w:sz="0" w:space="0" w:color="auto"/>
        <w:right w:val="none" w:sz="0" w:space="0" w:color="auto"/>
      </w:divBdr>
    </w:div>
    <w:div w:id="1004668246">
      <w:bodyDiv w:val="1"/>
      <w:marLeft w:val="0"/>
      <w:marRight w:val="0"/>
      <w:marTop w:val="0"/>
      <w:marBottom w:val="0"/>
      <w:divBdr>
        <w:top w:val="none" w:sz="0" w:space="0" w:color="auto"/>
        <w:left w:val="none" w:sz="0" w:space="0" w:color="auto"/>
        <w:bottom w:val="none" w:sz="0" w:space="0" w:color="auto"/>
        <w:right w:val="none" w:sz="0" w:space="0" w:color="auto"/>
      </w:divBdr>
    </w:div>
    <w:div w:id="1005206427">
      <w:bodyDiv w:val="1"/>
      <w:marLeft w:val="0"/>
      <w:marRight w:val="0"/>
      <w:marTop w:val="0"/>
      <w:marBottom w:val="0"/>
      <w:divBdr>
        <w:top w:val="none" w:sz="0" w:space="0" w:color="auto"/>
        <w:left w:val="none" w:sz="0" w:space="0" w:color="auto"/>
        <w:bottom w:val="none" w:sz="0" w:space="0" w:color="auto"/>
        <w:right w:val="none" w:sz="0" w:space="0" w:color="auto"/>
      </w:divBdr>
    </w:div>
    <w:div w:id="1078671284">
      <w:bodyDiv w:val="1"/>
      <w:marLeft w:val="0"/>
      <w:marRight w:val="0"/>
      <w:marTop w:val="0"/>
      <w:marBottom w:val="0"/>
      <w:divBdr>
        <w:top w:val="none" w:sz="0" w:space="0" w:color="auto"/>
        <w:left w:val="none" w:sz="0" w:space="0" w:color="auto"/>
        <w:bottom w:val="none" w:sz="0" w:space="0" w:color="auto"/>
        <w:right w:val="none" w:sz="0" w:space="0" w:color="auto"/>
      </w:divBdr>
    </w:div>
    <w:div w:id="1192574705">
      <w:bodyDiv w:val="1"/>
      <w:marLeft w:val="0"/>
      <w:marRight w:val="0"/>
      <w:marTop w:val="0"/>
      <w:marBottom w:val="0"/>
      <w:divBdr>
        <w:top w:val="none" w:sz="0" w:space="0" w:color="auto"/>
        <w:left w:val="none" w:sz="0" w:space="0" w:color="auto"/>
        <w:bottom w:val="none" w:sz="0" w:space="0" w:color="auto"/>
        <w:right w:val="none" w:sz="0" w:space="0" w:color="auto"/>
      </w:divBdr>
    </w:div>
    <w:div w:id="1297679514">
      <w:bodyDiv w:val="1"/>
      <w:marLeft w:val="0"/>
      <w:marRight w:val="0"/>
      <w:marTop w:val="0"/>
      <w:marBottom w:val="0"/>
      <w:divBdr>
        <w:top w:val="none" w:sz="0" w:space="0" w:color="auto"/>
        <w:left w:val="none" w:sz="0" w:space="0" w:color="auto"/>
        <w:bottom w:val="none" w:sz="0" w:space="0" w:color="auto"/>
        <w:right w:val="none" w:sz="0" w:space="0" w:color="auto"/>
      </w:divBdr>
    </w:div>
    <w:div w:id="1356418727">
      <w:bodyDiv w:val="1"/>
      <w:marLeft w:val="0"/>
      <w:marRight w:val="0"/>
      <w:marTop w:val="0"/>
      <w:marBottom w:val="0"/>
      <w:divBdr>
        <w:top w:val="none" w:sz="0" w:space="0" w:color="auto"/>
        <w:left w:val="none" w:sz="0" w:space="0" w:color="auto"/>
        <w:bottom w:val="none" w:sz="0" w:space="0" w:color="auto"/>
        <w:right w:val="none" w:sz="0" w:space="0" w:color="auto"/>
      </w:divBdr>
    </w:div>
    <w:div w:id="1356927228">
      <w:bodyDiv w:val="1"/>
      <w:marLeft w:val="0"/>
      <w:marRight w:val="0"/>
      <w:marTop w:val="0"/>
      <w:marBottom w:val="0"/>
      <w:divBdr>
        <w:top w:val="none" w:sz="0" w:space="0" w:color="auto"/>
        <w:left w:val="none" w:sz="0" w:space="0" w:color="auto"/>
        <w:bottom w:val="none" w:sz="0" w:space="0" w:color="auto"/>
        <w:right w:val="none" w:sz="0" w:space="0" w:color="auto"/>
      </w:divBdr>
    </w:div>
    <w:div w:id="1455364970">
      <w:bodyDiv w:val="1"/>
      <w:marLeft w:val="0"/>
      <w:marRight w:val="0"/>
      <w:marTop w:val="0"/>
      <w:marBottom w:val="0"/>
      <w:divBdr>
        <w:top w:val="none" w:sz="0" w:space="0" w:color="auto"/>
        <w:left w:val="none" w:sz="0" w:space="0" w:color="auto"/>
        <w:bottom w:val="none" w:sz="0" w:space="0" w:color="auto"/>
        <w:right w:val="none" w:sz="0" w:space="0" w:color="auto"/>
      </w:divBdr>
    </w:div>
    <w:div w:id="1475609421">
      <w:bodyDiv w:val="1"/>
      <w:marLeft w:val="0"/>
      <w:marRight w:val="0"/>
      <w:marTop w:val="0"/>
      <w:marBottom w:val="0"/>
      <w:divBdr>
        <w:top w:val="none" w:sz="0" w:space="0" w:color="auto"/>
        <w:left w:val="none" w:sz="0" w:space="0" w:color="auto"/>
        <w:bottom w:val="none" w:sz="0" w:space="0" w:color="auto"/>
        <w:right w:val="none" w:sz="0" w:space="0" w:color="auto"/>
      </w:divBdr>
    </w:div>
    <w:div w:id="1605377085">
      <w:bodyDiv w:val="1"/>
      <w:marLeft w:val="0"/>
      <w:marRight w:val="0"/>
      <w:marTop w:val="0"/>
      <w:marBottom w:val="0"/>
      <w:divBdr>
        <w:top w:val="none" w:sz="0" w:space="0" w:color="auto"/>
        <w:left w:val="none" w:sz="0" w:space="0" w:color="auto"/>
        <w:bottom w:val="none" w:sz="0" w:space="0" w:color="auto"/>
        <w:right w:val="none" w:sz="0" w:space="0" w:color="auto"/>
      </w:divBdr>
    </w:div>
    <w:div w:id="1621915145">
      <w:bodyDiv w:val="1"/>
      <w:marLeft w:val="0"/>
      <w:marRight w:val="0"/>
      <w:marTop w:val="0"/>
      <w:marBottom w:val="0"/>
      <w:divBdr>
        <w:top w:val="none" w:sz="0" w:space="0" w:color="auto"/>
        <w:left w:val="none" w:sz="0" w:space="0" w:color="auto"/>
        <w:bottom w:val="none" w:sz="0" w:space="0" w:color="auto"/>
        <w:right w:val="none" w:sz="0" w:space="0" w:color="auto"/>
      </w:divBdr>
    </w:div>
    <w:div w:id="1634865143">
      <w:bodyDiv w:val="1"/>
      <w:marLeft w:val="0"/>
      <w:marRight w:val="0"/>
      <w:marTop w:val="0"/>
      <w:marBottom w:val="0"/>
      <w:divBdr>
        <w:top w:val="none" w:sz="0" w:space="0" w:color="auto"/>
        <w:left w:val="none" w:sz="0" w:space="0" w:color="auto"/>
        <w:bottom w:val="none" w:sz="0" w:space="0" w:color="auto"/>
        <w:right w:val="none" w:sz="0" w:space="0" w:color="auto"/>
      </w:divBdr>
    </w:div>
    <w:div w:id="1639458388">
      <w:bodyDiv w:val="1"/>
      <w:marLeft w:val="0"/>
      <w:marRight w:val="0"/>
      <w:marTop w:val="0"/>
      <w:marBottom w:val="0"/>
      <w:divBdr>
        <w:top w:val="none" w:sz="0" w:space="0" w:color="auto"/>
        <w:left w:val="none" w:sz="0" w:space="0" w:color="auto"/>
        <w:bottom w:val="none" w:sz="0" w:space="0" w:color="auto"/>
        <w:right w:val="none" w:sz="0" w:space="0" w:color="auto"/>
      </w:divBdr>
    </w:div>
    <w:div w:id="1689717830">
      <w:bodyDiv w:val="1"/>
      <w:marLeft w:val="0"/>
      <w:marRight w:val="0"/>
      <w:marTop w:val="0"/>
      <w:marBottom w:val="0"/>
      <w:divBdr>
        <w:top w:val="none" w:sz="0" w:space="0" w:color="auto"/>
        <w:left w:val="none" w:sz="0" w:space="0" w:color="auto"/>
        <w:bottom w:val="none" w:sz="0" w:space="0" w:color="auto"/>
        <w:right w:val="none" w:sz="0" w:space="0" w:color="auto"/>
      </w:divBdr>
    </w:div>
    <w:div w:id="1814709967">
      <w:bodyDiv w:val="1"/>
      <w:marLeft w:val="0"/>
      <w:marRight w:val="0"/>
      <w:marTop w:val="0"/>
      <w:marBottom w:val="0"/>
      <w:divBdr>
        <w:top w:val="none" w:sz="0" w:space="0" w:color="auto"/>
        <w:left w:val="none" w:sz="0" w:space="0" w:color="auto"/>
        <w:bottom w:val="none" w:sz="0" w:space="0" w:color="auto"/>
        <w:right w:val="none" w:sz="0" w:space="0" w:color="auto"/>
      </w:divBdr>
    </w:div>
    <w:div w:id="1845627097">
      <w:bodyDiv w:val="1"/>
      <w:marLeft w:val="0"/>
      <w:marRight w:val="0"/>
      <w:marTop w:val="0"/>
      <w:marBottom w:val="0"/>
      <w:divBdr>
        <w:top w:val="none" w:sz="0" w:space="0" w:color="auto"/>
        <w:left w:val="none" w:sz="0" w:space="0" w:color="auto"/>
        <w:bottom w:val="none" w:sz="0" w:space="0" w:color="auto"/>
        <w:right w:val="none" w:sz="0" w:space="0" w:color="auto"/>
      </w:divBdr>
    </w:div>
    <w:div w:id="1850946840">
      <w:bodyDiv w:val="1"/>
      <w:marLeft w:val="0"/>
      <w:marRight w:val="0"/>
      <w:marTop w:val="0"/>
      <w:marBottom w:val="0"/>
      <w:divBdr>
        <w:top w:val="none" w:sz="0" w:space="0" w:color="auto"/>
        <w:left w:val="none" w:sz="0" w:space="0" w:color="auto"/>
        <w:bottom w:val="none" w:sz="0" w:space="0" w:color="auto"/>
        <w:right w:val="none" w:sz="0" w:space="0" w:color="auto"/>
      </w:divBdr>
    </w:div>
    <w:div w:id="1855991841">
      <w:bodyDiv w:val="1"/>
      <w:marLeft w:val="0"/>
      <w:marRight w:val="0"/>
      <w:marTop w:val="0"/>
      <w:marBottom w:val="0"/>
      <w:divBdr>
        <w:top w:val="none" w:sz="0" w:space="0" w:color="auto"/>
        <w:left w:val="none" w:sz="0" w:space="0" w:color="auto"/>
        <w:bottom w:val="none" w:sz="0" w:space="0" w:color="auto"/>
        <w:right w:val="none" w:sz="0" w:space="0" w:color="auto"/>
      </w:divBdr>
    </w:div>
    <w:div w:id="1857226524">
      <w:bodyDiv w:val="1"/>
      <w:marLeft w:val="0"/>
      <w:marRight w:val="0"/>
      <w:marTop w:val="0"/>
      <w:marBottom w:val="0"/>
      <w:divBdr>
        <w:top w:val="none" w:sz="0" w:space="0" w:color="auto"/>
        <w:left w:val="none" w:sz="0" w:space="0" w:color="auto"/>
        <w:bottom w:val="none" w:sz="0" w:space="0" w:color="auto"/>
        <w:right w:val="none" w:sz="0" w:space="0" w:color="auto"/>
      </w:divBdr>
    </w:div>
    <w:div w:id="1911037728">
      <w:bodyDiv w:val="1"/>
      <w:marLeft w:val="0"/>
      <w:marRight w:val="0"/>
      <w:marTop w:val="0"/>
      <w:marBottom w:val="0"/>
      <w:divBdr>
        <w:top w:val="none" w:sz="0" w:space="0" w:color="auto"/>
        <w:left w:val="none" w:sz="0" w:space="0" w:color="auto"/>
        <w:bottom w:val="none" w:sz="0" w:space="0" w:color="auto"/>
        <w:right w:val="none" w:sz="0" w:space="0" w:color="auto"/>
      </w:divBdr>
    </w:div>
    <w:div w:id="1911887812">
      <w:bodyDiv w:val="1"/>
      <w:marLeft w:val="0"/>
      <w:marRight w:val="0"/>
      <w:marTop w:val="0"/>
      <w:marBottom w:val="0"/>
      <w:divBdr>
        <w:top w:val="none" w:sz="0" w:space="0" w:color="auto"/>
        <w:left w:val="none" w:sz="0" w:space="0" w:color="auto"/>
        <w:bottom w:val="none" w:sz="0" w:space="0" w:color="auto"/>
        <w:right w:val="none" w:sz="0" w:space="0" w:color="auto"/>
      </w:divBdr>
    </w:div>
    <w:div w:id="1927957684">
      <w:bodyDiv w:val="1"/>
      <w:marLeft w:val="0"/>
      <w:marRight w:val="0"/>
      <w:marTop w:val="0"/>
      <w:marBottom w:val="0"/>
      <w:divBdr>
        <w:top w:val="none" w:sz="0" w:space="0" w:color="auto"/>
        <w:left w:val="none" w:sz="0" w:space="0" w:color="auto"/>
        <w:bottom w:val="none" w:sz="0" w:space="0" w:color="auto"/>
        <w:right w:val="none" w:sz="0" w:space="0" w:color="auto"/>
      </w:divBdr>
    </w:div>
    <w:div w:id="1983776474">
      <w:bodyDiv w:val="1"/>
      <w:marLeft w:val="0"/>
      <w:marRight w:val="0"/>
      <w:marTop w:val="0"/>
      <w:marBottom w:val="0"/>
      <w:divBdr>
        <w:top w:val="none" w:sz="0" w:space="0" w:color="auto"/>
        <w:left w:val="none" w:sz="0" w:space="0" w:color="auto"/>
        <w:bottom w:val="none" w:sz="0" w:space="0" w:color="auto"/>
        <w:right w:val="none" w:sz="0" w:space="0" w:color="auto"/>
      </w:divBdr>
    </w:div>
    <w:div w:id="2090687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vavendrell5@gmail.com" TargetMode="External"/><Relationship Id="rId13" Type="http://schemas.openxmlformats.org/officeDocument/2006/relationships/hyperlink" Target="mailto:mobon@iconcologia.net" TargetMode="External"/><Relationship Id="rId18" Type="http://schemas.openxmlformats.org/officeDocument/2006/relationships/hyperlink" Target="mailto:atardon@uniovi.es" TargetMode="External"/><Relationship Id="rId26" Type="http://schemas.openxmlformats.org/officeDocument/2006/relationships/hyperlink" Target="mailto:vanaclocha_mer@gva.es" TargetMode="External"/><Relationship Id="rId39" Type="http://schemas.openxmlformats.org/officeDocument/2006/relationships/image" Target="media/image2.emf"/><Relationship Id="rId3" Type="http://schemas.openxmlformats.org/officeDocument/2006/relationships/settings" Target="settings.xml"/><Relationship Id="rId21" Type="http://schemas.openxmlformats.org/officeDocument/2006/relationships/hyperlink" Target="mailto:jmruizdominguez@gmail.com" TargetMode="External"/><Relationship Id="rId34" Type="http://schemas.openxmlformats.org/officeDocument/2006/relationships/hyperlink" Target="mailto:jcastilc@navarra.es" TargetMode="External"/><Relationship Id="rId42" Type="http://schemas.microsoft.com/office/2007/relationships/stylesWithEffects" Target="stylesWithEffects.xml"/><Relationship Id="rId7" Type="http://schemas.openxmlformats.org/officeDocument/2006/relationships/hyperlink" Target="mailto:esthergrala@gmail.com" TargetMode="External"/><Relationship Id="rId12" Type="http://schemas.openxmlformats.org/officeDocument/2006/relationships/hyperlink" Target="mailto:ines.gomez@unican.es" TargetMode="External"/><Relationship Id="rId17" Type="http://schemas.openxmlformats.org/officeDocument/2006/relationships/hyperlink" Target="mailto:rocioolmedo@ugr.es" TargetMode="External"/><Relationship Id="rId25" Type="http://schemas.openxmlformats.org/officeDocument/2006/relationships/hyperlink" Target="mailto:mp.guevara.eslava@navarra.es" TargetMode="External"/><Relationship Id="rId33" Type="http://schemas.openxmlformats.org/officeDocument/2006/relationships/hyperlink" Target="mailto:l-gil@euskadi.eus" TargetMode="External"/><Relationship Id="rId38" Type="http://schemas.openxmlformats.org/officeDocument/2006/relationships/image" Target="media/image1.emf"/><Relationship Id="rId2" Type="http://schemas.openxmlformats.org/officeDocument/2006/relationships/styles" Target="styles.xml"/><Relationship Id="rId16" Type="http://schemas.openxmlformats.org/officeDocument/2006/relationships/hyperlink" Target="mailto:molina_anabar@gva.es" TargetMode="External"/><Relationship Id="rId20" Type="http://schemas.openxmlformats.org/officeDocument/2006/relationships/hyperlink" Target="mailto:jmhuerta.carm@gmail.com" TargetMode="External"/><Relationship Id="rId29" Type="http://schemas.openxmlformats.org/officeDocument/2006/relationships/hyperlink" Target="mailto:gemma.castano@isglobal.org"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silvia.fernandez@isglobal.org" TargetMode="External"/><Relationship Id="rId11" Type="http://schemas.openxmlformats.org/officeDocument/2006/relationships/hyperlink" Target="mailto:vicente.martin@unileon.es" TargetMode="External"/><Relationship Id="rId24" Type="http://schemas.openxmlformats.org/officeDocument/2006/relationships/hyperlink" Target="mailto:dierssent@unican.es" TargetMode="External"/><Relationship Id="rId32" Type="http://schemas.openxmlformats.org/officeDocument/2006/relationships/hyperlink" Target="mailto:javier.llorca@unican.es" TargetMode="External"/><Relationship Id="rId37" Type="http://schemas.openxmlformats.org/officeDocument/2006/relationships/hyperlink" Target="mailto:epicss-san@euskadi.eus" TargetMode="External"/><Relationship Id="rId40" Type="http://schemas.openxmlformats.org/officeDocument/2006/relationships/fontTable" Target="fontTable.xml"/><Relationship Id="rId5" Type="http://schemas.openxmlformats.org/officeDocument/2006/relationships/hyperlink" Target="mailto:dora.romaguera@isglobal.org" TargetMode="External"/><Relationship Id="rId15" Type="http://schemas.openxmlformats.org/officeDocument/2006/relationships/hyperlink" Target="mailto:ujue.fresan.salvo@navarra.es" TargetMode="External"/><Relationship Id="rId23" Type="http://schemas.openxmlformats.org/officeDocument/2006/relationships/hyperlink" Target="mailto:tferv@unileon.es" TargetMode="External"/><Relationship Id="rId28" Type="http://schemas.openxmlformats.org/officeDocument/2006/relationships/hyperlink" Target="mailto:gfernanta@gmail.com" TargetMode="External"/><Relationship Id="rId36" Type="http://schemas.openxmlformats.org/officeDocument/2006/relationships/hyperlink" Target="mailto:manolis.kogevinas@isglobal.org" TargetMode="External"/><Relationship Id="rId10" Type="http://schemas.openxmlformats.org/officeDocument/2006/relationships/hyperlink" Target="mailto:e.ruiz@externos.isciii.es" TargetMode="External"/><Relationship Id="rId19" Type="http://schemas.openxmlformats.org/officeDocument/2006/relationships/hyperlink" Target="mailto:juan.alguacil@dbasp.uhu.es" TargetMode="External"/><Relationship Id="rId31" Type="http://schemas.openxmlformats.org/officeDocument/2006/relationships/hyperlink" Target="mailto:ajmolt@unileon.es" TargetMode="External"/><Relationship Id="rId4" Type="http://schemas.openxmlformats.org/officeDocument/2006/relationships/webSettings" Target="webSettings.xml"/><Relationship Id="rId9" Type="http://schemas.openxmlformats.org/officeDocument/2006/relationships/hyperlink" Target="mailto:koor-tolosa@euskadi.eus" TargetMode="External"/><Relationship Id="rId14" Type="http://schemas.openxmlformats.org/officeDocument/2006/relationships/hyperlink" Target="mailto:au-molinuevo@euskadi.eus" TargetMode="External"/><Relationship Id="rId22" Type="http://schemas.openxmlformats.org/officeDocument/2006/relationships/hyperlink" Target="mailto:nuria.aragones@salud.madrid.org" TargetMode="External"/><Relationship Id="rId27" Type="http://schemas.openxmlformats.org/officeDocument/2006/relationships/hyperlink" Target="mailto:macarenalozano@ugr.es" TargetMode="External"/><Relationship Id="rId30" Type="http://schemas.openxmlformats.org/officeDocument/2006/relationships/hyperlink" Target="mailto:bperez@isciii.es" TargetMode="External"/><Relationship Id="rId35" Type="http://schemas.openxmlformats.org/officeDocument/2006/relationships/hyperlink" Target="mailto:mpollan@isciii.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F5056B-3BDF-480A-B6AC-35CA0CEAE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5358</Words>
  <Characters>29471</Characters>
  <Application>Microsoft Office Word</Application>
  <DocSecurity>0</DocSecurity>
  <Lines>245</Lines>
  <Paragraphs>69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34760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sfernandez</dc:creator>
  <cp:lastModifiedBy>sfernandez</cp:lastModifiedBy>
  <cp:revision>3</cp:revision>
  <cp:lastPrinted>2019-08-06T12:44:00Z</cp:lastPrinted>
  <dcterms:created xsi:type="dcterms:W3CDTF">2020-08-04T14:26:00Z</dcterms:created>
  <dcterms:modified xsi:type="dcterms:W3CDTF">2020-08-04T14:33:00Z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9dbf9f2c-83c0-365e-b479-b449fc30f588</vt:lpwstr>
  </property>
  <property fmtid="{D5CDD505-2E9C-101B-9397-08002B2CF9AE}" pid="4" name="Mendeley Citation Style_1">
    <vt:lpwstr>http://www.zotero.org/styles/european-journal-of-epidemiology</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http://www.zotero.org/styles/european-journal-of-epidemiology</vt:lpwstr>
  </property>
  <property fmtid="{D5CDD505-2E9C-101B-9397-08002B2CF9AE}" pid="16" name="Mendeley Recent Style Name 5_1">
    <vt:lpwstr>European Journal of Epidemiology</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http://www.zotero.org/styles/international-journal-of-epidemiology</vt:lpwstr>
  </property>
  <property fmtid="{D5CDD505-2E9C-101B-9397-08002B2CF9AE}" pid="20" name="Mendeley Recent Style Name 7_1">
    <vt:lpwstr>International Journal of Epidemiology</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http://www.zotero.org/styles/the-journal-of-pediatrics</vt:lpwstr>
  </property>
  <property fmtid="{D5CDD505-2E9C-101B-9397-08002B2CF9AE}" pid="24" name="Mendeley Recent Style Name 9_1">
    <vt:lpwstr>The Journal of Pediatrics</vt:lpwstr>
  </property>
</Properties>
</file>