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F9DCA4" w14:textId="4EB0666F" w:rsidR="007722BB" w:rsidRPr="00385F66" w:rsidRDefault="007722BB" w:rsidP="007722BB">
      <w:pPr>
        <w:spacing w:line="480" w:lineRule="auto"/>
        <w:rPr>
          <w:rFonts w:ascii="Times New Roman" w:hAnsi="Times New Roman" w:cs="Times New Roman"/>
          <w:color w:val="000000" w:themeColor="text1"/>
        </w:rPr>
      </w:pPr>
      <w:bookmarkStart w:id="0" w:name="_Hlk180511595"/>
      <w:r>
        <w:rPr>
          <w:rFonts w:ascii="Times New Roman" w:hAnsi="Times New Roman" w:cs="Times New Roman"/>
          <w:b/>
          <w:bCs/>
          <w:color w:val="000000" w:themeColor="text1"/>
        </w:rPr>
        <w:t xml:space="preserve">Additional file </w:t>
      </w:r>
      <w:r w:rsidR="00BE4CB7">
        <w:rPr>
          <w:rFonts w:ascii="Times New Roman" w:hAnsi="Times New Roman" w:cs="Times New Roman"/>
          <w:b/>
          <w:bCs/>
          <w:color w:val="000000" w:themeColor="text1"/>
        </w:rPr>
        <w:t>3</w:t>
      </w:r>
      <w:r w:rsidRPr="00385F66">
        <w:rPr>
          <w:rFonts w:ascii="Times New Roman" w:hAnsi="Times New Roman" w:cs="Times New Roman"/>
          <w:b/>
          <w:bCs/>
          <w:color w:val="000000" w:themeColor="text1"/>
        </w:rPr>
        <w:t>.</w:t>
      </w:r>
      <w:r w:rsidRPr="00385F66">
        <w:rPr>
          <w:rFonts w:ascii="Times New Roman" w:hAnsi="Times New Roman" w:cs="Times New Roman"/>
          <w:color w:val="000000" w:themeColor="text1"/>
        </w:rPr>
        <w:t xml:space="preserve"> Association between </w:t>
      </w:r>
      <w:r>
        <w:rPr>
          <w:rFonts w:ascii="Times New Roman" w:hAnsi="Times New Roman" w:cs="Times New Roman"/>
          <w:color w:val="000000" w:themeColor="text1"/>
        </w:rPr>
        <w:t>o</w:t>
      </w:r>
      <w:r w:rsidRPr="00385F66">
        <w:rPr>
          <w:rFonts w:ascii="Times New Roman" w:hAnsi="Times New Roman" w:cs="Times New Roman"/>
          <w:color w:val="000000" w:themeColor="text1"/>
        </w:rPr>
        <w:t xml:space="preserve">nset </w:t>
      </w:r>
      <w:r>
        <w:rPr>
          <w:rFonts w:ascii="Times New Roman" w:hAnsi="Times New Roman" w:cs="Times New Roman"/>
          <w:color w:val="000000" w:themeColor="text1"/>
        </w:rPr>
        <w:t>a</w:t>
      </w:r>
      <w:r w:rsidRPr="00385F66">
        <w:rPr>
          <w:rFonts w:ascii="Times New Roman" w:hAnsi="Times New Roman" w:cs="Times New Roman"/>
          <w:color w:val="000000" w:themeColor="text1"/>
        </w:rPr>
        <w:t xml:space="preserve">ge of </w:t>
      </w:r>
      <w:r>
        <w:rPr>
          <w:rFonts w:ascii="Times New Roman" w:hAnsi="Times New Roman" w:cs="Times New Roman"/>
          <w:color w:val="000000" w:themeColor="text1"/>
        </w:rPr>
        <w:t>d</w:t>
      </w:r>
      <w:r w:rsidRPr="00385F66">
        <w:rPr>
          <w:rFonts w:ascii="Times New Roman" w:hAnsi="Times New Roman" w:cs="Times New Roman"/>
          <w:color w:val="000000" w:themeColor="text1"/>
        </w:rPr>
        <w:t xml:space="preserve">epression and Alzheimer's </w:t>
      </w:r>
      <w:r>
        <w:rPr>
          <w:rFonts w:ascii="Times New Roman" w:hAnsi="Times New Roman" w:cs="Times New Roman"/>
          <w:color w:val="000000" w:themeColor="text1"/>
        </w:rPr>
        <w:t>d</w:t>
      </w:r>
      <w:r w:rsidRPr="00385F66">
        <w:rPr>
          <w:rFonts w:ascii="Times New Roman" w:hAnsi="Times New Roman" w:cs="Times New Roman"/>
          <w:color w:val="000000" w:themeColor="text1"/>
        </w:rPr>
        <w:t xml:space="preserve">ementia </w:t>
      </w:r>
      <w:r>
        <w:rPr>
          <w:rFonts w:ascii="Times New Roman" w:hAnsi="Times New Roman" w:cs="Times New Roman"/>
          <w:color w:val="000000" w:themeColor="text1"/>
        </w:rPr>
        <w:t>r</w:t>
      </w:r>
      <w:r w:rsidRPr="00385F66">
        <w:rPr>
          <w:rFonts w:ascii="Times New Roman" w:hAnsi="Times New Roman" w:cs="Times New Roman"/>
          <w:color w:val="000000" w:themeColor="text1"/>
        </w:rPr>
        <w:t xml:space="preserve">isk in </w:t>
      </w:r>
      <w:r>
        <w:rPr>
          <w:rFonts w:ascii="Times New Roman" w:hAnsi="Times New Roman" w:cs="Times New Roman"/>
          <w:color w:val="000000" w:themeColor="text1"/>
        </w:rPr>
        <w:t>b</w:t>
      </w:r>
      <w:r w:rsidRPr="00385F66">
        <w:rPr>
          <w:rFonts w:ascii="Times New Roman" w:hAnsi="Times New Roman" w:cs="Times New Roman"/>
          <w:color w:val="000000" w:themeColor="text1"/>
        </w:rPr>
        <w:t xml:space="preserve">iomarker </w:t>
      </w:r>
      <w:r>
        <w:rPr>
          <w:rFonts w:ascii="Times New Roman" w:hAnsi="Times New Roman" w:cs="Times New Roman"/>
          <w:color w:val="000000" w:themeColor="text1"/>
        </w:rPr>
        <w:t>s</w:t>
      </w:r>
      <w:r w:rsidRPr="00385F66">
        <w:rPr>
          <w:rFonts w:ascii="Times New Roman" w:hAnsi="Times New Roman" w:cs="Times New Roman"/>
          <w:color w:val="000000" w:themeColor="text1"/>
        </w:rPr>
        <w:t>ubset</w:t>
      </w:r>
    </w:p>
    <w:tbl>
      <w:tblPr>
        <w:tblW w:w="11199" w:type="dxa"/>
        <w:jc w:val="center"/>
        <w:tblLayout w:type="fixed"/>
        <w:tblCellMar>
          <w:left w:w="99" w:type="dxa"/>
          <w:right w:w="99" w:type="dxa"/>
        </w:tblCellMar>
        <w:tblLook w:val="04A0" w:firstRow="1" w:lastRow="0" w:firstColumn="1" w:lastColumn="0" w:noHBand="0" w:noVBand="1"/>
      </w:tblPr>
      <w:tblGrid>
        <w:gridCol w:w="1843"/>
        <w:gridCol w:w="1418"/>
        <w:gridCol w:w="1417"/>
        <w:gridCol w:w="1418"/>
        <w:gridCol w:w="1701"/>
        <w:gridCol w:w="850"/>
        <w:gridCol w:w="1701"/>
        <w:gridCol w:w="851"/>
      </w:tblGrid>
      <w:tr w:rsidR="007722BB" w:rsidRPr="00385F66" w14:paraId="51824D84" w14:textId="77777777" w:rsidTr="00D00B2A">
        <w:trPr>
          <w:trHeight w:val="284"/>
          <w:jc w:val="center"/>
        </w:trPr>
        <w:tc>
          <w:tcPr>
            <w:tcW w:w="1843" w:type="dxa"/>
            <w:tcBorders>
              <w:top w:val="single" w:sz="8" w:space="0" w:color="auto"/>
              <w:left w:val="nil"/>
              <w:bottom w:val="nil"/>
              <w:right w:val="nil"/>
            </w:tcBorders>
            <w:shd w:val="clear" w:color="auto" w:fill="auto"/>
            <w:noWrap/>
            <w:hideMark/>
          </w:tcPr>
          <w:p w14:paraId="1D926B7A" w14:textId="77777777" w:rsidR="007722BB" w:rsidRPr="00385F66" w:rsidRDefault="007722BB" w:rsidP="00D00B2A">
            <w:pPr>
              <w:jc w:val="center"/>
              <w:rPr>
                <w:rFonts w:ascii="맑은 고딕" w:eastAsia="맑은 고딕" w:hAnsi="맑은 고딕"/>
                <w:b/>
                <w:bCs/>
                <w:color w:val="000000"/>
                <w:sz w:val="20"/>
                <w:szCs w:val="20"/>
              </w:rPr>
            </w:pPr>
            <w:r w:rsidRPr="00385F66">
              <w:rPr>
                <w:rFonts w:ascii="맑은 고딕" w:eastAsia="맑은 고딕" w:hAnsi="맑은 고딕" w:hint="eastAsia"/>
                <w:b/>
                <w:bCs/>
                <w:color w:val="000000"/>
                <w:sz w:val="20"/>
                <w:szCs w:val="20"/>
              </w:rPr>
              <w:t xml:space="preserve">　</w:t>
            </w:r>
          </w:p>
        </w:tc>
        <w:tc>
          <w:tcPr>
            <w:tcW w:w="1418" w:type="dxa"/>
            <w:tcBorders>
              <w:top w:val="single" w:sz="8" w:space="0" w:color="auto"/>
              <w:left w:val="nil"/>
              <w:bottom w:val="nil"/>
              <w:right w:val="nil"/>
            </w:tcBorders>
            <w:shd w:val="clear" w:color="auto" w:fill="auto"/>
            <w:hideMark/>
          </w:tcPr>
          <w:p w14:paraId="1531F061"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Total</w:t>
            </w:r>
          </w:p>
        </w:tc>
        <w:tc>
          <w:tcPr>
            <w:tcW w:w="2835" w:type="dxa"/>
            <w:gridSpan w:val="2"/>
            <w:tcBorders>
              <w:top w:val="single" w:sz="8" w:space="0" w:color="auto"/>
              <w:left w:val="nil"/>
              <w:bottom w:val="single" w:sz="4" w:space="0" w:color="auto"/>
              <w:right w:val="nil"/>
            </w:tcBorders>
            <w:shd w:val="clear" w:color="auto" w:fill="auto"/>
            <w:hideMark/>
          </w:tcPr>
          <w:p w14:paraId="37DF7089"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Converted to AD</w:t>
            </w:r>
          </w:p>
        </w:tc>
        <w:tc>
          <w:tcPr>
            <w:tcW w:w="2551" w:type="dxa"/>
            <w:gridSpan w:val="2"/>
            <w:tcBorders>
              <w:top w:val="single" w:sz="8" w:space="0" w:color="auto"/>
              <w:left w:val="nil"/>
              <w:bottom w:val="nil"/>
              <w:right w:val="nil"/>
            </w:tcBorders>
            <w:shd w:val="clear" w:color="auto" w:fill="auto"/>
            <w:noWrap/>
            <w:hideMark/>
          </w:tcPr>
          <w:p w14:paraId="11ED138F"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Univariable</w:t>
            </w:r>
          </w:p>
        </w:tc>
        <w:tc>
          <w:tcPr>
            <w:tcW w:w="2552" w:type="dxa"/>
            <w:gridSpan w:val="2"/>
            <w:tcBorders>
              <w:top w:val="single" w:sz="8" w:space="0" w:color="auto"/>
              <w:left w:val="nil"/>
              <w:bottom w:val="nil"/>
              <w:right w:val="nil"/>
            </w:tcBorders>
            <w:shd w:val="clear" w:color="auto" w:fill="auto"/>
            <w:hideMark/>
          </w:tcPr>
          <w:p w14:paraId="4F141BFB"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Multivariable</w:t>
            </w:r>
          </w:p>
        </w:tc>
      </w:tr>
      <w:tr w:rsidR="007722BB" w:rsidRPr="00385F66" w14:paraId="21A215DD" w14:textId="77777777" w:rsidTr="00D00B2A">
        <w:trPr>
          <w:trHeight w:val="284"/>
          <w:jc w:val="center"/>
        </w:trPr>
        <w:tc>
          <w:tcPr>
            <w:tcW w:w="1843" w:type="dxa"/>
            <w:tcBorders>
              <w:top w:val="nil"/>
              <w:left w:val="nil"/>
              <w:bottom w:val="single" w:sz="4" w:space="0" w:color="auto"/>
              <w:right w:val="nil"/>
            </w:tcBorders>
            <w:shd w:val="clear" w:color="auto" w:fill="auto"/>
            <w:noWrap/>
            <w:hideMark/>
          </w:tcPr>
          <w:p w14:paraId="0EE498EC" w14:textId="77777777" w:rsidR="007722BB" w:rsidRPr="00385F66" w:rsidRDefault="007722BB" w:rsidP="00D00B2A">
            <w:pPr>
              <w:jc w:val="center"/>
              <w:rPr>
                <w:rFonts w:ascii="맑은 고딕" w:eastAsia="맑은 고딕" w:hAnsi="맑은 고딕"/>
                <w:b/>
                <w:bCs/>
                <w:color w:val="000000"/>
                <w:sz w:val="20"/>
                <w:szCs w:val="20"/>
              </w:rPr>
            </w:pPr>
            <w:r w:rsidRPr="00385F66">
              <w:rPr>
                <w:rFonts w:ascii="맑은 고딕" w:eastAsia="맑은 고딕" w:hAnsi="맑은 고딕" w:hint="eastAsia"/>
                <w:b/>
                <w:bCs/>
                <w:color w:val="000000"/>
                <w:sz w:val="20"/>
                <w:szCs w:val="20"/>
              </w:rPr>
              <w:t xml:space="preserve">　</w:t>
            </w:r>
          </w:p>
        </w:tc>
        <w:tc>
          <w:tcPr>
            <w:tcW w:w="1418" w:type="dxa"/>
            <w:tcBorders>
              <w:top w:val="nil"/>
              <w:left w:val="nil"/>
              <w:bottom w:val="single" w:sz="4" w:space="0" w:color="auto"/>
              <w:right w:val="nil"/>
            </w:tcBorders>
            <w:shd w:val="clear" w:color="auto" w:fill="auto"/>
            <w:hideMark/>
          </w:tcPr>
          <w:p w14:paraId="72CB52A6"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(n = 68)</w:t>
            </w:r>
          </w:p>
        </w:tc>
        <w:tc>
          <w:tcPr>
            <w:tcW w:w="1417" w:type="dxa"/>
            <w:tcBorders>
              <w:top w:val="nil"/>
              <w:left w:val="nil"/>
              <w:bottom w:val="single" w:sz="4" w:space="0" w:color="auto"/>
              <w:right w:val="nil"/>
            </w:tcBorders>
            <w:shd w:val="clear" w:color="auto" w:fill="auto"/>
            <w:hideMark/>
          </w:tcPr>
          <w:p w14:paraId="7D2E9DFE"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No (n = 53)</w:t>
            </w:r>
          </w:p>
        </w:tc>
        <w:tc>
          <w:tcPr>
            <w:tcW w:w="1418" w:type="dxa"/>
            <w:tcBorders>
              <w:top w:val="nil"/>
              <w:left w:val="nil"/>
              <w:bottom w:val="single" w:sz="4" w:space="0" w:color="auto"/>
              <w:right w:val="nil"/>
            </w:tcBorders>
            <w:shd w:val="clear" w:color="auto" w:fill="auto"/>
            <w:hideMark/>
          </w:tcPr>
          <w:p w14:paraId="00700480"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Yes (n = 15)</w:t>
            </w:r>
          </w:p>
        </w:tc>
        <w:tc>
          <w:tcPr>
            <w:tcW w:w="1701" w:type="dxa"/>
            <w:tcBorders>
              <w:top w:val="nil"/>
              <w:left w:val="nil"/>
              <w:bottom w:val="single" w:sz="4" w:space="0" w:color="auto"/>
              <w:right w:val="nil"/>
            </w:tcBorders>
            <w:shd w:val="clear" w:color="auto" w:fill="auto"/>
            <w:noWrap/>
            <w:hideMark/>
          </w:tcPr>
          <w:p w14:paraId="64695347" w14:textId="77777777" w:rsidR="007722BB" w:rsidRPr="00385F66" w:rsidRDefault="007722BB" w:rsidP="00D00B2A">
            <w:pPr>
              <w:jc w:val="cente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HR (95% CI)</w:t>
            </w:r>
          </w:p>
        </w:tc>
        <w:tc>
          <w:tcPr>
            <w:tcW w:w="850" w:type="dxa"/>
            <w:tcBorders>
              <w:top w:val="nil"/>
              <w:left w:val="nil"/>
              <w:bottom w:val="single" w:sz="4" w:space="0" w:color="auto"/>
              <w:right w:val="nil"/>
            </w:tcBorders>
            <w:shd w:val="clear" w:color="auto" w:fill="auto"/>
            <w:noWrap/>
            <w:hideMark/>
          </w:tcPr>
          <w:p w14:paraId="37ACAE26" w14:textId="77777777" w:rsidR="007722BB" w:rsidRPr="00385F66" w:rsidRDefault="007722BB" w:rsidP="00D00B2A">
            <w:pPr>
              <w:jc w:val="center"/>
              <w:rPr>
                <w:rFonts w:ascii="Times New Roman" w:eastAsia="맑은 고딕" w:hAnsi="Times New Roman" w:cs="Times New Roman"/>
                <w:b/>
                <w:bCs/>
                <w:i/>
                <w:iCs/>
                <w:color w:val="000000"/>
                <w:sz w:val="20"/>
                <w:szCs w:val="20"/>
              </w:rPr>
            </w:pPr>
            <w:r w:rsidRPr="00385F66">
              <w:rPr>
                <w:rFonts w:ascii="Times New Roman" w:eastAsia="맑은 고딕" w:hAnsi="Times New Roman" w:cs="Times New Roman"/>
                <w:b/>
                <w:bCs/>
                <w:i/>
                <w:iCs/>
                <w:color w:val="000000"/>
                <w:sz w:val="20"/>
                <w:szCs w:val="20"/>
              </w:rPr>
              <w:t>p</w:t>
            </w:r>
            <w:r w:rsidRPr="00385F66">
              <w:rPr>
                <w:rFonts w:ascii="Times New Roman" w:eastAsia="맑은 고딕" w:hAnsi="Times New Roman" w:cs="Times New Roman"/>
                <w:b/>
                <w:bCs/>
                <w:color w:val="000000"/>
                <w:sz w:val="20"/>
                <w:szCs w:val="20"/>
              </w:rPr>
              <w:t>-value</w:t>
            </w:r>
          </w:p>
        </w:tc>
        <w:tc>
          <w:tcPr>
            <w:tcW w:w="1701" w:type="dxa"/>
            <w:tcBorders>
              <w:top w:val="nil"/>
              <w:left w:val="nil"/>
              <w:bottom w:val="single" w:sz="4" w:space="0" w:color="auto"/>
              <w:right w:val="nil"/>
            </w:tcBorders>
            <w:shd w:val="clear" w:color="auto" w:fill="auto"/>
            <w:hideMark/>
          </w:tcPr>
          <w:p w14:paraId="76A1C78F" w14:textId="77777777" w:rsidR="007722BB" w:rsidRPr="00385F66" w:rsidRDefault="007722BB" w:rsidP="00D00B2A">
            <w:pPr>
              <w:jc w:val="center"/>
              <w:rPr>
                <w:rFonts w:ascii="Times New Roman" w:eastAsia="맑은 고딕" w:hAnsi="Times New Roman" w:cs="Times New Roman"/>
                <w:b/>
                <w:bCs/>
                <w:color w:val="000000"/>
                <w:sz w:val="20"/>
                <w:szCs w:val="20"/>
              </w:rPr>
            </w:pPr>
            <w:proofErr w:type="spellStart"/>
            <w:r w:rsidRPr="00385F66">
              <w:rPr>
                <w:rFonts w:ascii="Times New Roman" w:eastAsia="맑은 고딕" w:hAnsi="Times New Roman" w:cs="Times New Roman"/>
                <w:b/>
                <w:bCs/>
                <w:color w:val="000000"/>
                <w:sz w:val="20"/>
                <w:szCs w:val="20"/>
              </w:rPr>
              <w:t>aHR</w:t>
            </w:r>
            <w:proofErr w:type="spellEnd"/>
            <w:r w:rsidRPr="00385F66">
              <w:rPr>
                <w:rFonts w:ascii="Times New Roman" w:eastAsia="맑은 고딕" w:hAnsi="Times New Roman" w:cs="Times New Roman"/>
                <w:b/>
                <w:bCs/>
                <w:color w:val="000000"/>
                <w:sz w:val="20"/>
                <w:szCs w:val="20"/>
              </w:rPr>
              <w:t xml:space="preserve"> (95% CI)</w:t>
            </w:r>
          </w:p>
        </w:tc>
        <w:tc>
          <w:tcPr>
            <w:tcW w:w="851" w:type="dxa"/>
            <w:tcBorders>
              <w:top w:val="nil"/>
              <w:left w:val="nil"/>
              <w:bottom w:val="single" w:sz="4" w:space="0" w:color="auto"/>
              <w:right w:val="nil"/>
            </w:tcBorders>
            <w:shd w:val="clear" w:color="auto" w:fill="auto"/>
            <w:hideMark/>
          </w:tcPr>
          <w:p w14:paraId="3771BE66" w14:textId="77777777" w:rsidR="007722BB" w:rsidRPr="00385F66" w:rsidRDefault="007722BB" w:rsidP="00D00B2A">
            <w:pPr>
              <w:jc w:val="center"/>
              <w:rPr>
                <w:rFonts w:ascii="Times New Roman" w:eastAsia="맑은 고딕" w:hAnsi="Times New Roman" w:cs="Times New Roman"/>
                <w:b/>
                <w:bCs/>
                <w:i/>
                <w:iCs/>
                <w:color w:val="000000"/>
                <w:sz w:val="20"/>
                <w:szCs w:val="20"/>
              </w:rPr>
            </w:pPr>
            <w:r w:rsidRPr="00385F66">
              <w:rPr>
                <w:rFonts w:ascii="Times New Roman" w:eastAsia="맑은 고딕" w:hAnsi="Times New Roman" w:cs="Times New Roman"/>
                <w:b/>
                <w:bCs/>
                <w:i/>
                <w:iCs/>
                <w:color w:val="000000"/>
                <w:sz w:val="20"/>
                <w:szCs w:val="20"/>
              </w:rPr>
              <w:t>p</w:t>
            </w:r>
            <w:r w:rsidRPr="00385F66">
              <w:rPr>
                <w:rFonts w:ascii="Times New Roman" w:eastAsia="맑은 고딕" w:hAnsi="Times New Roman" w:cs="Times New Roman"/>
                <w:b/>
                <w:bCs/>
                <w:color w:val="000000"/>
                <w:sz w:val="20"/>
                <w:szCs w:val="20"/>
              </w:rPr>
              <w:t>-value</w:t>
            </w:r>
          </w:p>
        </w:tc>
      </w:tr>
      <w:tr w:rsidR="007722BB" w:rsidRPr="00385F66" w14:paraId="4CCEA0B9" w14:textId="77777777" w:rsidTr="00D00B2A">
        <w:trPr>
          <w:trHeight w:val="284"/>
          <w:jc w:val="center"/>
        </w:trPr>
        <w:tc>
          <w:tcPr>
            <w:tcW w:w="4678" w:type="dxa"/>
            <w:gridSpan w:val="3"/>
            <w:tcBorders>
              <w:top w:val="nil"/>
              <w:left w:val="nil"/>
              <w:bottom w:val="nil"/>
              <w:right w:val="nil"/>
            </w:tcBorders>
            <w:shd w:val="clear" w:color="auto" w:fill="auto"/>
            <w:hideMark/>
          </w:tcPr>
          <w:p w14:paraId="622D8BB6" w14:textId="77777777" w:rsidR="007722BB" w:rsidRPr="00385F66" w:rsidRDefault="007722BB" w:rsidP="00D00B2A">
            <w:pP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Onset Age of Depression</w:t>
            </w:r>
          </w:p>
        </w:tc>
        <w:tc>
          <w:tcPr>
            <w:tcW w:w="1418" w:type="dxa"/>
            <w:tcBorders>
              <w:top w:val="nil"/>
              <w:left w:val="nil"/>
              <w:bottom w:val="nil"/>
              <w:right w:val="nil"/>
            </w:tcBorders>
            <w:shd w:val="clear" w:color="auto" w:fill="auto"/>
            <w:noWrap/>
            <w:hideMark/>
          </w:tcPr>
          <w:p w14:paraId="0855A973"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noWrap/>
            <w:hideMark/>
          </w:tcPr>
          <w:p w14:paraId="59525C92" w14:textId="77777777" w:rsidR="007722BB" w:rsidRPr="00385F66" w:rsidRDefault="007722BB" w:rsidP="00D00B2A">
            <w:pPr>
              <w:rPr>
                <w:rFonts w:ascii="Times New Roman" w:eastAsia="Times New Roman" w:hAnsi="Times New Roman" w:cs="Times New Roman"/>
                <w:sz w:val="20"/>
                <w:szCs w:val="20"/>
              </w:rPr>
            </w:pPr>
          </w:p>
        </w:tc>
        <w:tc>
          <w:tcPr>
            <w:tcW w:w="850" w:type="dxa"/>
            <w:tcBorders>
              <w:top w:val="nil"/>
              <w:left w:val="nil"/>
              <w:bottom w:val="nil"/>
              <w:right w:val="nil"/>
            </w:tcBorders>
            <w:shd w:val="clear" w:color="auto" w:fill="auto"/>
            <w:noWrap/>
            <w:hideMark/>
          </w:tcPr>
          <w:p w14:paraId="47B624EE"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hideMark/>
          </w:tcPr>
          <w:p w14:paraId="31B39AC6" w14:textId="77777777" w:rsidR="007722BB" w:rsidRPr="00385F66" w:rsidRDefault="007722BB" w:rsidP="00D00B2A">
            <w:pP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hideMark/>
          </w:tcPr>
          <w:p w14:paraId="52456F60"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58C4F13F" w14:textId="77777777" w:rsidTr="00D00B2A">
        <w:trPr>
          <w:trHeight w:val="284"/>
          <w:jc w:val="center"/>
        </w:trPr>
        <w:tc>
          <w:tcPr>
            <w:tcW w:w="1843" w:type="dxa"/>
            <w:tcBorders>
              <w:top w:val="nil"/>
              <w:left w:val="nil"/>
              <w:bottom w:val="nil"/>
              <w:right w:val="nil"/>
            </w:tcBorders>
            <w:shd w:val="clear" w:color="auto" w:fill="auto"/>
            <w:hideMark/>
          </w:tcPr>
          <w:p w14:paraId="2DF8B3CC"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 xml:space="preserve">   Before 75 Years</w:t>
            </w:r>
          </w:p>
        </w:tc>
        <w:tc>
          <w:tcPr>
            <w:tcW w:w="1418" w:type="dxa"/>
            <w:tcBorders>
              <w:top w:val="nil"/>
              <w:left w:val="nil"/>
              <w:bottom w:val="nil"/>
              <w:right w:val="nil"/>
            </w:tcBorders>
            <w:shd w:val="clear" w:color="auto" w:fill="auto"/>
            <w:hideMark/>
          </w:tcPr>
          <w:p w14:paraId="391663BD"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58 (85.29)</w:t>
            </w:r>
          </w:p>
        </w:tc>
        <w:tc>
          <w:tcPr>
            <w:tcW w:w="1417" w:type="dxa"/>
            <w:tcBorders>
              <w:top w:val="nil"/>
              <w:left w:val="nil"/>
              <w:bottom w:val="nil"/>
              <w:right w:val="nil"/>
            </w:tcBorders>
            <w:shd w:val="clear" w:color="auto" w:fill="auto"/>
            <w:hideMark/>
          </w:tcPr>
          <w:p w14:paraId="2AFD2034"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47 (88.68)</w:t>
            </w:r>
          </w:p>
        </w:tc>
        <w:tc>
          <w:tcPr>
            <w:tcW w:w="1418" w:type="dxa"/>
            <w:tcBorders>
              <w:top w:val="nil"/>
              <w:left w:val="nil"/>
              <w:bottom w:val="nil"/>
              <w:right w:val="nil"/>
            </w:tcBorders>
            <w:shd w:val="clear" w:color="auto" w:fill="auto"/>
            <w:hideMark/>
          </w:tcPr>
          <w:p w14:paraId="4BC93CDD"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11 (73.33)</w:t>
            </w:r>
          </w:p>
        </w:tc>
        <w:tc>
          <w:tcPr>
            <w:tcW w:w="1701" w:type="dxa"/>
            <w:tcBorders>
              <w:top w:val="nil"/>
              <w:left w:val="nil"/>
              <w:bottom w:val="nil"/>
              <w:right w:val="nil"/>
            </w:tcBorders>
            <w:shd w:val="clear" w:color="auto" w:fill="auto"/>
            <w:noWrap/>
            <w:hideMark/>
          </w:tcPr>
          <w:p w14:paraId="0230B930"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 (Reference)</w:t>
            </w:r>
          </w:p>
        </w:tc>
        <w:tc>
          <w:tcPr>
            <w:tcW w:w="850" w:type="dxa"/>
            <w:tcBorders>
              <w:top w:val="nil"/>
              <w:left w:val="nil"/>
              <w:bottom w:val="nil"/>
              <w:right w:val="nil"/>
            </w:tcBorders>
            <w:shd w:val="clear" w:color="auto" w:fill="auto"/>
            <w:hideMark/>
          </w:tcPr>
          <w:p w14:paraId="223D242E"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1701" w:type="dxa"/>
            <w:tcBorders>
              <w:top w:val="nil"/>
              <w:left w:val="nil"/>
              <w:bottom w:val="nil"/>
              <w:right w:val="nil"/>
            </w:tcBorders>
            <w:shd w:val="clear" w:color="auto" w:fill="auto"/>
            <w:hideMark/>
          </w:tcPr>
          <w:p w14:paraId="1EA1C5F7"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 (Reference)</w:t>
            </w:r>
          </w:p>
        </w:tc>
        <w:tc>
          <w:tcPr>
            <w:tcW w:w="851" w:type="dxa"/>
            <w:tcBorders>
              <w:top w:val="nil"/>
              <w:left w:val="nil"/>
              <w:bottom w:val="nil"/>
              <w:right w:val="nil"/>
            </w:tcBorders>
            <w:shd w:val="clear" w:color="auto" w:fill="auto"/>
            <w:hideMark/>
          </w:tcPr>
          <w:p w14:paraId="3F3469A0" w14:textId="77777777" w:rsidR="007722BB" w:rsidRPr="00385F66" w:rsidRDefault="007722BB" w:rsidP="00D00B2A">
            <w:pPr>
              <w:jc w:val="right"/>
              <w:rPr>
                <w:rFonts w:ascii="Times New Roman" w:eastAsia="맑은 고딕" w:hAnsi="Times New Roman" w:cs="Times New Roman"/>
                <w:color w:val="000000"/>
                <w:sz w:val="20"/>
                <w:szCs w:val="20"/>
              </w:rPr>
            </w:pPr>
          </w:p>
        </w:tc>
      </w:tr>
      <w:tr w:rsidR="007722BB" w:rsidRPr="00385F66" w14:paraId="7D0023AC" w14:textId="77777777" w:rsidTr="00D00B2A">
        <w:trPr>
          <w:trHeight w:val="284"/>
          <w:jc w:val="center"/>
        </w:trPr>
        <w:tc>
          <w:tcPr>
            <w:tcW w:w="1843" w:type="dxa"/>
            <w:tcBorders>
              <w:top w:val="nil"/>
              <w:left w:val="nil"/>
              <w:bottom w:val="single" w:sz="4" w:space="0" w:color="auto"/>
              <w:right w:val="nil"/>
            </w:tcBorders>
            <w:shd w:val="clear" w:color="auto" w:fill="auto"/>
            <w:hideMark/>
          </w:tcPr>
          <w:p w14:paraId="1667DABA"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 xml:space="preserve">   After 75 Years</w:t>
            </w:r>
          </w:p>
        </w:tc>
        <w:tc>
          <w:tcPr>
            <w:tcW w:w="1418" w:type="dxa"/>
            <w:tcBorders>
              <w:top w:val="nil"/>
              <w:left w:val="nil"/>
              <w:bottom w:val="single" w:sz="4" w:space="0" w:color="auto"/>
              <w:right w:val="nil"/>
            </w:tcBorders>
            <w:shd w:val="clear" w:color="auto" w:fill="auto"/>
            <w:hideMark/>
          </w:tcPr>
          <w:p w14:paraId="293EC712"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10 (14.71)</w:t>
            </w:r>
          </w:p>
        </w:tc>
        <w:tc>
          <w:tcPr>
            <w:tcW w:w="1417" w:type="dxa"/>
            <w:tcBorders>
              <w:top w:val="nil"/>
              <w:left w:val="nil"/>
              <w:bottom w:val="single" w:sz="4" w:space="0" w:color="auto"/>
              <w:right w:val="nil"/>
            </w:tcBorders>
            <w:shd w:val="clear" w:color="auto" w:fill="auto"/>
            <w:hideMark/>
          </w:tcPr>
          <w:p w14:paraId="6867CB8A"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6 (11.32)</w:t>
            </w:r>
          </w:p>
        </w:tc>
        <w:tc>
          <w:tcPr>
            <w:tcW w:w="1418" w:type="dxa"/>
            <w:tcBorders>
              <w:top w:val="nil"/>
              <w:left w:val="nil"/>
              <w:bottom w:val="single" w:sz="4" w:space="0" w:color="auto"/>
              <w:right w:val="nil"/>
            </w:tcBorders>
            <w:shd w:val="clear" w:color="auto" w:fill="auto"/>
            <w:hideMark/>
          </w:tcPr>
          <w:p w14:paraId="70F84A57"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 (26.67)</w:t>
            </w:r>
          </w:p>
        </w:tc>
        <w:tc>
          <w:tcPr>
            <w:tcW w:w="1701" w:type="dxa"/>
            <w:tcBorders>
              <w:top w:val="nil"/>
              <w:left w:val="nil"/>
              <w:bottom w:val="single" w:sz="4" w:space="0" w:color="auto"/>
              <w:right w:val="nil"/>
            </w:tcBorders>
            <w:shd w:val="clear" w:color="auto" w:fill="auto"/>
            <w:noWrap/>
            <w:hideMark/>
          </w:tcPr>
          <w:p w14:paraId="0048EA50"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3.90 (1.16- 13.08)</w:t>
            </w:r>
          </w:p>
        </w:tc>
        <w:tc>
          <w:tcPr>
            <w:tcW w:w="850" w:type="dxa"/>
            <w:tcBorders>
              <w:top w:val="nil"/>
              <w:left w:val="nil"/>
              <w:bottom w:val="single" w:sz="4" w:space="0" w:color="auto"/>
              <w:right w:val="nil"/>
            </w:tcBorders>
            <w:shd w:val="clear" w:color="auto" w:fill="auto"/>
            <w:noWrap/>
            <w:hideMark/>
          </w:tcPr>
          <w:p w14:paraId="0851B889" w14:textId="77777777" w:rsidR="007722BB" w:rsidRPr="00385F66" w:rsidRDefault="007722BB" w:rsidP="00D00B2A">
            <w:pPr>
              <w:jc w:val="right"/>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0.0278</w:t>
            </w:r>
          </w:p>
        </w:tc>
        <w:tc>
          <w:tcPr>
            <w:tcW w:w="1701" w:type="dxa"/>
            <w:tcBorders>
              <w:top w:val="nil"/>
              <w:left w:val="nil"/>
              <w:bottom w:val="single" w:sz="4" w:space="0" w:color="auto"/>
              <w:right w:val="nil"/>
            </w:tcBorders>
            <w:shd w:val="clear" w:color="auto" w:fill="auto"/>
            <w:hideMark/>
          </w:tcPr>
          <w:p w14:paraId="42211F76"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7.39 (1.87- 29.18)</w:t>
            </w:r>
          </w:p>
        </w:tc>
        <w:tc>
          <w:tcPr>
            <w:tcW w:w="851" w:type="dxa"/>
            <w:tcBorders>
              <w:top w:val="nil"/>
              <w:left w:val="nil"/>
              <w:bottom w:val="single" w:sz="4" w:space="0" w:color="auto"/>
              <w:right w:val="nil"/>
            </w:tcBorders>
            <w:shd w:val="clear" w:color="auto" w:fill="auto"/>
            <w:hideMark/>
          </w:tcPr>
          <w:p w14:paraId="0BC0C2DC" w14:textId="77777777" w:rsidR="007722BB" w:rsidRPr="00385F66" w:rsidRDefault="007722BB" w:rsidP="00D00B2A">
            <w:pPr>
              <w:jc w:val="right"/>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0.0043</w:t>
            </w:r>
          </w:p>
        </w:tc>
      </w:tr>
      <w:tr w:rsidR="007722BB" w:rsidRPr="00385F66" w14:paraId="397B8971" w14:textId="77777777" w:rsidTr="00D00B2A">
        <w:trPr>
          <w:trHeight w:val="284"/>
          <w:jc w:val="center"/>
        </w:trPr>
        <w:tc>
          <w:tcPr>
            <w:tcW w:w="4678" w:type="dxa"/>
            <w:gridSpan w:val="3"/>
            <w:tcBorders>
              <w:top w:val="nil"/>
              <w:left w:val="nil"/>
              <w:bottom w:val="nil"/>
              <w:right w:val="nil"/>
            </w:tcBorders>
            <w:shd w:val="clear" w:color="auto" w:fill="auto"/>
            <w:noWrap/>
            <w:hideMark/>
          </w:tcPr>
          <w:p w14:paraId="09656EB4" w14:textId="77777777" w:rsidR="007722BB" w:rsidRPr="00385F66" w:rsidRDefault="007722BB" w:rsidP="00D00B2A">
            <w:pPr>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Biomarkers of AD</w:t>
            </w:r>
          </w:p>
        </w:tc>
        <w:tc>
          <w:tcPr>
            <w:tcW w:w="1418" w:type="dxa"/>
            <w:tcBorders>
              <w:top w:val="nil"/>
              <w:left w:val="nil"/>
              <w:bottom w:val="nil"/>
              <w:right w:val="nil"/>
            </w:tcBorders>
            <w:shd w:val="clear" w:color="auto" w:fill="auto"/>
            <w:noWrap/>
            <w:hideMark/>
          </w:tcPr>
          <w:p w14:paraId="1354B48D"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noWrap/>
            <w:hideMark/>
          </w:tcPr>
          <w:p w14:paraId="339F51CD" w14:textId="77777777" w:rsidR="007722BB" w:rsidRPr="00385F66" w:rsidRDefault="007722BB" w:rsidP="00D00B2A">
            <w:pPr>
              <w:rPr>
                <w:rFonts w:ascii="Times New Roman" w:eastAsia="Times New Roman" w:hAnsi="Times New Roman" w:cs="Times New Roman"/>
                <w:sz w:val="20"/>
                <w:szCs w:val="20"/>
              </w:rPr>
            </w:pPr>
          </w:p>
        </w:tc>
        <w:tc>
          <w:tcPr>
            <w:tcW w:w="850" w:type="dxa"/>
            <w:tcBorders>
              <w:top w:val="nil"/>
              <w:left w:val="nil"/>
              <w:bottom w:val="nil"/>
              <w:right w:val="nil"/>
            </w:tcBorders>
            <w:shd w:val="clear" w:color="auto" w:fill="auto"/>
            <w:noWrap/>
            <w:hideMark/>
          </w:tcPr>
          <w:p w14:paraId="0211F161"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hideMark/>
          </w:tcPr>
          <w:p w14:paraId="0565C9CB" w14:textId="77777777" w:rsidR="007722BB" w:rsidRPr="00385F66" w:rsidRDefault="007722BB" w:rsidP="00D00B2A">
            <w:pP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hideMark/>
          </w:tcPr>
          <w:p w14:paraId="2CFB2307"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4C076D5D" w14:textId="77777777" w:rsidTr="00D00B2A">
        <w:trPr>
          <w:trHeight w:val="284"/>
          <w:jc w:val="center"/>
        </w:trPr>
        <w:tc>
          <w:tcPr>
            <w:tcW w:w="1843" w:type="dxa"/>
            <w:tcBorders>
              <w:top w:val="nil"/>
              <w:left w:val="nil"/>
              <w:bottom w:val="nil"/>
              <w:right w:val="nil"/>
            </w:tcBorders>
            <w:shd w:val="clear" w:color="auto" w:fill="auto"/>
            <w:noWrap/>
            <w:hideMark/>
          </w:tcPr>
          <w:p w14:paraId="535490B3" w14:textId="77777777" w:rsidR="007722BB" w:rsidRPr="00385F66" w:rsidRDefault="007722BB" w:rsidP="00D00B2A">
            <w:pPr>
              <w:rPr>
                <w:rFonts w:ascii="Times New Roman" w:eastAsia="맑은 고딕" w:hAnsi="Times New Roman" w:cs="Times New Roman"/>
                <w:i/>
                <w:iCs/>
                <w:color w:val="000000"/>
                <w:sz w:val="20"/>
                <w:szCs w:val="20"/>
              </w:rPr>
            </w:pPr>
            <w:r w:rsidRPr="00385F66">
              <w:rPr>
                <w:rFonts w:ascii="Times New Roman" w:eastAsia="맑은 고딕" w:hAnsi="Times New Roman" w:cs="Times New Roman"/>
                <w:i/>
                <w:iCs/>
                <w:color w:val="000000"/>
                <w:sz w:val="20"/>
                <w:szCs w:val="20"/>
              </w:rPr>
              <w:t>ApoE4</w:t>
            </w:r>
            <w:r w:rsidRPr="00385F66">
              <w:rPr>
                <w:rFonts w:ascii="Times New Roman" w:eastAsia="맑은 고딕" w:hAnsi="Times New Roman" w:cs="Times New Roman"/>
                <w:color w:val="000000"/>
                <w:sz w:val="20"/>
                <w:szCs w:val="20"/>
              </w:rPr>
              <w:t xml:space="preserve"> allele, 0</w:t>
            </w:r>
          </w:p>
        </w:tc>
        <w:tc>
          <w:tcPr>
            <w:tcW w:w="1418" w:type="dxa"/>
            <w:tcBorders>
              <w:top w:val="nil"/>
              <w:left w:val="nil"/>
              <w:bottom w:val="nil"/>
              <w:right w:val="nil"/>
            </w:tcBorders>
            <w:shd w:val="clear" w:color="auto" w:fill="auto"/>
            <w:hideMark/>
          </w:tcPr>
          <w:p w14:paraId="6E4000AF"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53 (77.94)</w:t>
            </w:r>
          </w:p>
        </w:tc>
        <w:tc>
          <w:tcPr>
            <w:tcW w:w="1417" w:type="dxa"/>
            <w:tcBorders>
              <w:top w:val="nil"/>
              <w:left w:val="nil"/>
              <w:bottom w:val="nil"/>
              <w:right w:val="nil"/>
            </w:tcBorders>
            <w:shd w:val="clear" w:color="auto" w:fill="auto"/>
            <w:hideMark/>
          </w:tcPr>
          <w:p w14:paraId="28673BBA"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42 (79.25)</w:t>
            </w:r>
          </w:p>
        </w:tc>
        <w:tc>
          <w:tcPr>
            <w:tcW w:w="1418" w:type="dxa"/>
            <w:tcBorders>
              <w:top w:val="nil"/>
              <w:left w:val="nil"/>
              <w:bottom w:val="nil"/>
              <w:right w:val="nil"/>
            </w:tcBorders>
            <w:shd w:val="clear" w:color="auto" w:fill="auto"/>
            <w:hideMark/>
          </w:tcPr>
          <w:p w14:paraId="1B6B15AE"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11 (73.33)</w:t>
            </w:r>
          </w:p>
        </w:tc>
        <w:tc>
          <w:tcPr>
            <w:tcW w:w="1701" w:type="dxa"/>
            <w:tcBorders>
              <w:top w:val="nil"/>
              <w:left w:val="nil"/>
              <w:bottom w:val="nil"/>
              <w:right w:val="nil"/>
            </w:tcBorders>
            <w:shd w:val="clear" w:color="auto" w:fill="auto"/>
            <w:noWrap/>
            <w:hideMark/>
          </w:tcPr>
          <w:p w14:paraId="762B7625"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0" w:type="dxa"/>
            <w:tcBorders>
              <w:top w:val="nil"/>
              <w:left w:val="nil"/>
              <w:bottom w:val="nil"/>
              <w:right w:val="nil"/>
            </w:tcBorders>
            <w:shd w:val="clear" w:color="auto" w:fill="auto"/>
            <w:noWrap/>
            <w:hideMark/>
          </w:tcPr>
          <w:p w14:paraId="7C6063A5"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hideMark/>
          </w:tcPr>
          <w:p w14:paraId="18DBBB09" w14:textId="77777777" w:rsidR="007722BB" w:rsidRPr="00385F66" w:rsidRDefault="007722BB" w:rsidP="00D00B2A">
            <w:pP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hideMark/>
          </w:tcPr>
          <w:p w14:paraId="40A3191E"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65E1667D" w14:textId="77777777" w:rsidTr="00D00B2A">
        <w:trPr>
          <w:trHeight w:val="284"/>
          <w:jc w:val="center"/>
        </w:trPr>
        <w:tc>
          <w:tcPr>
            <w:tcW w:w="1843" w:type="dxa"/>
            <w:tcBorders>
              <w:top w:val="nil"/>
              <w:left w:val="nil"/>
              <w:bottom w:val="nil"/>
              <w:right w:val="nil"/>
            </w:tcBorders>
            <w:shd w:val="clear" w:color="auto" w:fill="auto"/>
            <w:noWrap/>
            <w:hideMark/>
          </w:tcPr>
          <w:p w14:paraId="53FB5DFA" w14:textId="77777777" w:rsidR="007722BB" w:rsidRPr="00385F66" w:rsidRDefault="007722BB" w:rsidP="00D00B2A">
            <w:pPr>
              <w:rPr>
                <w:rFonts w:ascii="Times New Roman" w:eastAsia="맑은 고딕" w:hAnsi="Times New Roman" w:cs="Times New Roman"/>
                <w:i/>
                <w:iCs/>
                <w:color w:val="000000"/>
                <w:sz w:val="20"/>
                <w:szCs w:val="20"/>
              </w:rPr>
            </w:pPr>
            <w:r w:rsidRPr="00385F66">
              <w:rPr>
                <w:rFonts w:ascii="Times New Roman" w:eastAsia="맑은 고딕" w:hAnsi="Times New Roman" w:cs="Times New Roman"/>
                <w:i/>
                <w:iCs/>
                <w:color w:val="000000"/>
                <w:sz w:val="20"/>
                <w:szCs w:val="20"/>
              </w:rPr>
              <w:t>ApoE4</w:t>
            </w:r>
            <w:r w:rsidRPr="00385F66">
              <w:rPr>
                <w:rFonts w:ascii="Times New Roman" w:eastAsia="맑은 고딕" w:hAnsi="Times New Roman" w:cs="Times New Roman"/>
                <w:color w:val="000000"/>
                <w:sz w:val="20"/>
                <w:szCs w:val="20"/>
              </w:rPr>
              <w:t xml:space="preserve"> allele, 1 or 2</w:t>
            </w:r>
          </w:p>
        </w:tc>
        <w:tc>
          <w:tcPr>
            <w:tcW w:w="1418" w:type="dxa"/>
            <w:tcBorders>
              <w:top w:val="nil"/>
              <w:left w:val="nil"/>
              <w:bottom w:val="nil"/>
              <w:right w:val="nil"/>
            </w:tcBorders>
            <w:shd w:val="clear" w:color="auto" w:fill="auto"/>
            <w:hideMark/>
          </w:tcPr>
          <w:p w14:paraId="6D512DD0"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15 (22.06)</w:t>
            </w:r>
          </w:p>
        </w:tc>
        <w:tc>
          <w:tcPr>
            <w:tcW w:w="1417" w:type="dxa"/>
            <w:tcBorders>
              <w:top w:val="nil"/>
              <w:left w:val="nil"/>
              <w:bottom w:val="nil"/>
              <w:right w:val="nil"/>
            </w:tcBorders>
            <w:shd w:val="clear" w:color="auto" w:fill="auto"/>
            <w:hideMark/>
          </w:tcPr>
          <w:p w14:paraId="5E577747"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11 (20.75)</w:t>
            </w:r>
          </w:p>
        </w:tc>
        <w:tc>
          <w:tcPr>
            <w:tcW w:w="1418" w:type="dxa"/>
            <w:tcBorders>
              <w:top w:val="nil"/>
              <w:left w:val="nil"/>
              <w:bottom w:val="nil"/>
              <w:right w:val="nil"/>
            </w:tcBorders>
            <w:shd w:val="clear" w:color="auto" w:fill="auto"/>
            <w:hideMark/>
          </w:tcPr>
          <w:p w14:paraId="5C87BC3A"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 (26.67)</w:t>
            </w:r>
          </w:p>
        </w:tc>
        <w:tc>
          <w:tcPr>
            <w:tcW w:w="1701" w:type="dxa"/>
            <w:tcBorders>
              <w:top w:val="nil"/>
              <w:left w:val="nil"/>
              <w:bottom w:val="nil"/>
              <w:right w:val="nil"/>
            </w:tcBorders>
            <w:shd w:val="clear" w:color="auto" w:fill="auto"/>
            <w:noWrap/>
            <w:hideMark/>
          </w:tcPr>
          <w:p w14:paraId="5E4CEA50"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1.59 (0.50–5.09)</w:t>
            </w:r>
          </w:p>
        </w:tc>
        <w:tc>
          <w:tcPr>
            <w:tcW w:w="850" w:type="dxa"/>
            <w:tcBorders>
              <w:top w:val="nil"/>
              <w:left w:val="nil"/>
              <w:bottom w:val="nil"/>
              <w:right w:val="nil"/>
            </w:tcBorders>
            <w:shd w:val="clear" w:color="auto" w:fill="auto"/>
            <w:noWrap/>
            <w:hideMark/>
          </w:tcPr>
          <w:p w14:paraId="47C5F8D2"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0.4350</w:t>
            </w:r>
          </w:p>
        </w:tc>
        <w:tc>
          <w:tcPr>
            <w:tcW w:w="1701" w:type="dxa"/>
            <w:tcBorders>
              <w:top w:val="nil"/>
              <w:left w:val="nil"/>
              <w:bottom w:val="nil"/>
              <w:right w:val="nil"/>
            </w:tcBorders>
            <w:shd w:val="clear" w:color="auto" w:fill="auto"/>
            <w:hideMark/>
          </w:tcPr>
          <w:p w14:paraId="10E77080"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1" w:type="dxa"/>
            <w:tcBorders>
              <w:top w:val="nil"/>
              <w:left w:val="nil"/>
              <w:bottom w:val="nil"/>
              <w:right w:val="nil"/>
            </w:tcBorders>
            <w:shd w:val="clear" w:color="auto" w:fill="auto"/>
            <w:hideMark/>
          </w:tcPr>
          <w:p w14:paraId="19D39AAC"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5079653A" w14:textId="77777777" w:rsidTr="00D00B2A">
        <w:trPr>
          <w:trHeight w:val="284"/>
          <w:jc w:val="center"/>
        </w:trPr>
        <w:tc>
          <w:tcPr>
            <w:tcW w:w="1843" w:type="dxa"/>
            <w:tcBorders>
              <w:top w:val="nil"/>
              <w:left w:val="nil"/>
              <w:bottom w:val="nil"/>
              <w:right w:val="nil"/>
            </w:tcBorders>
            <w:shd w:val="clear" w:color="auto" w:fill="auto"/>
            <w:noWrap/>
            <w:hideMark/>
          </w:tcPr>
          <w:p w14:paraId="1325B77C"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Aβ40 (</w:t>
            </w:r>
            <w:proofErr w:type="spellStart"/>
            <w:r w:rsidRPr="00385F66">
              <w:rPr>
                <w:rFonts w:ascii="Times New Roman" w:eastAsia="맑은 고딕" w:hAnsi="Times New Roman" w:cs="Times New Roman"/>
                <w:color w:val="000000"/>
                <w:sz w:val="20"/>
                <w:szCs w:val="20"/>
              </w:rPr>
              <w:t>pg</w:t>
            </w:r>
            <w:proofErr w:type="spellEnd"/>
            <w:r w:rsidRPr="00385F66">
              <w:rPr>
                <w:rFonts w:ascii="Times New Roman" w:eastAsia="맑은 고딕" w:hAnsi="Times New Roman" w:cs="Times New Roman"/>
                <w:color w:val="000000"/>
                <w:sz w:val="20"/>
                <w:szCs w:val="20"/>
              </w:rPr>
              <w:t>/mL)</w:t>
            </w:r>
          </w:p>
        </w:tc>
        <w:tc>
          <w:tcPr>
            <w:tcW w:w="1418" w:type="dxa"/>
            <w:tcBorders>
              <w:top w:val="nil"/>
              <w:left w:val="nil"/>
              <w:bottom w:val="nil"/>
              <w:right w:val="nil"/>
            </w:tcBorders>
            <w:shd w:val="clear" w:color="auto" w:fill="auto"/>
            <w:hideMark/>
          </w:tcPr>
          <w:p w14:paraId="28FCBD01"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199.57 ± 57.80</w:t>
            </w:r>
          </w:p>
        </w:tc>
        <w:tc>
          <w:tcPr>
            <w:tcW w:w="1417" w:type="dxa"/>
            <w:tcBorders>
              <w:top w:val="nil"/>
              <w:left w:val="nil"/>
              <w:bottom w:val="nil"/>
              <w:right w:val="nil"/>
            </w:tcBorders>
            <w:shd w:val="clear" w:color="auto" w:fill="auto"/>
            <w:hideMark/>
          </w:tcPr>
          <w:p w14:paraId="02EBA89B"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206.08 ± 50.86</w:t>
            </w:r>
          </w:p>
        </w:tc>
        <w:tc>
          <w:tcPr>
            <w:tcW w:w="1418" w:type="dxa"/>
            <w:tcBorders>
              <w:top w:val="nil"/>
              <w:left w:val="nil"/>
              <w:bottom w:val="nil"/>
              <w:right w:val="nil"/>
            </w:tcBorders>
            <w:shd w:val="clear" w:color="auto" w:fill="auto"/>
            <w:hideMark/>
          </w:tcPr>
          <w:p w14:paraId="25B00299"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176.59 ± 75.21</w:t>
            </w:r>
          </w:p>
        </w:tc>
        <w:tc>
          <w:tcPr>
            <w:tcW w:w="1701" w:type="dxa"/>
            <w:tcBorders>
              <w:top w:val="nil"/>
              <w:left w:val="nil"/>
              <w:bottom w:val="nil"/>
              <w:right w:val="nil"/>
            </w:tcBorders>
            <w:shd w:val="clear" w:color="auto" w:fill="auto"/>
            <w:noWrap/>
            <w:hideMark/>
          </w:tcPr>
          <w:p w14:paraId="6C607B94"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0.99 (0.98–1.00)</w:t>
            </w:r>
          </w:p>
        </w:tc>
        <w:tc>
          <w:tcPr>
            <w:tcW w:w="850" w:type="dxa"/>
            <w:tcBorders>
              <w:top w:val="nil"/>
              <w:left w:val="nil"/>
              <w:bottom w:val="nil"/>
              <w:right w:val="nil"/>
            </w:tcBorders>
            <w:shd w:val="clear" w:color="auto" w:fill="auto"/>
            <w:noWrap/>
            <w:hideMark/>
          </w:tcPr>
          <w:p w14:paraId="4C71BEFF"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0.0944</w:t>
            </w:r>
          </w:p>
        </w:tc>
        <w:tc>
          <w:tcPr>
            <w:tcW w:w="1701" w:type="dxa"/>
            <w:tcBorders>
              <w:top w:val="nil"/>
              <w:left w:val="nil"/>
              <w:bottom w:val="nil"/>
              <w:right w:val="nil"/>
            </w:tcBorders>
            <w:shd w:val="clear" w:color="auto" w:fill="auto"/>
            <w:hideMark/>
          </w:tcPr>
          <w:p w14:paraId="42B91B92"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1" w:type="dxa"/>
            <w:tcBorders>
              <w:top w:val="nil"/>
              <w:left w:val="nil"/>
              <w:bottom w:val="nil"/>
              <w:right w:val="nil"/>
            </w:tcBorders>
            <w:shd w:val="clear" w:color="auto" w:fill="auto"/>
            <w:hideMark/>
          </w:tcPr>
          <w:p w14:paraId="52638F32"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372D1A8F" w14:textId="77777777" w:rsidTr="00D00B2A">
        <w:trPr>
          <w:trHeight w:val="284"/>
          <w:jc w:val="center"/>
        </w:trPr>
        <w:tc>
          <w:tcPr>
            <w:tcW w:w="1843" w:type="dxa"/>
            <w:tcBorders>
              <w:top w:val="nil"/>
              <w:left w:val="nil"/>
              <w:bottom w:val="nil"/>
              <w:right w:val="nil"/>
            </w:tcBorders>
            <w:shd w:val="clear" w:color="auto" w:fill="auto"/>
            <w:noWrap/>
            <w:hideMark/>
          </w:tcPr>
          <w:p w14:paraId="5C2D49C5"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Aβ42 (</w:t>
            </w:r>
            <w:proofErr w:type="spellStart"/>
            <w:r w:rsidRPr="00385F66">
              <w:rPr>
                <w:rFonts w:ascii="Times New Roman" w:eastAsia="맑은 고딕" w:hAnsi="Times New Roman" w:cs="Times New Roman"/>
                <w:color w:val="000000"/>
                <w:sz w:val="20"/>
                <w:szCs w:val="20"/>
              </w:rPr>
              <w:t>pg</w:t>
            </w:r>
            <w:proofErr w:type="spellEnd"/>
            <w:r w:rsidRPr="00385F66">
              <w:rPr>
                <w:rFonts w:ascii="Times New Roman" w:eastAsia="맑은 고딕" w:hAnsi="Times New Roman" w:cs="Times New Roman"/>
                <w:color w:val="000000"/>
                <w:sz w:val="20"/>
                <w:szCs w:val="20"/>
              </w:rPr>
              <w:t>/mL)</w:t>
            </w:r>
          </w:p>
        </w:tc>
        <w:tc>
          <w:tcPr>
            <w:tcW w:w="1418" w:type="dxa"/>
            <w:tcBorders>
              <w:top w:val="nil"/>
              <w:left w:val="nil"/>
              <w:bottom w:val="nil"/>
              <w:right w:val="nil"/>
            </w:tcBorders>
            <w:shd w:val="clear" w:color="auto" w:fill="auto"/>
            <w:hideMark/>
          </w:tcPr>
          <w:p w14:paraId="5073F364"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8.89 ± 2.69</w:t>
            </w:r>
          </w:p>
        </w:tc>
        <w:tc>
          <w:tcPr>
            <w:tcW w:w="1417" w:type="dxa"/>
            <w:tcBorders>
              <w:top w:val="nil"/>
              <w:left w:val="nil"/>
              <w:bottom w:val="nil"/>
              <w:right w:val="nil"/>
            </w:tcBorders>
            <w:shd w:val="clear" w:color="auto" w:fill="auto"/>
            <w:hideMark/>
          </w:tcPr>
          <w:p w14:paraId="0B4D2197"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9.38 ± 2.25</w:t>
            </w:r>
          </w:p>
        </w:tc>
        <w:tc>
          <w:tcPr>
            <w:tcW w:w="1418" w:type="dxa"/>
            <w:tcBorders>
              <w:top w:val="nil"/>
              <w:left w:val="nil"/>
              <w:bottom w:val="nil"/>
              <w:right w:val="nil"/>
            </w:tcBorders>
            <w:shd w:val="clear" w:color="auto" w:fill="auto"/>
            <w:hideMark/>
          </w:tcPr>
          <w:p w14:paraId="290E64AA"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7.16 ± 3.40</w:t>
            </w:r>
          </w:p>
        </w:tc>
        <w:tc>
          <w:tcPr>
            <w:tcW w:w="1701" w:type="dxa"/>
            <w:tcBorders>
              <w:top w:val="nil"/>
              <w:left w:val="nil"/>
              <w:bottom w:val="nil"/>
              <w:right w:val="nil"/>
            </w:tcBorders>
            <w:shd w:val="clear" w:color="auto" w:fill="auto"/>
            <w:noWrap/>
            <w:hideMark/>
          </w:tcPr>
          <w:p w14:paraId="28389A30"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0.83 (0.69–0.99)</w:t>
            </w:r>
          </w:p>
        </w:tc>
        <w:tc>
          <w:tcPr>
            <w:tcW w:w="850" w:type="dxa"/>
            <w:tcBorders>
              <w:top w:val="nil"/>
              <w:left w:val="nil"/>
              <w:bottom w:val="nil"/>
              <w:right w:val="nil"/>
            </w:tcBorders>
            <w:shd w:val="clear" w:color="auto" w:fill="auto"/>
            <w:noWrap/>
            <w:hideMark/>
          </w:tcPr>
          <w:p w14:paraId="1E7FE168" w14:textId="77777777" w:rsidR="007722BB" w:rsidRPr="00385F66" w:rsidRDefault="007722BB" w:rsidP="00D00B2A">
            <w:pPr>
              <w:jc w:val="right"/>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0.0432</w:t>
            </w:r>
          </w:p>
        </w:tc>
        <w:tc>
          <w:tcPr>
            <w:tcW w:w="1701" w:type="dxa"/>
            <w:tcBorders>
              <w:top w:val="nil"/>
              <w:left w:val="nil"/>
              <w:bottom w:val="nil"/>
              <w:right w:val="nil"/>
            </w:tcBorders>
            <w:shd w:val="clear" w:color="auto" w:fill="auto"/>
            <w:hideMark/>
          </w:tcPr>
          <w:p w14:paraId="2AF70E93" w14:textId="77777777" w:rsidR="007722BB" w:rsidRPr="00385F66" w:rsidRDefault="007722BB" w:rsidP="00D00B2A">
            <w:pPr>
              <w:jc w:val="right"/>
              <w:rPr>
                <w:rFonts w:ascii="Times New Roman" w:eastAsia="맑은 고딕" w:hAnsi="Times New Roman" w:cs="Times New Roman"/>
                <w:b/>
                <w:bCs/>
                <w:color w:val="000000"/>
                <w:sz w:val="20"/>
                <w:szCs w:val="20"/>
              </w:rPr>
            </w:pPr>
          </w:p>
        </w:tc>
        <w:tc>
          <w:tcPr>
            <w:tcW w:w="851" w:type="dxa"/>
            <w:tcBorders>
              <w:top w:val="nil"/>
              <w:left w:val="nil"/>
              <w:bottom w:val="nil"/>
              <w:right w:val="nil"/>
            </w:tcBorders>
            <w:shd w:val="clear" w:color="auto" w:fill="auto"/>
            <w:hideMark/>
          </w:tcPr>
          <w:p w14:paraId="62F6F54B"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0437831C" w14:textId="77777777" w:rsidTr="00D00B2A">
        <w:trPr>
          <w:trHeight w:val="284"/>
          <w:jc w:val="center"/>
        </w:trPr>
        <w:tc>
          <w:tcPr>
            <w:tcW w:w="1843" w:type="dxa"/>
            <w:tcBorders>
              <w:top w:val="nil"/>
              <w:left w:val="nil"/>
              <w:bottom w:val="nil"/>
              <w:right w:val="nil"/>
            </w:tcBorders>
            <w:shd w:val="clear" w:color="auto" w:fill="auto"/>
            <w:noWrap/>
            <w:hideMark/>
          </w:tcPr>
          <w:p w14:paraId="5860B165"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Aβ42/Aβ40</w:t>
            </w:r>
          </w:p>
        </w:tc>
        <w:tc>
          <w:tcPr>
            <w:tcW w:w="1418" w:type="dxa"/>
            <w:tcBorders>
              <w:top w:val="nil"/>
              <w:left w:val="nil"/>
              <w:bottom w:val="nil"/>
              <w:right w:val="nil"/>
            </w:tcBorders>
            <w:shd w:val="clear" w:color="auto" w:fill="auto"/>
            <w:hideMark/>
          </w:tcPr>
          <w:p w14:paraId="10825A8B"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4.54 ± 1.02</w:t>
            </w:r>
          </w:p>
        </w:tc>
        <w:tc>
          <w:tcPr>
            <w:tcW w:w="1417" w:type="dxa"/>
            <w:tcBorders>
              <w:top w:val="nil"/>
              <w:left w:val="nil"/>
              <w:bottom w:val="nil"/>
              <w:right w:val="nil"/>
            </w:tcBorders>
            <w:shd w:val="clear" w:color="auto" w:fill="auto"/>
            <w:hideMark/>
          </w:tcPr>
          <w:p w14:paraId="73D83AB8"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4.64 ± 0.90</w:t>
            </w:r>
          </w:p>
        </w:tc>
        <w:tc>
          <w:tcPr>
            <w:tcW w:w="1418" w:type="dxa"/>
            <w:tcBorders>
              <w:top w:val="nil"/>
              <w:left w:val="nil"/>
              <w:bottom w:val="nil"/>
              <w:right w:val="nil"/>
            </w:tcBorders>
            <w:shd w:val="clear" w:color="auto" w:fill="auto"/>
            <w:hideMark/>
          </w:tcPr>
          <w:p w14:paraId="495195D6"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4.19 ± 1.35</w:t>
            </w:r>
          </w:p>
        </w:tc>
        <w:tc>
          <w:tcPr>
            <w:tcW w:w="1701" w:type="dxa"/>
            <w:tcBorders>
              <w:top w:val="nil"/>
              <w:left w:val="nil"/>
              <w:bottom w:val="nil"/>
              <w:right w:val="nil"/>
            </w:tcBorders>
            <w:shd w:val="clear" w:color="auto" w:fill="auto"/>
            <w:noWrap/>
            <w:hideMark/>
          </w:tcPr>
          <w:p w14:paraId="59EE0948"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0.84 (0.50–1.40)</w:t>
            </w:r>
          </w:p>
        </w:tc>
        <w:tc>
          <w:tcPr>
            <w:tcW w:w="850" w:type="dxa"/>
            <w:tcBorders>
              <w:top w:val="nil"/>
              <w:left w:val="nil"/>
              <w:bottom w:val="nil"/>
              <w:right w:val="nil"/>
            </w:tcBorders>
            <w:shd w:val="clear" w:color="auto" w:fill="auto"/>
            <w:noWrap/>
            <w:hideMark/>
          </w:tcPr>
          <w:p w14:paraId="1BE7077E"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0.4988</w:t>
            </w:r>
          </w:p>
        </w:tc>
        <w:tc>
          <w:tcPr>
            <w:tcW w:w="1701" w:type="dxa"/>
            <w:tcBorders>
              <w:top w:val="nil"/>
              <w:left w:val="nil"/>
              <w:bottom w:val="nil"/>
              <w:right w:val="nil"/>
            </w:tcBorders>
            <w:shd w:val="clear" w:color="auto" w:fill="auto"/>
            <w:hideMark/>
          </w:tcPr>
          <w:p w14:paraId="09173BAD"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1" w:type="dxa"/>
            <w:tcBorders>
              <w:top w:val="nil"/>
              <w:left w:val="nil"/>
              <w:bottom w:val="nil"/>
              <w:right w:val="nil"/>
            </w:tcBorders>
            <w:shd w:val="clear" w:color="auto" w:fill="auto"/>
            <w:hideMark/>
          </w:tcPr>
          <w:p w14:paraId="5B591996"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29A989BE" w14:textId="77777777" w:rsidTr="00D00B2A">
        <w:trPr>
          <w:trHeight w:val="284"/>
          <w:jc w:val="center"/>
        </w:trPr>
        <w:tc>
          <w:tcPr>
            <w:tcW w:w="1843" w:type="dxa"/>
            <w:tcBorders>
              <w:top w:val="nil"/>
              <w:left w:val="nil"/>
              <w:bottom w:val="nil"/>
              <w:right w:val="nil"/>
            </w:tcBorders>
            <w:shd w:val="clear" w:color="auto" w:fill="auto"/>
            <w:noWrap/>
            <w:hideMark/>
          </w:tcPr>
          <w:p w14:paraId="60AD8710"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Tau (</w:t>
            </w:r>
            <w:proofErr w:type="spellStart"/>
            <w:r w:rsidRPr="00385F66">
              <w:rPr>
                <w:rFonts w:ascii="Times New Roman" w:eastAsia="맑은 고딕" w:hAnsi="Times New Roman" w:cs="Times New Roman"/>
                <w:color w:val="000000"/>
                <w:sz w:val="20"/>
                <w:szCs w:val="20"/>
              </w:rPr>
              <w:t>pg</w:t>
            </w:r>
            <w:proofErr w:type="spellEnd"/>
            <w:r w:rsidRPr="00385F66">
              <w:rPr>
                <w:rFonts w:ascii="Times New Roman" w:eastAsia="맑은 고딕" w:hAnsi="Times New Roman" w:cs="Times New Roman"/>
                <w:color w:val="000000"/>
                <w:sz w:val="20"/>
                <w:szCs w:val="20"/>
              </w:rPr>
              <w:t>/mL)</w:t>
            </w:r>
          </w:p>
        </w:tc>
        <w:tc>
          <w:tcPr>
            <w:tcW w:w="1418" w:type="dxa"/>
            <w:tcBorders>
              <w:top w:val="nil"/>
              <w:left w:val="nil"/>
              <w:bottom w:val="nil"/>
              <w:right w:val="nil"/>
            </w:tcBorders>
            <w:shd w:val="clear" w:color="auto" w:fill="auto"/>
            <w:hideMark/>
          </w:tcPr>
          <w:p w14:paraId="7C234BFF"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3.58 ± 1.11</w:t>
            </w:r>
          </w:p>
        </w:tc>
        <w:tc>
          <w:tcPr>
            <w:tcW w:w="1417" w:type="dxa"/>
            <w:tcBorders>
              <w:top w:val="nil"/>
              <w:left w:val="nil"/>
              <w:bottom w:val="nil"/>
              <w:right w:val="nil"/>
            </w:tcBorders>
            <w:shd w:val="clear" w:color="auto" w:fill="auto"/>
            <w:hideMark/>
          </w:tcPr>
          <w:p w14:paraId="71277802"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3.63 ± 1.04</w:t>
            </w:r>
          </w:p>
        </w:tc>
        <w:tc>
          <w:tcPr>
            <w:tcW w:w="1418" w:type="dxa"/>
            <w:tcBorders>
              <w:top w:val="nil"/>
              <w:left w:val="nil"/>
              <w:bottom w:val="nil"/>
              <w:right w:val="nil"/>
            </w:tcBorders>
            <w:shd w:val="clear" w:color="auto" w:fill="auto"/>
            <w:hideMark/>
          </w:tcPr>
          <w:p w14:paraId="1233E708"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3.39 ± 1.36</w:t>
            </w:r>
          </w:p>
        </w:tc>
        <w:tc>
          <w:tcPr>
            <w:tcW w:w="1701" w:type="dxa"/>
            <w:tcBorders>
              <w:top w:val="nil"/>
              <w:left w:val="nil"/>
              <w:bottom w:val="nil"/>
              <w:right w:val="nil"/>
            </w:tcBorders>
            <w:shd w:val="clear" w:color="auto" w:fill="auto"/>
            <w:noWrap/>
            <w:hideMark/>
          </w:tcPr>
          <w:p w14:paraId="6C32CC96"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0.93 (0.54–1.60)</w:t>
            </w:r>
          </w:p>
        </w:tc>
        <w:tc>
          <w:tcPr>
            <w:tcW w:w="850" w:type="dxa"/>
            <w:tcBorders>
              <w:top w:val="nil"/>
              <w:left w:val="nil"/>
              <w:bottom w:val="nil"/>
              <w:right w:val="nil"/>
            </w:tcBorders>
            <w:shd w:val="clear" w:color="auto" w:fill="auto"/>
            <w:noWrap/>
            <w:hideMark/>
          </w:tcPr>
          <w:p w14:paraId="73DF768C"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0.8007</w:t>
            </w:r>
          </w:p>
        </w:tc>
        <w:tc>
          <w:tcPr>
            <w:tcW w:w="1701" w:type="dxa"/>
            <w:tcBorders>
              <w:top w:val="nil"/>
              <w:left w:val="nil"/>
              <w:bottom w:val="nil"/>
              <w:right w:val="nil"/>
            </w:tcBorders>
            <w:shd w:val="clear" w:color="auto" w:fill="auto"/>
            <w:hideMark/>
          </w:tcPr>
          <w:p w14:paraId="5ED3D3F7"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1" w:type="dxa"/>
            <w:tcBorders>
              <w:top w:val="nil"/>
              <w:left w:val="nil"/>
              <w:bottom w:val="nil"/>
              <w:right w:val="nil"/>
            </w:tcBorders>
            <w:shd w:val="clear" w:color="auto" w:fill="auto"/>
            <w:hideMark/>
          </w:tcPr>
          <w:p w14:paraId="7F77955A"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29D6EDB1" w14:textId="77777777" w:rsidTr="00D00B2A">
        <w:trPr>
          <w:trHeight w:val="284"/>
          <w:jc w:val="center"/>
        </w:trPr>
        <w:tc>
          <w:tcPr>
            <w:tcW w:w="1843" w:type="dxa"/>
            <w:tcBorders>
              <w:top w:val="nil"/>
              <w:left w:val="nil"/>
              <w:bottom w:val="nil"/>
              <w:right w:val="nil"/>
            </w:tcBorders>
            <w:shd w:val="clear" w:color="auto" w:fill="auto"/>
            <w:noWrap/>
            <w:hideMark/>
          </w:tcPr>
          <w:p w14:paraId="6816152A"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IL-1β (</w:t>
            </w:r>
            <w:proofErr w:type="spellStart"/>
            <w:r w:rsidRPr="00385F66">
              <w:rPr>
                <w:rFonts w:ascii="Times New Roman" w:eastAsia="맑은 고딕" w:hAnsi="Times New Roman" w:cs="Times New Roman"/>
                <w:color w:val="000000"/>
                <w:sz w:val="20"/>
                <w:szCs w:val="20"/>
              </w:rPr>
              <w:t>pg</w:t>
            </w:r>
            <w:proofErr w:type="spellEnd"/>
            <w:r w:rsidRPr="00385F66">
              <w:rPr>
                <w:rFonts w:ascii="Times New Roman" w:eastAsia="맑은 고딕" w:hAnsi="Times New Roman" w:cs="Times New Roman"/>
                <w:color w:val="000000"/>
                <w:sz w:val="20"/>
                <w:szCs w:val="20"/>
              </w:rPr>
              <w:t>/mL)</w:t>
            </w:r>
          </w:p>
        </w:tc>
        <w:tc>
          <w:tcPr>
            <w:tcW w:w="1418" w:type="dxa"/>
            <w:tcBorders>
              <w:top w:val="nil"/>
              <w:left w:val="nil"/>
              <w:bottom w:val="nil"/>
              <w:right w:val="nil"/>
            </w:tcBorders>
            <w:shd w:val="clear" w:color="auto" w:fill="auto"/>
            <w:hideMark/>
          </w:tcPr>
          <w:p w14:paraId="3236CF9D"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0.06 ± 0.12</w:t>
            </w:r>
          </w:p>
        </w:tc>
        <w:tc>
          <w:tcPr>
            <w:tcW w:w="1417" w:type="dxa"/>
            <w:tcBorders>
              <w:top w:val="nil"/>
              <w:left w:val="nil"/>
              <w:bottom w:val="nil"/>
              <w:right w:val="nil"/>
            </w:tcBorders>
            <w:shd w:val="clear" w:color="auto" w:fill="auto"/>
            <w:hideMark/>
          </w:tcPr>
          <w:p w14:paraId="7BC78E53"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0.04 ± 0.04</w:t>
            </w:r>
          </w:p>
        </w:tc>
        <w:tc>
          <w:tcPr>
            <w:tcW w:w="1418" w:type="dxa"/>
            <w:tcBorders>
              <w:top w:val="nil"/>
              <w:left w:val="nil"/>
              <w:bottom w:val="nil"/>
              <w:right w:val="nil"/>
            </w:tcBorders>
            <w:shd w:val="clear" w:color="auto" w:fill="auto"/>
            <w:hideMark/>
          </w:tcPr>
          <w:p w14:paraId="31AC139E"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0.13 ± 0.24</w:t>
            </w:r>
          </w:p>
        </w:tc>
        <w:tc>
          <w:tcPr>
            <w:tcW w:w="1701" w:type="dxa"/>
            <w:tcBorders>
              <w:top w:val="nil"/>
              <w:left w:val="nil"/>
              <w:bottom w:val="nil"/>
              <w:right w:val="nil"/>
            </w:tcBorders>
            <w:shd w:val="clear" w:color="auto" w:fill="auto"/>
            <w:noWrap/>
            <w:hideMark/>
          </w:tcPr>
          <w:p w14:paraId="31796BD7" w14:textId="77777777" w:rsidR="007722BB" w:rsidRPr="00385F66" w:rsidRDefault="007722BB" w:rsidP="00D00B2A">
            <w:pPr>
              <w:jc w:val="right"/>
              <w:rPr>
                <w:rFonts w:ascii="Times New Roman" w:eastAsia="맑은 고딕" w:hAnsi="Times New Roman" w:cs="Times New Roman"/>
                <w:color w:val="000000"/>
                <w:sz w:val="20"/>
                <w:szCs w:val="20"/>
              </w:rPr>
            </w:pPr>
          </w:p>
        </w:tc>
        <w:tc>
          <w:tcPr>
            <w:tcW w:w="850" w:type="dxa"/>
            <w:tcBorders>
              <w:top w:val="nil"/>
              <w:left w:val="nil"/>
              <w:bottom w:val="nil"/>
              <w:right w:val="nil"/>
            </w:tcBorders>
            <w:shd w:val="clear" w:color="auto" w:fill="auto"/>
            <w:noWrap/>
            <w:hideMark/>
          </w:tcPr>
          <w:p w14:paraId="1A2AEFF9" w14:textId="77777777" w:rsidR="007722BB" w:rsidRPr="00385F66" w:rsidRDefault="007722BB" w:rsidP="00D00B2A">
            <w:pPr>
              <w:rPr>
                <w:rFonts w:ascii="Times New Roman" w:eastAsia="Times New Roman" w:hAnsi="Times New Roman" w:cs="Times New Roman"/>
                <w:sz w:val="20"/>
                <w:szCs w:val="20"/>
              </w:rPr>
            </w:pPr>
          </w:p>
        </w:tc>
        <w:tc>
          <w:tcPr>
            <w:tcW w:w="1701" w:type="dxa"/>
            <w:tcBorders>
              <w:top w:val="nil"/>
              <w:left w:val="nil"/>
              <w:bottom w:val="nil"/>
              <w:right w:val="nil"/>
            </w:tcBorders>
            <w:shd w:val="clear" w:color="auto" w:fill="auto"/>
            <w:hideMark/>
          </w:tcPr>
          <w:p w14:paraId="7C44E744" w14:textId="77777777" w:rsidR="007722BB" w:rsidRPr="00385F66" w:rsidRDefault="007722BB" w:rsidP="00D00B2A">
            <w:pPr>
              <w:rPr>
                <w:rFonts w:ascii="Times New Roman" w:eastAsia="Times New Roman" w:hAnsi="Times New Roman" w:cs="Times New Roman"/>
                <w:sz w:val="20"/>
                <w:szCs w:val="20"/>
              </w:rPr>
            </w:pPr>
          </w:p>
        </w:tc>
        <w:tc>
          <w:tcPr>
            <w:tcW w:w="851" w:type="dxa"/>
            <w:tcBorders>
              <w:top w:val="nil"/>
              <w:left w:val="nil"/>
              <w:bottom w:val="nil"/>
              <w:right w:val="nil"/>
            </w:tcBorders>
            <w:shd w:val="clear" w:color="auto" w:fill="auto"/>
            <w:hideMark/>
          </w:tcPr>
          <w:p w14:paraId="7A69044D" w14:textId="77777777" w:rsidR="007722BB" w:rsidRPr="00385F66" w:rsidRDefault="007722BB" w:rsidP="00D00B2A">
            <w:pPr>
              <w:jc w:val="right"/>
              <w:rPr>
                <w:rFonts w:ascii="Times New Roman" w:eastAsia="Times New Roman" w:hAnsi="Times New Roman" w:cs="Times New Roman"/>
                <w:sz w:val="20"/>
                <w:szCs w:val="20"/>
              </w:rPr>
            </w:pPr>
          </w:p>
        </w:tc>
      </w:tr>
      <w:tr w:rsidR="007722BB" w:rsidRPr="00385F66" w14:paraId="79B829A2" w14:textId="77777777" w:rsidTr="00D00B2A">
        <w:trPr>
          <w:trHeight w:val="284"/>
          <w:jc w:val="center"/>
        </w:trPr>
        <w:tc>
          <w:tcPr>
            <w:tcW w:w="1843" w:type="dxa"/>
            <w:tcBorders>
              <w:top w:val="nil"/>
              <w:left w:val="nil"/>
              <w:bottom w:val="single" w:sz="8" w:space="0" w:color="auto"/>
              <w:right w:val="nil"/>
            </w:tcBorders>
            <w:shd w:val="clear" w:color="auto" w:fill="auto"/>
            <w:noWrap/>
            <w:hideMark/>
          </w:tcPr>
          <w:p w14:paraId="3569728C"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log (IL-1β)</w:t>
            </w:r>
          </w:p>
        </w:tc>
        <w:tc>
          <w:tcPr>
            <w:tcW w:w="1418" w:type="dxa"/>
            <w:tcBorders>
              <w:top w:val="nil"/>
              <w:left w:val="nil"/>
              <w:bottom w:val="single" w:sz="8" w:space="0" w:color="auto"/>
              <w:right w:val="nil"/>
            </w:tcBorders>
            <w:shd w:val="clear" w:color="auto" w:fill="auto"/>
            <w:hideMark/>
          </w:tcPr>
          <w:p w14:paraId="295C3722"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-1.55 ± 0.42</w:t>
            </w:r>
          </w:p>
        </w:tc>
        <w:tc>
          <w:tcPr>
            <w:tcW w:w="1417" w:type="dxa"/>
            <w:tcBorders>
              <w:top w:val="nil"/>
              <w:left w:val="nil"/>
              <w:bottom w:val="single" w:sz="8" w:space="0" w:color="auto"/>
              <w:right w:val="nil"/>
            </w:tcBorders>
            <w:shd w:val="clear" w:color="auto" w:fill="auto"/>
            <w:hideMark/>
          </w:tcPr>
          <w:p w14:paraId="51BBD7C3"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-1.61 ± 0.35</w:t>
            </w:r>
          </w:p>
        </w:tc>
        <w:tc>
          <w:tcPr>
            <w:tcW w:w="1418" w:type="dxa"/>
            <w:tcBorders>
              <w:top w:val="nil"/>
              <w:left w:val="nil"/>
              <w:bottom w:val="single" w:sz="8" w:space="0" w:color="auto"/>
              <w:right w:val="nil"/>
            </w:tcBorders>
            <w:shd w:val="clear" w:color="auto" w:fill="auto"/>
            <w:hideMark/>
          </w:tcPr>
          <w:p w14:paraId="2E512776"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-1.33 ± 0.56</w:t>
            </w:r>
          </w:p>
        </w:tc>
        <w:tc>
          <w:tcPr>
            <w:tcW w:w="1701" w:type="dxa"/>
            <w:tcBorders>
              <w:top w:val="nil"/>
              <w:left w:val="nil"/>
              <w:bottom w:val="single" w:sz="8" w:space="0" w:color="auto"/>
              <w:right w:val="nil"/>
            </w:tcBorders>
            <w:shd w:val="clear" w:color="auto" w:fill="auto"/>
            <w:noWrap/>
            <w:hideMark/>
          </w:tcPr>
          <w:p w14:paraId="7A63A89D"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5.48 (2.06–14.60)</w:t>
            </w:r>
          </w:p>
        </w:tc>
        <w:tc>
          <w:tcPr>
            <w:tcW w:w="850" w:type="dxa"/>
            <w:tcBorders>
              <w:top w:val="nil"/>
              <w:left w:val="nil"/>
              <w:bottom w:val="single" w:sz="8" w:space="0" w:color="auto"/>
              <w:right w:val="nil"/>
            </w:tcBorders>
            <w:shd w:val="clear" w:color="auto" w:fill="auto"/>
            <w:noWrap/>
            <w:hideMark/>
          </w:tcPr>
          <w:p w14:paraId="5C488B91" w14:textId="77777777" w:rsidR="007722BB" w:rsidRPr="00385F66" w:rsidRDefault="007722BB" w:rsidP="00D00B2A">
            <w:pPr>
              <w:jc w:val="right"/>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0.0007</w:t>
            </w:r>
          </w:p>
        </w:tc>
        <w:tc>
          <w:tcPr>
            <w:tcW w:w="1701" w:type="dxa"/>
            <w:tcBorders>
              <w:top w:val="nil"/>
              <w:left w:val="nil"/>
              <w:bottom w:val="single" w:sz="8" w:space="0" w:color="auto"/>
              <w:right w:val="nil"/>
            </w:tcBorders>
            <w:shd w:val="clear" w:color="auto" w:fill="auto"/>
            <w:hideMark/>
          </w:tcPr>
          <w:p w14:paraId="661F0F51" w14:textId="77777777" w:rsidR="007722BB" w:rsidRPr="00385F66" w:rsidRDefault="007722BB" w:rsidP="00D00B2A">
            <w:pPr>
              <w:jc w:val="right"/>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8.68 (2.83- 26.63)</w:t>
            </w:r>
          </w:p>
        </w:tc>
        <w:tc>
          <w:tcPr>
            <w:tcW w:w="851" w:type="dxa"/>
            <w:tcBorders>
              <w:top w:val="nil"/>
              <w:left w:val="nil"/>
              <w:bottom w:val="single" w:sz="8" w:space="0" w:color="auto"/>
              <w:right w:val="nil"/>
            </w:tcBorders>
            <w:shd w:val="clear" w:color="auto" w:fill="auto"/>
            <w:hideMark/>
          </w:tcPr>
          <w:p w14:paraId="509B87DE" w14:textId="77777777" w:rsidR="007722BB" w:rsidRPr="00385F66" w:rsidRDefault="007722BB" w:rsidP="00D00B2A">
            <w:pPr>
              <w:jc w:val="right"/>
              <w:rPr>
                <w:rFonts w:ascii="Times New Roman" w:eastAsia="맑은 고딕" w:hAnsi="Times New Roman" w:cs="Times New Roman"/>
                <w:b/>
                <w:bCs/>
                <w:color w:val="000000"/>
                <w:sz w:val="20"/>
                <w:szCs w:val="20"/>
              </w:rPr>
            </w:pPr>
            <w:r w:rsidRPr="00385F66">
              <w:rPr>
                <w:rFonts w:ascii="Times New Roman" w:eastAsia="맑은 고딕" w:hAnsi="Times New Roman" w:cs="Times New Roman"/>
                <w:b/>
                <w:bCs/>
                <w:color w:val="000000"/>
                <w:sz w:val="20"/>
                <w:szCs w:val="20"/>
              </w:rPr>
              <w:t>0.0002</w:t>
            </w:r>
          </w:p>
        </w:tc>
      </w:tr>
      <w:tr w:rsidR="007722BB" w:rsidRPr="00385F66" w14:paraId="1FDE3CCD" w14:textId="77777777" w:rsidTr="00D00B2A">
        <w:trPr>
          <w:trHeight w:val="284"/>
          <w:jc w:val="center"/>
        </w:trPr>
        <w:tc>
          <w:tcPr>
            <w:tcW w:w="11199" w:type="dxa"/>
            <w:gridSpan w:val="8"/>
            <w:tcBorders>
              <w:top w:val="single" w:sz="8" w:space="0" w:color="auto"/>
              <w:left w:val="nil"/>
              <w:bottom w:val="nil"/>
              <w:right w:val="nil"/>
            </w:tcBorders>
            <w:shd w:val="clear" w:color="auto" w:fill="auto"/>
            <w:hideMark/>
          </w:tcPr>
          <w:p w14:paraId="292231D3" w14:textId="77777777" w:rsidR="007722BB" w:rsidRPr="00385F66" w:rsidRDefault="007722BB" w:rsidP="00D00B2A">
            <w:pPr>
              <w:rPr>
                <w:rFonts w:ascii="Times New Roman" w:eastAsia="맑은 고딕" w:hAnsi="Times New Roman" w:cs="Times New Roman"/>
                <w:color w:val="000000"/>
                <w:sz w:val="20"/>
                <w:szCs w:val="20"/>
              </w:rPr>
            </w:pPr>
            <w:r w:rsidRPr="00385F66">
              <w:rPr>
                <w:rFonts w:ascii="Times New Roman" w:eastAsia="맑은 고딕" w:hAnsi="Times New Roman" w:cs="Times New Roman"/>
                <w:color w:val="000000"/>
                <w:sz w:val="20"/>
                <w:szCs w:val="20"/>
              </w:rPr>
              <w:t xml:space="preserve">AD, Alzheimer’s dementia; HR, hazard ratio; CI, confidence interval; </w:t>
            </w:r>
            <w:proofErr w:type="spellStart"/>
            <w:r w:rsidRPr="00385F66">
              <w:rPr>
                <w:rFonts w:ascii="Times New Roman" w:eastAsia="맑은 고딕" w:hAnsi="Times New Roman" w:cs="Times New Roman"/>
                <w:color w:val="000000"/>
                <w:sz w:val="20"/>
                <w:szCs w:val="20"/>
              </w:rPr>
              <w:t>aHR</w:t>
            </w:r>
            <w:proofErr w:type="spellEnd"/>
            <w:r w:rsidRPr="00385F66">
              <w:rPr>
                <w:rFonts w:ascii="Times New Roman" w:eastAsia="맑은 고딕" w:hAnsi="Times New Roman" w:cs="Times New Roman"/>
                <w:color w:val="000000"/>
                <w:sz w:val="20"/>
                <w:szCs w:val="20"/>
              </w:rPr>
              <w:t>, adjusted hazard ratio; ApoE4, apolipoprotein E4; Aβ40, amyloid-beta 40; Aβ42, amyloid-beta 42; Aβ42/Aβ40, ratio of amyloid-beta 42 to amyloid-beta 40; IL-1β, Interleukin-1 beta;</w:t>
            </w:r>
            <w:r w:rsidRPr="00385F66">
              <w:rPr>
                <w:rFonts w:ascii="Times New Roman" w:eastAsia="맑은 고딕" w:hAnsi="Times New Roman" w:cs="Times New Roman"/>
                <w:color w:val="000000"/>
                <w:sz w:val="20"/>
                <w:szCs w:val="20"/>
              </w:rPr>
              <w:br/>
              <w:t>Cox proportional hazard regression analysis was used to determine the association with conversion to AD. For multivariable analysis, variables were selected by forward stepwise variable selection with entry and exit criteria of 0.05.</w:t>
            </w:r>
          </w:p>
        </w:tc>
      </w:tr>
      <w:bookmarkEnd w:id="0"/>
    </w:tbl>
    <w:p w14:paraId="2BCF5373" w14:textId="77777777" w:rsidR="007722BB" w:rsidRDefault="007722BB"/>
    <w:sectPr w:rsidR="007722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굴림">
    <w:altName w:val="Gulim"/>
    <w:panose1 w:val="020B0600000101010101"/>
    <w:charset w:val="81"/>
    <w:family w:val="swiss"/>
    <w:pitch w:val="variable"/>
    <w:sig w:usb0="B00002AF" w:usb1="69D77CFB" w:usb2="00000030" w:usb3="00000000" w:csb0="0008009F" w:csb1="00000000"/>
  </w:font>
  <w:font w:name="바탕체">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B313B1F"/>
    <w:multiLevelType w:val="multilevel"/>
    <w:tmpl w:val="A9F6B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53D07EB"/>
    <w:multiLevelType w:val="multilevel"/>
    <w:tmpl w:val="F4A4C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0610938">
    <w:abstractNumId w:val="0"/>
  </w:num>
  <w:num w:numId="2" w16cid:durableId="1043137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removeDateAndTime/>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2BB"/>
    <w:rsid w:val="00134CF4"/>
    <w:rsid w:val="004D584C"/>
    <w:rsid w:val="007722BB"/>
    <w:rsid w:val="007826F1"/>
    <w:rsid w:val="00843662"/>
    <w:rsid w:val="00931754"/>
    <w:rsid w:val="009A3E78"/>
    <w:rsid w:val="00A23549"/>
    <w:rsid w:val="00BB1CE3"/>
    <w:rsid w:val="00BE4CB7"/>
    <w:rsid w:val="00C03CC9"/>
    <w:rsid w:val="00F36486"/>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A9DFAC"/>
  <w15:chartTrackingRefBased/>
  <w15:docId w15:val="{E6FBABC6-E951-46CD-B8C9-F8CD02B33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22BB"/>
    <w:pPr>
      <w:spacing w:after="0" w:line="240" w:lineRule="auto"/>
    </w:pPr>
    <w:rPr>
      <w:rFonts w:ascii="굴림" w:eastAsia="굴림" w:hAnsi="굴림" w:cs="굴림"/>
      <w:kern w:val="0"/>
      <w:sz w:val="24"/>
      <w:szCs w:val="24"/>
      <w:lang w:eastAsia="ko-K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rsid w:val="007722BB"/>
    <w:pPr>
      <w:spacing w:after="200" w:line="276" w:lineRule="auto"/>
    </w:pPr>
    <w:rPr>
      <w:rFonts w:ascii="Times New Roman" w:eastAsia="바탕체" w:hAnsi="Times New Roman" w:cs="Times New Roman"/>
      <w:sz w:val="20"/>
      <w:szCs w:val="20"/>
    </w:rPr>
  </w:style>
  <w:style w:type="character" w:customStyle="1" w:styleId="Char">
    <w:name w:val="메모 텍스트 Char"/>
    <w:basedOn w:val="a0"/>
    <w:link w:val="a3"/>
    <w:rsid w:val="007722BB"/>
    <w:rPr>
      <w:rFonts w:ascii="Times New Roman" w:eastAsia="바탕체" w:hAnsi="Times New Roman" w:cs="Times New Roman"/>
      <w:kern w:val="0"/>
      <w:sz w:val="20"/>
      <w:szCs w:val="20"/>
      <w:lang w:eastAsia="ko-KR"/>
      <w14:ligatures w14:val="none"/>
    </w:rPr>
  </w:style>
  <w:style w:type="character" w:styleId="a4">
    <w:name w:val="annotation reference"/>
    <w:unhideWhenUsed/>
    <w:rsid w:val="007722BB"/>
    <w:rPr>
      <w:sz w:val="18"/>
      <w:szCs w:val="18"/>
    </w:rPr>
  </w:style>
  <w:style w:type="paragraph" w:styleId="a5">
    <w:name w:val="Revision"/>
    <w:hidden/>
    <w:uiPriority w:val="99"/>
    <w:semiHidden/>
    <w:rsid w:val="007722BB"/>
    <w:pPr>
      <w:spacing w:after="0" w:line="240" w:lineRule="auto"/>
    </w:pPr>
    <w:rPr>
      <w:rFonts w:ascii="굴림" w:eastAsia="굴림" w:hAnsi="굴림" w:cs="굴림"/>
      <w:kern w:val="0"/>
      <w:sz w:val="24"/>
      <w:szCs w:val="24"/>
      <w:lang w:eastAsia="ko-KR"/>
      <w14:ligatures w14:val="none"/>
    </w:rPr>
  </w:style>
  <w:style w:type="paragraph" w:styleId="a6">
    <w:name w:val="annotation subject"/>
    <w:basedOn w:val="a3"/>
    <w:next w:val="a3"/>
    <w:link w:val="Char0"/>
    <w:uiPriority w:val="99"/>
    <w:semiHidden/>
    <w:unhideWhenUsed/>
    <w:rsid w:val="00843662"/>
    <w:pPr>
      <w:spacing w:after="0" w:line="240" w:lineRule="auto"/>
    </w:pPr>
    <w:rPr>
      <w:rFonts w:ascii="굴림" w:eastAsia="굴림" w:hAnsi="굴림" w:cs="굴림"/>
      <w:b/>
      <w:bCs/>
    </w:rPr>
  </w:style>
  <w:style w:type="character" w:customStyle="1" w:styleId="Char0">
    <w:name w:val="메모 주제 Char"/>
    <w:basedOn w:val="Char"/>
    <w:link w:val="a6"/>
    <w:uiPriority w:val="99"/>
    <w:semiHidden/>
    <w:rsid w:val="00843662"/>
    <w:rPr>
      <w:rFonts w:ascii="굴림" w:eastAsia="굴림" w:hAnsi="굴림" w:cs="굴림"/>
      <w:b/>
      <w:bCs/>
      <w:kern w:val="0"/>
      <w:sz w:val="20"/>
      <w:szCs w:val="20"/>
      <w:lang w:eastAsia="ko-KR"/>
      <w14:ligatures w14:val="none"/>
    </w:rPr>
  </w:style>
  <w:style w:type="paragraph" w:styleId="a7">
    <w:name w:val="Normal (Web)"/>
    <w:basedOn w:val="a"/>
    <w:uiPriority w:val="99"/>
    <w:semiHidden/>
    <w:unhideWhenUsed/>
    <w:rsid w:val="00843662"/>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82806164">
      <w:bodyDiv w:val="1"/>
      <w:marLeft w:val="0"/>
      <w:marRight w:val="0"/>
      <w:marTop w:val="0"/>
      <w:marBottom w:val="0"/>
      <w:divBdr>
        <w:top w:val="none" w:sz="0" w:space="0" w:color="auto"/>
        <w:left w:val="none" w:sz="0" w:space="0" w:color="auto"/>
        <w:bottom w:val="none" w:sz="0" w:space="0" w:color="auto"/>
        <w:right w:val="none" w:sz="0" w:space="0" w:color="auto"/>
      </w:divBdr>
    </w:div>
    <w:div w:id="1827897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234</Words>
  <Characters>1335</Characters>
  <Application>Microsoft Office Word</Application>
  <DocSecurity>0</DocSecurity>
  <Lines>11</Lines>
  <Paragraphs>3</Paragraphs>
  <ScaleCrop>false</ScaleCrop>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yoojin jang</dc:creator>
  <cp:keywords/>
  <dc:description/>
  <cp:lastModifiedBy>yoojin jang</cp:lastModifiedBy>
  <cp:revision>3</cp:revision>
  <dcterms:created xsi:type="dcterms:W3CDTF">2024-10-23T07:31:00Z</dcterms:created>
  <dcterms:modified xsi:type="dcterms:W3CDTF">2024-10-23T07:31:00Z</dcterms:modified>
</cp:coreProperties>
</file>