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3858" w:rsidRDefault="007E4F19">
      <w:r w:rsidRPr="007E4F19">
        <w:t>Graphical Abstract</w:t>
      </w:r>
    </w:p>
    <w:p w:rsidR="007E4F19" w:rsidRDefault="00C85737" w:rsidP="00AF553C">
      <w:pPr>
        <w:jc w:val="center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50" type="#_x0000_t202" style="position:absolute;left:0;text-align:left;margin-left:317.4pt;margin-top:34.8pt;width:157.8pt;height:105pt;z-index:251670528">
            <v:textbox style="mso-next-textbox:#_x0000_s1050">
              <w:txbxContent>
                <w:p w:rsidR="00C85737" w:rsidRPr="00C85737" w:rsidRDefault="00C85737" w:rsidP="00C85737">
                  <w:pPr>
                    <w:rPr>
                      <w:rFonts w:ascii="宋体" w:eastAsia="宋体" w:hAnsi="宋体" w:cs="宋体" w:hint="eastAsia"/>
                    </w:rPr>
                  </w:pPr>
                  <w:r>
                    <w:t>Exclusion criteria:</w:t>
                  </w:r>
                </w:p>
                <w:p w:rsidR="00C85737" w:rsidRPr="00C85737" w:rsidRDefault="00C85737" w:rsidP="00C85737">
                  <w:pPr>
                    <w:pStyle w:val="a6"/>
                    <w:numPr>
                      <w:ilvl w:val="0"/>
                      <w:numId w:val="1"/>
                    </w:numPr>
                    <w:ind w:firstLineChars="0"/>
                    <w:rPr>
                      <w:rFonts w:ascii="宋体" w:eastAsia="宋体" w:hAnsi="宋体" w:cs="宋体" w:hint="eastAsia"/>
                    </w:rPr>
                  </w:pPr>
                  <w:r>
                    <w:t>Patientswith atrial fibrillation recurrence</w:t>
                  </w:r>
                  <w:r>
                    <w:rPr>
                      <w:rFonts w:ascii="宋体" w:eastAsia="宋体" w:hAnsi="宋体" w:cs="宋体" w:hint="eastAsia"/>
                    </w:rPr>
                    <w:t xml:space="preserve"> (n=4)</w:t>
                  </w:r>
                </w:p>
                <w:p w:rsidR="00C85737" w:rsidRDefault="00C85737" w:rsidP="00C85737">
                  <w:pPr>
                    <w:pStyle w:val="a6"/>
                    <w:numPr>
                      <w:ilvl w:val="0"/>
                      <w:numId w:val="1"/>
                    </w:numPr>
                    <w:ind w:firstLineChars="0"/>
                  </w:pPr>
                  <w:r>
                    <w:t>Patients with postoperative permanentpacemaker implantation</w:t>
                  </w:r>
                  <w:r>
                    <w:rPr>
                      <w:rFonts w:ascii="宋体" w:eastAsia="宋体" w:hAnsi="宋体" w:cs="宋体" w:hint="eastAsia"/>
                    </w:rPr>
                    <w:t xml:space="preserve"> (n=1)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29" type="#_x0000_t202" style="position:absolute;left:0;text-align:left;margin-left:317.4pt;margin-top:147pt;width:118.8pt;height:36.85pt;z-index:251661312">
            <v:textbox>
              <w:txbxContent>
                <w:p w:rsidR="00AF553C" w:rsidRDefault="00C85737">
                  <w:r>
                    <w:t>Lost</w:t>
                  </w:r>
                  <w:r>
                    <w:rPr>
                      <w:rFonts w:hint="eastAsia"/>
                    </w:rPr>
                    <w:t xml:space="preserve"> </w:t>
                  </w:r>
                  <w:r>
                    <w:t>to follow-up patients</w:t>
                  </w:r>
                  <w:r>
                    <w:rPr>
                      <w:rFonts w:hint="eastAsia"/>
                    </w:rPr>
                    <w:t xml:space="preserve"> </w:t>
                  </w:r>
                  <w:r w:rsidR="00967060">
                    <w:rPr>
                      <w:rFonts w:hint="eastAsia"/>
                    </w:rPr>
                    <w:t>(</w:t>
                  </w:r>
                  <w:r>
                    <w:rPr>
                      <w:rFonts w:hint="eastAsia"/>
                    </w:rPr>
                    <w:t>n=28</w:t>
                  </w:r>
                  <w:r w:rsidR="00967060">
                    <w:rPr>
                      <w:rFonts w:hint="eastAsia"/>
                    </w:rPr>
                    <w:t>)</w:t>
                  </w:r>
                </w:p>
              </w:txbxContent>
            </v:textbox>
          </v:shape>
        </w:pict>
      </w:r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49" type="#_x0000_t32" style="position:absolute;left:0;text-align:left;margin-left:199.8pt;margin-top:75pt;width:93.6pt;height:0;z-index:251669504" o:connectortype="straight">
            <v:stroke endarrow="block"/>
          </v:shape>
        </w:pict>
      </w:r>
      <w:r>
        <w:rPr>
          <w:noProof/>
        </w:rPr>
        <w:pict>
          <v:shape id="_x0000_s1028" type="#_x0000_t32" style="position:absolute;left:0;text-align:left;margin-left:198pt;margin-top:162.6pt;width:93.6pt;height:0;z-index:251660288" o:connectortype="straight">
            <v:stroke endarrow="block"/>
          </v:shape>
        </w:pict>
      </w:r>
      <w:r>
        <w:rPr>
          <w:noProof/>
        </w:rPr>
        <w:pict>
          <v:shape id="_x0000_s1045" type="#_x0000_t202" style="position:absolute;left:0;text-align:left;margin-left:210.6pt;margin-top:294.6pt;width:95.4pt;height:36.85pt;z-index:251668480">
            <v:textbox>
              <w:txbxContent>
                <w:p w:rsidR="005746C1" w:rsidRPr="005746C1" w:rsidRDefault="005746C1">
                  <w:r w:rsidRPr="009672B2">
                    <w:rPr>
                      <w:rFonts w:eastAsia="Segoe UI" w:cs="Times New Roman"/>
                      <w:color w:val="0D0D0D"/>
                      <w:sz w:val="22"/>
                      <w:shd w:val="clear" w:color="auto" w:fill="FFFFFF"/>
                    </w:rPr>
                    <w:t>non-medication group</w:t>
                  </w:r>
                  <w:r>
                    <w:rPr>
                      <w:rFonts w:cs="Times New Roman" w:hint="eastAsia"/>
                      <w:color w:val="0D0D0D"/>
                      <w:sz w:val="22"/>
                      <w:shd w:val="clear" w:color="auto" w:fill="FFFFFF"/>
                    </w:rPr>
                    <w:t>(n=34)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44" type="#_x0000_t202" style="position:absolute;left:0;text-align:left;margin-left:84.6pt;margin-top:295.2pt;width:81pt;height:36.85pt;z-index:251667456">
            <v:textbox>
              <w:txbxContent>
                <w:p w:rsidR="005746C1" w:rsidRPr="005746C1" w:rsidRDefault="005746C1">
                  <w:r w:rsidRPr="009672B2">
                    <w:rPr>
                      <w:rFonts w:eastAsia="Segoe UI" w:cs="Times New Roman"/>
                      <w:color w:val="0D0D0D"/>
                      <w:sz w:val="22"/>
                      <w:shd w:val="clear" w:color="auto" w:fill="FFFFFF"/>
                    </w:rPr>
                    <w:t>medication group</w:t>
                  </w:r>
                  <w:r>
                    <w:rPr>
                      <w:rFonts w:cs="Times New Roman" w:hint="eastAsia"/>
                      <w:color w:val="0D0D0D"/>
                      <w:sz w:val="22"/>
                      <w:shd w:val="clear" w:color="auto" w:fill="FFFFFF"/>
                    </w:rPr>
                    <w:t>(</w:t>
                  </w:r>
                  <w:r>
                    <w:rPr>
                      <w:rFonts w:eastAsia="Segoe UI" w:cs="Times New Roman"/>
                      <w:color w:val="0D0D0D"/>
                      <w:sz w:val="22"/>
                      <w:shd w:val="clear" w:color="auto" w:fill="FFFFFF"/>
                    </w:rPr>
                    <w:t>n</w:t>
                  </w:r>
                  <w:r>
                    <w:rPr>
                      <w:rFonts w:cs="Times New Roman" w:hint="eastAsia"/>
                      <w:color w:val="0D0D0D"/>
                      <w:sz w:val="22"/>
                      <w:shd w:val="clear" w:color="auto" w:fill="FFFFFF"/>
                    </w:rPr>
                    <w:t>=33)</w:t>
                  </w:r>
                </w:p>
              </w:txbxContent>
            </v:textbox>
          </v:shape>
        </w:pict>
      </w:r>
      <w:r>
        <w:rPr>
          <w:noProof/>
        </w:rPr>
        <w:pict>
          <v:shapetype id="_x0000_t34" coordsize="21600,21600" o:spt="34" o:oned="t" adj="10800" path="m,l@0,0@0,21600,21600,21600e" filled="f">
            <v:stroke joinstyle="miter"/>
            <v:formulas>
              <v:f eqn="val #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_x0000_s1041" type="#_x0000_t34" style="position:absolute;left:0;text-align:left;margin-left:126.6pt;margin-top:227.4pt;width:65.4pt;height:59.4pt;rotation:90;z-index:251665408" o:connectortype="elbow" adj="10799,-109091,-92147">
            <v:stroke endarrow="block"/>
          </v:shape>
        </w:pict>
      </w:r>
      <w:r>
        <w:rPr>
          <w:noProof/>
        </w:rPr>
        <w:pict>
          <v:shape id="_x0000_s1043" type="#_x0000_t34" style="position:absolute;left:0;text-align:left;margin-left:186.3pt;margin-top:227.7pt;width:65.4pt;height:58.8pt;rotation:90;flip:x;z-index:251666432" o:connectortype="elbow" adj=",110204,-92345">
            <v:stroke endarrow="block"/>
          </v:shape>
        </w:pict>
      </w:r>
      <w:r>
        <w:rPr>
          <w:noProof/>
        </w:rPr>
        <w:pict>
          <v:shape id="_x0000_s1030" type="#_x0000_t202" style="position:absolute;left:0;text-align:left;margin-left:114.6pt;margin-top:189pt;width:153pt;height:28.35pt;z-index:251662336">
            <v:textbox>
              <w:txbxContent>
                <w:p w:rsidR="00AF553C" w:rsidRDefault="00C85737" w:rsidP="00AF553C">
                  <w:pPr>
                    <w:jc w:val="center"/>
                  </w:pPr>
                  <w:r>
                    <w:t>Included patients</w:t>
                  </w:r>
                  <w:r>
                    <w:rPr>
                      <w:rFonts w:hint="eastAsia"/>
                    </w:rPr>
                    <w:t xml:space="preserve"> </w:t>
                  </w:r>
                  <w:r w:rsidR="00967060">
                    <w:rPr>
                      <w:rFonts w:hint="eastAsia"/>
                    </w:rPr>
                    <w:t>(</w:t>
                  </w:r>
                  <w:r w:rsidR="00AF553C">
                    <w:rPr>
                      <w:rFonts w:hint="eastAsia"/>
                    </w:rPr>
                    <w:t>n=67</w:t>
                  </w:r>
                  <w:r w:rsidR="00967060">
                    <w:rPr>
                      <w:rFonts w:hint="eastAsia"/>
                    </w:rPr>
                    <w:t>)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36" type="#_x0000_t32" style="position:absolute;left:0;text-align:left;margin-left:189pt;margin-top:148.8pt;width:.6pt;height:36pt;flip:x;z-index:251664384" o:connectortype="straight">
            <v:stroke endarrow="block"/>
          </v:shape>
        </w:pict>
      </w:r>
      <w:r>
        <w:rPr>
          <w:noProof/>
        </w:rPr>
        <w:pict>
          <v:shape id="_x0000_s1035" type="#_x0000_t202" style="position:absolute;left:0;text-align:left;margin-left:133.2pt;margin-top:102pt;width:126pt;height:42.5pt;z-index:251663360">
            <v:textbox>
              <w:txbxContent>
                <w:p w:rsidR="005746C1" w:rsidRDefault="00C85737" w:rsidP="005746C1">
                  <w:pPr>
                    <w:jc w:val="center"/>
                  </w:pPr>
                  <w:r>
                    <w:t>Holter monitoring follow-up</w:t>
                  </w:r>
                </w:p>
              </w:txbxContent>
            </v:textbox>
          </v:shape>
        </w:pict>
      </w:r>
      <w:r w:rsidR="007E14F9">
        <w:rPr>
          <w:noProof/>
        </w:rPr>
        <w:pict>
          <v:shape id="_x0000_s1026" type="#_x0000_t202" style="position:absolute;left:0;text-align:left;margin-left:93pt;margin-top:11.4pt;width:211.2pt;height:42.5pt;z-index:251658240">
            <v:textbox style="mso-next-textbox:#_x0000_s1026">
              <w:txbxContent>
                <w:p w:rsidR="00AF553C" w:rsidRPr="00967060" w:rsidRDefault="00826B6C" w:rsidP="00AF553C">
                  <w:pPr>
                    <w:jc w:val="center"/>
                  </w:pPr>
                  <w:r>
                    <w:t>Patients with paroxysmal atrial fibrillation undergoing their first</w:t>
                  </w:r>
                  <w:r>
                    <w:rPr>
                      <w:rFonts w:hint="eastAsia"/>
                    </w:rPr>
                    <w:t xml:space="preserve"> CPVI</w:t>
                  </w:r>
                  <w:r w:rsidR="00967060">
                    <w:rPr>
                      <w:rFonts w:hint="eastAsia"/>
                    </w:rPr>
                    <w:t>(</w:t>
                  </w:r>
                  <w:r w:rsidR="00AF553C">
                    <w:rPr>
                      <w:rFonts w:hint="eastAsia"/>
                    </w:rPr>
                    <w:t>n=100</w:t>
                  </w:r>
                  <w:r w:rsidR="00967060">
                    <w:rPr>
                      <w:rFonts w:hint="eastAsia"/>
                    </w:rPr>
                    <w:t>)</w:t>
                  </w:r>
                </w:p>
              </w:txbxContent>
            </v:textbox>
          </v:shape>
        </w:pict>
      </w:r>
      <w:r w:rsidR="007E14F9">
        <w:rPr>
          <w:noProof/>
        </w:rPr>
        <w:pict>
          <v:shape id="_x0000_s1027" type="#_x0000_t32" style="position:absolute;left:0;text-align:left;margin-left:190.2pt;margin-top:60.6pt;width:.6pt;height:36pt;flip:x;z-index:251659264" o:connectortype="straight">
            <v:stroke endarrow="block"/>
          </v:shape>
        </w:pict>
      </w:r>
    </w:p>
    <w:sectPr w:rsidR="007E4F19" w:rsidSect="00B947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E133C" w:rsidRDefault="001E133C" w:rsidP="00826B6C">
      <w:r>
        <w:separator/>
      </w:r>
    </w:p>
  </w:endnote>
  <w:endnote w:type="continuationSeparator" w:id="1">
    <w:p w:rsidR="001E133C" w:rsidRDefault="001E133C" w:rsidP="00826B6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E133C" w:rsidRDefault="001E133C" w:rsidP="00826B6C">
      <w:r>
        <w:separator/>
      </w:r>
    </w:p>
  </w:footnote>
  <w:footnote w:type="continuationSeparator" w:id="1">
    <w:p w:rsidR="001E133C" w:rsidRDefault="001E133C" w:rsidP="00826B6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80022B"/>
    <w:multiLevelType w:val="hybridMultilevel"/>
    <w:tmpl w:val="A8042D3E"/>
    <w:lvl w:ilvl="0" w:tplc="D04A5CC0">
      <w:start w:val="1"/>
      <w:numFmt w:val="decimal"/>
      <w:lvlText w:val="%1."/>
      <w:lvlJc w:val="left"/>
      <w:pPr>
        <w:ind w:left="360" w:hanging="360"/>
      </w:pPr>
      <w:rPr>
        <w:rFonts w:asciiTheme="minorHAnsi" w:eastAsiaTheme="minorEastAsia" w:hAnsiTheme="minorHAnsi" w:cstheme="minorBidi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E4F19"/>
    <w:rsid w:val="001E133C"/>
    <w:rsid w:val="0033759B"/>
    <w:rsid w:val="005746C1"/>
    <w:rsid w:val="005D7343"/>
    <w:rsid w:val="007C6EE2"/>
    <w:rsid w:val="007E14F9"/>
    <w:rsid w:val="007E4F19"/>
    <w:rsid w:val="00826B6C"/>
    <w:rsid w:val="00967060"/>
    <w:rsid w:val="00AF553C"/>
    <w:rsid w:val="00B94706"/>
    <w:rsid w:val="00C21FCC"/>
    <w:rsid w:val="00C85737"/>
    <w:rsid w:val="00E36DD3"/>
    <w:rsid w:val="00FC59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  <o:rules v:ext="edit">
        <o:r id="V:Rule6" type="connector" idref="#_x0000_s1028"/>
        <o:r id="V:Rule7" type="connector" idref="#_x0000_s1027"/>
        <o:r id="V:Rule8" type="connector" idref="#_x0000_s1043"/>
        <o:r id="V:Rule9" type="connector" idref="#_x0000_s1036"/>
        <o:r id="V:Rule10" type="connector" idref="#_x0000_s1041"/>
        <o:r id="V:Rule15" type="connector" idref="#_x0000_s1049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470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F553C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F553C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826B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826B6C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826B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826B6C"/>
    <w:rPr>
      <w:sz w:val="18"/>
      <w:szCs w:val="18"/>
    </w:rPr>
  </w:style>
  <w:style w:type="paragraph" w:styleId="a6">
    <w:name w:val="List Paragraph"/>
    <w:basedOn w:val="a"/>
    <w:uiPriority w:val="34"/>
    <w:qFormat/>
    <w:rsid w:val="00C85737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970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</Words>
  <Characters>29</Characters>
  <Application>Microsoft Office Word</Application>
  <DocSecurity>0</DocSecurity>
  <Lines>1</Lines>
  <Paragraphs>1</Paragraphs>
  <ScaleCrop>false</ScaleCrop>
  <Company/>
  <LinksUpToDate>false</LinksUpToDate>
  <CharactersWithSpaces>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HY.Jin</dc:creator>
  <cp:lastModifiedBy>HY.Jin</cp:lastModifiedBy>
  <cp:revision>3</cp:revision>
  <dcterms:created xsi:type="dcterms:W3CDTF">2024-06-30T16:26:00Z</dcterms:created>
  <dcterms:modified xsi:type="dcterms:W3CDTF">2024-06-30T16:38:00Z</dcterms:modified>
</cp:coreProperties>
</file>