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26500" w14:textId="77777777" w:rsidR="00990311" w:rsidRDefault="00990311" w:rsidP="0099031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bookmarkStart w:id="0" w:name="_Hlk157408778"/>
      <w:r w:rsidRPr="00302530">
        <w:rPr>
          <w:rFonts w:ascii="Times New Roman" w:hAnsi="Times New Roman" w:cs="Times New Roman"/>
          <w:b/>
          <w:bCs/>
          <w:sz w:val="28"/>
          <w:szCs w:val="32"/>
        </w:rPr>
        <w:t>Synergistic Response of Phycosphere Bacteria with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Microalga</w:t>
      </w:r>
      <w:r w:rsidRPr="00302530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proofErr w:type="spellStart"/>
      <w:r w:rsidRPr="007F29CB">
        <w:rPr>
          <w:rFonts w:ascii="Times New Roman" w:hAnsi="Times New Roman" w:cs="Times New Roman"/>
          <w:b/>
          <w:bCs/>
          <w:i/>
          <w:iCs/>
          <w:sz w:val="28"/>
          <w:szCs w:val="32"/>
        </w:rPr>
        <w:t>Phaeodactylum</w:t>
      </w:r>
      <w:proofErr w:type="spellEnd"/>
      <w:r w:rsidRPr="007F29CB">
        <w:rPr>
          <w:rFonts w:ascii="Times New Roman" w:hAnsi="Times New Roman" w:cs="Times New Roman"/>
          <w:b/>
          <w:bCs/>
          <w:i/>
          <w:iCs/>
          <w:sz w:val="28"/>
          <w:szCs w:val="32"/>
        </w:rPr>
        <w:t xml:space="preserve"> </w:t>
      </w:r>
      <w:proofErr w:type="spellStart"/>
      <w:r w:rsidRPr="007F29CB">
        <w:rPr>
          <w:rFonts w:ascii="Times New Roman" w:hAnsi="Times New Roman" w:cs="Times New Roman"/>
          <w:b/>
          <w:bCs/>
          <w:i/>
          <w:iCs/>
          <w:sz w:val="28"/>
          <w:szCs w:val="32"/>
        </w:rPr>
        <w:t>tricornutum</w:t>
      </w:r>
      <w:proofErr w:type="spellEnd"/>
      <w:r w:rsidRPr="00302530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under the </w:t>
      </w:r>
      <w:r w:rsidRPr="00302530">
        <w:rPr>
          <w:rFonts w:ascii="Times New Roman" w:hAnsi="Times New Roman" w:cs="Times New Roman"/>
          <w:b/>
          <w:bCs/>
          <w:sz w:val="28"/>
          <w:szCs w:val="32"/>
        </w:rPr>
        <w:t>2,6-Di-tert-butyl-p-cresol Stress</w:t>
      </w:r>
    </w:p>
    <w:bookmarkEnd w:id="0"/>
    <w:p w14:paraId="7FA609A2" w14:textId="77777777" w:rsidR="007C5D46" w:rsidRDefault="007C5D46" w:rsidP="007C5D46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Xiao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Lu </w:t>
      </w:r>
      <w:proofErr w:type="spellStart"/>
      <w:proofErr w:type="gramStart"/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>a,b</w:t>
      </w:r>
      <w:proofErr w:type="spellEnd"/>
      <w:proofErr w:type="gramEnd"/>
      <w:r>
        <w:rPr>
          <w:rFonts w:ascii="Times New Roman" w:hAnsi="Times New Roman" w:cs="Times New Roman"/>
          <w:sz w:val="24"/>
          <w:szCs w:val="28"/>
        </w:rPr>
        <w:t>, Jie</w:t>
      </w:r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L</w:t>
      </w:r>
      <w:r>
        <w:rPr>
          <w:rFonts w:ascii="Times New Roman" w:hAnsi="Times New Roman" w:cs="Times New Roman"/>
          <w:sz w:val="24"/>
          <w:szCs w:val="28"/>
        </w:rPr>
        <w:t>iu</w:t>
      </w:r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proofErr w:type="spellStart"/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Xinfeng</w:t>
      </w:r>
      <w:proofErr w:type="spellEnd"/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Xiao</w:t>
      </w:r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Jianliang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Xue</w:t>
      </w:r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proofErr w:type="spellStart"/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8"/>
        </w:rPr>
        <w:t>, Dongle</w:t>
      </w:r>
      <w:r w:rsidRPr="00871BA8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Cheng</w:t>
      </w:r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proofErr w:type="spellStart"/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Linlin</w:t>
      </w:r>
      <w:proofErr w:type="spellEnd"/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Zhang</w:t>
      </w:r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proofErr w:type="spellStart"/>
      <w:r w:rsidRPr="007346F5">
        <w:rPr>
          <w:rFonts w:ascii="Times New Roman" w:hAnsi="Times New Roman" w:cs="Times New Roman"/>
          <w:sz w:val="24"/>
          <w:szCs w:val="28"/>
          <w:vertAlign w:val="superscript"/>
        </w:rPr>
        <w:t>a,b</w:t>
      </w:r>
      <w:proofErr w:type="spellEnd"/>
      <w:r w:rsidRPr="00BD062D">
        <w:rPr>
          <w:rFonts w:ascii="Times New Roman" w:hAnsi="Times New Roman" w:cs="Times New Roman"/>
          <w:sz w:val="24"/>
          <w:szCs w:val="28"/>
        </w:rPr>
        <w:t xml:space="preserve"> *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1FCC7D5F" w14:textId="77777777" w:rsidR="007C5D46" w:rsidRDefault="007C5D46" w:rsidP="007C5D4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a. </w:t>
      </w:r>
      <w:r w:rsidRPr="00BD062D">
        <w:rPr>
          <w:rFonts w:ascii="Times New Roman" w:hAnsi="Times New Roman" w:cs="Times New Roman"/>
          <w:sz w:val="24"/>
          <w:szCs w:val="28"/>
        </w:rPr>
        <w:t xml:space="preserve">College of </w:t>
      </w:r>
      <w:r w:rsidRPr="00AC61FD">
        <w:rPr>
          <w:rFonts w:ascii="Times New Roman" w:hAnsi="Times New Roman" w:cs="Times New Roman"/>
          <w:sz w:val="24"/>
          <w:szCs w:val="28"/>
        </w:rPr>
        <w:t>Safety</w:t>
      </w:r>
      <w:r w:rsidRPr="00BD062D">
        <w:rPr>
          <w:rFonts w:ascii="Times New Roman" w:hAnsi="Times New Roman" w:cs="Times New Roman"/>
          <w:sz w:val="24"/>
          <w:szCs w:val="28"/>
        </w:rPr>
        <w:t xml:space="preserve"> and Environment Engineering</w:t>
      </w:r>
      <w:bookmarkStart w:id="1" w:name="OLE_LINK20"/>
      <w:r w:rsidRPr="00BD062D">
        <w:rPr>
          <w:rFonts w:ascii="Times New Roman" w:hAnsi="Times New Roman" w:cs="Times New Roman"/>
          <w:sz w:val="24"/>
          <w:szCs w:val="28"/>
        </w:rPr>
        <w:t>, Shandong University of Science &amp; Technology, Qingdao 266510, China</w:t>
      </w:r>
      <w:bookmarkEnd w:id="1"/>
    </w:p>
    <w:p w14:paraId="02F2602F" w14:textId="77777777" w:rsidR="007C5D46" w:rsidRDefault="007C5D46" w:rsidP="007C5D4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b. </w:t>
      </w:r>
      <w:r w:rsidRPr="00485AB4">
        <w:rPr>
          <w:rFonts w:ascii="Times New Roman" w:hAnsi="Times New Roman" w:cs="Times New Roman"/>
          <w:sz w:val="24"/>
          <w:szCs w:val="28"/>
        </w:rPr>
        <w:t xml:space="preserve">Institute of Yellow River Delta </w:t>
      </w:r>
      <w:r>
        <w:rPr>
          <w:rFonts w:ascii="Times New Roman" w:hAnsi="Times New Roman" w:cs="Times New Roman"/>
          <w:sz w:val="24"/>
          <w:szCs w:val="28"/>
        </w:rPr>
        <w:t xml:space="preserve">Earth </w:t>
      </w:r>
      <w:r w:rsidRPr="00485AB4">
        <w:rPr>
          <w:rFonts w:ascii="Times New Roman" w:hAnsi="Times New Roman" w:cs="Times New Roman"/>
          <w:sz w:val="24"/>
          <w:szCs w:val="28"/>
        </w:rPr>
        <w:t>Surface Processes and Ecological Integrity</w:t>
      </w:r>
      <w:r w:rsidRPr="00BD062D">
        <w:rPr>
          <w:rFonts w:ascii="Times New Roman" w:hAnsi="Times New Roman" w:cs="Times New Roman"/>
          <w:sz w:val="24"/>
          <w:szCs w:val="28"/>
        </w:rPr>
        <w:t>, Shandong University of Science &amp; Technology, Qingdao 266510, China</w:t>
      </w:r>
    </w:p>
    <w:p w14:paraId="2760A72B" w14:textId="77777777" w:rsidR="007C5D46" w:rsidRDefault="007C5D46" w:rsidP="007C5D4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BD062D">
        <w:rPr>
          <w:rFonts w:ascii="Times New Roman" w:hAnsi="Times New Roman" w:cs="Times New Roman"/>
          <w:sz w:val="24"/>
          <w:szCs w:val="28"/>
        </w:rPr>
        <w:t xml:space="preserve">*Correspondence: </w:t>
      </w:r>
      <w:hyperlink r:id="rId6" w:history="1">
        <w:r w:rsidRPr="000134B7">
          <w:rPr>
            <w:rStyle w:val="ad"/>
            <w:rFonts w:ascii="Times New Roman" w:hAnsi="Times New Roman" w:cs="Times New Roman"/>
            <w:sz w:val="24"/>
            <w:szCs w:val="28"/>
          </w:rPr>
          <w:t>linlinzhsd@126.co</w:t>
        </w:r>
        <w:r w:rsidRPr="000134B7">
          <w:rPr>
            <w:rStyle w:val="ad"/>
            <w:rFonts w:ascii="Times New Roman" w:hAnsi="Times New Roman" w:cs="Times New Roman" w:hint="eastAsia"/>
            <w:sz w:val="24"/>
            <w:szCs w:val="28"/>
          </w:rPr>
          <w:t>m</w:t>
        </w:r>
      </w:hyperlink>
    </w:p>
    <w:p w14:paraId="31C53679" w14:textId="77777777" w:rsidR="003B313E" w:rsidRPr="007C5D46" w:rsidRDefault="003B313E">
      <w:pPr>
        <w:rPr>
          <w:rFonts w:hint="eastAsia"/>
        </w:rPr>
      </w:pPr>
    </w:p>
    <w:p w14:paraId="28090708" w14:textId="77777777" w:rsidR="003A0C66" w:rsidRPr="00B70074" w:rsidRDefault="003A0C66">
      <w:pPr>
        <w:rPr>
          <w:rFonts w:hint="eastAsia"/>
        </w:rPr>
      </w:pPr>
    </w:p>
    <w:p w14:paraId="52CC9FEB" w14:textId="1C3A3BC9" w:rsidR="003A0C66" w:rsidRPr="00834E0A" w:rsidRDefault="005534B1" w:rsidP="005534B1">
      <w:pPr>
        <w:jc w:val="center"/>
        <w:rPr>
          <w:rFonts w:ascii="Times New Roman" w:eastAsiaTheme="majorEastAsia" w:hAnsi="Times New Roman" w:cs="Times New Roman"/>
          <w:b/>
          <w:bCs/>
          <w:szCs w:val="21"/>
        </w:rPr>
      </w:pPr>
      <w:r w:rsidRPr="00834E0A">
        <w:rPr>
          <w:rFonts w:ascii="Times New Roman" w:eastAsiaTheme="majorEastAsia" w:hAnsi="Times New Roman" w:cs="Times New Roman" w:hint="eastAsia"/>
          <w:b/>
          <w:bCs/>
          <w:szCs w:val="21"/>
        </w:rPr>
        <w:t>T</w:t>
      </w:r>
      <w:r w:rsidRPr="00834E0A">
        <w:rPr>
          <w:rFonts w:ascii="Times New Roman" w:eastAsiaTheme="majorEastAsia" w:hAnsi="Times New Roman" w:cs="Times New Roman"/>
          <w:b/>
          <w:bCs/>
          <w:szCs w:val="21"/>
        </w:rPr>
        <w:t>able S1</w:t>
      </w:r>
      <w:r w:rsidR="00834E0A">
        <w:rPr>
          <w:rFonts w:ascii="Times New Roman" w:eastAsiaTheme="majorEastAsia" w:hAnsi="Times New Roman" w:cs="Times New Roman"/>
          <w:b/>
          <w:bCs/>
          <w:szCs w:val="21"/>
        </w:rPr>
        <w:t xml:space="preserve">. </w:t>
      </w:r>
      <w:r w:rsidRPr="00834E0A">
        <w:rPr>
          <w:rFonts w:ascii="Times New Roman" w:eastAsiaTheme="majorEastAsia" w:hAnsi="Times New Roman" w:cs="Times New Roman"/>
          <w:b/>
          <w:bCs/>
          <w:szCs w:val="21"/>
        </w:rPr>
        <w:t xml:space="preserve"> </w:t>
      </w:r>
      <w:r w:rsidR="0011476C">
        <w:rPr>
          <w:rFonts w:ascii="Times New Roman" w:eastAsiaTheme="majorEastAsia" w:hAnsi="Times New Roman" w:cs="Times New Roman"/>
          <w:szCs w:val="21"/>
        </w:rPr>
        <w:t>Quality e</w:t>
      </w:r>
      <w:r w:rsidR="0011476C" w:rsidRPr="00834E0A">
        <w:rPr>
          <w:rFonts w:ascii="Times New Roman" w:eastAsiaTheme="majorEastAsia" w:hAnsi="Times New Roman" w:cs="Times New Roman"/>
          <w:szCs w:val="21"/>
        </w:rPr>
        <w:t xml:space="preserve">valuation </w:t>
      </w:r>
      <w:r w:rsidR="0011476C">
        <w:rPr>
          <w:rFonts w:ascii="Times New Roman" w:eastAsiaTheme="majorEastAsia" w:hAnsi="Times New Roman" w:cs="Times New Roman"/>
          <w:szCs w:val="21"/>
        </w:rPr>
        <w:t>of t</w:t>
      </w:r>
      <w:r w:rsidR="00834E0A" w:rsidRPr="00834E0A">
        <w:rPr>
          <w:rFonts w:ascii="Times New Roman" w:eastAsiaTheme="majorEastAsia" w:hAnsi="Times New Roman" w:cs="Times New Roman"/>
          <w:szCs w:val="21"/>
        </w:rPr>
        <w:t xml:space="preserve">ranscriptome data </w:t>
      </w:r>
      <w:r w:rsidR="0011476C">
        <w:rPr>
          <w:rFonts w:ascii="Times New Roman" w:eastAsiaTheme="majorEastAsia" w:hAnsi="Times New Roman" w:cs="Times New Roman"/>
          <w:szCs w:val="21"/>
        </w:rPr>
        <w:t>from different groups</w:t>
      </w:r>
    </w:p>
    <w:tbl>
      <w:tblPr>
        <w:tblStyle w:val="a7"/>
        <w:tblW w:w="86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565"/>
        <w:gridCol w:w="1566"/>
        <w:gridCol w:w="1392"/>
        <w:gridCol w:w="2262"/>
      </w:tblGrid>
      <w:tr w:rsidR="00CD68B3" w:rsidRPr="003A0C66" w14:paraId="43555182" w14:textId="77777777" w:rsidTr="00834E0A">
        <w:trPr>
          <w:trHeight w:val="354"/>
        </w:trPr>
        <w:tc>
          <w:tcPr>
            <w:tcW w:w="1908" w:type="dxa"/>
            <w:tcBorders>
              <w:top w:val="single" w:sz="6" w:space="0" w:color="auto"/>
              <w:bottom w:val="single" w:sz="4" w:space="0" w:color="auto"/>
            </w:tcBorders>
            <w:hideMark/>
          </w:tcPr>
          <w:p w14:paraId="612B6C7E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Sample</w:t>
            </w:r>
          </w:p>
        </w:tc>
        <w:tc>
          <w:tcPr>
            <w:tcW w:w="1565" w:type="dxa"/>
            <w:tcBorders>
              <w:top w:val="single" w:sz="6" w:space="0" w:color="auto"/>
              <w:bottom w:val="single" w:sz="4" w:space="0" w:color="auto"/>
            </w:tcBorders>
            <w:hideMark/>
          </w:tcPr>
          <w:p w14:paraId="17A09A47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Clean reads</w:t>
            </w:r>
          </w:p>
        </w:tc>
        <w:tc>
          <w:tcPr>
            <w:tcW w:w="1566" w:type="dxa"/>
            <w:tcBorders>
              <w:top w:val="single" w:sz="6" w:space="0" w:color="auto"/>
              <w:bottom w:val="single" w:sz="4" w:space="0" w:color="auto"/>
            </w:tcBorders>
            <w:hideMark/>
          </w:tcPr>
          <w:p w14:paraId="1A1BC2A5" w14:textId="4106672F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Q20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(%)</w:t>
            </w:r>
          </w:p>
        </w:tc>
        <w:tc>
          <w:tcPr>
            <w:tcW w:w="1392" w:type="dxa"/>
            <w:tcBorders>
              <w:top w:val="single" w:sz="6" w:space="0" w:color="auto"/>
              <w:bottom w:val="single" w:sz="4" w:space="0" w:color="auto"/>
            </w:tcBorders>
            <w:hideMark/>
          </w:tcPr>
          <w:p w14:paraId="3606E59F" w14:textId="2DB15C81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Q30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(%)</w:t>
            </w:r>
          </w:p>
        </w:tc>
        <w:tc>
          <w:tcPr>
            <w:tcW w:w="2262" w:type="dxa"/>
            <w:tcBorders>
              <w:top w:val="single" w:sz="6" w:space="0" w:color="auto"/>
              <w:bottom w:val="single" w:sz="4" w:space="0" w:color="auto"/>
            </w:tcBorders>
            <w:hideMark/>
          </w:tcPr>
          <w:p w14:paraId="41A3C8A6" w14:textId="08367FF5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GC content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(%)</w:t>
            </w:r>
          </w:p>
        </w:tc>
      </w:tr>
      <w:tr w:rsidR="00CD68B3" w:rsidRPr="003A0C66" w14:paraId="50B047B5" w14:textId="77777777" w:rsidTr="00CD68B3">
        <w:trPr>
          <w:trHeight w:val="297"/>
        </w:trPr>
        <w:tc>
          <w:tcPr>
            <w:tcW w:w="1908" w:type="dxa"/>
            <w:tcBorders>
              <w:top w:val="single" w:sz="4" w:space="0" w:color="auto"/>
            </w:tcBorders>
            <w:hideMark/>
          </w:tcPr>
          <w:p w14:paraId="0E80DEC4" w14:textId="65871A72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ontrol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-1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hideMark/>
          </w:tcPr>
          <w:p w14:paraId="0747CDF7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41842914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hideMark/>
          </w:tcPr>
          <w:p w14:paraId="1BEDA80E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96.02</w:t>
            </w:r>
          </w:p>
        </w:tc>
        <w:tc>
          <w:tcPr>
            <w:tcW w:w="1392" w:type="dxa"/>
            <w:tcBorders>
              <w:top w:val="single" w:sz="4" w:space="0" w:color="auto"/>
            </w:tcBorders>
            <w:hideMark/>
          </w:tcPr>
          <w:p w14:paraId="0754E26D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93.59</w:t>
            </w:r>
          </w:p>
        </w:tc>
        <w:tc>
          <w:tcPr>
            <w:tcW w:w="2262" w:type="dxa"/>
            <w:tcBorders>
              <w:top w:val="single" w:sz="4" w:space="0" w:color="auto"/>
            </w:tcBorders>
            <w:hideMark/>
          </w:tcPr>
          <w:p w14:paraId="5E7F320F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51.17</w:t>
            </w:r>
          </w:p>
        </w:tc>
      </w:tr>
      <w:tr w:rsidR="00CD68B3" w:rsidRPr="003A0C66" w14:paraId="2E347CEC" w14:textId="77777777" w:rsidTr="00CD68B3">
        <w:trPr>
          <w:trHeight w:val="297"/>
        </w:trPr>
        <w:tc>
          <w:tcPr>
            <w:tcW w:w="1908" w:type="dxa"/>
            <w:hideMark/>
          </w:tcPr>
          <w:p w14:paraId="15BBD7ED" w14:textId="389BE7F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ontrol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565" w:type="dxa"/>
            <w:hideMark/>
          </w:tcPr>
          <w:p w14:paraId="709FA6E1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42756490</w:t>
            </w:r>
          </w:p>
        </w:tc>
        <w:tc>
          <w:tcPr>
            <w:tcW w:w="1566" w:type="dxa"/>
            <w:hideMark/>
          </w:tcPr>
          <w:p w14:paraId="28C942D0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96.27</w:t>
            </w:r>
          </w:p>
        </w:tc>
        <w:tc>
          <w:tcPr>
            <w:tcW w:w="1392" w:type="dxa"/>
            <w:hideMark/>
          </w:tcPr>
          <w:p w14:paraId="4C14E5ED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93.96</w:t>
            </w:r>
          </w:p>
        </w:tc>
        <w:tc>
          <w:tcPr>
            <w:tcW w:w="2262" w:type="dxa"/>
            <w:hideMark/>
          </w:tcPr>
          <w:p w14:paraId="58C5900F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51.06</w:t>
            </w:r>
          </w:p>
        </w:tc>
      </w:tr>
      <w:tr w:rsidR="00CD68B3" w:rsidRPr="003A0C66" w14:paraId="1890CFCD" w14:textId="77777777" w:rsidTr="00CD68B3">
        <w:trPr>
          <w:trHeight w:val="297"/>
        </w:trPr>
        <w:tc>
          <w:tcPr>
            <w:tcW w:w="1908" w:type="dxa"/>
            <w:hideMark/>
          </w:tcPr>
          <w:p w14:paraId="2EA92BAC" w14:textId="3E9D6E43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ontrol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65" w:type="dxa"/>
            <w:hideMark/>
          </w:tcPr>
          <w:p w14:paraId="765774C9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42938162</w:t>
            </w:r>
          </w:p>
        </w:tc>
        <w:tc>
          <w:tcPr>
            <w:tcW w:w="1566" w:type="dxa"/>
            <w:hideMark/>
          </w:tcPr>
          <w:p w14:paraId="21C5A055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96.18</w:t>
            </w:r>
          </w:p>
        </w:tc>
        <w:tc>
          <w:tcPr>
            <w:tcW w:w="1392" w:type="dxa"/>
            <w:hideMark/>
          </w:tcPr>
          <w:p w14:paraId="35A49AFF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93.86</w:t>
            </w:r>
          </w:p>
        </w:tc>
        <w:tc>
          <w:tcPr>
            <w:tcW w:w="2262" w:type="dxa"/>
            <w:hideMark/>
          </w:tcPr>
          <w:p w14:paraId="06DAF25F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51.3</w:t>
            </w:r>
          </w:p>
        </w:tc>
      </w:tr>
      <w:tr w:rsidR="00CD68B3" w:rsidRPr="003A0C66" w14:paraId="6834E1F9" w14:textId="77777777" w:rsidTr="00CD68B3">
        <w:trPr>
          <w:trHeight w:val="297"/>
        </w:trPr>
        <w:tc>
          <w:tcPr>
            <w:tcW w:w="1908" w:type="dxa"/>
            <w:hideMark/>
          </w:tcPr>
          <w:p w14:paraId="0680A22D" w14:textId="56BA7412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LC-BHT-1</w:t>
            </w:r>
          </w:p>
        </w:tc>
        <w:tc>
          <w:tcPr>
            <w:tcW w:w="1565" w:type="dxa"/>
            <w:hideMark/>
          </w:tcPr>
          <w:p w14:paraId="66F8A710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45975816</w:t>
            </w:r>
          </w:p>
        </w:tc>
        <w:tc>
          <w:tcPr>
            <w:tcW w:w="1566" w:type="dxa"/>
            <w:hideMark/>
          </w:tcPr>
          <w:p w14:paraId="344344B2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96.11</w:t>
            </w:r>
          </w:p>
        </w:tc>
        <w:tc>
          <w:tcPr>
            <w:tcW w:w="1392" w:type="dxa"/>
            <w:hideMark/>
          </w:tcPr>
          <w:p w14:paraId="13AF1FE8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93.72</w:t>
            </w:r>
          </w:p>
        </w:tc>
        <w:tc>
          <w:tcPr>
            <w:tcW w:w="2262" w:type="dxa"/>
            <w:hideMark/>
          </w:tcPr>
          <w:p w14:paraId="4067C672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51.04</w:t>
            </w:r>
          </w:p>
        </w:tc>
      </w:tr>
      <w:tr w:rsidR="00CD68B3" w:rsidRPr="003A0C66" w14:paraId="4A327C41" w14:textId="77777777" w:rsidTr="00CD68B3">
        <w:trPr>
          <w:trHeight w:val="297"/>
        </w:trPr>
        <w:tc>
          <w:tcPr>
            <w:tcW w:w="1908" w:type="dxa"/>
            <w:hideMark/>
          </w:tcPr>
          <w:p w14:paraId="4FCDF023" w14:textId="1CDF9DEB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LC-BHT-2</w:t>
            </w:r>
          </w:p>
        </w:tc>
        <w:tc>
          <w:tcPr>
            <w:tcW w:w="1565" w:type="dxa"/>
            <w:hideMark/>
          </w:tcPr>
          <w:p w14:paraId="7AB71802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43027892</w:t>
            </w:r>
          </w:p>
        </w:tc>
        <w:tc>
          <w:tcPr>
            <w:tcW w:w="1566" w:type="dxa"/>
            <w:hideMark/>
          </w:tcPr>
          <w:p w14:paraId="38EBD0C4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95.91</w:t>
            </w:r>
          </w:p>
        </w:tc>
        <w:tc>
          <w:tcPr>
            <w:tcW w:w="1392" w:type="dxa"/>
            <w:hideMark/>
          </w:tcPr>
          <w:p w14:paraId="49B4B975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93.42</w:t>
            </w:r>
          </w:p>
        </w:tc>
        <w:tc>
          <w:tcPr>
            <w:tcW w:w="2262" w:type="dxa"/>
            <w:hideMark/>
          </w:tcPr>
          <w:p w14:paraId="353B9792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51.01</w:t>
            </w:r>
          </w:p>
        </w:tc>
      </w:tr>
      <w:tr w:rsidR="00CD68B3" w:rsidRPr="003A0C66" w14:paraId="17F9D981" w14:textId="77777777" w:rsidTr="00CD68B3">
        <w:trPr>
          <w:trHeight w:val="297"/>
        </w:trPr>
        <w:tc>
          <w:tcPr>
            <w:tcW w:w="1908" w:type="dxa"/>
            <w:hideMark/>
          </w:tcPr>
          <w:p w14:paraId="0DD596A5" w14:textId="7679FC5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LC-BHT-3</w:t>
            </w:r>
          </w:p>
        </w:tc>
        <w:tc>
          <w:tcPr>
            <w:tcW w:w="1565" w:type="dxa"/>
            <w:hideMark/>
          </w:tcPr>
          <w:p w14:paraId="77AE7A31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44102342</w:t>
            </w:r>
          </w:p>
        </w:tc>
        <w:tc>
          <w:tcPr>
            <w:tcW w:w="1566" w:type="dxa"/>
            <w:hideMark/>
          </w:tcPr>
          <w:p w14:paraId="2D2F2E00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96.1</w:t>
            </w:r>
          </w:p>
        </w:tc>
        <w:tc>
          <w:tcPr>
            <w:tcW w:w="1392" w:type="dxa"/>
            <w:hideMark/>
          </w:tcPr>
          <w:p w14:paraId="06047A0A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93.73</w:t>
            </w:r>
          </w:p>
        </w:tc>
        <w:tc>
          <w:tcPr>
            <w:tcW w:w="2262" w:type="dxa"/>
            <w:hideMark/>
          </w:tcPr>
          <w:p w14:paraId="74CA8269" w14:textId="77777777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50.91</w:t>
            </w:r>
          </w:p>
        </w:tc>
      </w:tr>
      <w:tr w:rsidR="00CD68B3" w:rsidRPr="003A0C66" w14:paraId="4A24CF51" w14:textId="77777777" w:rsidTr="00834E0A">
        <w:trPr>
          <w:trHeight w:val="297"/>
        </w:trPr>
        <w:tc>
          <w:tcPr>
            <w:tcW w:w="1908" w:type="dxa"/>
            <w:tcBorders>
              <w:bottom w:val="nil"/>
            </w:tcBorders>
          </w:tcPr>
          <w:p w14:paraId="48198ACB" w14:textId="31597FF6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HC-BHT-1</w:t>
            </w:r>
          </w:p>
        </w:tc>
        <w:tc>
          <w:tcPr>
            <w:tcW w:w="1565" w:type="dxa"/>
            <w:tcBorders>
              <w:bottom w:val="nil"/>
            </w:tcBorders>
          </w:tcPr>
          <w:p w14:paraId="16EE6C29" w14:textId="6AB142E2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40357962</w:t>
            </w:r>
          </w:p>
        </w:tc>
        <w:tc>
          <w:tcPr>
            <w:tcW w:w="1566" w:type="dxa"/>
            <w:tcBorders>
              <w:bottom w:val="nil"/>
            </w:tcBorders>
          </w:tcPr>
          <w:p w14:paraId="3B938DE6" w14:textId="17B4BE03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98.25</w:t>
            </w:r>
          </w:p>
        </w:tc>
        <w:tc>
          <w:tcPr>
            <w:tcW w:w="1392" w:type="dxa"/>
            <w:tcBorders>
              <w:bottom w:val="nil"/>
            </w:tcBorders>
          </w:tcPr>
          <w:p w14:paraId="26B78BAB" w14:textId="0BEA4645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94.5</w:t>
            </w:r>
          </w:p>
        </w:tc>
        <w:tc>
          <w:tcPr>
            <w:tcW w:w="2262" w:type="dxa"/>
            <w:tcBorders>
              <w:bottom w:val="nil"/>
            </w:tcBorders>
          </w:tcPr>
          <w:p w14:paraId="6A75F42A" w14:textId="35967BFD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50.92</w:t>
            </w:r>
          </w:p>
        </w:tc>
      </w:tr>
      <w:tr w:rsidR="00CD68B3" w:rsidRPr="003A0C66" w14:paraId="6A427271" w14:textId="77777777" w:rsidTr="00834E0A">
        <w:trPr>
          <w:trHeight w:val="297"/>
        </w:trPr>
        <w:tc>
          <w:tcPr>
            <w:tcW w:w="1908" w:type="dxa"/>
            <w:tcBorders>
              <w:top w:val="nil"/>
              <w:bottom w:val="nil"/>
            </w:tcBorders>
          </w:tcPr>
          <w:p w14:paraId="730C3C8F" w14:textId="700298AC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HC-BHT-2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14:paraId="377C2BD7" w14:textId="7753D7FA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48596048</w:t>
            </w:r>
          </w:p>
        </w:tc>
        <w:tc>
          <w:tcPr>
            <w:tcW w:w="1566" w:type="dxa"/>
            <w:tcBorders>
              <w:top w:val="nil"/>
              <w:bottom w:val="nil"/>
            </w:tcBorders>
          </w:tcPr>
          <w:p w14:paraId="453DFFA2" w14:textId="360F6720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98.37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14:paraId="7684CA22" w14:textId="07F418DC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94.81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14:paraId="5F4B63D9" w14:textId="3A6A686B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51.64</w:t>
            </w:r>
          </w:p>
        </w:tc>
      </w:tr>
      <w:tr w:rsidR="00CD68B3" w:rsidRPr="003A0C66" w14:paraId="42A711CF" w14:textId="77777777" w:rsidTr="00834E0A">
        <w:trPr>
          <w:trHeight w:val="297"/>
        </w:trPr>
        <w:tc>
          <w:tcPr>
            <w:tcW w:w="1908" w:type="dxa"/>
            <w:tcBorders>
              <w:top w:val="nil"/>
              <w:bottom w:val="single" w:sz="6" w:space="0" w:color="auto"/>
            </w:tcBorders>
          </w:tcPr>
          <w:p w14:paraId="1DCDBAC7" w14:textId="584B4FEF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HC-BHT-3</w:t>
            </w:r>
          </w:p>
        </w:tc>
        <w:tc>
          <w:tcPr>
            <w:tcW w:w="1565" w:type="dxa"/>
            <w:tcBorders>
              <w:top w:val="nil"/>
              <w:bottom w:val="single" w:sz="6" w:space="0" w:color="auto"/>
            </w:tcBorders>
          </w:tcPr>
          <w:p w14:paraId="7883142B" w14:textId="42469CA2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42435918</w:t>
            </w:r>
          </w:p>
        </w:tc>
        <w:tc>
          <w:tcPr>
            <w:tcW w:w="1566" w:type="dxa"/>
            <w:tcBorders>
              <w:top w:val="nil"/>
              <w:bottom w:val="single" w:sz="6" w:space="0" w:color="auto"/>
            </w:tcBorders>
          </w:tcPr>
          <w:p w14:paraId="50645075" w14:textId="7AF0652A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98.27</w:t>
            </w:r>
          </w:p>
        </w:tc>
        <w:tc>
          <w:tcPr>
            <w:tcW w:w="1392" w:type="dxa"/>
            <w:tcBorders>
              <w:top w:val="nil"/>
              <w:bottom w:val="single" w:sz="6" w:space="0" w:color="auto"/>
            </w:tcBorders>
          </w:tcPr>
          <w:p w14:paraId="336F6B9A" w14:textId="7365E78D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94.55</w:t>
            </w:r>
          </w:p>
        </w:tc>
        <w:tc>
          <w:tcPr>
            <w:tcW w:w="2262" w:type="dxa"/>
            <w:tcBorders>
              <w:top w:val="nil"/>
              <w:bottom w:val="single" w:sz="6" w:space="0" w:color="auto"/>
            </w:tcBorders>
          </w:tcPr>
          <w:p w14:paraId="547FB747" w14:textId="2771109F" w:rsidR="00CD68B3" w:rsidRPr="003A0C66" w:rsidRDefault="00CD68B3" w:rsidP="00834E0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A0C66">
              <w:rPr>
                <w:rFonts w:ascii="Times New Roman" w:eastAsia="等线" w:hAnsi="Times New Roman" w:cs="Times New Roman"/>
                <w:color w:val="000000"/>
                <w:szCs w:val="21"/>
              </w:rPr>
              <w:t>51.63</w:t>
            </w:r>
          </w:p>
        </w:tc>
      </w:tr>
    </w:tbl>
    <w:p w14:paraId="537EA8E4" w14:textId="77777777" w:rsidR="003A0C66" w:rsidRDefault="003A0C66">
      <w:pPr>
        <w:rPr>
          <w:rFonts w:hint="eastAsia"/>
        </w:rPr>
      </w:pPr>
    </w:p>
    <w:p w14:paraId="603B378C" w14:textId="77777777" w:rsidR="003A0C66" w:rsidRDefault="003A0C66">
      <w:pPr>
        <w:rPr>
          <w:rFonts w:hint="eastAsia"/>
        </w:rPr>
      </w:pPr>
    </w:p>
    <w:p w14:paraId="4DF3F5D1" w14:textId="77777777" w:rsidR="003A0C66" w:rsidRDefault="003A0C66">
      <w:pPr>
        <w:rPr>
          <w:rFonts w:hint="eastAsia"/>
        </w:rPr>
      </w:pPr>
    </w:p>
    <w:p w14:paraId="2085D980" w14:textId="1D07DCF6" w:rsidR="00FB53BB" w:rsidRDefault="00FB53BB" w:rsidP="00B63963">
      <w:pPr>
        <w:spacing w:line="36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p w14:paraId="7E6E9178" w14:textId="178BEC5A" w:rsidR="00FB53BB" w:rsidRDefault="00F27D4E" w:rsidP="00746965">
      <w:pPr>
        <w:spacing w:line="360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DF6F41C" wp14:editId="35FFD7F3">
            <wp:extent cx="5084699" cy="4814904"/>
            <wp:effectExtent l="0" t="0" r="190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799" cy="48339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16A2BC" w14:textId="1B187892" w:rsidR="00B70074" w:rsidRPr="005017DD" w:rsidRDefault="00746965" w:rsidP="00B70074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B70074">
        <w:rPr>
          <w:rFonts w:ascii="Times New Roman" w:eastAsiaTheme="majorEastAsia" w:hAnsi="Times New Roman" w:cs="Times New Roman"/>
          <w:b/>
          <w:bCs/>
          <w:szCs w:val="21"/>
        </w:rPr>
        <w:t xml:space="preserve">Fig. </w:t>
      </w:r>
      <w:r w:rsidRPr="00B70074">
        <w:rPr>
          <w:rFonts w:ascii="Times New Roman" w:eastAsiaTheme="majorEastAsia" w:hAnsi="Times New Roman" w:cs="Times New Roman" w:hint="eastAsia"/>
          <w:b/>
          <w:bCs/>
          <w:szCs w:val="21"/>
        </w:rPr>
        <w:t>S</w:t>
      </w:r>
      <w:r w:rsidRPr="00B70074">
        <w:rPr>
          <w:rFonts w:ascii="Times New Roman" w:eastAsiaTheme="majorEastAsia" w:hAnsi="Times New Roman" w:cs="Times New Roman"/>
          <w:b/>
          <w:bCs/>
          <w:szCs w:val="21"/>
        </w:rPr>
        <w:t>1</w:t>
      </w:r>
      <w:r w:rsidR="00B70074" w:rsidRPr="00B70074">
        <w:rPr>
          <w:rFonts w:ascii="Times New Roman" w:eastAsiaTheme="majorEastAsia" w:hAnsi="Times New Roman" w:cs="Times New Roman"/>
          <w:b/>
          <w:bCs/>
          <w:szCs w:val="21"/>
        </w:rPr>
        <w:t xml:space="preserve">. </w:t>
      </w:r>
      <w:r w:rsidR="00FA0E5D">
        <w:rPr>
          <w:rFonts w:ascii="Times New Roman" w:eastAsiaTheme="majorEastAsia" w:hAnsi="Times New Roman" w:cs="Times New Roman"/>
          <w:szCs w:val="21"/>
        </w:rPr>
        <w:t xml:space="preserve">DEGs </w:t>
      </w:r>
      <w:r w:rsidR="00FA0E5D" w:rsidRPr="00FA0E5D">
        <w:rPr>
          <w:rFonts w:ascii="Times New Roman" w:eastAsiaTheme="majorEastAsia" w:hAnsi="Times New Roman" w:cs="Times New Roman"/>
          <w:szCs w:val="21"/>
        </w:rPr>
        <w:t>annotations in the KEGG pathways under HC-BHT treatment, compared to the control. (a): oxidative phosphorylation; (b):</w:t>
      </w:r>
      <w:r w:rsidR="00FA0E5D" w:rsidRPr="00FA0E5D">
        <w:rPr>
          <w:szCs w:val="21"/>
        </w:rPr>
        <w:t xml:space="preserve"> </w:t>
      </w:r>
      <w:r w:rsidR="00FA0E5D" w:rsidRPr="00FA0E5D">
        <w:rPr>
          <w:rFonts w:ascii="Times New Roman" w:eastAsiaTheme="majorEastAsia" w:hAnsi="Times New Roman" w:cs="Times New Roman"/>
          <w:szCs w:val="21"/>
        </w:rPr>
        <w:t>photosystem; (c): peroxisome; (d):</w:t>
      </w:r>
      <w:r w:rsidR="00FA0E5D" w:rsidRPr="00FA0E5D">
        <w:rPr>
          <w:szCs w:val="21"/>
        </w:rPr>
        <w:t xml:space="preserve"> </w:t>
      </w:r>
      <w:r w:rsidR="00FA0E5D" w:rsidRPr="00FA0E5D">
        <w:rPr>
          <w:rFonts w:ascii="Times New Roman" w:eastAsiaTheme="majorEastAsia" w:hAnsi="Times New Roman" w:cs="Times New Roman"/>
          <w:szCs w:val="21"/>
        </w:rPr>
        <w:t>DNA replication</w:t>
      </w:r>
      <w:r w:rsidR="00FA0E5D">
        <w:rPr>
          <w:rFonts w:ascii="Times New Roman" w:eastAsiaTheme="majorEastAsia" w:hAnsi="Times New Roman" w:cs="Times New Roman"/>
          <w:szCs w:val="21"/>
        </w:rPr>
        <w:t>.</w:t>
      </w:r>
    </w:p>
    <w:p w14:paraId="2353E43D" w14:textId="756DECDF" w:rsidR="00FB53BB" w:rsidRPr="00B70074" w:rsidRDefault="00FB53BB" w:rsidP="006D693C">
      <w:pPr>
        <w:spacing w:line="360" w:lineRule="auto"/>
        <w:jc w:val="center"/>
        <w:rPr>
          <w:rFonts w:ascii="Times New Roman" w:eastAsiaTheme="majorEastAsia" w:hAnsi="Times New Roman" w:cs="Times New Roman"/>
          <w:szCs w:val="21"/>
        </w:rPr>
      </w:pPr>
    </w:p>
    <w:p w14:paraId="1194EF64" w14:textId="1288B07F" w:rsidR="00746965" w:rsidRDefault="00B63963" w:rsidP="0074696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39F40D4D" wp14:editId="1667892D">
            <wp:extent cx="3929665" cy="2550318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728" cy="2573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B08A60" w14:textId="70963E35" w:rsidR="00746965" w:rsidRPr="00511EE8" w:rsidRDefault="00746965" w:rsidP="00746965">
      <w:pPr>
        <w:spacing w:line="360" w:lineRule="auto"/>
        <w:jc w:val="center"/>
        <w:rPr>
          <w:rFonts w:ascii="Times New Roman" w:eastAsiaTheme="majorEastAsia" w:hAnsi="Times New Roman" w:cs="Times New Roman"/>
          <w:szCs w:val="21"/>
        </w:rPr>
      </w:pPr>
      <w:bookmarkStart w:id="2" w:name="_Hlk150617028"/>
      <w:r w:rsidRPr="0085227B">
        <w:rPr>
          <w:rFonts w:ascii="Times New Roman" w:eastAsiaTheme="majorEastAsia" w:hAnsi="Times New Roman" w:cs="Times New Roman" w:hint="eastAsia"/>
          <w:b/>
          <w:bCs/>
          <w:szCs w:val="21"/>
        </w:rPr>
        <w:t>F</w:t>
      </w:r>
      <w:r w:rsidRPr="0085227B">
        <w:rPr>
          <w:rFonts w:ascii="Times New Roman" w:eastAsiaTheme="majorEastAsia" w:hAnsi="Times New Roman" w:cs="Times New Roman"/>
          <w:b/>
          <w:bCs/>
          <w:szCs w:val="21"/>
        </w:rPr>
        <w:t xml:space="preserve">ig. </w:t>
      </w:r>
      <w:r>
        <w:rPr>
          <w:rFonts w:ascii="Times New Roman" w:eastAsiaTheme="majorEastAsia" w:hAnsi="Times New Roman" w:cs="Times New Roman"/>
          <w:b/>
          <w:bCs/>
          <w:szCs w:val="21"/>
        </w:rPr>
        <w:t>S2</w:t>
      </w:r>
      <w:r w:rsidR="005534B1">
        <w:rPr>
          <w:rFonts w:ascii="Times New Roman" w:eastAsiaTheme="majorEastAsia" w:hAnsi="Times New Roman" w:cs="Times New Roman"/>
          <w:b/>
          <w:bCs/>
          <w:szCs w:val="21"/>
        </w:rPr>
        <w:t>.</w:t>
      </w:r>
      <w:r>
        <w:rPr>
          <w:rFonts w:ascii="Times New Roman" w:eastAsiaTheme="majorEastAsia" w:hAnsi="Times New Roman" w:cs="Times New Roman"/>
          <w:b/>
          <w:bCs/>
          <w:szCs w:val="21"/>
        </w:rPr>
        <w:t xml:space="preserve"> </w:t>
      </w:r>
      <w:bookmarkEnd w:id="2"/>
      <w:r w:rsidRPr="00226902">
        <w:rPr>
          <w:rFonts w:ascii="Times New Roman" w:eastAsiaTheme="majorEastAsia" w:hAnsi="Times New Roman" w:cs="Times New Roman"/>
          <w:szCs w:val="21"/>
        </w:rPr>
        <w:t>Molecular docking simulation of BHT</w:t>
      </w:r>
      <w:r w:rsidR="006D693C">
        <w:rPr>
          <w:rFonts w:ascii="Times New Roman" w:eastAsiaTheme="majorEastAsia" w:hAnsi="Times New Roman" w:cs="Times New Roman"/>
          <w:szCs w:val="21"/>
        </w:rPr>
        <w:t xml:space="preserve"> (a)</w:t>
      </w:r>
      <w:r>
        <w:rPr>
          <w:rFonts w:ascii="Times New Roman" w:eastAsiaTheme="majorEastAsia" w:hAnsi="Times New Roman" w:cs="Times New Roman"/>
          <w:szCs w:val="21"/>
        </w:rPr>
        <w:t xml:space="preserve">, </w:t>
      </w:r>
      <w:r w:rsidRPr="00A9780C">
        <w:rPr>
          <w:rFonts w:ascii="Times New Roman" w:eastAsiaTheme="majorEastAsia" w:hAnsi="Times New Roman" w:cs="Times New Roman" w:hint="eastAsia"/>
          <w:szCs w:val="21"/>
        </w:rPr>
        <w:t>BHT-Q</w:t>
      </w:r>
      <w:r w:rsidR="006D693C">
        <w:rPr>
          <w:rFonts w:ascii="Times New Roman" w:eastAsiaTheme="majorEastAsia" w:hAnsi="Times New Roman" w:cs="Times New Roman"/>
          <w:szCs w:val="21"/>
        </w:rPr>
        <w:t xml:space="preserve"> (b), </w:t>
      </w:r>
      <w:r w:rsidRPr="00A9780C">
        <w:rPr>
          <w:rFonts w:ascii="Times New Roman" w:eastAsiaTheme="majorEastAsia" w:hAnsi="Times New Roman" w:cs="Times New Roman" w:hint="eastAsia"/>
          <w:szCs w:val="21"/>
        </w:rPr>
        <w:t>BHT-CHO</w:t>
      </w:r>
      <w:r w:rsidR="006D693C">
        <w:rPr>
          <w:rFonts w:ascii="Times New Roman" w:eastAsiaTheme="majorEastAsia" w:hAnsi="Times New Roman" w:cs="Times New Roman"/>
          <w:szCs w:val="21"/>
        </w:rPr>
        <w:t xml:space="preserve">(c), </w:t>
      </w:r>
      <w:r w:rsidRPr="00A9780C">
        <w:rPr>
          <w:rFonts w:ascii="Times New Roman" w:eastAsiaTheme="majorEastAsia" w:hAnsi="Times New Roman" w:cs="Times New Roman" w:hint="eastAsia"/>
          <w:szCs w:val="21"/>
        </w:rPr>
        <w:t>BHT-OH</w:t>
      </w:r>
      <w:r w:rsidR="006D693C">
        <w:rPr>
          <w:rFonts w:ascii="Times New Roman" w:eastAsiaTheme="majorEastAsia" w:hAnsi="Times New Roman" w:cs="Times New Roman"/>
          <w:szCs w:val="21"/>
        </w:rPr>
        <w:t xml:space="preserve">(d) and </w:t>
      </w:r>
      <w:r w:rsidRPr="00A9780C">
        <w:rPr>
          <w:rFonts w:ascii="Times New Roman" w:eastAsiaTheme="majorEastAsia" w:hAnsi="Times New Roman" w:cs="Times New Roman" w:hint="eastAsia"/>
          <w:szCs w:val="21"/>
        </w:rPr>
        <w:t>BHT-COOH</w:t>
      </w:r>
      <w:r w:rsidR="006D693C">
        <w:rPr>
          <w:rFonts w:ascii="Times New Roman" w:eastAsiaTheme="majorEastAsia" w:hAnsi="Times New Roman" w:cs="Times New Roman"/>
          <w:szCs w:val="21"/>
        </w:rPr>
        <w:t xml:space="preserve"> (e)</w:t>
      </w:r>
      <w:r>
        <w:rPr>
          <w:rFonts w:ascii="Times New Roman" w:eastAsiaTheme="majorEastAsia" w:hAnsi="Times New Roman" w:cs="Times New Roman"/>
          <w:szCs w:val="21"/>
        </w:rPr>
        <w:t>,</w:t>
      </w:r>
      <w:r>
        <w:rPr>
          <w:rFonts w:ascii="Times New Roman" w:eastAsiaTheme="majorEastAsia" w:hAnsi="Times New Roman" w:cs="Times New Roman" w:hint="eastAsia"/>
          <w:szCs w:val="21"/>
        </w:rPr>
        <w:t xml:space="preserve"> with</w:t>
      </w:r>
      <w:r>
        <w:rPr>
          <w:rFonts w:ascii="Times New Roman" w:eastAsiaTheme="majorEastAsia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Theme="majorEastAsia" w:hAnsi="Times New Roman" w:cs="Times New Roman"/>
          <w:szCs w:val="21"/>
        </w:rPr>
        <w:t>a</w:t>
      </w:r>
      <w:r w:rsidRPr="00226902">
        <w:rPr>
          <w:rFonts w:ascii="Times New Roman" w:eastAsiaTheme="majorEastAsia" w:hAnsi="Times New Roman" w:cs="Times New Roman"/>
          <w:szCs w:val="21"/>
        </w:rPr>
        <w:t>glutathione</w:t>
      </w:r>
      <w:proofErr w:type="spellEnd"/>
      <w:r w:rsidRPr="00226902">
        <w:rPr>
          <w:rFonts w:ascii="Times New Roman" w:eastAsiaTheme="majorEastAsia" w:hAnsi="Times New Roman" w:cs="Times New Roman"/>
          <w:szCs w:val="21"/>
        </w:rPr>
        <w:t xml:space="preserve"> reductase of </w:t>
      </w:r>
      <w:bookmarkStart w:id="3" w:name="_Hlk150617380"/>
      <w:bookmarkStart w:id="4" w:name="_Hlk150616819"/>
      <w:r w:rsidRPr="00226902">
        <w:rPr>
          <w:rFonts w:ascii="Times New Roman" w:eastAsiaTheme="majorEastAsia" w:hAnsi="Times New Roman" w:cs="Times New Roman"/>
          <w:i/>
          <w:iCs/>
          <w:szCs w:val="21"/>
        </w:rPr>
        <w:t>P. tricornutum</w:t>
      </w:r>
      <w:bookmarkEnd w:id="3"/>
      <w:r w:rsidRPr="00226902">
        <w:rPr>
          <w:rFonts w:ascii="Times New Roman" w:eastAsiaTheme="majorEastAsia" w:hAnsi="Times New Roman" w:cs="Times New Roman"/>
          <w:szCs w:val="21"/>
        </w:rPr>
        <w:t xml:space="preserve"> </w:t>
      </w:r>
      <w:bookmarkEnd w:id="4"/>
      <w:r w:rsidRPr="00226902">
        <w:rPr>
          <w:rFonts w:ascii="Times New Roman" w:eastAsiaTheme="majorEastAsia" w:hAnsi="Times New Roman" w:cs="Times New Roman"/>
          <w:szCs w:val="21"/>
        </w:rPr>
        <w:t>cells.</w:t>
      </w:r>
      <w:r w:rsidRPr="00A9780C">
        <w:rPr>
          <w:rFonts w:hint="eastAsia"/>
        </w:rPr>
        <w:t xml:space="preserve"> </w:t>
      </w:r>
    </w:p>
    <w:p w14:paraId="06AC2B36" w14:textId="77777777" w:rsidR="003A0C66" w:rsidRPr="00746965" w:rsidRDefault="003A0C66">
      <w:pPr>
        <w:rPr>
          <w:rFonts w:hint="eastAsia"/>
        </w:rPr>
      </w:pPr>
    </w:p>
    <w:p w14:paraId="758A6DF1" w14:textId="4480E756" w:rsidR="003A0C66" w:rsidRDefault="00746965" w:rsidP="00327195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037A875" wp14:editId="12465EA8">
            <wp:extent cx="3641725" cy="3323590"/>
            <wp:effectExtent l="0" t="0" r="0" b="0"/>
            <wp:docPr id="2139429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725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92FAF" w14:textId="71ED81D6" w:rsidR="00746965" w:rsidRPr="00746965" w:rsidRDefault="00746965" w:rsidP="00746965">
      <w:pPr>
        <w:spacing w:line="360" w:lineRule="auto"/>
        <w:jc w:val="center"/>
        <w:rPr>
          <w:rFonts w:ascii="Times New Roman" w:eastAsiaTheme="majorEastAsia" w:hAnsi="Times New Roman" w:cs="Times New Roman"/>
          <w:b/>
          <w:bCs/>
          <w:szCs w:val="21"/>
        </w:rPr>
      </w:pPr>
      <w:r w:rsidRPr="00746965">
        <w:rPr>
          <w:rFonts w:ascii="Times New Roman" w:eastAsiaTheme="majorEastAsia" w:hAnsi="Times New Roman" w:cs="Times New Roman"/>
          <w:b/>
          <w:bCs/>
          <w:szCs w:val="21"/>
        </w:rPr>
        <w:t xml:space="preserve">Fig. </w:t>
      </w:r>
      <w:r w:rsidRPr="00746965">
        <w:rPr>
          <w:rFonts w:ascii="Times New Roman" w:eastAsiaTheme="majorEastAsia" w:hAnsi="Times New Roman" w:cs="Times New Roman" w:hint="eastAsia"/>
          <w:b/>
          <w:bCs/>
          <w:szCs w:val="21"/>
        </w:rPr>
        <w:t>S</w:t>
      </w:r>
      <w:r w:rsidRPr="00746965">
        <w:rPr>
          <w:rFonts w:ascii="Times New Roman" w:eastAsiaTheme="majorEastAsia" w:hAnsi="Times New Roman" w:cs="Times New Roman"/>
          <w:b/>
          <w:bCs/>
          <w:szCs w:val="21"/>
        </w:rPr>
        <w:t>3</w:t>
      </w:r>
      <w:r w:rsidR="005534B1">
        <w:rPr>
          <w:rFonts w:ascii="Times New Roman" w:eastAsiaTheme="majorEastAsia" w:hAnsi="Times New Roman" w:cs="Times New Roman"/>
          <w:b/>
          <w:bCs/>
          <w:szCs w:val="21"/>
        </w:rPr>
        <w:t xml:space="preserve">. </w:t>
      </w:r>
      <w:r w:rsidR="005534B1">
        <w:rPr>
          <w:rFonts w:ascii="Times New Roman" w:eastAsia="宋体" w:hAnsi="Times New Roman" w:cs="Times New Roman"/>
          <w:szCs w:val="21"/>
        </w:rPr>
        <w:t>B</w:t>
      </w:r>
      <w:r w:rsidR="005534B1" w:rsidRPr="00B17F4D">
        <w:rPr>
          <w:rFonts w:ascii="Times New Roman" w:eastAsia="宋体" w:hAnsi="Times New Roman" w:cs="Times New Roman"/>
          <w:szCs w:val="21"/>
        </w:rPr>
        <w:t xml:space="preserve">acterial community structure of BHT with different concentration at </w:t>
      </w:r>
      <w:r w:rsidR="005534B1">
        <w:rPr>
          <w:rFonts w:ascii="Times New Roman" w:eastAsia="宋体" w:hAnsi="Times New Roman" w:cs="Times New Roman"/>
          <w:szCs w:val="21"/>
        </w:rPr>
        <w:t>phylum</w:t>
      </w:r>
      <w:r w:rsidR="005534B1" w:rsidRPr="00B17F4D">
        <w:rPr>
          <w:rFonts w:ascii="Times New Roman" w:eastAsia="宋体" w:hAnsi="Times New Roman" w:cs="Times New Roman"/>
          <w:szCs w:val="21"/>
        </w:rPr>
        <w:t xml:space="preserve"> level</w:t>
      </w:r>
      <w:r w:rsidR="005534B1">
        <w:rPr>
          <w:rFonts w:ascii="Times New Roman" w:eastAsia="宋体" w:hAnsi="Times New Roman" w:cs="Times New Roman"/>
          <w:szCs w:val="21"/>
        </w:rPr>
        <w:t>.</w:t>
      </w:r>
    </w:p>
    <w:p w14:paraId="11504BB7" w14:textId="77777777" w:rsidR="003A0C66" w:rsidRDefault="003A0C66">
      <w:pPr>
        <w:rPr>
          <w:rFonts w:hint="eastAsia"/>
        </w:rPr>
      </w:pPr>
    </w:p>
    <w:p w14:paraId="414D143D" w14:textId="77777777" w:rsidR="003A0C66" w:rsidRDefault="003A0C66">
      <w:pPr>
        <w:rPr>
          <w:rFonts w:hint="eastAsia"/>
        </w:rPr>
      </w:pPr>
    </w:p>
    <w:p w14:paraId="31B5A730" w14:textId="563CFF61" w:rsidR="003B7070" w:rsidRDefault="003B7070">
      <w:pPr>
        <w:rPr>
          <w:rFonts w:hint="eastAsia"/>
        </w:rPr>
      </w:pPr>
    </w:p>
    <w:p w14:paraId="26EF9ED9" w14:textId="0E03D7F7" w:rsidR="003B7070" w:rsidRPr="003B7070" w:rsidRDefault="003B7070" w:rsidP="003B7070">
      <w:pPr>
        <w:jc w:val="center"/>
        <w:rPr>
          <w:rFonts w:hint="eastAsia"/>
        </w:rPr>
      </w:pPr>
    </w:p>
    <w:sectPr w:rsidR="003B7070" w:rsidRPr="003B7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D73171" w14:textId="77777777" w:rsidR="00F77537" w:rsidRDefault="00F77537" w:rsidP="003B7070">
      <w:pPr>
        <w:rPr>
          <w:rFonts w:hint="eastAsia"/>
        </w:rPr>
      </w:pPr>
      <w:r>
        <w:separator/>
      </w:r>
    </w:p>
  </w:endnote>
  <w:endnote w:type="continuationSeparator" w:id="0">
    <w:p w14:paraId="171BA84F" w14:textId="77777777" w:rsidR="00F77537" w:rsidRDefault="00F77537" w:rsidP="003B707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CD7155" w14:textId="77777777" w:rsidR="00F77537" w:rsidRDefault="00F77537" w:rsidP="003B7070">
      <w:pPr>
        <w:rPr>
          <w:rFonts w:hint="eastAsia"/>
        </w:rPr>
      </w:pPr>
      <w:r>
        <w:separator/>
      </w:r>
    </w:p>
  </w:footnote>
  <w:footnote w:type="continuationSeparator" w:id="0">
    <w:p w14:paraId="7D14424F" w14:textId="77777777" w:rsidR="00F77537" w:rsidRDefault="00F77537" w:rsidP="003B707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AF1"/>
    <w:rsid w:val="00033B61"/>
    <w:rsid w:val="00054598"/>
    <w:rsid w:val="000A016F"/>
    <w:rsid w:val="0011476C"/>
    <w:rsid w:val="0013441C"/>
    <w:rsid w:val="00136A08"/>
    <w:rsid w:val="00177B40"/>
    <w:rsid w:val="001841C3"/>
    <w:rsid w:val="001E0BEC"/>
    <w:rsid w:val="001E0F7E"/>
    <w:rsid w:val="001E57DF"/>
    <w:rsid w:val="00220C54"/>
    <w:rsid w:val="002667EB"/>
    <w:rsid w:val="002732BD"/>
    <w:rsid w:val="002C5262"/>
    <w:rsid w:val="002D6441"/>
    <w:rsid w:val="00327195"/>
    <w:rsid w:val="003A0C66"/>
    <w:rsid w:val="003B313E"/>
    <w:rsid w:val="003B4B14"/>
    <w:rsid w:val="003B7070"/>
    <w:rsid w:val="003E2A8B"/>
    <w:rsid w:val="00411809"/>
    <w:rsid w:val="00465BB5"/>
    <w:rsid w:val="004C74D2"/>
    <w:rsid w:val="005534B1"/>
    <w:rsid w:val="00561DF2"/>
    <w:rsid w:val="0056682E"/>
    <w:rsid w:val="00572FA3"/>
    <w:rsid w:val="005A791A"/>
    <w:rsid w:val="005D0AF1"/>
    <w:rsid w:val="005E06A6"/>
    <w:rsid w:val="00626CC7"/>
    <w:rsid w:val="00636330"/>
    <w:rsid w:val="006412D4"/>
    <w:rsid w:val="00655509"/>
    <w:rsid w:val="006B200A"/>
    <w:rsid w:val="006D693C"/>
    <w:rsid w:val="00733B9B"/>
    <w:rsid w:val="00746965"/>
    <w:rsid w:val="007802EF"/>
    <w:rsid w:val="007879BF"/>
    <w:rsid w:val="007C56C1"/>
    <w:rsid w:val="007C5D46"/>
    <w:rsid w:val="00822CD8"/>
    <w:rsid w:val="00827A54"/>
    <w:rsid w:val="00834E0A"/>
    <w:rsid w:val="00837372"/>
    <w:rsid w:val="008757A9"/>
    <w:rsid w:val="00913057"/>
    <w:rsid w:val="0098692C"/>
    <w:rsid w:val="00990311"/>
    <w:rsid w:val="00994304"/>
    <w:rsid w:val="009B51A3"/>
    <w:rsid w:val="009E667A"/>
    <w:rsid w:val="00A92374"/>
    <w:rsid w:val="00B31774"/>
    <w:rsid w:val="00B533B3"/>
    <w:rsid w:val="00B5430B"/>
    <w:rsid w:val="00B63963"/>
    <w:rsid w:val="00B70074"/>
    <w:rsid w:val="00B912F0"/>
    <w:rsid w:val="00BC54B0"/>
    <w:rsid w:val="00C0665F"/>
    <w:rsid w:val="00C74113"/>
    <w:rsid w:val="00CB4F31"/>
    <w:rsid w:val="00CC1D29"/>
    <w:rsid w:val="00CD68B3"/>
    <w:rsid w:val="00CE3C40"/>
    <w:rsid w:val="00CF2396"/>
    <w:rsid w:val="00CF793B"/>
    <w:rsid w:val="00D50AA2"/>
    <w:rsid w:val="00DA0AD6"/>
    <w:rsid w:val="00DB1AC0"/>
    <w:rsid w:val="00DE6342"/>
    <w:rsid w:val="00DF29B7"/>
    <w:rsid w:val="00DF5FC1"/>
    <w:rsid w:val="00E0765C"/>
    <w:rsid w:val="00E1168D"/>
    <w:rsid w:val="00EB7ECF"/>
    <w:rsid w:val="00EC305C"/>
    <w:rsid w:val="00EF2926"/>
    <w:rsid w:val="00EF7B50"/>
    <w:rsid w:val="00F04761"/>
    <w:rsid w:val="00F2647D"/>
    <w:rsid w:val="00F27D4E"/>
    <w:rsid w:val="00F444AA"/>
    <w:rsid w:val="00F54AEF"/>
    <w:rsid w:val="00F77537"/>
    <w:rsid w:val="00FA0E5D"/>
    <w:rsid w:val="00FB53BB"/>
    <w:rsid w:val="00FC12AC"/>
    <w:rsid w:val="00FC2566"/>
    <w:rsid w:val="00FD1C09"/>
    <w:rsid w:val="00FD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9710852"/>
  <w14:defaultImageDpi w14:val="330"/>
  <w15:chartTrackingRefBased/>
  <w15:docId w15:val="{254B9407-ADC2-420A-BD60-8095888B3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A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70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0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7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7070"/>
    <w:rPr>
      <w:sz w:val="18"/>
      <w:szCs w:val="18"/>
    </w:rPr>
  </w:style>
  <w:style w:type="table" w:styleId="a7">
    <w:name w:val="Table Grid"/>
    <w:basedOn w:val="a1"/>
    <w:uiPriority w:val="39"/>
    <w:rsid w:val="00E116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Grid Table 1 Light"/>
    <w:basedOn w:val="a1"/>
    <w:uiPriority w:val="46"/>
    <w:rsid w:val="00E1168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8">
    <w:name w:val="annotation reference"/>
    <w:basedOn w:val="a0"/>
    <w:uiPriority w:val="99"/>
    <w:semiHidden/>
    <w:unhideWhenUsed/>
    <w:rsid w:val="002C5262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2C5262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2C5262"/>
  </w:style>
  <w:style w:type="paragraph" w:styleId="ab">
    <w:name w:val="annotation subject"/>
    <w:basedOn w:val="a9"/>
    <w:next w:val="a9"/>
    <w:link w:val="ac"/>
    <w:uiPriority w:val="99"/>
    <w:semiHidden/>
    <w:unhideWhenUsed/>
    <w:rsid w:val="002C5262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C5262"/>
    <w:rPr>
      <w:b/>
      <w:bCs/>
    </w:rPr>
  </w:style>
  <w:style w:type="character" w:styleId="ad">
    <w:name w:val="Hyperlink"/>
    <w:basedOn w:val="a0"/>
    <w:uiPriority w:val="99"/>
    <w:unhideWhenUsed/>
    <w:rsid w:val="007C5D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3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linzhsd@126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 mu</dc:creator>
  <cp:keywords/>
  <dc:description/>
  <cp:lastModifiedBy>mu mu</cp:lastModifiedBy>
  <cp:revision>11</cp:revision>
  <cp:lastPrinted>2024-01-21T17:12:00Z</cp:lastPrinted>
  <dcterms:created xsi:type="dcterms:W3CDTF">2024-01-28T02:09:00Z</dcterms:created>
  <dcterms:modified xsi:type="dcterms:W3CDTF">2024-09-30T11:15:00Z</dcterms:modified>
</cp:coreProperties>
</file>