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A3EF1" w14:textId="5B2E6940" w:rsidR="00816B11" w:rsidRDefault="00816B11" w:rsidP="00763757">
      <w:pPr>
        <w:ind w:firstLineChars="200" w:firstLine="720"/>
        <w:jc w:val="center"/>
        <w:rPr>
          <w:rFonts w:ascii="Times New Roman" w:eastAsia="宋体" w:hAnsi="Times New Roman" w:cs="Times New Roman"/>
          <w:sz w:val="36"/>
          <w:szCs w:val="40"/>
        </w:rPr>
      </w:pPr>
      <w:bookmarkStart w:id="0" w:name="_Hlk164366056"/>
      <w:r w:rsidRPr="00816B11">
        <w:rPr>
          <w:rFonts w:ascii="Times New Roman" w:eastAsia="宋体" w:hAnsi="Times New Roman" w:cs="Times New Roman"/>
          <w:sz w:val="36"/>
          <w:szCs w:val="40"/>
        </w:rPr>
        <w:t>Supplementary Material</w:t>
      </w:r>
    </w:p>
    <w:sdt>
      <w:sdtPr>
        <w:rPr>
          <w:lang w:val="zh-CN"/>
        </w:rPr>
        <w:id w:val="331872441"/>
        <w:docPartObj>
          <w:docPartGallery w:val="Table of Contents"/>
          <w:docPartUnique/>
        </w:docPartObj>
      </w:sdtPr>
      <w:sdtEndPr>
        <w:rPr>
          <w:rFonts w:asciiTheme="minorHAnsi" w:eastAsiaTheme="minorEastAsia" w:hAnsiTheme="minorHAnsi" w:cstheme="minorBidi"/>
          <w:b/>
          <w:bCs/>
          <w:color w:val="auto"/>
          <w:kern w:val="2"/>
          <w:sz w:val="21"/>
          <w:szCs w:val="22"/>
          <w14:ligatures w14:val="standardContextual"/>
        </w:rPr>
      </w:sdtEndPr>
      <w:sdtContent>
        <w:p w14:paraId="6BCCF937" w14:textId="3316CBB3" w:rsidR="004D7F9C" w:rsidRPr="00172066" w:rsidRDefault="00172066" w:rsidP="00172066">
          <w:pPr>
            <w:pStyle w:val="TOC"/>
            <w:spacing w:line="480" w:lineRule="auto"/>
            <w:jc w:val="center"/>
            <w:rPr>
              <w:rFonts w:ascii="Times New Roman" w:eastAsia="宋体" w:hAnsi="Times New Roman" w:cs="Times New Roman"/>
              <w:color w:val="auto"/>
            </w:rPr>
          </w:pPr>
          <w:r w:rsidRPr="00172066">
            <w:rPr>
              <w:rFonts w:ascii="Times New Roman" w:eastAsia="宋体" w:hAnsi="Times New Roman" w:cs="Times New Roman" w:hint="eastAsia"/>
              <w:color w:val="auto"/>
              <w:lang w:val="zh-CN"/>
            </w:rPr>
            <w:t>C</w:t>
          </w:r>
          <w:r w:rsidRPr="00172066">
            <w:rPr>
              <w:rFonts w:ascii="Times New Roman" w:eastAsia="宋体" w:hAnsi="Times New Roman" w:cs="Times New Roman"/>
              <w:color w:val="auto"/>
              <w:lang w:val="zh-CN"/>
            </w:rPr>
            <w:t>atalogue</w:t>
          </w:r>
        </w:p>
        <w:p w14:paraId="1C69433F" w14:textId="57FB82D0" w:rsidR="004D7F9C" w:rsidRPr="004D7F9C" w:rsidRDefault="004D7F9C" w:rsidP="004D7F9C">
          <w:pPr>
            <w:pStyle w:val="TOC1"/>
            <w:tabs>
              <w:tab w:val="right" w:leader="dot" w:pos="8296"/>
            </w:tabs>
            <w:spacing w:line="480" w:lineRule="auto"/>
            <w:rPr>
              <w:rFonts w:ascii="Times New Roman" w:hAnsi="Times New Roman" w:cs="Times New Roman"/>
              <w:noProof/>
            </w:rPr>
          </w:pPr>
          <w:r w:rsidRPr="004D7F9C">
            <w:rPr>
              <w:rFonts w:ascii="Times New Roman" w:hAnsi="Times New Roman" w:cs="Times New Roman"/>
            </w:rPr>
            <w:fldChar w:fldCharType="begin"/>
          </w:r>
          <w:r w:rsidRPr="004D7F9C">
            <w:rPr>
              <w:rFonts w:ascii="Times New Roman" w:hAnsi="Times New Roman" w:cs="Times New Roman"/>
            </w:rPr>
            <w:instrText xml:space="preserve"> TOC \o "1-3" \h \z \u </w:instrText>
          </w:r>
          <w:r w:rsidRPr="004D7F9C">
            <w:rPr>
              <w:rFonts w:ascii="Times New Roman" w:hAnsi="Times New Roman" w:cs="Times New Roman"/>
            </w:rPr>
            <w:fldChar w:fldCharType="separate"/>
          </w:r>
          <w:hyperlink w:anchor="_Toc164365885" w:history="1">
            <w:r w:rsidRPr="004D7F9C">
              <w:rPr>
                <w:rStyle w:val="a3"/>
                <w:rFonts w:ascii="Times New Roman" w:hAnsi="Times New Roman" w:cs="Times New Roman"/>
                <w:noProof/>
              </w:rPr>
              <w:t>1 VIF covariance diagnostics</w:t>
            </w:r>
            <w:r w:rsidRPr="004D7F9C">
              <w:rPr>
                <w:rFonts w:ascii="Times New Roman" w:hAnsi="Times New Roman" w:cs="Times New Roman"/>
                <w:noProof/>
                <w:webHidden/>
              </w:rPr>
              <w:tab/>
            </w:r>
            <w:r w:rsidRPr="004D7F9C">
              <w:rPr>
                <w:rFonts w:ascii="Times New Roman" w:hAnsi="Times New Roman" w:cs="Times New Roman"/>
                <w:noProof/>
                <w:webHidden/>
              </w:rPr>
              <w:fldChar w:fldCharType="begin"/>
            </w:r>
            <w:r w:rsidRPr="004D7F9C">
              <w:rPr>
                <w:rFonts w:ascii="Times New Roman" w:hAnsi="Times New Roman" w:cs="Times New Roman"/>
                <w:noProof/>
                <w:webHidden/>
              </w:rPr>
              <w:instrText xml:space="preserve"> PAGEREF _Toc164365885 \h </w:instrText>
            </w:r>
            <w:r w:rsidRPr="004D7F9C">
              <w:rPr>
                <w:rFonts w:ascii="Times New Roman" w:hAnsi="Times New Roman" w:cs="Times New Roman"/>
                <w:noProof/>
                <w:webHidden/>
              </w:rPr>
            </w:r>
            <w:r w:rsidRPr="004D7F9C">
              <w:rPr>
                <w:rFonts w:ascii="Times New Roman" w:hAnsi="Times New Roman" w:cs="Times New Roman"/>
                <w:noProof/>
                <w:webHidden/>
              </w:rPr>
              <w:fldChar w:fldCharType="separate"/>
            </w:r>
            <w:r w:rsidRPr="004D7F9C">
              <w:rPr>
                <w:rFonts w:ascii="Times New Roman" w:hAnsi="Times New Roman" w:cs="Times New Roman"/>
                <w:noProof/>
                <w:webHidden/>
              </w:rPr>
              <w:t>1</w:t>
            </w:r>
            <w:r w:rsidRPr="004D7F9C">
              <w:rPr>
                <w:rFonts w:ascii="Times New Roman" w:hAnsi="Times New Roman" w:cs="Times New Roman"/>
                <w:noProof/>
                <w:webHidden/>
              </w:rPr>
              <w:fldChar w:fldCharType="end"/>
            </w:r>
          </w:hyperlink>
        </w:p>
        <w:p w14:paraId="0D45785E" w14:textId="35278BF7" w:rsidR="004D7F9C" w:rsidRPr="004D7F9C" w:rsidRDefault="004D7F9C" w:rsidP="004D7F9C">
          <w:pPr>
            <w:pStyle w:val="TOC1"/>
            <w:tabs>
              <w:tab w:val="right" w:leader="dot" w:pos="8296"/>
            </w:tabs>
            <w:spacing w:line="480" w:lineRule="auto"/>
            <w:rPr>
              <w:rFonts w:ascii="Times New Roman" w:hAnsi="Times New Roman" w:cs="Times New Roman"/>
              <w:noProof/>
            </w:rPr>
          </w:pPr>
          <w:hyperlink w:anchor="_Toc164365886" w:history="1">
            <w:r w:rsidRPr="004D7F9C">
              <w:rPr>
                <w:rStyle w:val="a3"/>
                <w:rFonts w:ascii="Times New Roman" w:hAnsi="Times New Roman" w:cs="Times New Roman"/>
                <w:noProof/>
              </w:rPr>
              <w:t>2 Threshold effect test</w:t>
            </w:r>
            <w:r w:rsidRPr="004D7F9C">
              <w:rPr>
                <w:rFonts w:ascii="Times New Roman" w:hAnsi="Times New Roman" w:cs="Times New Roman"/>
                <w:noProof/>
                <w:webHidden/>
              </w:rPr>
              <w:tab/>
            </w:r>
            <w:r w:rsidRPr="004D7F9C">
              <w:rPr>
                <w:rFonts w:ascii="Times New Roman" w:hAnsi="Times New Roman" w:cs="Times New Roman"/>
                <w:noProof/>
                <w:webHidden/>
              </w:rPr>
              <w:fldChar w:fldCharType="begin"/>
            </w:r>
            <w:r w:rsidRPr="004D7F9C">
              <w:rPr>
                <w:rFonts w:ascii="Times New Roman" w:hAnsi="Times New Roman" w:cs="Times New Roman"/>
                <w:noProof/>
                <w:webHidden/>
              </w:rPr>
              <w:instrText xml:space="preserve"> PAGEREF _Toc164365886 \h </w:instrText>
            </w:r>
            <w:r w:rsidRPr="004D7F9C">
              <w:rPr>
                <w:rFonts w:ascii="Times New Roman" w:hAnsi="Times New Roman" w:cs="Times New Roman"/>
                <w:noProof/>
                <w:webHidden/>
              </w:rPr>
            </w:r>
            <w:r w:rsidRPr="004D7F9C">
              <w:rPr>
                <w:rFonts w:ascii="Times New Roman" w:hAnsi="Times New Roman" w:cs="Times New Roman"/>
                <w:noProof/>
                <w:webHidden/>
              </w:rPr>
              <w:fldChar w:fldCharType="separate"/>
            </w:r>
            <w:r w:rsidRPr="004D7F9C">
              <w:rPr>
                <w:rFonts w:ascii="Times New Roman" w:hAnsi="Times New Roman" w:cs="Times New Roman"/>
                <w:noProof/>
                <w:webHidden/>
              </w:rPr>
              <w:t>1</w:t>
            </w:r>
            <w:r w:rsidRPr="004D7F9C">
              <w:rPr>
                <w:rFonts w:ascii="Times New Roman" w:hAnsi="Times New Roman" w:cs="Times New Roman"/>
                <w:noProof/>
                <w:webHidden/>
              </w:rPr>
              <w:fldChar w:fldCharType="end"/>
            </w:r>
          </w:hyperlink>
        </w:p>
        <w:p w14:paraId="3D2775A1" w14:textId="1679C58D" w:rsidR="004D7F9C" w:rsidRPr="004D7F9C" w:rsidRDefault="004D7F9C" w:rsidP="004D7F9C">
          <w:pPr>
            <w:pStyle w:val="TOC1"/>
            <w:tabs>
              <w:tab w:val="right" w:leader="dot" w:pos="8296"/>
            </w:tabs>
            <w:spacing w:line="480" w:lineRule="auto"/>
            <w:rPr>
              <w:rFonts w:ascii="Times New Roman" w:hAnsi="Times New Roman" w:cs="Times New Roman"/>
              <w:noProof/>
            </w:rPr>
          </w:pPr>
          <w:hyperlink w:anchor="_Toc164365887" w:history="1">
            <w:r w:rsidRPr="004D7F9C">
              <w:rPr>
                <w:rStyle w:val="a3"/>
                <w:rFonts w:ascii="Times New Roman" w:hAnsi="Times New Roman" w:cs="Times New Roman"/>
                <w:noProof/>
              </w:rPr>
              <w:t>3 Threshold and confidence intervals</w:t>
            </w:r>
            <w:r w:rsidRPr="004D7F9C">
              <w:rPr>
                <w:rFonts w:ascii="Times New Roman" w:hAnsi="Times New Roman" w:cs="Times New Roman"/>
                <w:noProof/>
                <w:webHidden/>
              </w:rPr>
              <w:tab/>
            </w:r>
            <w:r w:rsidRPr="004D7F9C">
              <w:rPr>
                <w:rFonts w:ascii="Times New Roman" w:hAnsi="Times New Roman" w:cs="Times New Roman"/>
                <w:noProof/>
                <w:webHidden/>
              </w:rPr>
              <w:fldChar w:fldCharType="begin"/>
            </w:r>
            <w:r w:rsidRPr="004D7F9C">
              <w:rPr>
                <w:rFonts w:ascii="Times New Roman" w:hAnsi="Times New Roman" w:cs="Times New Roman"/>
                <w:noProof/>
                <w:webHidden/>
              </w:rPr>
              <w:instrText xml:space="preserve"> PAGEREF _Toc164365887 \h </w:instrText>
            </w:r>
            <w:r w:rsidRPr="004D7F9C">
              <w:rPr>
                <w:rFonts w:ascii="Times New Roman" w:hAnsi="Times New Roman" w:cs="Times New Roman"/>
                <w:noProof/>
                <w:webHidden/>
              </w:rPr>
            </w:r>
            <w:r w:rsidRPr="004D7F9C">
              <w:rPr>
                <w:rFonts w:ascii="Times New Roman" w:hAnsi="Times New Roman" w:cs="Times New Roman"/>
                <w:noProof/>
                <w:webHidden/>
              </w:rPr>
              <w:fldChar w:fldCharType="separate"/>
            </w:r>
            <w:r w:rsidRPr="004D7F9C">
              <w:rPr>
                <w:rFonts w:ascii="Times New Roman" w:hAnsi="Times New Roman" w:cs="Times New Roman"/>
                <w:noProof/>
                <w:webHidden/>
              </w:rPr>
              <w:t>1</w:t>
            </w:r>
            <w:r w:rsidRPr="004D7F9C">
              <w:rPr>
                <w:rFonts w:ascii="Times New Roman" w:hAnsi="Times New Roman" w:cs="Times New Roman"/>
                <w:noProof/>
                <w:webHidden/>
              </w:rPr>
              <w:fldChar w:fldCharType="end"/>
            </w:r>
          </w:hyperlink>
        </w:p>
        <w:p w14:paraId="2DD88645" w14:textId="335CC09B" w:rsidR="004D7F9C" w:rsidRPr="004D7F9C" w:rsidRDefault="004D7F9C" w:rsidP="004D7F9C">
          <w:pPr>
            <w:pStyle w:val="TOC1"/>
            <w:tabs>
              <w:tab w:val="right" w:leader="dot" w:pos="8296"/>
            </w:tabs>
            <w:spacing w:line="480" w:lineRule="auto"/>
            <w:rPr>
              <w:rFonts w:ascii="Times New Roman" w:hAnsi="Times New Roman" w:cs="Times New Roman"/>
              <w:noProof/>
            </w:rPr>
          </w:pPr>
          <w:hyperlink w:anchor="_Toc164365888" w:history="1">
            <w:r w:rsidRPr="004D7F9C">
              <w:rPr>
                <w:rStyle w:val="a3"/>
                <w:rFonts w:ascii="Times New Roman" w:hAnsi="Times New Roman" w:cs="Times New Roman"/>
                <w:noProof/>
              </w:rPr>
              <w:t>4 Machine Learning Model Evaluation and Selection</w:t>
            </w:r>
            <w:r w:rsidRPr="004D7F9C">
              <w:rPr>
                <w:rFonts w:ascii="Times New Roman" w:hAnsi="Times New Roman" w:cs="Times New Roman"/>
                <w:noProof/>
                <w:webHidden/>
              </w:rPr>
              <w:tab/>
            </w:r>
            <w:r w:rsidRPr="004D7F9C">
              <w:rPr>
                <w:rFonts w:ascii="Times New Roman" w:hAnsi="Times New Roman" w:cs="Times New Roman"/>
                <w:noProof/>
                <w:webHidden/>
              </w:rPr>
              <w:fldChar w:fldCharType="begin"/>
            </w:r>
            <w:r w:rsidRPr="004D7F9C">
              <w:rPr>
                <w:rFonts w:ascii="Times New Roman" w:hAnsi="Times New Roman" w:cs="Times New Roman"/>
                <w:noProof/>
                <w:webHidden/>
              </w:rPr>
              <w:instrText xml:space="preserve"> PAGEREF _Toc164365888 \h </w:instrText>
            </w:r>
            <w:r w:rsidRPr="004D7F9C">
              <w:rPr>
                <w:rFonts w:ascii="Times New Roman" w:hAnsi="Times New Roman" w:cs="Times New Roman"/>
                <w:noProof/>
                <w:webHidden/>
              </w:rPr>
            </w:r>
            <w:r w:rsidRPr="004D7F9C">
              <w:rPr>
                <w:rFonts w:ascii="Times New Roman" w:hAnsi="Times New Roman" w:cs="Times New Roman"/>
                <w:noProof/>
                <w:webHidden/>
              </w:rPr>
              <w:fldChar w:fldCharType="separate"/>
            </w:r>
            <w:r w:rsidRPr="004D7F9C">
              <w:rPr>
                <w:rFonts w:ascii="Times New Roman" w:hAnsi="Times New Roman" w:cs="Times New Roman"/>
                <w:noProof/>
                <w:webHidden/>
              </w:rPr>
              <w:t>2</w:t>
            </w:r>
            <w:r w:rsidRPr="004D7F9C">
              <w:rPr>
                <w:rFonts w:ascii="Times New Roman" w:hAnsi="Times New Roman" w:cs="Times New Roman"/>
                <w:noProof/>
                <w:webHidden/>
              </w:rPr>
              <w:fldChar w:fldCharType="end"/>
            </w:r>
          </w:hyperlink>
        </w:p>
        <w:p w14:paraId="66A3C44E" w14:textId="45130F9A" w:rsidR="004D7F9C" w:rsidRPr="004D7F9C" w:rsidRDefault="004D7F9C" w:rsidP="004D7F9C">
          <w:pPr>
            <w:pStyle w:val="TOC1"/>
            <w:tabs>
              <w:tab w:val="right" w:leader="dot" w:pos="8296"/>
            </w:tabs>
            <w:spacing w:line="480" w:lineRule="auto"/>
            <w:rPr>
              <w:rFonts w:ascii="Times New Roman" w:hAnsi="Times New Roman" w:cs="Times New Roman"/>
              <w:noProof/>
            </w:rPr>
          </w:pPr>
          <w:hyperlink w:anchor="_Toc164365889" w:history="1">
            <w:r w:rsidRPr="004D7F9C">
              <w:rPr>
                <w:rStyle w:val="a3"/>
                <w:rFonts w:ascii="Times New Roman" w:hAnsi="Times New Roman" w:cs="Times New Roman"/>
                <w:noProof/>
              </w:rPr>
              <w:t>5 Ranking of importance of impact factors</w:t>
            </w:r>
            <w:r w:rsidRPr="004D7F9C">
              <w:rPr>
                <w:rFonts w:ascii="Times New Roman" w:hAnsi="Times New Roman" w:cs="Times New Roman"/>
                <w:noProof/>
                <w:webHidden/>
              </w:rPr>
              <w:tab/>
            </w:r>
            <w:r w:rsidRPr="004D7F9C">
              <w:rPr>
                <w:rFonts w:ascii="Times New Roman" w:hAnsi="Times New Roman" w:cs="Times New Roman"/>
                <w:noProof/>
                <w:webHidden/>
              </w:rPr>
              <w:fldChar w:fldCharType="begin"/>
            </w:r>
            <w:r w:rsidRPr="004D7F9C">
              <w:rPr>
                <w:rFonts w:ascii="Times New Roman" w:hAnsi="Times New Roman" w:cs="Times New Roman"/>
                <w:noProof/>
                <w:webHidden/>
              </w:rPr>
              <w:instrText xml:space="preserve"> PAGEREF _Toc164365889 \h </w:instrText>
            </w:r>
            <w:r w:rsidRPr="004D7F9C">
              <w:rPr>
                <w:rFonts w:ascii="Times New Roman" w:hAnsi="Times New Roman" w:cs="Times New Roman"/>
                <w:noProof/>
                <w:webHidden/>
              </w:rPr>
            </w:r>
            <w:r w:rsidRPr="004D7F9C">
              <w:rPr>
                <w:rFonts w:ascii="Times New Roman" w:hAnsi="Times New Roman" w:cs="Times New Roman"/>
                <w:noProof/>
                <w:webHidden/>
              </w:rPr>
              <w:fldChar w:fldCharType="separate"/>
            </w:r>
            <w:r w:rsidRPr="004D7F9C">
              <w:rPr>
                <w:rFonts w:ascii="Times New Roman" w:hAnsi="Times New Roman" w:cs="Times New Roman"/>
                <w:noProof/>
                <w:webHidden/>
              </w:rPr>
              <w:t>4</w:t>
            </w:r>
            <w:r w:rsidRPr="004D7F9C">
              <w:rPr>
                <w:rFonts w:ascii="Times New Roman" w:hAnsi="Times New Roman" w:cs="Times New Roman"/>
                <w:noProof/>
                <w:webHidden/>
              </w:rPr>
              <w:fldChar w:fldCharType="end"/>
            </w:r>
          </w:hyperlink>
        </w:p>
        <w:p w14:paraId="33AEC9DD" w14:textId="5668411A" w:rsidR="004D7F9C" w:rsidRPr="004D7F9C" w:rsidRDefault="004D7F9C" w:rsidP="004D7F9C">
          <w:pPr>
            <w:pStyle w:val="TOC1"/>
            <w:tabs>
              <w:tab w:val="right" w:leader="dot" w:pos="8296"/>
            </w:tabs>
            <w:spacing w:line="480" w:lineRule="auto"/>
            <w:rPr>
              <w:rFonts w:ascii="Times New Roman" w:hAnsi="Times New Roman" w:cs="Times New Roman"/>
              <w:noProof/>
            </w:rPr>
          </w:pPr>
          <w:hyperlink w:anchor="_Toc164365890" w:history="1">
            <w:r w:rsidRPr="004D7F9C">
              <w:rPr>
                <w:rStyle w:val="a3"/>
                <w:rFonts w:ascii="Times New Roman" w:hAnsi="Times New Roman" w:cs="Times New Roman"/>
                <w:noProof/>
              </w:rPr>
              <w:t>6. Interaction Effects of Female and Other Variables on HCE</w:t>
            </w:r>
            <w:r w:rsidRPr="004D7F9C">
              <w:rPr>
                <w:rFonts w:ascii="Times New Roman" w:hAnsi="Times New Roman" w:cs="Times New Roman"/>
                <w:noProof/>
                <w:webHidden/>
              </w:rPr>
              <w:tab/>
            </w:r>
            <w:r w:rsidRPr="004D7F9C">
              <w:rPr>
                <w:rFonts w:ascii="Times New Roman" w:hAnsi="Times New Roman" w:cs="Times New Roman"/>
                <w:noProof/>
                <w:webHidden/>
              </w:rPr>
              <w:fldChar w:fldCharType="begin"/>
            </w:r>
            <w:r w:rsidRPr="004D7F9C">
              <w:rPr>
                <w:rFonts w:ascii="Times New Roman" w:hAnsi="Times New Roman" w:cs="Times New Roman"/>
                <w:noProof/>
                <w:webHidden/>
              </w:rPr>
              <w:instrText xml:space="preserve"> PAGEREF _Toc164365890 \h </w:instrText>
            </w:r>
            <w:r w:rsidRPr="004D7F9C">
              <w:rPr>
                <w:rFonts w:ascii="Times New Roman" w:hAnsi="Times New Roman" w:cs="Times New Roman"/>
                <w:noProof/>
                <w:webHidden/>
              </w:rPr>
            </w:r>
            <w:r w:rsidRPr="004D7F9C">
              <w:rPr>
                <w:rFonts w:ascii="Times New Roman" w:hAnsi="Times New Roman" w:cs="Times New Roman"/>
                <w:noProof/>
                <w:webHidden/>
              </w:rPr>
              <w:fldChar w:fldCharType="separate"/>
            </w:r>
            <w:r w:rsidRPr="004D7F9C">
              <w:rPr>
                <w:rFonts w:ascii="Times New Roman" w:hAnsi="Times New Roman" w:cs="Times New Roman"/>
                <w:noProof/>
                <w:webHidden/>
              </w:rPr>
              <w:t>5</w:t>
            </w:r>
            <w:r w:rsidRPr="004D7F9C">
              <w:rPr>
                <w:rFonts w:ascii="Times New Roman" w:hAnsi="Times New Roman" w:cs="Times New Roman"/>
                <w:noProof/>
                <w:webHidden/>
              </w:rPr>
              <w:fldChar w:fldCharType="end"/>
            </w:r>
          </w:hyperlink>
        </w:p>
        <w:p w14:paraId="538301D8" w14:textId="21D19942" w:rsidR="004D7F9C" w:rsidRPr="004D7F9C" w:rsidRDefault="004D7F9C" w:rsidP="004D7F9C">
          <w:pPr>
            <w:pStyle w:val="TOC1"/>
            <w:tabs>
              <w:tab w:val="right" w:leader="dot" w:pos="8296"/>
            </w:tabs>
            <w:spacing w:line="480" w:lineRule="auto"/>
            <w:rPr>
              <w:rFonts w:ascii="Times New Roman" w:hAnsi="Times New Roman" w:cs="Times New Roman"/>
              <w:noProof/>
            </w:rPr>
          </w:pPr>
          <w:hyperlink w:anchor="_Toc164365891" w:history="1">
            <w:r w:rsidRPr="004D7F9C">
              <w:rPr>
                <w:rStyle w:val="a3"/>
                <w:rFonts w:ascii="Times New Roman" w:hAnsi="Times New Roman" w:cs="Times New Roman"/>
                <w:noProof/>
              </w:rPr>
              <w:t>7 Regional heterogeneity of women's impact on household carbon emissions</w:t>
            </w:r>
            <w:r w:rsidRPr="004D7F9C">
              <w:rPr>
                <w:rFonts w:ascii="Times New Roman" w:hAnsi="Times New Roman" w:cs="Times New Roman"/>
                <w:noProof/>
                <w:webHidden/>
              </w:rPr>
              <w:tab/>
            </w:r>
            <w:r w:rsidRPr="004D7F9C">
              <w:rPr>
                <w:rFonts w:ascii="Times New Roman" w:hAnsi="Times New Roman" w:cs="Times New Roman"/>
                <w:noProof/>
                <w:webHidden/>
              </w:rPr>
              <w:fldChar w:fldCharType="begin"/>
            </w:r>
            <w:r w:rsidRPr="004D7F9C">
              <w:rPr>
                <w:rFonts w:ascii="Times New Roman" w:hAnsi="Times New Roman" w:cs="Times New Roman"/>
                <w:noProof/>
                <w:webHidden/>
              </w:rPr>
              <w:instrText xml:space="preserve"> PAGEREF _Toc164365891 \h </w:instrText>
            </w:r>
            <w:r w:rsidRPr="004D7F9C">
              <w:rPr>
                <w:rFonts w:ascii="Times New Roman" w:hAnsi="Times New Roman" w:cs="Times New Roman"/>
                <w:noProof/>
                <w:webHidden/>
              </w:rPr>
            </w:r>
            <w:r w:rsidRPr="004D7F9C">
              <w:rPr>
                <w:rFonts w:ascii="Times New Roman" w:hAnsi="Times New Roman" w:cs="Times New Roman"/>
                <w:noProof/>
                <w:webHidden/>
              </w:rPr>
              <w:fldChar w:fldCharType="separate"/>
            </w:r>
            <w:r w:rsidRPr="004D7F9C">
              <w:rPr>
                <w:rFonts w:ascii="Times New Roman" w:hAnsi="Times New Roman" w:cs="Times New Roman"/>
                <w:noProof/>
                <w:webHidden/>
              </w:rPr>
              <w:t>6</w:t>
            </w:r>
            <w:r w:rsidRPr="004D7F9C">
              <w:rPr>
                <w:rFonts w:ascii="Times New Roman" w:hAnsi="Times New Roman" w:cs="Times New Roman"/>
                <w:noProof/>
                <w:webHidden/>
              </w:rPr>
              <w:fldChar w:fldCharType="end"/>
            </w:r>
          </w:hyperlink>
        </w:p>
        <w:p w14:paraId="63EA9E26" w14:textId="735924AB" w:rsidR="004D7F9C" w:rsidRPr="004D7F9C" w:rsidRDefault="004D7F9C" w:rsidP="004D7F9C">
          <w:pPr>
            <w:pStyle w:val="TOC1"/>
            <w:tabs>
              <w:tab w:val="right" w:leader="dot" w:pos="8296"/>
            </w:tabs>
            <w:spacing w:line="480" w:lineRule="auto"/>
            <w:rPr>
              <w:rFonts w:ascii="Times New Roman" w:hAnsi="Times New Roman" w:cs="Times New Roman"/>
              <w:noProof/>
            </w:rPr>
          </w:pPr>
          <w:hyperlink w:anchor="_Toc164365892" w:history="1">
            <w:r w:rsidRPr="004D7F9C">
              <w:rPr>
                <w:rStyle w:val="a3"/>
                <w:rFonts w:ascii="Times New Roman" w:hAnsi="Times New Roman" w:cs="Times New Roman"/>
                <w:noProof/>
              </w:rPr>
              <w:t>8 Supplementary Notes</w:t>
            </w:r>
            <w:r w:rsidRPr="004D7F9C">
              <w:rPr>
                <w:rFonts w:ascii="Times New Roman" w:hAnsi="Times New Roman" w:cs="Times New Roman"/>
                <w:noProof/>
                <w:webHidden/>
              </w:rPr>
              <w:tab/>
            </w:r>
            <w:r w:rsidRPr="004D7F9C">
              <w:rPr>
                <w:rFonts w:ascii="Times New Roman" w:hAnsi="Times New Roman" w:cs="Times New Roman"/>
                <w:noProof/>
                <w:webHidden/>
              </w:rPr>
              <w:fldChar w:fldCharType="begin"/>
            </w:r>
            <w:r w:rsidRPr="004D7F9C">
              <w:rPr>
                <w:rFonts w:ascii="Times New Roman" w:hAnsi="Times New Roman" w:cs="Times New Roman"/>
                <w:noProof/>
                <w:webHidden/>
              </w:rPr>
              <w:instrText xml:space="preserve"> PAGEREF _Toc164365892 \h </w:instrText>
            </w:r>
            <w:r w:rsidRPr="004D7F9C">
              <w:rPr>
                <w:rFonts w:ascii="Times New Roman" w:hAnsi="Times New Roman" w:cs="Times New Roman"/>
                <w:noProof/>
                <w:webHidden/>
              </w:rPr>
            </w:r>
            <w:r w:rsidRPr="004D7F9C">
              <w:rPr>
                <w:rFonts w:ascii="Times New Roman" w:hAnsi="Times New Roman" w:cs="Times New Roman"/>
                <w:noProof/>
                <w:webHidden/>
              </w:rPr>
              <w:fldChar w:fldCharType="separate"/>
            </w:r>
            <w:r w:rsidRPr="004D7F9C">
              <w:rPr>
                <w:rFonts w:ascii="Times New Roman" w:hAnsi="Times New Roman" w:cs="Times New Roman"/>
                <w:noProof/>
                <w:webHidden/>
              </w:rPr>
              <w:t>7</w:t>
            </w:r>
            <w:r w:rsidRPr="004D7F9C">
              <w:rPr>
                <w:rFonts w:ascii="Times New Roman" w:hAnsi="Times New Roman" w:cs="Times New Roman"/>
                <w:noProof/>
                <w:webHidden/>
              </w:rPr>
              <w:fldChar w:fldCharType="end"/>
            </w:r>
          </w:hyperlink>
        </w:p>
        <w:p w14:paraId="3AC1FA1C" w14:textId="5C717481" w:rsidR="004D7F9C" w:rsidRPr="004D7F9C" w:rsidRDefault="004D7F9C" w:rsidP="004D7F9C">
          <w:pPr>
            <w:pStyle w:val="TOC2"/>
            <w:tabs>
              <w:tab w:val="right" w:leader="dot" w:pos="8296"/>
            </w:tabs>
            <w:spacing w:line="480" w:lineRule="auto"/>
            <w:rPr>
              <w:rFonts w:ascii="Times New Roman" w:hAnsi="Times New Roman" w:cs="Times New Roman"/>
              <w:noProof/>
            </w:rPr>
          </w:pPr>
          <w:hyperlink w:anchor="_Toc164365893" w:history="1">
            <w:r w:rsidRPr="004D7F9C">
              <w:rPr>
                <w:rStyle w:val="a3"/>
                <w:rFonts w:ascii="Times New Roman" w:hAnsi="Times New Roman" w:cs="Times New Roman"/>
                <w:noProof/>
              </w:rPr>
              <w:t>8.1 Accounting for Household Carbon Emissions</w:t>
            </w:r>
            <w:r w:rsidRPr="004D7F9C">
              <w:rPr>
                <w:rFonts w:ascii="Times New Roman" w:hAnsi="Times New Roman" w:cs="Times New Roman"/>
                <w:noProof/>
                <w:webHidden/>
              </w:rPr>
              <w:tab/>
            </w:r>
            <w:r w:rsidRPr="004D7F9C">
              <w:rPr>
                <w:rFonts w:ascii="Times New Roman" w:hAnsi="Times New Roman" w:cs="Times New Roman"/>
                <w:noProof/>
                <w:webHidden/>
              </w:rPr>
              <w:fldChar w:fldCharType="begin"/>
            </w:r>
            <w:r w:rsidRPr="004D7F9C">
              <w:rPr>
                <w:rFonts w:ascii="Times New Roman" w:hAnsi="Times New Roman" w:cs="Times New Roman"/>
                <w:noProof/>
                <w:webHidden/>
              </w:rPr>
              <w:instrText xml:space="preserve"> PAGEREF _Toc164365893 \h </w:instrText>
            </w:r>
            <w:r w:rsidRPr="004D7F9C">
              <w:rPr>
                <w:rFonts w:ascii="Times New Roman" w:hAnsi="Times New Roman" w:cs="Times New Roman"/>
                <w:noProof/>
                <w:webHidden/>
              </w:rPr>
            </w:r>
            <w:r w:rsidRPr="004D7F9C">
              <w:rPr>
                <w:rFonts w:ascii="Times New Roman" w:hAnsi="Times New Roman" w:cs="Times New Roman"/>
                <w:noProof/>
                <w:webHidden/>
              </w:rPr>
              <w:fldChar w:fldCharType="separate"/>
            </w:r>
            <w:r w:rsidRPr="004D7F9C">
              <w:rPr>
                <w:rFonts w:ascii="Times New Roman" w:hAnsi="Times New Roman" w:cs="Times New Roman"/>
                <w:noProof/>
                <w:webHidden/>
              </w:rPr>
              <w:t>7</w:t>
            </w:r>
            <w:r w:rsidRPr="004D7F9C">
              <w:rPr>
                <w:rFonts w:ascii="Times New Roman" w:hAnsi="Times New Roman" w:cs="Times New Roman"/>
                <w:noProof/>
                <w:webHidden/>
              </w:rPr>
              <w:fldChar w:fldCharType="end"/>
            </w:r>
          </w:hyperlink>
        </w:p>
        <w:p w14:paraId="3EA4EA00" w14:textId="263831A5" w:rsidR="004D7F9C" w:rsidRPr="004D7F9C" w:rsidRDefault="004D7F9C" w:rsidP="004D7F9C">
          <w:pPr>
            <w:pStyle w:val="TOC2"/>
            <w:tabs>
              <w:tab w:val="right" w:leader="dot" w:pos="8296"/>
            </w:tabs>
            <w:spacing w:line="480" w:lineRule="auto"/>
            <w:rPr>
              <w:rFonts w:ascii="Times New Roman" w:hAnsi="Times New Roman" w:cs="Times New Roman"/>
              <w:noProof/>
            </w:rPr>
          </w:pPr>
          <w:hyperlink w:anchor="_Toc164365894" w:history="1">
            <w:r w:rsidRPr="004D7F9C">
              <w:rPr>
                <w:rStyle w:val="a3"/>
                <w:rFonts w:ascii="Times New Roman" w:hAnsi="Times New Roman" w:cs="Times New Roman"/>
                <w:noProof/>
              </w:rPr>
              <w:t>8.2 Introduction to machine learning datasets</w:t>
            </w:r>
            <w:r w:rsidRPr="004D7F9C">
              <w:rPr>
                <w:rFonts w:ascii="Times New Roman" w:hAnsi="Times New Roman" w:cs="Times New Roman"/>
                <w:noProof/>
                <w:webHidden/>
              </w:rPr>
              <w:tab/>
            </w:r>
            <w:r w:rsidRPr="004D7F9C">
              <w:rPr>
                <w:rFonts w:ascii="Times New Roman" w:hAnsi="Times New Roman" w:cs="Times New Roman"/>
                <w:noProof/>
                <w:webHidden/>
              </w:rPr>
              <w:fldChar w:fldCharType="begin"/>
            </w:r>
            <w:r w:rsidRPr="004D7F9C">
              <w:rPr>
                <w:rFonts w:ascii="Times New Roman" w:hAnsi="Times New Roman" w:cs="Times New Roman"/>
                <w:noProof/>
                <w:webHidden/>
              </w:rPr>
              <w:instrText xml:space="preserve"> PAGEREF _Toc164365894 \h </w:instrText>
            </w:r>
            <w:r w:rsidRPr="004D7F9C">
              <w:rPr>
                <w:rFonts w:ascii="Times New Roman" w:hAnsi="Times New Roman" w:cs="Times New Roman"/>
                <w:noProof/>
                <w:webHidden/>
              </w:rPr>
            </w:r>
            <w:r w:rsidRPr="004D7F9C">
              <w:rPr>
                <w:rFonts w:ascii="Times New Roman" w:hAnsi="Times New Roman" w:cs="Times New Roman"/>
                <w:noProof/>
                <w:webHidden/>
              </w:rPr>
              <w:fldChar w:fldCharType="separate"/>
            </w:r>
            <w:r w:rsidRPr="004D7F9C">
              <w:rPr>
                <w:rFonts w:ascii="Times New Roman" w:hAnsi="Times New Roman" w:cs="Times New Roman"/>
                <w:noProof/>
                <w:webHidden/>
              </w:rPr>
              <w:t>9</w:t>
            </w:r>
            <w:r w:rsidRPr="004D7F9C">
              <w:rPr>
                <w:rFonts w:ascii="Times New Roman" w:hAnsi="Times New Roman" w:cs="Times New Roman"/>
                <w:noProof/>
                <w:webHidden/>
              </w:rPr>
              <w:fldChar w:fldCharType="end"/>
            </w:r>
          </w:hyperlink>
        </w:p>
        <w:p w14:paraId="57B1D612" w14:textId="00176409" w:rsidR="004D7F9C" w:rsidRPr="004D7F9C" w:rsidRDefault="004D7F9C" w:rsidP="004D7F9C">
          <w:pPr>
            <w:pStyle w:val="TOC1"/>
            <w:tabs>
              <w:tab w:val="right" w:leader="dot" w:pos="8296"/>
            </w:tabs>
            <w:spacing w:line="480" w:lineRule="auto"/>
            <w:rPr>
              <w:rFonts w:ascii="Times New Roman" w:hAnsi="Times New Roman" w:cs="Times New Roman"/>
              <w:noProof/>
            </w:rPr>
          </w:pPr>
          <w:hyperlink w:anchor="_Toc164365895" w:history="1">
            <w:r w:rsidRPr="004D7F9C">
              <w:rPr>
                <w:rStyle w:val="a3"/>
                <w:rFonts w:ascii="Times New Roman" w:hAnsi="Times New Roman" w:cs="Times New Roman"/>
                <w:noProof/>
              </w:rPr>
              <w:t>Reference</w:t>
            </w:r>
            <w:r w:rsidRPr="004D7F9C">
              <w:rPr>
                <w:rFonts w:ascii="Times New Roman" w:hAnsi="Times New Roman" w:cs="Times New Roman"/>
                <w:noProof/>
                <w:webHidden/>
              </w:rPr>
              <w:tab/>
            </w:r>
            <w:r w:rsidRPr="004D7F9C">
              <w:rPr>
                <w:rFonts w:ascii="Times New Roman" w:hAnsi="Times New Roman" w:cs="Times New Roman"/>
                <w:noProof/>
                <w:webHidden/>
              </w:rPr>
              <w:fldChar w:fldCharType="begin"/>
            </w:r>
            <w:r w:rsidRPr="004D7F9C">
              <w:rPr>
                <w:rFonts w:ascii="Times New Roman" w:hAnsi="Times New Roman" w:cs="Times New Roman"/>
                <w:noProof/>
                <w:webHidden/>
              </w:rPr>
              <w:instrText xml:space="preserve"> PAGEREF _Toc164365895 \h </w:instrText>
            </w:r>
            <w:r w:rsidRPr="004D7F9C">
              <w:rPr>
                <w:rFonts w:ascii="Times New Roman" w:hAnsi="Times New Roman" w:cs="Times New Roman"/>
                <w:noProof/>
                <w:webHidden/>
              </w:rPr>
            </w:r>
            <w:r w:rsidRPr="004D7F9C">
              <w:rPr>
                <w:rFonts w:ascii="Times New Roman" w:hAnsi="Times New Roman" w:cs="Times New Roman"/>
                <w:noProof/>
                <w:webHidden/>
              </w:rPr>
              <w:fldChar w:fldCharType="separate"/>
            </w:r>
            <w:r w:rsidRPr="004D7F9C">
              <w:rPr>
                <w:rFonts w:ascii="Times New Roman" w:hAnsi="Times New Roman" w:cs="Times New Roman"/>
                <w:noProof/>
                <w:webHidden/>
              </w:rPr>
              <w:t>11</w:t>
            </w:r>
            <w:r w:rsidRPr="004D7F9C">
              <w:rPr>
                <w:rFonts w:ascii="Times New Roman" w:hAnsi="Times New Roman" w:cs="Times New Roman"/>
                <w:noProof/>
                <w:webHidden/>
              </w:rPr>
              <w:fldChar w:fldCharType="end"/>
            </w:r>
          </w:hyperlink>
        </w:p>
        <w:p w14:paraId="3181B309" w14:textId="1C656518" w:rsidR="004D7F9C" w:rsidRDefault="004D7F9C" w:rsidP="004D7F9C">
          <w:pPr>
            <w:spacing w:line="480" w:lineRule="auto"/>
          </w:pPr>
          <w:r w:rsidRPr="004D7F9C">
            <w:rPr>
              <w:rFonts w:ascii="Times New Roman" w:hAnsi="Times New Roman" w:cs="Times New Roman"/>
              <w:b/>
              <w:bCs/>
              <w:lang w:val="zh-CN"/>
            </w:rPr>
            <w:fldChar w:fldCharType="end"/>
          </w:r>
        </w:p>
      </w:sdtContent>
    </w:sdt>
    <w:p w14:paraId="6D797829" w14:textId="77777777" w:rsidR="004D7F9C" w:rsidRDefault="004D7F9C" w:rsidP="00763757">
      <w:pPr>
        <w:ind w:firstLineChars="200" w:firstLine="720"/>
        <w:jc w:val="center"/>
        <w:rPr>
          <w:rFonts w:ascii="Times New Roman" w:eastAsia="宋体" w:hAnsi="Times New Roman" w:cs="Times New Roman"/>
          <w:sz w:val="36"/>
          <w:szCs w:val="40"/>
        </w:rPr>
      </w:pPr>
    </w:p>
    <w:p w14:paraId="37C7CF80" w14:textId="77777777" w:rsidR="004D7F9C" w:rsidRDefault="004D7F9C" w:rsidP="00763757">
      <w:pPr>
        <w:ind w:firstLineChars="200" w:firstLine="720"/>
        <w:jc w:val="center"/>
        <w:rPr>
          <w:rFonts w:ascii="Times New Roman" w:eastAsia="宋体" w:hAnsi="Times New Roman" w:cs="Times New Roman"/>
          <w:sz w:val="36"/>
          <w:szCs w:val="40"/>
        </w:rPr>
      </w:pPr>
    </w:p>
    <w:p w14:paraId="228254A6" w14:textId="77777777" w:rsidR="004D7F9C" w:rsidRDefault="004D7F9C" w:rsidP="00763757">
      <w:pPr>
        <w:ind w:firstLineChars="200" w:firstLine="720"/>
        <w:jc w:val="center"/>
        <w:rPr>
          <w:rFonts w:ascii="Times New Roman" w:eastAsia="宋体" w:hAnsi="Times New Roman" w:cs="Times New Roman"/>
          <w:sz w:val="36"/>
          <w:szCs w:val="40"/>
        </w:rPr>
      </w:pPr>
    </w:p>
    <w:p w14:paraId="3558A3B6" w14:textId="77777777" w:rsidR="004D7F9C" w:rsidRDefault="004D7F9C" w:rsidP="00763757">
      <w:pPr>
        <w:ind w:firstLineChars="200" w:firstLine="720"/>
        <w:jc w:val="center"/>
        <w:rPr>
          <w:rFonts w:ascii="Times New Roman" w:eastAsia="宋体" w:hAnsi="Times New Roman" w:cs="Times New Roman"/>
          <w:sz w:val="36"/>
          <w:szCs w:val="40"/>
        </w:rPr>
      </w:pPr>
    </w:p>
    <w:p w14:paraId="077B5603" w14:textId="77777777" w:rsidR="004D7F9C" w:rsidRDefault="004D7F9C" w:rsidP="00763757">
      <w:pPr>
        <w:ind w:firstLineChars="200" w:firstLine="720"/>
        <w:jc w:val="center"/>
        <w:rPr>
          <w:rFonts w:ascii="Times New Roman" w:eastAsia="宋体" w:hAnsi="Times New Roman" w:cs="Times New Roman"/>
          <w:sz w:val="36"/>
          <w:szCs w:val="40"/>
        </w:rPr>
      </w:pPr>
    </w:p>
    <w:p w14:paraId="1C582A5B" w14:textId="77777777" w:rsidR="004D7F9C" w:rsidRDefault="004D7F9C" w:rsidP="00763757">
      <w:pPr>
        <w:ind w:firstLineChars="200" w:firstLine="720"/>
        <w:jc w:val="center"/>
        <w:rPr>
          <w:rFonts w:ascii="Times New Roman" w:eastAsia="宋体" w:hAnsi="Times New Roman" w:cs="Times New Roman"/>
          <w:sz w:val="36"/>
          <w:szCs w:val="40"/>
        </w:rPr>
      </w:pPr>
    </w:p>
    <w:p w14:paraId="70E360E1" w14:textId="77777777" w:rsidR="004D7F9C" w:rsidRDefault="004D7F9C" w:rsidP="00763757">
      <w:pPr>
        <w:ind w:firstLineChars="200" w:firstLine="720"/>
        <w:jc w:val="center"/>
        <w:rPr>
          <w:rFonts w:ascii="Times New Roman" w:eastAsia="宋体" w:hAnsi="Times New Roman" w:cs="Times New Roman"/>
          <w:sz w:val="36"/>
          <w:szCs w:val="40"/>
        </w:rPr>
      </w:pPr>
    </w:p>
    <w:p w14:paraId="013ABF20" w14:textId="77777777" w:rsidR="004D7F9C" w:rsidRDefault="004D7F9C" w:rsidP="00763757">
      <w:pPr>
        <w:ind w:firstLineChars="200" w:firstLine="720"/>
        <w:jc w:val="center"/>
        <w:rPr>
          <w:rFonts w:ascii="Times New Roman" w:eastAsia="宋体" w:hAnsi="Times New Roman" w:cs="Times New Roman"/>
          <w:sz w:val="36"/>
          <w:szCs w:val="40"/>
        </w:rPr>
      </w:pPr>
    </w:p>
    <w:p w14:paraId="191F182C" w14:textId="033F15CF" w:rsidR="00816B11" w:rsidRDefault="00816B11" w:rsidP="00816B11">
      <w:pPr>
        <w:pStyle w:val="1"/>
        <w:rPr>
          <w:color w:val="4472C4" w:themeColor="accent1"/>
        </w:rPr>
      </w:pPr>
      <w:bookmarkStart w:id="1" w:name="_Toc164365885"/>
      <w:r w:rsidRPr="00816B11">
        <w:rPr>
          <w:rFonts w:hint="eastAsia"/>
        </w:rPr>
        <w:lastRenderedPageBreak/>
        <w:t>1</w:t>
      </w:r>
      <w:r w:rsidRPr="00816B11">
        <w:t xml:space="preserve"> </w:t>
      </w:r>
      <w:r w:rsidRPr="00816B11">
        <w:t>VIF covariance diagn</w:t>
      </w:r>
      <w:r w:rsidRPr="00763757">
        <w:t>ostics</w:t>
      </w:r>
      <w:bookmarkEnd w:id="1"/>
    </w:p>
    <w:p w14:paraId="74E034BA" w14:textId="6EFA731D" w:rsidR="00763757" w:rsidRPr="00813583" w:rsidRDefault="00763757" w:rsidP="00763757">
      <w:pPr>
        <w:ind w:firstLineChars="200" w:firstLine="420"/>
        <w:jc w:val="center"/>
        <w:rPr>
          <w:rFonts w:ascii="Times New Roman" w:eastAsia="宋体" w:hAnsi="Times New Roman" w:cs="Times New Roman"/>
        </w:rPr>
      </w:pPr>
      <w:r w:rsidRPr="00763757">
        <w:rPr>
          <w:rFonts w:ascii="Times New Roman" w:eastAsia="宋体" w:hAnsi="Times New Roman" w:cs="Times New Roman"/>
          <w:color w:val="4472C4" w:themeColor="accent1"/>
        </w:rPr>
        <w:t xml:space="preserve">Table 1 </w:t>
      </w:r>
      <w:r w:rsidRPr="00763757">
        <w:rPr>
          <w:rFonts w:ascii="Times New Roman" w:eastAsia="宋体" w:hAnsi="Times New Roman" w:cs="Times New Roman"/>
        </w:rPr>
        <w:t>VIF covariance diagnostics</w:t>
      </w:r>
    </w:p>
    <w:tbl>
      <w:tblPr>
        <w:tblW w:w="5000" w:type="pct"/>
        <w:tblBorders>
          <w:top w:val="single" w:sz="12" w:space="0" w:color="auto"/>
          <w:bottom w:val="single" w:sz="12" w:space="0" w:color="auto"/>
        </w:tblBorders>
        <w:tblLook w:val="04A0" w:firstRow="1" w:lastRow="0" w:firstColumn="1" w:lastColumn="0" w:noHBand="0" w:noVBand="1"/>
      </w:tblPr>
      <w:tblGrid>
        <w:gridCol w:w="4153"/>
        <w:gridCol w:w="4153"/>
      </w:tblGrid>
      <w:tr w:rsidR="00763757" w:rsidRPr="00813583" w14:paraId="3D03E3DB" w14:textId="77777777" w:rsidTr="005A36ED">
        <w:trPr>
          <w:trHeight w:val="285"/>
        </w:trPr>
        <w:tc>
          <w:tcPr>
            <w:tcW w:w="2500" w:type="pct"/>
            <w:tcBorders>
              <w:top w:val="single" w:sz="12" w:space="0" w:color="auto"/>
              <w:bottom w:val="single" w:sz="4" w:space="0" w:color="auto"/>
            </w:tcBorders>
            <w:shd w:val="clear" w:color="auto" w:fill="auto"/>
            <w:vAlign w:val="center"/>
            <w:hideMark/>
          </w:tcPr>
          <w:p w14:paraId="5853B9BB"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Variable</w:t>
            </w:r>
          </w:p>
        </w:tc>
        <w:tc>
          <w:tcPr>
            <w:tcW w:w="2500" w:type="pct"/>
            <w:tcBorders>
              <w:top w:val="single" w:sz="12" w:space="0" w:color="auto"/>
              <w:bottom w:val="single" w:sz="4" w:space="0" w:color="auto"/>
            </w:tcBorders>
            <w:shd w:val="clear" w:color="auto" w:fill="auto"/>
            <w:vAlign w:val="center"/>
            <w:hideMark/>
          </w:tcPr>
          <w:p w14:paraId="1F09260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VIF</w:t>
            </w:r>
          </w:p>
        </w:tc>
      </w:tr>
      <w:tr w:rsidR="00763757" w:rsidRPr="00813583" w14:paraId="1E5B6D38" w14:textId="77777777" w:rsidTr="005A36ED">
        <w:trPr>
          <w:trHeight w:val="285"/>
        </w:trPr>
        <w:tc>
          <w:tcPr>
            <w:tcW w:w="2500" w:type="pct"/>
            <w:tcBorders>
              <w:top w:val="single" w:sz="4" w:space="0" w:color="auto"/>
            </w:tcBorders>
            <w:shd w:val="clear" w:color="auto" w:fill="auto"/>
            <w:vAlign w:val="center"/>
            <w:hideMark/>
          </w:tcPr>
          <w:p w14:paraId="59492D30"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X</w:t>
            </w:r>
            <w:r w:rsidRPr="00813583">
              <w:rPr>
                <w:rFonts w:ascii="Times New Roman" w:eastAsia="等线" w:hAnsi="Times New Roman" w:cs="Times New Roman"/>
                <w:color w:val="000000"/>
                <w:kern w:val="0"/>
                <w:sz w:val="22"/>
                <w:vertAlign w:val="subscript"/>
                <w14:ligatures w14:val="none"/>
              </w:rPr>
              <w:t>4</w:t>
            </w:r>
          </w:p>
        </w:tc>
        <w:tc>
          <w:tcPr>
            <w:tcW w:w="2500" w:type="pct"/>
            <w:tcBorders>
              <w:top w:val="single" w:sz="4" w:space="0" w:color="auto"/>
            </w:tcBorders>
            <w:shd w:val="clear" w:color="auto" w:fill="auto"/>
            <w:vAlign w:val="center"/>
            <w:hideMark/>
          </w:tcPr>
          <w:p w14:paraId="6757621A"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1.97</w:t>
            </w:r>
          </w:p>
        </w:tc>
      </w:tr>
      <w:tr w:rsidR="00763757" w:rsidRPr="00813583" w14:paraId="3C2D57F6" w14:textId="77777777" w:rsidTr="005A36ED">
        <w:trPr>
          <w:trHeight w:val="285"/>
        </w:trPr>
        <w:tc>
          <w:tcPr>
            <w:tcW w:w="2500" w:type="pct"/>
            <w:shd w:val="clear" w:color="auto" w:fill="auto"/>
            <w:vAlign w:val="center"/>
            <w:hideMark/>
          </w:tcPr>
          <w:p w14:paraId="3479B4CB"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X</w:t>
            </w:r>
            <w:r w:rsidRPr="00813583">
              <w:rPr>
                <w:rFonts w:ascii="Times New Roman" w:eastAsia="等线" w:hAnsi="Times New Roman" w:cs="Times New Roman"/>
                <w:color w:val="000000"/>
                <w:kern w:val="0"/>
                <w:sz w:val="22"/>
                <w:vertAlign w:val="subscript"/>
                <w14:ligatures w14:val="none"/>
              </w:rPr>
              <w:t>7</w:t>
            </w:r>
          </w:p>
        </w:tc>
        <w:tc>
          <w:tcPr>
            <w:tcW w:w="2500" w:type="pct"/>
            <w:shd w:val="clear" w:color="auto" w:fill="auto"/>
            <w:vAlign w:val="center"/>
            <w:hideMark/>
          </w:tcPr>
          <w:p w14:paraId="3C19931B"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1.77</w:t>
            </w:r>
          </w:p>
        </w:tc>
      </w:tr>
      <w:tr w:rsidR="00763757" w:rsidRPr="00813583" w14:paraId="4DC6B976" w14:textId="77777777" w:rsidTr="005A36ED">
        <w:trPr>
          <w:trHeight w:val="285"/>
        </w:trPr>
        <w:tc>
          <w:tcPr>
            <w:tcW w:w="2500" w:type="pct"/>
            <w:shd w:val="clear" w:color="auto" w:fill="auto"/>
            <w:vAlign w:val="center"/>
            <w:hideMark/>
          </w:tcPr>
          <w:p w14:paraId="32945A73"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X</w:t>
            </w:r>
            <w:r w:rsidRPr="00813583">
              <w:rPr>
                <w:rFonts w:ascii="Times New Roman" w:eastAsia="等线" w:hAnsi="Times New Roman" w:cs="Times New Roman"/>
                <w:color w:val="000000"/>
                <w:kern w:val="0"/>
                <w:sz w:val="22"/>
                <w:vertAlign w:val="subscript"/>
                <w14:ligatures w14:val="none"/>
              </w:rPr>
              <w:t>5</w:t>
            </w:r>
          </w:p>
        </w:tc>
        <w:tc>
          <w:tcPr>
            <w:tcW w:w="2500" w:type="pct"/>
            <w:shd w:val="clear" w:color="auto" w:fill="auto"/>
            <w:vAlign w:val="center"/>
            <w:hideMark/>
          </w:tcPr>
          <w:p w14:paraId="005EBEB4"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1.70</w:t>
            </w:r>
          </w:p>
        </w:tc>
      </w:tr>
      <w:tr w:rsidR="00763757" w:rsidRPr="00813583" w14:paraId="1029A2F4" w14:textId="77777777" w:rsidTr="005A36ED">
        <w:trPr>
          <w:trHeight w:val="285"/>
        </w:trPr>
        <w:tc>
          <w:tcPr>
            <w:tcW w:w="2500" w:type="pct"/>
            <w:shd w:val="clear" w:color="auto" w:fill="auto"/>
            <w:vAlign w:val="center"/>
            <w:hideMark/>
          </w:tcPr>
          <w:p w14:paraId="5BC5B4F1"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X</w:t>
            </w:r>
            <w:r w:rsidRPr="00813583">
              <w:rPr>
                <w:rFonts w:ascii="Times New Roman" w:eastAsia="等线" w:hAnsi="Times New Roman" w:cs="Times New Roman"/>
                <w:color w:val="000000"/>
                <w:kern w:val="0"/>
                <w:sz w:val="22"/>
                <w:vertAlign w:val="subscript"/>
                <w14:ligatures w14:val="none"/>
              </w:rPr>
              <w:t>3</w:t>
            </w:r>
          </w:p>
        </w:tc>
        <w:tc>
          <w:tcPr>
            <w:tcW w:w="2500" w:type="pct"/>
            <w:shd w:val="clear" w:color="auto" w:fill="auto"/>
            <w:vAlign w:val="center"/>
            <w:hideMark/>
          </w:tcPr>
          <w:p w14:paraId="4ABB57F1"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1.46</w:t>
            </w:r>
          </w:p>
        </w:tc>
      </w:tr>
      <w:tr w:rsidR="00763757" w:rsidRPr="00813583" w14:paraId="52A8745D" w14:textId="77777777" w:rsidTr="005A36ED">
        <w:trPr>
          <w:trHeight w:val="285"/>
        </w:trPr>
        <w:tc>
          <w:tcPr>
            <w:tcW w:w="2500" w:type="pct"/>
            <w:shd w:val="clear" w:color="auto" w:fill="auto"/>
            <w:vAlign w:val="center"/>
            <w:hideMark/>
          </w:tcPr>
          <w:p w14:paraId="285D1B6C"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X</w:t>
            </w:r>
            <w:r w:rsidRPr="00813583">
              <w:rPr>
                <w:rFonts w:ascii="Times New Roman" w:eastAsia="等线" w:hAnsi="Times New Roman" w:cs="Times New Roman"/>
                <w:color w:val="000000"/>
                <w:kern w:val="0"/>
                <w:sz w:val="22"/>
                <w:vertAlign w:val="subscript"/>
                <w14:ligatures w14:val="none"/>
              </w:rPr>
              <w:t>2</w:t>
            </w:r>
          </w:p>
        </w:tc>
        <w:tc>
          <w:tcPr>
            <w:tcW w:w="2500" w:type="pct"/>
            <w:shd w:val="clear" w:color="auto" w:fill="auto"/>
            <w:vAlign w:val="center"/>
            <w:hideMark/>
          </w:tcPr>
          <w:p w14:paraId="16F1BB3B"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1.30</w:t>
            </w:r>
          </w:p>
        </w:tc>
      </w:tr>
      <w:tr w:rsidR="00763757" w:rsidRPr="00813583" w14:paraId="05B17626" w14:textId="77777777" w:rsidTr="005A36ED">
        <w:trPr>
          <w:trHeight w:val="285"/>
        </w:trPr>
        <w:tc>
          <w:tcPr>
            <w:tcW w:w="2500" w:type="pct"/>
            <w:shd w:val="clear" w:color="auto" w:fill="auto"/>
            <w:vAlign w:val="center"/>
            <w:hideMark/>
          </w:tcPr>
          <w:p w14:paraId="2384FAE3"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lnX</w:t>
            </w:r>
            <w:r w:rsidRPr="00813583">
              <w:rPr>
                <w:rFonts w:ascii="Times New Roman" w:eastAsia="等线" w:hAnsi="Times New Roman" w:cs="Times New Roman"/>
                <w:color w:val="000000"/>
                <w:kern w:val="0"/>
                <w:sz w:val="22"/>
                <w:vertAlign w:val="subscript"/>
                <w14:ligatures w14:val="none"/>
              </w:rPr>
              <w:t>6</w:t>
            </w:r>
          </w:p>
        </w:tc>
        <w:tc>
          <w:tcPr>
            <w:tcW w:w="2500" w:type="pct"/>
            <w:shd w:val="clear" w:color="auto" w:fill="auto"/>
            <w:vAlign w:val="center"/>
            <w:hideMark/>
          </w:tcPr>
          <w:p w14:paraId="3F99ADE8"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1.23</w:t>
            </w:r>
          </w:p>
        </w:tc>
      </w:tr>
      <w:tr w:rsidR="00763757" w:rsidRPr="00813583" w14:paraId="0F61B493" w14:textId="77777777" w:rsidTr="005A36ED">
        <w:trPr>
          <w:trHeight w:val="285"/>
        </w:trPr>
        <w:tc>
          <w:tcPr>
            <w:tcW w:w="2500" w:type="pct"/>
            <w:shd w:val="clear" w:color="auto" w:fill="auto"/>
            <w:vAlign w:val="center"/>
            <w:hideMark/>
          </w:tcPr>
          <w:p w14:paraId="040E539E"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lnX</w:t>
            </w:r>
            <w:r w:rsidRPr="00813583">
              <w:rPr>
                <w:rFonts w:ascii="Times New Roman" w:eastAsia="等线" w:hAnsi="Times New Roman" w:cs="Times New Roman"/>
                <w:color w:val="000000"/>
                <w:kern w:val="0"/>
                <w:sz w:val="22"/>
                <w:vertAlign w:val="subscript"/>
                <w14:ligatures w14:val="none"/>
              </w:rPr>
              <w:t>8</w:t>
            </w:r>
          </w:p>
        </w:tc>
        <w:tc>
          <w:tcPr>
            <w:tcW w:w="2500" w:type="pct"/>
            <w:shd w:val="clear" w:color="auto" w:fill="auto"/>
            <w:vAlign w:val="center"/>
            <w:hideMark/>
          </w:tcPr>
          <w:p w14:paraId="34AA96A3"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1.15</w:t>
            </w:r>
          </w:p>
        </w:tc>
      </w:tr>
      <w:tr w:rsidR="00763757" w:rsidRPr="00813583" w14:paraId="41FE1844" w14:textId="77777777" w:rsidTr="005A36ED">
        <w:trPr>
          <w:trHeight w:val="285"/>
        </w:trPr>
        <w:tc>
          <w:tcPr>
            <w:tcW w:w="2500" w:type="pct"/>
            <w:shd w:val="clear" w:color="auto" w:fill="auto"/>
            <w:vAlign w:val="center"/>
            <w:hideMark/>
          </w:tcPr>
          <w:p w14:paraId="32591836"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X</w:t>
            </w:r>
            <w:r w:rsidRPr="00813583">
              <w:rPr>
                <w:rFonts w:ascii="Times New Roman" w:eastAsia="等线" w:hAnsi="Times New Roman" w:cs="Times New Roman"/>
                <w:color w:val="000000"/>
                <w:kern w:val="0"/>
                <w:sz w:val="22"/>
                <w:vertAlign w:val="subscript"/>
                <w14:ligatures w14:val="none"/>
              </w:rPr>
              <w:t>1</w:t>
            </w:r>
          </w:p>
        </w:tc>
        <w:tc>
          <w:tcPr>
            <w:tcW w:w="2500" w:type="pct"/>
            <w:shd w:val="clear" w:color="auto" w:fill="auto"/>
            <w:vAlign w:val="center"/>
            <w:hideMark/>
          </w:tcPr>
          <w:p w14:paraId="1F029AEC"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1.09</w:t>
            </w:r>
          </w:p>
        </w:tc>
      </w:tr>
    </w:tbl>
    <w:p w14:paraId="46FDA778" w14:textId="0CA0142F" w:rsidR="004E1760" w:rsidRDefault="00816B11" w:rsidP="00816B11">
      <w:pPr>
        <w:pStyle w:val="1"/>
      </w:pPr>
      <w:bookmarkStart w:id="2" w:name="_Toc164365886"/>
      <w:r>
        <w:rPr>
          <w:rFonts w:hint="eastAsia"/>
        </w:rPr>
        <w:t>2</w:t>
      </w:r>
      <w:r w:rsidRPr="00816B11">
        <w:t xml:space="preserve"> </w:t>
      </w:r>
      <w:r w:rsidRPr="00763757">
        <w:t>Threshold effect test</w:t>
      </w:r>
      <w:bookmarkEnd w:id="2"/>
    </w:p>
    <w:p w14:paraId="085498F7" w14:textId="23FA3F4C" w:rsidR="00763757" w:rsidRPr="00813583" w:rsidRDefault="00763757" w:rsidP="00763757">
      <w:pPr>
        <w:ind w:firstLineChars="200" w:firstLine="420"/>
        <w:jc w:val="center"/>
        <w:rPr>
          <w:rFonts w:ascii="Times New Roman" w:eastAsia="宋体" w:hAnsi="Times New Roman" w:cs="Times New Roman"/>
        </w:rPr>
      </w:pPr>
      <w:r w:rsidRPr="00763757">
        <w:rPr>
          <w:rFonts w:ascii="Times New Roman" w:eastAsia="宋体" w:hAnsi="Times New Roman" w:cs="Times New Roman"/>
          <w:color w:val="4472C4" w:themeColor="accent1"/>
        </w:rPr>
        <w:t>Table 2</w:t>
      </w:r>
      <w:r w:rsidRPr="00763757">
        <w:rPr>
          <w:rFonts w:ascii="Times New Roman" w:eastAsia="宋体" w:hAnsi="Times New Roman" w:cs="Times New Roman"/>
        </w:rPr>
        <w:t xml:space="preserve"> Threshold effect test</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999"/>
        <w:gridCol w:w="1044"/>
        <w:gridCol w:w="1043"/>
        <w:gridCol w:w="1043"/>
        <w:gridCol w:w="1043"/>
        <w:gridCol w:w="1043"/>
        <w:gridCol w:w="1043"/>
        <w:gridCol w:w="1048"/>
      </w:tblGrid>
      <w:tr w:rsidR="00763757" w:rsidRPr="00813583" w14:paraId="1FCA18FF" w14:textId="77777777" w:rsidTr="005A36ED">
        <w:trPr>
          <w:trHeight w:val="285"/>
          <w:jc w:val="center"/>
        </w:trPr>
        <w:tc>
          <w:tcPr>
            <w:tcW w:w="601" w:type="pct"/>
            <w:shd w:val="clear" w:color="auto" w:fill="auto"/>
            <w:noWrap/>
            <w:vAlign w:val="center"/>
            <w:hideMark/>
          </w:tcPr>
          <w:p w14:paraId="307CE896"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p>
        </w:tc>
        <w:tc>
          <w:tcPr>
            <w:tcW w:w="628" w:type="pct"/>
            <w:tcBorders>
              <w:bottom w:val="single" w:sz="4" w:space="0" w:color="auto"/>
            </w:tcBorders>
            <w:shd w:val="clear" w:color="auto" w:fill="auto"/>
            <w:noWrap/>
            <w:vAlign w:val="center"/>
            <w:hideMark/>
          </w:tcPr>
          <w:p w14:paraId="42F38D5B"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1</w:t>
            </w:r>
          </w:p>
        </w:tc>
        <w:tc>
          <w:tcPr>
            <w:tcW w:w="628" w:type="pct"/>
            <w:tcBorders>
              <w:bottom w:val="single" w:sz="4" w:space="0" w:color="auto"/>
            </w:tcBorders>
            <w:shd w:val="clear" w:color="auto" w:fill="auto"/>
            <w:noWrap/>
            <w:vAlign w:val="center"/>
            <w:hideMark/>
          </w:tcPr>
          <w:p w14:paraId="1482B065"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2</w:t>
            </w:r>
          </w:p>
        </w:tc>
        <w:tc>
          <w:tcPr>
            <w:tcW w:w="628" w:type="pct"/>
            <w:tcBorders>
              <w:bottom w:val="single" w:sz="4" w:space="0" w:color="auto"/>
            </w:tcBorders>
            <w:shd w:val="clear" w:color="auto" w:fill="auto"/>
            <w:noWrap/>
            <w:vAlign w:val="center"/>
            <w:hideMark/>
          </w:tcPr>
          <w:p w14:paraId="74B5C3B1"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3</w:t>
            </w:r>
          </w:p>
        </w:tc>
        <w:tc>
          <w:tcPr>
            <w:tcW w:w="628" w:type="pct"/>
            <w:tcBorders>
              <w:bottom w:val="single" w:sz="4" w:space="0" w:color="auto"/>
            </w:tcBorders>
            <w:shd w:val="clear" w:color="auto" w:fill="auto"/>
            <w:noWrap/>
            <w:vAlign w:val="center"/>
            <w:hideMark/>
          </w:tcPr>
          <w:p w14:paraId="7C21558F"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4</w:t>
            </w:r>
          </w:p>
        </w:tc>
        <w:tc>
          <w:tcPr>
            <w:tcW w:w="628" w:type="pct"/>
            <w:tcBorders>
              <w:bottom w:val="single" w:sz="4" w:space="0" w:color="auto"/>
            </w:tcBorders>
            <w:shd w:val="clear" w:color="auto" w:fill="auto"/>
            <w:noWrap/>
            <w:vAlign w:val="center"/>
            <w:hideMark/>
          </w:tcPr>
          <w:p w14:paraId="25DC3D5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5</w:t>
            </w:r>
          </w:p>
        </w:tc>
        <w:tc>
          <w:tcPr>
            <w:tcW w:w="628" w:type="pct"/>
            <w:tcBorders>
              <w:bottom w:val="single" w:sz="4" w:space="0" w:color="auto"/>
            </w:tcBorders>
            <w:shd w:val="clear" w:color="auto" w:fill="auto"/>
            <w:noWrap/>
            <w:vAlign w:val="center"/>
            <w:hideMark/>
          </w:tcPr>
          <w:p w14:paraId="0D293BB3"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6</w:t>
            </w:r>
          </w:p>
        </w:tc>
        <w:tc>
          <w:tcPr>
            <w:tcW w:w="631" w:type="pct"/>
            <w:tcBorders>
              <w:bottom w:val="single" w:sz="4" w:space="0" w:color="auto"/>
            </w:tcBorders>
            <w:shd w:val="clear" w:color="auto" w:fill="auto"/>
            <w:noWrap/>
            <w:vAlign w:val="center"/>
            <w:hideMark/>
          </w:tcPr>
          <w:p w14:paraId="01E3EB64"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7</w:t>
            </w:r>
          </w:p>
        </w:tc>
      </w:tr>
      <w:tr w:rsidR="00763757" w:rsidRPr="00813583" w14:paraId="424B61D4" w14:textId="77777777" w:rsidTr="005A36ED">
        <w:trPr>
          <w:trHeight w:val="285"/>
          <w:jc w:val="center"/>
        </w:trPr>
        <w:tc>
          <w:tcPr>
            <w:tcW w:w="601" w:type="pct"/>
            <w:vMerge w:val="restart"/>
            <w:shd w:val="clear" w:color="auto" w:fill="auto"/>
            <w:noWrap/>
            <w:vAlign w:val="center"/>
            <w:hideMark/>
          </w:tcPr>
          <w:p w14:paraId="272DB4EC"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Single</w:t>
            </w:r>
          </w:p>
        </w:tc>
        <w:tc>
          <w:tcPr>
            <w:tcW w:w="628" w:type="pct"/>
            <w:tcBorders>
              <w:top w:val="single" w:sz="4" w:space="0" w:color="auto"/>
            </w:tcBorders>
            <w:shd w:val="clear" w:color="auto" w:fill="auto"/>
            <w:noWrap/>
            <w:vAlign w:val="center"/>
            <w:hideMark/>
          </w:tcPr>
          <w:p w14:paraId="1F829AC0"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496.56</w:t>
            </w:r>
            <w:r w:rsidRPr="00813583">
              <w:rPr>
                <w:rFonts w:ascii="Times New Roman" w:eastAsia="等线" w:hAnsi="Times New Roman" w:cs="Times New Roman"/>
                <w:color w:val="000000"/>
                <w:kern w:val="0"/>
                <w:sz w:val="22"/>
                <w:vertAlign w:val="superscript"/>
                <w14:ligatures w14:val="none"/>
              </w:rPr>
              <w:t>***</w:t>
            </w:r>
          </w:p>
        </w:tc>
        <w:tc>
          <w:tcPr>
            <w:tcW w:w="628" w:type="pct"/>
            <w:tcBorders>
              <w:top w:val="single" w:sz="4" w:space="0" w:color="auto"/>
            </w:tcBorders>
            <w:shd w:val="clear" w:color="auto" w:fill="auto"/>
            <w:noWrap/>
            <w:vAlign w:val="center"/>
            <w:hideMark/>
          </w:tcPr>
          <w:p w14:paraId="7077897E"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241.17</w:t>
            </w:r>
            <w:r w:rsidRPr="00813583">
              <w:rPr>
                <w:rFonts w:ascii="Times New Roman" w:eastAsia="等线" w:hAnsi="Times New Roman" w:cs="Times New Roman"/>
                <w:color w:val="000000"/>
                <w:kern w:val="0"/>
                <w:sz w:val="22"/>
                <w:vertAlign w:val="superscript"/>
                <w14:ligatures w14:val="none"/>
              </w:rPr>
              <w:t>***</w:t>
            </w:r>
          </w:p>
        </w:tc>
        <w:tc>
          <w:tcPr>
            <w:tcW w:w="628" w:type="pct"/>
            <w:tcBorders>
              <w:top w:val="single" w:sz="4" w:space="0" w:color="auto"/>
            </w:tcBorders>
            <w:shd w:val="clear" w:color="auto" w:fill="auto"/>
            <w:noWrap/>
            <w:vAlign w:val="center"/>
            <w:hideMark/>
          </w:tcPr>
          <w:p w14:paraId="34E2AD7F"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190.45</w:t>
            </w:r>
            <w:r w:rsidRPr="00813583">
              <w:rPr>
                <w:rFonts w:ascii="Times New Roman" w:eastAsia="等线" w:hAnsi="Times New Roman" w:cs="Times New Roman"/>
                <w:color w:val="000000"/>
                <w:kern w:val="0"/>
                <w:sz w:val="22"/>
                <w:vertAlign w:val="superscript"/>
                <w14:ligatures w14:val="none"/>
              </w:rPr>
              <w:t>***</w:t>
            </w:r>
          </w:p>
        </w:tc>
        <w:tc>
          <w:tcPr>
            <w:tcW w:w="628" w:type="pct"/>
            <w:tcBorders>
              <w:top w:val="single" w:sz="4" w:space="0" w:color="auto"/>
            </w:tcBorders>
            <w:shd w:val="clear" w:color="auto" w:fill="auto"/>
            <w:noWrap/>
            <w:vAlign w:val="center"/>
            <w:hideMark/>
          </w:tcPr>
          <w:p w14:paraId="7726AB63"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148.00</w:t>
            </w:r>
            <w:r w:rsidRPr="00813583">
              <w:rPr>
                <w:rFonts w:ascii="Times New Roman" w:eastAsia="等线" w:hAnsi="Times New Roman" w:cs="Times New Roman"/>
                <w:color w:val="000000"/>
                <w:kern w:val="0"/>
                <w:sz w:val="22"/>
                <w:vertAlign w:val="superscript"/>
                <w14:ligatures w14:val="none"/>
              </w:rPr>
              <w:t>***</w:t>
            </w:r>
          </w:p>
        </w:tc>
        <w:tc>
          <w:tcPr>
            <w:tcW w:w="628" w:type="pct"/>
            <w:tcBorders>
              <w:top w:val="single" w:sz="4" w:space="0" w:color="auto"/>
            </w:tcBorders>
            <w:shd w:val="clear" w:color="auto" w:fill="auto"/>
            <w:noWrap/>
            <w:vAlign w:val="center"/>
            <w:hideMark/>
          </w:tcPr>
          <w:p w14:paraId="2189F565"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181.73</w:t>
            </w:r>
            <w:r w:rsidRPr="00813583">
              <w:rPr>
                <w:rFonts w:ascii="Times New Roman" w:eastAsia="等线" w:hAnsi="Times New Roman" w:cs="Times New Roman"/>
                <w:color w:val="000000"/>
                <w:kern w:val="0"/>
                <w:sz w:val="22"/>
                <w:vertAlign w:val="superscript"/>
                <w14:ligatures w14:val="none"/>
              </w:rPr>
              <w:t>***</w:t>
            </w:r>
          </w:p>
        </w:tc>
        <w:tc>
          <w:tcPr>
            <w:tcW w:w="628" w:type="pct"/>
            <w:tcBorders>
              <w:top w:val="single" w:sz="4" w:space="0" w:color="auto"/>
            </w:tcBorders>
            <w:shd w:val="clear" w:color="auto" w:fill="auto"/>
            <w:noWrap/>
            <w:vAlign w:val="center"/>
            <w:hideMark/>
          </w:tcPr>
          <w:p w14:paraId="4497E40E"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176.23</w:t>
            </w:r>
            <w:r w:rsidRPr="00813583">
              <w:rPr>
                <w:rFonts w:ascii="Times New Roman" w:eastAsia="等线" w:hAnsi="Times New Roman" w:cs="Times New Roman"/>
                <w:color w:val="000000"/>
                <w:kern w:val="0"/>
                <w:sz w:val="22"/>
                <w:vertAlign w:val="superscript"/>
                <w14:ligatures w14:val="none"/>
              </w:rPr>
              <w:t>***</w:t>
            </w:r>
          </w:p>
        </w:tc>
        <w:tc>
          <w:tcPr>
            <w:tcW w:w="631" w:type="pct"/>
            <w:tcBorders>
              <w:top w:val="single" w:sz="4" w:space="0" w:color="auto"/>
            </w:tcBorders>
            <w:shd w:val="clear" w:color="auto" w:fill="auto"/>
            <w:noWrap/>
            <w:vAlign w:val="center"/>
            <w:hideMark/>
          </w:tcPr>
          <w:p w14:paraId="1214C80D"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198.67</w:t>
            </w:r>
            <w:r w:rsidRPr="00813583">
              <w:rPr>
                <w:rFonts w:ascii="Times New Roman" w:eastAsia="等线" w:hAnsi="Times New Roman" w:cs="Times New Roman"/>
                <w:color w:val="000000"/>
                <w:kern w:val="0"/>
                <w:sz w:val="22"/>
                <w:vertAlign w:val="superscript"/>
                <w14:ligatures w14:val="none"/>
              </w:rPr>
              <w:t>***</w:t>
            </w:r>
          </w:p>
        </w:tc>
      </w:tr>
      <w:tr w:rsidR="00763757" w:rsidRPr="00813583" w14:paraId="53B61023" w14:textId="77777777" w:rsidTr="005A36ED">
        <w:trPr>
          <w:trHeight w:val="285"/>
          <w:jc w:val="center"/>
        </w:trPr>
        <w:tc>
          <w:tcPr>
            <w:tcW w:w="601" w:type="pct"/>
            <w:vMerge/>
            <w:vAlign w:val="center"/>
            <w:hideMark/>
          </w:tcPr>
          <w:p w14:paraId="60F4EA50"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p>
        </w:tc>
        <w:tc>
          <w:tcPr>
            <w:tcW w:w="628" w:type="pct"/>
            <w:shd w:val="clear" w:color="auto" w:fill="auto"/>
            <w:noWrap/>
            <w:vAlign w:val="center"/>
            <w:hideMark/>
          </w:tcPr>
          <w:p w14:paraId="2ECDF946"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(0.000)</w:t>
            </w:r>
          </w:p>
        </w:tc>
        <w:tc>
          <w:tcPr>
            <w:tcW w:w="628" w:type="pct"/>
            <w:shd w:val="clear" w:color="auto" w:fill="auto"/>
            <w:noWrap/>
            <w:vAlign w:val="center"/>
            <w:hideMark/>
          </w:tcPr>
          <w:p w14:paraId="2EE0AFB9"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(0.000)</w:t>
            </w:r>
          </w:p>
        </w:tc>
        <w:tc>
          <w:tcPr>
            <w:tcW w:w="628" w:type="pct"/>
            <w:shd w:val="clear" w:color="auto" w:fill="auto"/>
            <w:noWrap/>
            <w:vAlign w:val="center"/>
            <w:hideMark/>
          </w:tcPr>
          <w:p w14:paraId="7CC2160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(0.000)</w:t>
            </w:r>
          </w:p>
        </w:tc>
        <w:tc>
          <w:tcPr>
            <w:tcW w:w="628" w:type="pct"/>
            <w:shd w:val="clear" w:color="auto" w:fill="auto"/>
            <w:noWrap/>
            <w:vAlign w:val="center"/>
            <w:hideMark/>
          </w:tcPr>
          <w:p w14:paraId="3CD347B5"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(0.000)</w:t>
            </w:r>
          </w:p>
        </w:tc>
        <w:tc>
          <w:tcPr>
            <w:tcW w:w="628" w:type="pct"/>
            <w:shd w:val="clear" w:color="auto" w:fill="auto"/>
            <w:noWrap/>
            <w:vAlign w:val="center"/>
            <w:hideMark/>
          </w:tcPr>
          <w:p w14:paraId="1072C3B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(0.000)</w:t>
            </w:r>
          </w:p>
        </w:tc>
        <w:tc>
          <w:tcPr>
            <w:tcW w:w="628" w:type="pct"/>
            <w:shd w:val="clear" w:color="auto" w:fill="auto"/>
            <w:noWrap/>
            <w:vAlign w:val="center"/>
            <w:hideMark/>
          </w:tcPr>
          <w:p w14:paraId="1DCA4E7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(0.000)</w:t>
            </w:r>
          </w:p>
        </w:tc>
        <w:tc>
          <w:tcPr>
            <w:tcW w:w="631" w:type="pct"/>
            <w:shd w:val="clear" w:color="auto" w:fill="auto"/>
            <w:noWrap/>
            <w:vAlign w:val="center"/>
            <w:hideMark/>
          </w:tcPr>
          <w:p w14:paraId="75302987"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(0.000)</w:t>
            </w:r>
          </w:p>
        </w:tc>
      </w:tr>
      <w:tr w:rsidR="00763757" w:rsidRPr="00813583" w14:paraId="2C8DC13A" w14:textId="77777777" w:rsidTr="005A36ED">
        <w:trPr>
          <w:trHeight w:val="285"/>
          <w:jc w:val="center"/>
        </w:trPr>
        <w:tc>
          <w:tcPr>
            <w:tcW w:w="601" w:type="pct"/>
            <w:vMerge w:val="restart"/>
            <w:shd w:val="clear" w:color="auto" w:fill="auto"/>
            <w:noWrap/>
            <w:vAlign w:val="center"/>
            <w:hideMark/>
          </w:tcPr>
          <w:p w14:paraId="0A95DE5E"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Double</w:t>
            </w:r>
          </w:p>
        </w:tc>
        <w:tc>
          <w:tcPr>
            <w:tcW w:w="628" w:type="pct"/>
            <w:shd w:val="clear" w:color="auto" w:fill="auto"/>
            <w:noWrap/>
            <w:vAlign w:val="center"/>
            <w:hideMark/>
          </w:tcPr>
          <w:p w14:paraId="328072D9"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70.66</w:t>
            </w:r>
            <w:r w:rsidRPr="00813583">
              <w:rPr>
                <w:rFonts w:ascii="Times New Roman" w:eastAsia="等线" w:hAnsi="Times New Roman" w:cs="Times New Roman"/>
                <w:color w:val="000000"/>
                <w:kern w:val="0"/>
                <w:sz w:val="22"/>
                <w:vertAlign w:val="superscript"/>
                <w14:ligatures w14:val="none"/>
              </w:rPr>
              <w:t>**</w:t>
            </w:r>
          </w:p>
        </w:tc>
        <w:tc>
          <w:tcPr>
            <w:tcW w:w="628" w:type="pct"/>
            <w:shd w:val="clear" w:color="auto" w:fill="auto"/>
            <w:noWrap/>
            <w:vAlign w:val="center"/>
            <w:hideMark/>
          </w:tcPr>
          <w:p w14:paraId="04C2B93D"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64.03</w:t>
            </w:r>
            <w:r w:rsidRPr="00813583">
              <w:rPr>
                <w:rFonts w:ascii="Times New Roman" w:eastAsia="等线" w:hAnsi="Times New Roman" w:cs="Times New Roman"/>
                <w:color w:val="000000"/>
                <w:kern w:val="0"/>
                <w:sz w:val="22"/>
                <w:vertAlign w:val="superscript"/>
                <w14:ligatures w14:val="none"/>
              </w:rPr>
              <w:t>**</w:t>
            </w:r>
          </w:p>
        </w:tc>
        <w:tc>
          <w:tcPr>
            <w:tcW w:w="628" w:type="pct"/>
            <w:shd w:val="clear" w:color="auto" w:fill="auto"/>
            <w:noWrap/>
            <w:vAlign w:val="center"/>
            <w:hideMark/>
          </w:tcPr>
          <w:p w14:paraId="3D491ACC"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62.25</w:t>
            </w:r>
            <w:r w:rsidRPr="00813583">
              <w:rPr>
                <w:rFonts w:ascii="Times New Roman" w:eastAsia="等线" w:hAnsi="Times New Roman" w:cs="Times New Roman"/>
                <w:color w:val="000000"/>
                <w:kern w:val="0"/>
                <w:sz w:val="22"/>
                <w:vertAlign w:val="superscript"/>
                <w14:ligatures w14:val="none"/>
              </w:rPr>
              <w:t>**</w:t>
            </w:r>
          </w:p>
        </w:tc>
        <w:tc>
          <w:tcPr>
            <w:tcW w:w="628" w:type="pct"/>
            <w:shd w:val="clear" w:color="auto" w:fill="auto"/>
            <w:noWrap/>
            <w:vAlign w:val="center"/>
            <w:hideMark/>
          </w:tcPr>
          <w:p w14:paraId="3895E27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57.09</w:t>
            </w:r>
            <w:r w:rsidRPr="00813583">
              <w:rPr>
                <w:rFonts w:ascii="Times New Roman" w:eastAsia="等线" w:hAnsi="Times New Roman" w:cs="Times New Roman"/>
                <w:color w:val="000000"/>
                <w:kern w:val="0"/>
                <w:sz w:val="22"/>
                <w:vertAlign w:val="superscript"/>
                <w14:ligatures w14:val="none"/>
              </w:rPr>
              <w:t>**</w:t>
            </w:r>
          </w:p>
        </w:tc>
        <w:tc>
          <w:tcPr>
            <w:tcW w:w="628" w:type="pct"/>
            <w:shd w:val="clear" w:color="auto" w:fill="auto"/>
            <w:noWrap/>
            <w:vAlign w:val="center"/>
            <w:hideMark/>
          </w:tcPr>
          <w:p w14:paraId="691CFD30"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91.9</w:t>
            </w:r>
            <w:r w:rsidRPr="00813583">
              <w:rPr>
                <w:rFonts w:ascii="Times New Roman" w:eastAsia="等线" w:hAnsi="Times New Roman" w:cs="Times New Roman"/>
                <w:color w:val="000000"/>
                <w:kern w:val="0"/>
                <w:sz w:val="22"/>
                <w:vertAlign w:val="superscript"/>
                <w14:ligatures w14:val="none"/>
              </w:rPr>
              <w:t>***</w:t>
            </w:r>
          </w:p>
        </w:tc>
        <w:tc>
          <w:tcPr>
            <w:tcW w:w="628" w:type="pct"/>
            <w:shd w:val="clear" w:color="auto" w:fill="auto"/>
            <w:noWrap/>
            <w:vAlign w:val="center"/>
            <w:hideMark/>
          </w:tcPr>
          <w:p w14:paraId="182A091C"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93.99</w:t>
            </w:r>
            <w:r w:rsidRPr="00813583">
              <w:rPr>
                <w:rFonts w:ascii="Times New Roman" w:eastAsia="等线" w:hAnsi="Times New Roman" w:cs="Times New Roman"/>
                <w:color w:val="000000"/>
                <w:kern w:val="0"/>
                <w:sz w:val="22"/>
                <w:vertAlign w:val="superscript"/>
                <w14:ligatures w14:val="none"/>
              </w:rPr>
              <w:t>***</w:t>
            </w:r>
          </w:p>
        </w:tc>
        <w:tc>
          <w:tcPr>
            <w:tcW w:w="631" w:type="pct"/>
            <w:shd w:val="clear" w:color="auto" w:fill="auto"/>
            <w:noWrap/>
            <w:vAlign w:val="center"/>
            <w:hideMark/>
          </w:tcPr>
          <w:p w14:paraId="1FAC3584"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146.96</w:t>
            </w:r>
            <w:r w:rsidRPr="00813583">
              <w:rPr>
                <w:rFonts w:ascii="Times New Roman" w:eastAsia="等线" w:hAnsi="Times New Roman" w:cs="Times New Roman"/>
                <w:color w:val="000000"/>
                <w:kern w:val="0"/>
                <w:sz w:val="22"/>
                <w:vertAlign w:val="superscript"/>
                <w14:ligatures w14:val="none"/>
              </w:rPr>
              <w:t>***</w:t>
            </w:r>
          </w:p>
        </w:tc>
      </w:tr>
      <w:tr w:rsidR="00763757" w:rsidRPr="00813583" w14:paraId="7761D046" w14:textId="77777777" w:rsidTr="005A36ED">
        <w:trPr>
          <w:trHeight w:val="285"/>
          <w:jc w:val="center"/>
        </w:trPr>
        <w:tc>
          <w:tcPr>
            <w:tcW w:w="601" w:type="pct"/>
            <w:vMerge/>
            <w:vAlign w:val="center"/>
            <w:hideMark/>
          </w:tcPr>
          <w:p w14:paraId="553A915B"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p>
        </w:tc>
        <w:tc>
          <w:tcPr>
            <w:tcW w:w="628" w:type="pct"/>
            <w:shd w:val="clear" w:color="auto" w:fill="auto"/>
            <w:noWrap/>
            <w:vAlign w:val="center"/>
            <w:hideMark/>
          </w:tcPr>
          <w:p w14:paraId="42E72E3E"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(0.043)</w:t>
            </w:r>
          </w:p>
        </w:tc>
        <w:tc>
          <w:tcPr>
            <w:tcW w:w="628" w:type="pct"/>
            <w:shd w:val="clear" w:color="auto" w:fill="auto"/>
            <w:noWrap/>
            <w:vAlign w:val="center"/>
            <w:hideMark/>
          </w:tcPr>
          <w:p w14:paraId="39E5E6BA"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(0.041)</w:t>
            </w:r>
          </w:p>
        </w:tc>
        <w:tc>
          <w:tcPr>
            <w:tcW w:w="628" w:type="pct"/>
            <w:shd w:val="clear" w:color="auto" w:fill="auto"/>
            <w:noWrap/>
            <w:vAlign w:val="center"/>
            <w:hideMark/>
          </w:tcPr>
          <w:p w14:paraId="43D13E1E"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(0.021)</w:t>
            </w:r>
          </w:p>
        </w:tc>
        <w:tc>
          <w:tcPr>
            <w:tcW w:w="628" w:type="pct"/>
            <w:shd w:val="clear" w:color="auto" w:fill="auto"/>
            <w:noWrap/>
            <w:vAlign w:val="center"/>
            <w:hideMark/>
          </w:tcPr>
          <w:p w14:paraId="4D48E8DA"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(0.020)</w:t>
            </w:r>
          </w:p>
        </w:tc>
        <w:tc>
          <w:tcPr>
            <w:tcW w:w="628" w:type="pct"/>
            <w:shd w:val="clear" w:color="auto" w:fill="auto"/>
            <w:noWrap/>
            <w:vAlign w:val="center"/>
            <w:hideMark/>
          </w:tcPr>
          <w:p w14:paraId="0119D8E1"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(0.003)</w:t>
            </w:r>
          </w:p>
        </w:tc>
        <w:tc>
          <w:tcPr>
            <w:tcW w:w="628" w:type="pct"/>
            <w:shd w:val="clear" w:color="auto" w:fill="auto"/>
            <w:noWrap/>
            <w:vAlign w:val="center"/>
            <w:hideMark/>
          </w:tcPr>
          <w:p w14:paraId="57A1CF8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(0.003)</w:t>
            </w:r>
          </w:p>
        </w:tc>
        <w:tc>
          <w:tcPr>
            <w:tcW w:w="631" w:type="pct"/>
            <w:shd w:val="clear" w:color="auto" w:fill="auto"/>
            <w:noWrap/>
            <w:vAlign w:val="center"/>
            <w:hideMark/>
          </w:tcPr>
          <w:p w14:paraId="75A288AA"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(0.000)</w:t>
            </w:r>
          </w:p>
        </w:tc>
      </w:tr>
    </w:tbl>
    <w:p w14:paraId="7E800AA2" w14:textId="77777777" w:rsidR="00763757" w:rsidRPr="00813583" w:rsidRDefault="00763757" w:rsidP="00763757">
      <w:pPr>
        <w:autoSpaceDE w:val="0"/>
        <w:autoSpaceDN w:val="0"/>
        <w:adjustRightInd w:val="0"/>
        <w:jc w:val="left"/>
        <w:rPr>
          <w:rFonts w:ascii="Times New Roman" w:hAnsi="Times New Roman" w:cs="Times New Roman"/>
          <w:kern w:val="0"/>
          <w:sz w:val="20"/>
          <w:szCs w:val="20"/>
        </w:rPr>
      </w:pPr>
      <w:r w:rsidRPr="00813583">
        <w:rPr>
          <w:rFonts w:ascii="Times New Roman" w:eastAsia="宋体" w:hAnsi="Times New Roman" w:cs="Times New Roman"/>
          <w:color w:val="000000"/>
          <w:kern w:val="0"/>
          <w:sz w:val="20"/>
          <w:szCs w:val="20"/>
        </w:rPr>
        <w:t>Note</w:t>
      </w:r>
      <w:r w:rsidRPr="00813583">
        <w:rPr>
          <w:rFonts w:ascii="Times New Roman" w:eastAsia="宋体" w:hAnsi="Times New Roman" w:cs="Times New Roman"/>
          <w:color w:val="000000"/>
          <w:kern w:val="0"/>
          <w:sz w:val="20"/>
          <w:szCs w:val="20"/>
        </w:rPr>
        <w:t>：</w:t>
      </w:r>
      <w:r w:rsidRPr="00813583">
        <w:rPr>
          <w:rFonts w:ascii="Times New Roman" w:hAnsi="Times New Roman" w:cs="Times New Roman"/>
          <w:kern w:val="0"/>
          <w:sz w:val="20"/>
          <w:szCs w:val="20"/>
        </w:rPr>
        <w:t xml:space="preserve">Standard errors in parentheses, </w:t>
      </w:r>
      <w:r w:rsidRPr="00813583">
        <w:rPr>
          <w:rFonts w:ascii="Times New Roman" w:hAnsi="Times New Roman" w:cs="Times New Roman"/>
          <w:kern w:val="0"/>
          <w:sz w:val="20"/>
          <w:szCs w:val="20"/>
          <w:vertAlign w:val="superscript"/>
        </w:rPr>
        <w:t>*</w:t>
      </w:r>
      <w:r w:rsidRPr="00813583">
        <w:rPr>
          <w:rFonts w:ascii="Times New Roman" w:hAnsi="Times New Roman" w:cs="Times New Roman"/>
          <w:kern w:val="0"/>
          <w:sz w:val="20"/>
          <w:szCs w:val="20"/>
        </w:rPr>
        <w:t xml:space="preserve"> </w:t>
      </w:r>
      <w:r w:rsidRPr="00813583">
        <w:rPr>
          <w:rFonts w:ascii="Times New Roman" w:hAnsi="Times New Roman" w:cs="Times New Roman"/>
          <w:i/>
          <w:iCs/>
          <w:kern w:val="0"/>
          <w:sz w:val="20"/>
          <w:szCs w:val="20"/>
        </w:rPr>
        <w:t>p</w:t>
      </w:r>
      <w:r w:rsidRPr="00813583">
        <w:rPr>
          <w:rFonts w:ascii="Times New Roman" w:hAnsi="Times New Roman" w:cs="Times New Roman"/>
          <w:kern w:val="0"/>
          <w:sz w:val="20"/>
          <w:szCs w:val="20"/>
        </w:rPr>
        <w:t xml:space="preserve"> &lt; 0.1, </w:t>
      </w:r>
      <w:r w:rsidRPr="00813583">
        <w:rPr>
          <w:rFonts w:ascii="Times New Roman" w:hAnsi="Times New Roman" w:cs="Times New Roman"/>
          <w:kern w:val="0"/>
          <w:sz w:val="20"/>
          <w:szCs w:val="20"/>
          <w:vertAlign w:val="superscript"/>
        </w:rPr>
        <w:t>**</w:t>
      </w:r>
      <w:r w:rsidRPr="00813583">
        <w:rPr>
          <w:rFonts w:ascii="Times New Roman" w:hAnsi="Times New Roman" w:cs="Times New Roman"/>
          <w:kern w:val="0"/>
          <w:sz w:val="20"/>
          <w:szCs w:val="20"/>
        </w:rPr>
        <w:t xml:space="preserve"> </w:t>
      </w:r>
      <w:r w:rsidRPr="00813583">
        <w:rPr>
          <w:rFonts w:ascii="Times New Roman" w:hAnsi="Times New Roman" w:cs="Times New Roman"/>
          <w:i/>
          <w:iCs/>
          <w:kern w:val="0"/>
          <w:sz w:val="20"/>
          <w:szCs w:val="20"/>
        </w:rPr>
        <w:t>p</w:t>
      </w:r>
      <w:r w:rsidRPr="00813583">
        <w:rPr>
          <w:rFonts w:ascii="Times New Roman" w:hAnsi="Times New Roman" w:cs="Times New Roman"/>
          <w:kern w:val="0"/>
          <w:sz w:val="20"/>
          <w:szCs w:val="20"/>
        </w:rPr>
        <w:t xml:space="preserve"> &lt; 0.05, </w:t>
      </w:r>
      <w:r w:rsidRPr="00813583">
        <w:rPr>
          <w:rFonts w:ascii="Times New Roman" w:hAnsi="Times New Roman" w:cs="Times New Roman"/>
          <w:kern w:val="0"/>
          <w:sz w:val="20"/>
          <w:szCs w:val="20"/>
          <w:vertAlign w:val="superscript"/>
        </w:rPr>
        <w:t>***</w:t>
      </w:r>
      <w:r w:rsidRPr="00813583">
        <w:rPr>
          <w:rFonts w:ascii="Times New Roman" w:hAnsi="Times New Roman" w:cs="Times New Roman"/>
          <w:kern w:val="0"/>
          <w:sz w:val="20"/>
          <w:szCs w:val="20"/>
        </w:rPr>
        <w:t xml:space="preserve"> </w:t>
      </w:r>
      <w:r w:rsidRPr="00813583">
        <w:rPr>
          <w:rFonts w:ascii="Times New Roman" w:hAnsi="Times New Roman" w:cs="Times New Roman"/>
          <w:i/>
          <w:iCs/>
          <w:kern w:val="0"/>
          <w:sz w:val="20"/>
          <w:szCs w:val="20"/>
        </w:rPr>
        <w:t>p</w:t>
      </w:r>
      <w:r w:rsidRPr="00813583">
        <w:rPr>
          <w:rFonts w:ascii="Times New Roman" w:hAnsi="Times New Roman" w:cs="Times New Roman"/>
          <w:kern w:val="0"/>
          <w:sz w:val="20"/>
          <w:szCs w:val="20"/>
        </w:rPr>
        <w:t xml:space="preserve"> &lt; 0.01</w:t>
      </w:r>
    </w:p>
    <w:p w14:paraId="06085294" w14:textId="29729AD1" w:rsidR="00763757" w:rsidRDefault="00816B11" w:rsidP="00816B11">
      <w:pPr>
        <w:pStyle w:val="1"/>
      </w:pPr>
      <w:bookmarkStart w:id="3" w:name="_Toc164365887"/>
      <w:r>
        <w:rPr>
          <w:rFonts w:hint="eastAsia"/>
        </w:rPr>
        <w:t>3</w:t>
      </w:r>
      <w:r w:rsidRPr="00816B11">
        <w:t xml:space="preserve"> </w:t>
      </w:r>
      <w:r w:rsidRPr="00763757">
        <w:t>Threshold and confidence intervals</w:t>
      </w:r>
      <w:bookmarkEnd w:id="3"/>
    </w:p>
    <w:p w14:paraId="58239A06" w14:textId="6EEF8B5F" w:rsidR="00763757" w:rsidRPr="00813583" w:rsidRDefault="00763757" w:rsidP="00763757">
      <w:pPr>
        <w:ind w:firstLineChars="200" w:firstLine="420"/>
        <w:jc w:val="center"/>
        <w:rPr>
          <w:rFonts w:ascii="Times New Roman" w:eastAsia="宋体" w:hAnsi="Times New Roman" w:cs="Times New Roman"/>
        </w:rPr>
      </w:pPr>
      <w:r w:rsidRPr="00763757">
        <w:rPr>
          <w:rFonts w:ascii="Times New Roman" w:eastAsia="宋体" w:hAnsi="Times New Roman" w:cs="Times New Roman"/>
          <w:color w:val="4472C4" w:themeColor="accent1"/>
        </w:rPr>
        <w:t xml:space="preserve">Table 3 </w:t>
      </w:r>
      <w:r w:rsidRPr="00763757">
        <w:rPr>
          <w:rFonts w:ascii="Times New Roman" w:eastAsia="宋体" w:hAnsi="Times New Roman" w:cs="Times New Roman"/>
        </w:rPr>
        <w:t>Threshold and confidence intervals</w:t>
      </w:r>
    </w:p>
    <w:tbl>
      <w:tblPr>
        <w:tblW w:w="5000" w:type="pct"/>
        <w:jc w:val="center"/>
        <w:tblBorders>
          <w:top w:val="single" w:sz="12" w:space="0" w:color="auto"/>
          <w:bottom w:val="single" w:sz="12" w:space="0" w:color="auto"/>
        </w:tblBorders>
        <w:tblLayout w:type="fixed"/>
        <w:tblLook w:val="04A0" w:firstRow="1" w:lastRow="0" w:firstColumn="1" w:lastColumn="0" w:noHBand="0" w:noVBand="1"/>
      </w:tblPr>
      <w:tblGrid>
        <w:gridCol w:w="994"/>
        <w:gridCol w:w="1700"/>
        <w:gridCol w:w="1714"/>
        <w:gridCol w:w="1998"/>
        <w:gridCol w:w="1900"/>
      </w:tblGrid>
      <w:tr w:rsidR="00763757" w:rsidRPr="00813583" w14:paraId="1DF4D2CE" w14:textId="77777777" w:rsidTr="005A36ED">
        <w:trPr>
          <w:trHeight w:val="285"/>
          <w:jc w:val="center"/>
        </w:trPr>
        <w:tc>
          <w:tcPr>
            <w:tcW w:w="598" w:type="pct"/>
            <w:tcBorders>
              <w:bottom w:val="single" w:sz="4" w:space="0" w:color="auto"/>
            </w:tcBorders>
          </w:tcPr>
          <w:p w14:paraId="68D8AAAC"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p>
        </w:tc>
        <w:tc>
          <w:tcPr>
            <w:tcW w:w="1023" w:type="pct"/>
            <w:tcBorders>
              <w:bottom w:val="single" w:sz="4" w:space="0" w:color="auto"/>
            </w:tcBorders>
            <w:shd w:val="clear" w:color="auto" w:fill="auto"/>
            <w:noWrap/>
            <w:vAlign w:val="center"/>
            <w:hideMark/>
          </w:tcPr>
          <w:p w14:paraId="5B188829"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Threshold estimated value (Single)</w:t>
            </w:r>
          </w:p>
        </w:tc>
        <w:tc>
          <w:tcPr>
            <w:tcW w:w="1032" w:type="pct"/>
            <w:tcBorders>
              <w:bottom w:val="single" w:sz="4" w:space="0" w:color="auto"/>
            </w:tcBorders>
            <w:shd w:val="clear" w:color="auto" w:fill="auto"/>
            <w:noWrap/>
            <w:vAlign w:val="center"/>
            <w:hideMark/>
          </w:tcPr>
          <w:p w14:paraId="572C7A83"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95% confidence interval (Single)</w:t>
            </w:r>
          </w:p>
        </w:tc>
        <w:tc>
          <w:tcPr>
            <w:tcW w:w="1203" w:type="pct"/>
            <w:tcBorders>
              <w:bottom w:val="single" w:sz="4" w:space="0" w:color="auto"/>
            </w:tcBorders>
            <w:shd w:val="clear" w:color="auto" w:fill="auto"/>
            <w:noWrap/>
            <w:vAlign w:val="center"/>
            <w:hideMark/>
          </w:tcPr>
          <w:p w14:paraId="6064E9D3"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763757">
              <w:rPr>
                <w:rFonts w:ascii="Times New Roman" w:eastAsia="等线" w:hAnsi="Times New Roman" w:cs="Times New Roman"/>
                <w:color w:val="000000"/>
                <w:kern w:val="0"/>
                <w:szCs w:val="21"/>
                <w14:ligatures w14:val="none"/>
              </w:rPr>
              <w:t xml:space="preserve">Threshold estimated value </w:t>
            </w:r>
            <w:r w:rsidRPr="00813583">
              <w:rPr>
                <w:rFonts w:ascii="Times New Roman" w:eastAsia="等线" w:hAnsi="Times New Roman" w:cs="Times New Roman"/>
                <w:color w:val="000000"/>
                <w:kern w:val="0"/>
                <w:sz w:val="22"/>
                <w14:ligatures w14:val="none"/>
              </w:rPr>
              <w:t>(Double)</w:t>
            </w:r>
          </w:p>
        </w:tc>
        <w:tc>
          <w:tcPr>
            <w:tcW w:w="1144" w:type="pct"/>
            <w:tcBorders>
              <w:bottom w:val="single" w:sz="4" w:space="0" w:color="auto"/>
            </w:tcBorders>
            <w:shd w:val="clear" w:color="auto" w:fill="auto"/>
            <w:noWrap/>
            <w:vAlign w:val="center"/>
            <w:hideMark/>
          </w:tcPr>
          <w:p w14:paraId="1A6B359F"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95% confidence interval (Double)</w:t>
            </w:r>
          </w:p>
        </w:tc>
      </w:tr>
      <w:tr w:rsidR="00763757" w:rsidRPr="00813583" w14:paraId="698AFBFB" w14:textId="77777777" w:rsidTr="005A36ED">
        <w:trPr>
          <w:trHeight w:val="285"/>
          <w:jc w:val="center"/>
        </w:trPr>
        <w:tc>
          <w:tcPr>
            <w:tcW w:w="598" w:type="pct"/>
            <w:tcBorders>
              <w:top w:val="single" w:sz="4" w:space="0" w:color="auto"/>
            </w:tcBorders>
            <w:vAlign w:val="center"/>
          </w:tcPr>
          <w:p w14:paraId="5447EB99"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1</w:t>
            </w:r>
          </w:p>
        </w:tc>
        <w:tc>
          <w:tcPr>
            <w:tcW w:w="1023" w:type="pct"/>
            <w:tcBorders>
              <w:top w:val="single" w:sz="4" w:space="0" w:color="auto"/>
            </w:tcBorders>
            <w:shd w:val="clear" w:color="auto" w:fill="auto"/>
            <w:noWrap/>
            <w:vAlign w:val="center"/>
            <w:hideMark/>
          </w:tcPr>
          <w:p w14:paraId="6626205A"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10.11(24587)</w:t>
            </w:r>
          </w:p>
        </w:tc>
        <w:tc>
          <w:tcPr>
            <w:tcW w:w="1032" w:type="pct"/>
            <w:tcBorders>
              <w:top w:val="single" w:sz="4" w:space="0" w:color="auto"/>
            </w:tcBorders>
            <w:shd w:val="clear" w:color="auto" w:fill="auto"/>
            <w:noWrap/>
            <w:vAlign w:val="center"/>
            <w:hideMark/>
          </w:tcPr>
          <w:p w14:paraId="5FB3F961"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[10.08,10.11]</w:t>
            </w:r>
          </w:p>
        </w:tc>
        <w:tc>
          <w:tcPr>
            <w:tcW w:w="1203" w:type="pct"/>
            <w:tcBorders>
              <w:top w:val="single" w:sz="4" w:space="0" w:color="auto"/>
            </w:tcBorders>
            <w:shd w:val="clear" w:color="auto" w:fill="auto"/>
            <w:noWrap/>
            <w:vAlign w:val="center"/>
            <w:hideMark/>
          </w:tcPr>
          <w:p w14:paraId="1672F288"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9.49(13226)</w:t>
            </w:r>
          </w:p>
        </w:tc>
        <w:tc>
          <w:tcPr>
            <w:tcW w:w="1144" w:type="pct"/>
            <w:tcBorders>
              <w:top w:val="single" w:sz="4" w:space="0" w:color="auto"/>
            </w:tcBorders>
            <w:shd w:val="clear" w:color="auto" w:fill="auto"/>
            <w:noWrap/>
            <w:vAlign w:val="center"/>
            <w:hideMark/>
          </w:tcPr>
          <w:p w14:paraId="52CEFB49"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[9.44,9.49]</w:t>
            </w:r>
          </w:p>
        </w:tc>
      </w:tr>
      <w:tr w:rsidR="00763757" w:rsidRPr="00813583" w14:paraId="15A267A4" w14:textId="77777777" w:rsidTr="005A36ED">
        <w:trPr>
          <w:trHeight w:val="285"/>
          <w:jc w:val="center"/>
        </w:trPr>
        <w:tc>
          <w:tcPr>
            <w:tcW w:w="598" w:type="pct"/>
            <w:vAlign w:val="center"/>
          </w:tcPr>
          <w:p w14:paraId="13F1AB9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2</w:t>
            </w:r>
          </w:p>
        </w:tc>
        <w:tc>
          <w:tcPr>
            <w:tcW w:w="1023" w:type="pct"/>
            <w:shd w:val="clear" w:color="auto" w:fill="auto"/>
            <w:noWrap/>
            <w:vAlign w:val="center"/>
            <w:hideMark/>
          </w:tcPr>
          <w:p w14:paraId="394FBC48"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10.11(24587)</w:t>
            </w:r>
          </w:p>
        </w:tc>
        <w:tc>
          <w:tcPr>
            <w:tcW w:w="1032" w:type="pct"/>
            <w:shd w:val="clear" w:color="auto" w:fill="auto"/>
            <w:noWrap/>
            <w:vAlign w:val="center"/>
            <w:hideMark/>
          </w:tcPr>
          <w:p w14:paraId="42F6F17E"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[10.08,10.11]</w:t>
            </w:r>
          </w:p>
        </w:tc>
        <w:tc>
          <w:tcPr>
            <w:tcW w:w="1203" w:type="pct"/>
            <w:shd w:val="clear" w:color="auto" w:fill="auto"/>
            <w:noWrap/>
            <w:vAlign w:val="center"/>
            <w:hideMark/>
          </w:tcPr>
          <w:p w14:paraId="169B58BA"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9.61(14913)</w:t>
            </w:r>
          </w:p>
        </w:tc>
        <w:tc>
          <w:tcPr>
            <w:tcW w:w="1144" w:type="pct"/>
            <w:shd w:val="clear" w:color="auto" w:fill="auto"/>
            <w:noWrap/>
            <w:vAlign w:val="center"/>
            <w:hideMark/>
          </w:tcPr>
          <w:p w14:paraId="60A784E6"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[9.51,9.59]</w:t>
            </w:r>
          </w:p>
        </w:tc>
      </w:tr>
      <w:tr w:rsidR="00763757" w:rsidRPr="00813583" w14:paraId="6291E5B2" w14:textId="77777777" w:rsidTr="005A36ED">
        <w:trPr>
          <w:trHeight w:val="285"/>
          <w:jc w:val="center"/>
        </w:trPr>
        <w:tc>
          <w:tcPr>
            <w:tcW w:w="598" w:type="pct"/>
            <w:vAlign w:val="center"/>
          </w:tcPr>
          <w:p w14:paraId="126EAA44"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3</w:t>
            </w:r>
          </w:p>
        </w:tc>
        <w:tc>
          <w:tcPr>
            <w:tcW w:w="1023" w:type="pct"/>
            <w:shd w:val="clear" w:color="auto" w:fill="auto"/>
            <w:noWrap/>
            <w:vAlign w:val="center"/>
            <w:hideMark/>
          </w:tcPr>
          <w:p w14:paraId="3A86A235"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10.09(24100)</w:t>
            </w:r>
          </w:p>
        </w:tc>
        <w:tc>
          <w:tcPr>
            <w:tcW w:w="1032" w:type="pct"/>
            <w:shd w:val="clear" w:color="auto" w:fill="auto"/>
            <w:noWrap/>
            <w:vAlign w:val="center"/>
            <w:hideMark/>
          </w:tcPr>
          <w:p w14:paraId="5A09AB3C"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[10.06,10.09]</w:t>
            </w:r>
          </w:p>
        </w:tc>
        <w:tc>
          <w:tcPr>
            <w:tcW w:w="1203" w:type="pct"/>
            <w:shd w:val="clear" w:color="auto" w:fill="auto"/>
            <w:noWrap/>
            <w:vAlign w:val="center"/>
            <w:hideMark/>
          </w:tcPr>
          <w:p w14:paraId="3FFB10C9"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9.58(14427)</w:t>
            </w:r>
          </w:p>
        </w:tc>
        <w:tc>
          <w:tcPr>
            <w:tcW w:w="1144" w:type="pct"/>
            <w:shd w:val="clear" w:color="auto" w:fill="auto"/>
            <w:noWrap/>
            <w:vAlign w:val="center"/>
            <w:hideMark/>
          </w:tcPr>
          <w:p w14:paraId="1DBFCFC1"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[9.57,9.58]</w:t>
            </w:r>
          </w:p>
        </w:tc>
      </w:tr>
      <w:tr w:rsidR="00763757" w:rsidRPr="00813583" w14:paraId="1D49B061" w14:textId="77777777" w:rsidTr="005A36ED">
        <w:trPr>
          <w:trHeight w:val="285"/>
          <w:jc w:val="center"/>
        </w:trPr>
        <w:tc>
          <w:tcPr>
            <w:tcW w:w="598" w:type="pct"/>
            <w:vAlign w:val="center"/>
          </w:tcPr>
          <w:p w14:paraId="1225BB8D"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4</w:t>
            </w:r>
          </w:p>
        </w:tc>
        <w:tc>
          <w:tcPr>
            <w:tcW w:w="1023" w:type="pct"/>
            <w:shd w:val="clear" w:color="auto" w:fill="auto"/>
            <w:noWrap/>
            <w:vAlign w:val="center"/>
            <w:hideMark/>
          </w:tcPr>
          <w:p w14:paraId="4C98DA8D"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10.05(23155)</w:t>
            </w:r>
          </w:p>
        </w:tc>
        <w:tc>
          <w:tcPr>
            <w:tcW w:w="1032" w:type="pct"/>
            <w:shd w:val="clear" w:color="auto" w:fill="auto"/>
            <w:noWrap/>
            <w:vAlign w:val="center"/>
            <w:hideMark/>
          </w:tcPr>
          <w:p w14:paraId="1F05344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[10.02,10.05]</w:t>
            </w:r>
          </w:p>
        </w:tc>
        <w:tc>
          <w:tcPr>
            <w:tcW w:w="1203" w:type="pct"/>
            <w:shd w:val="clear" w:color="auto" w:fill="auto"/>
            <w:noWrap/>
            <w:vAlign w:val="center"/>
            <w:hideMark/>
          </w:tcPr>
          <w:p w14:paraId="25B2841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9.58(14472)</w:t>
            </w:r>
          </w:p>
        </w:tc>
        <w:tc>
          <w:tcPr>
            <w:tcW w:w="1144" w:type="pct"/>
            <w:shd w:val="clear" w:color="auto" w:fill="auto"/>
            <w:noWrap/>
            <w:vAlign w:val="center"/>
            <w:hideMark/>
          </w:tcPr>
          <w:p w14:paraId="4C8173F1"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[9.57,9.58]</w:t>
            </w:r>
          </w:p>
        </w:tc>
      </w:tr>
      <w:tr w:rsidR="00763757" w:rsidRPr="00813583" w14:paraId="24838321" w14:textId="77777777" w:rsidTr="005A36ED">
        <w:trPr>
          <w:trHeight w:val="285"/>
          <w:jc w:val="center"/>
        </w:trPr>
        <w:tc>
          <w:tcPr>
            <w:tcW w:w="598" w:type="pct"/>
            <w:vAlign w:val="center"/>
          </w:tcPr>
          <w:p w14:paraId="2F004C2F"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5</w:t>
            </w:r>
          </w:p>
        </w:tc>
        <w:tc>
          <w:tcPr>
            <w:tcW w:w="1023" w:type="pct"/>
            <w:shd w:val="clear" w:color="auto" w:fill="auto"/>
            <w:noWrap/>
            <w:vAlign w:val="center"/>
            <w:hideMark/>
          </w:tcPr>
          <w:p w14:paraId="397783D6"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10.01(22247)</w:t>
            </w:r>
          </w:p>
        </w:tc>
        <w:tc>
          <w:tcPr>
            <w:tcW w:w="1032" w:type="pct"/>
            <w:shd w:val="clear" w:color="auto" w:fill="auto"/>
            <w:noWrap/>
            <w:vAlign w:val="center"/>
            <w:hideMark/>
          </w:tcPr>
          <w:p w14:paraId="39097DA3"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[9.99,10.01]</w:t>
            </w:r>
          </w:p>
        </w:tc>
        <w:tc>
          <w:tcPr>
            <w:tcW w:w="1203" w:type="pct"/>
            <w:shd w:val="clear" w:color="auto" w:fill="auto"/>
            <w:noWrap/>
            <w:vAlign w:val="center"/>
            <w:hideMark/>
          </w:tcPr>
          <w:p w14:paraId="3C25A856"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9.44(12581)</w:t>
            </w:r>
          </w:p>
        </w:tc>
        <w:tc>
          <w:tcPr>
            <w:tcW w:w="1144" w:type="pct"/>
            <w:shd w:val="clear" w:color="auto" w:fill="auto"/>
            <w:noWrap/>
            <w:vAlign w:val="center"/>
            <w:hideMark/>
          </w:tcPr>
          <w:p w14:paraId="0BB7C815"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[9.41,9.44]</w:t>
            </w:r>
          </w:p>
        </w:tc>
      </w:tr>
      <w:tr w:rsidR="00763757" w:rsidRPr="00813583" w14:paraId="27C7D80E" w14:textId="77777777" w:rsidTr="005A36ED">
        <w:trPr>
          <w:trHeight w:val="285"/>
          <w:jc w:val="center"/>
        </w:trPr>
        <w:tc>
          <w:tcPr>
            <w:tcW w:w="598" w:type="pct"/>
            <w:vAlign w:val="center"/>
          </w:tcPr>
          <w:p w14:paraId="644A56FD"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6</w:t>
            </w:r>
          </w:p>
        </w:tc>
        <w:tc>
          <w:tcPr>
            <w:tcW w:w="1023" w:type="pct"/>
            <w:shd w:val="clear" w:color="auto" w:fill="auto"/>
            <w:noWrap/>
            <w:vAlign w:val="center"/>
            <w:hideMark/>
          </w:tcPr>
          <w:p w14:paraId="12F80520"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10.01(22247)</w:t>
            </w:r>
          </w:p>
        </w:tc>
        <w:tc>
          <w:tcPr>
            <w:tcW w:w="1032" w:type="pct"/>
            <w:shd w:val="clear" w:color="auto" w:fill="auto"/>
            <w:noWrap/>
            <w:vAlign w:val="center"/>
            <w:hideMark/>
          </w:tcPr>
          <w:p w14:paraId="4FE94E9A"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[10.00,10.02]</w:t>
            </w:r>
          </w:p>
        </w:tc>
        <w:tc>
          <w:tcPr>
            <w:tcW w:w="1203" w:type="pct"/>
            <w:shd w:val="clear" w:color="auto" w:fill="auto"/>
            <w:noWrap/>
            <w:vAlign w:val="center"/>
            <w:hideMark/>
          </w:tcPr>
          <w:p w14:paraId="447949B4"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9.44(12581)</w:t>
            </w:r>
          </w:p>
        </w:tc>
        <w:tc>
          <w:tcPr>
            <w:tcW w:w="1144" w:type="pct"/>
            <w:shd w:val="clear" w:color="auto" w:fill="auto"/>
            <w:noWrap/>
            <w:vAlign w:val="center"/>
            <w:hideMark/>
          </w:tcPr>
          <w:p w14:paraId="7C0D5D79"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[9.41,9.44]</w:t>
            </w:r>
          </w:p>
        </w:tc>
      </w:tr>
      <w:tr w:rsidR="00763757" w:rsidRPr="00813583" w14:paraId="3C0BE7DD" w14:textId="77777777" w:rsidTr="005A36ED">
        <w:trPr>
          <w:trHeight w:val="285"/>
          <w:jc w:val="center"/>
        </w:trPr>
        <w:tc>
          <w:tcPr>
            <w:tcW w:w="598" w:type="pct"/>
            <w:vAlign w:val="center"/>
          </w:tcPr>
          <w:p w14:paraId="38B8568C"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Model 7</w:t>
            </w:r>
          </w:p>
        </w:tc>
        <w:tc>
          <w:tcPr>
            <w:tcW w:w="1023" w:type="pct"/>
            <w:shd w:val="clear" w:color="auto" w:fill="auto"/>
            <w:noWrap/>
            <w:vAlign w:val="center"/>
            <w:hideMark/>
          </w:tcPr>
          <w:p w14:paraId="12DCFAF3"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9.46(12835)</w:t>
            </w:r>
          </w:p>
        </w:tc>
        <w:tc>
          <w:tcPr>
            <w:tcW w:w="1032" w:type="pct"/>
            <w:shd w:val="clear" w:color="auto" w:fill="auto"/>
            <w:noWrap/>
            <w:vAlign w:val="center"/>
            <w:hideMark/>
          </w:tcPr>
          <w:p w14:paraId="4293F7B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[9.44,9.46]</w:t>
            </w:r>
          </w:p>
        </w:tc>
        <w:tc>
          <w:tcPr>
            <w:tcW w:w="1203" w:type="pct"/>
            <w:shd w:val="clear" w:color="auto" w:fill="auto"/>
            <w:noWrap/>
            <w:vAlign w:val="center"/>
            <w:hideMark/>
          </w:tcPr>
          <w:p w14:paraId="41924314"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10.05(23155)</w:t>
            </w:r>
          </w:p>
        </w:tc>
        <w:tc>
          <w:tcPr>
            <w:tcW w:w="1144" w:type="pct"/>
            <w:shd w:val="clear" w:color="auto" w:fill="auto"/>
            <w:noWrap/>
            <w:vAlign w:val="center"/>
            <w:hideMark/>
          </w:tcPr>
          <w:p w14:paraId="232420D2" w14:textId="77777777" w:rsidR="00763757" w:rsidRPr="00813583" w:rsidRDefault="00763757" w:rsidP="005A36ED">
            <w:pPr>
              <w:widowControl/>
              <w:jc w:val="center"/>
              <w:rPr>
                <w:rFonts w:ascii="Times New Roman" w:eastAsia="等线" w:hAnsi="Times New Roman" w:cs="Times New Roman"/>
                <w:color w:val="000000"/>
                <w:kern w:val="0"/>
                <w:sz w:val="22"/>
                <w14:ligatures w14:val="none"/>
              </w:rPr>
            </w:pPr>
            <w:r w:rsidRPr="00813583">
              <w:rPr>
                <w:rFonts w:ascii="Times New Roman" w:eastAsia="等线" w:hAnsi="Times New Roman" w:cs="Times New Roman"/>
                <w:color w:val="000000"/>
                <w:kern w:val="0"/>
                <w:sz w:val="22"/>
                <w14:ligatures w14:val="none"/>
              </w:rPr>
              <w:t>[10.03,10.05]</w:t>
            </w:r>
          </w:p>
        </w:tc>
      </w:tr>
    </w:tbl>
    <w:p w14:paraId="2FCADF61" w14:textId="77777777" w:rsidR="00763757" w:rsidRPr="00813583" w:rsidRDefault="00763757" w:rsidP="00763757">
      <w:pPr>
        <w:autoSpaceDE w:val="0"/>
        <w:autoSpaceDN w:val="0"/>
        <w:adjustRightInd w:val="0"/>
        <w:jc w:val="left"/>
        <w:rPr>
          <w:rFonts w:ascii="Times New Roman" w:hAnsi="Times New Roman" w:cs="Times New Roman"/>
          <w:kern w:val="0"/>
          <w:sz w:val="20"/>
          <w:szCs w:val="20"/>
        </w:rPr>
      </w:pPr>
      <w:r w:rsidRPr="00813583">
        <w:rPr>
          <w:rFonts w:ascii="Times New Roman" w:eastAsia="宋体" w:hAnsi="Times New Roman" w:cs="Times New Roman"/>
          <w:color w:val="000000"/>
          <w:kern w:val="0"/>
          <w:sz w:val="20"/>
          <w:szCs w:val="20"/>
        </w:rPr>
        <w:t>Note</w:t>
      </w:r>
      <w:r w:rsidRPr="00813583">
        <w:rPr>
          <w:rFonts w:ascii="Times New Roman" w:eastAsia="宋体" w:hAnsi="Times New Roman" w:cs="Times New Roman"/>
          <w:color w:val="000000"/>
          <w:kern w:val="0"/>
          <w:sz w:val="20"/>
          <w:szCs w:val="20"/>
        </w:rPr>
        <w:t>：</w:t>
      </w:r>
      <w:r w:rsidRPr="00813583">
        <w:rPr>
          <w:rFonts w:ascii="Times New Roman" w:hAnsi="Times New Roman" w:cs="Times New Roman"/>
          <w:kern w:val="0"/>
          <w:sz w:val="20"/>
          <w:szCs w:val="20"/>
        </w:rPr>
        <w:t>Values in parentheses indicate the original values of the threshold variables after conversion.</w:t>
      </w:r>
    </w:p>
    <w:p w14:paraId="1B9FBD24" w14:textId="63B7C79F" w:rsidR="00763757" w:rsidRDefault="00816B11" w:rsidP="00210A8A">
      <w:pPr>
        <w:pStyle w:val="1"/>
      </w:pPr>
      <w:bookmarkStart w:id="4" w:name="_Toc164365888"/>
      <w:r>
        <w:rPr>
          <w:rFonts w:hint="eastAsia"/>
        </w:rPr>
        <w:lastRenderedPageBreak/>
        <w:t>4</w:t>
      </w:r>
      <w:r w:rsidR="00210A8A" w:rsidRPr="00210A8A">
        <w:t xml:space="preserve"> </w:t>
      </w:r>
      <w:r w:rsidR="00210A8A" w:rsidRPr="00210A8A">
        <w:t>Machine Learning Model Evaluation and Selection</w:t>
      </w:r>
      <w:bookmarkEnd w:id="4"/>
    </w:p>
    <w:p w14:paraId="31E15C3E" w14:textId="5F5B1465" w:rsidR="00763757" w:rsidRPr="00763757" w:rsidRDefault="00763757" w:rsidP="00763757">
      <w:pPr>
        <w:spacing w:line="480" w:lineRule="auto"/>
        <w:ind w:firstLineChars="200" w:firstLine="440"/>
        <w:rPr>
          <w:rFonts w:ascii="Times New Roman" w:hAnsi="Times New Roman"/>
        </w:rPr>
      </w:pPr>
      <w:r w:rsidRPr="00813583">
        <w:rPr>
          <w:rFonts w:ascii="Times New Roman" w:eastAsia="等线" w:hAnsi="Times New Roman" w:cs="Times New Roman"/>
          <w:noProof/>
          <w:color w:val="000000"/>
          <w:kern w:val="0"/>
          <w:sz w:val="22"/>
        </w:rPr>
        <w:drawing>
          <wp:inline distT="0" distB="0" distL="0" distR="0" wp14:anchorId="442A5403" wp14:editId="6C298695">
            <wp:extent cx="5274310" cy="3955415"/>
            <wp:effectExtent l="0" t="0" r="2540" b="6985"/>
            <wp:docPr id="12933448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44898" name="图片 12933448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955415"/>
                    </a:xfrm>
                    <a:prstGeom prst="rect">
                      <a:avLst/>
                    </a:prstGeom>
                  </pic:spPr>
                </pic:pic>
              </a:graphicData>
            </a:graphic>
          </wp:inline>
        </w:drawing>
      </w:r>
    </w:p>
    <w:p w14:paraId="41B7DC14" w14:textId="4CA42CCB" w:rsidR="00763757" w:rsidRDefault="00D2095D" w:rsidP="00763757">
      <w:pPr>
        <w:spacing w:line="480" w:lineRule="auto"/>
        <w:ind w:firstLineChars="200" w:firstLine="420"/>
        <w:rPr>
          <w:rFonts w:ascii="Times New Roman" w:hAnsi="Times New Roman"/>
        </w:rPr>
      </w:pPr>
      <w:r w:rsidRPr="00D2095D">
        <w:rPr>
          <w:rFonts w:ascii="Times New Roman" w:hAnsi="Times New Roman"/>
          <w:color w:val="4472C4" w:themeColor="accent1"/>
        </w:rPr>
        <w:t>Fig. 1</w:t>
      </w:r>
      <w:r w:rsidRPr="00D2095D">
        <w:rPr>
          <w:rFonts w:ascii="Times New Roman" w:hAnsi="Times New Roman"/>
        </w:rPr>
        <w:t xml:space="preserve"> Comparison of the results of different machine learning prediction models. a-d denote the prediction results of the four models, RF, GBDT, </w:t>
      </w:r>
      <w:proofErr w:type="spellStart"/>
      <w:r w:rsidRPr="00D2095D">
        <w:rPr>
          <w:rFonts w:ascii="Times New Roman" w:hAnsi="Times New Roman"/>
        </w:rPr>
        <w:t>XGBoost</w:t>
      </w:r>
      <w:proofErr w:type="spellEnd"/>
      <w:r w:rsidRPr="00D2095D">
        <w:rPr>
          <w:rFonts w:ascii="Times New Roman" w:hAnsi="Times New Roman"/>
        </w:rPr>
        <w:t>, and DT, respectively, where the goodness-of-fit R2 is 0.943, 0.921, 0.929, and 0.881, respectively.</w:t>
      </w:r>
    </w:p>
    <w:p w14:paraId="27FCDA76" w14:textId="21C7AEFE" w:rsidR="00D2095D" w:rsidRDefault="00D2095D" w:rsidP="00763757">
      <w:pPr>
        <w:spacing w:line="480" w:lineRule="auto"/>
        <w:ind w:firstLineChars="200" w:firstLine="420"/>
        <w:rPr>
          <w:rFonts w:ascii="Times New Roman" w:hAnsi="Times New Roman"/>
        </w:rPr>
      </w:pPr>
      <w:r w:rsidRPr="00813583">
        <w:rPr>
          <w:rFonts w:ascii="Times New Roman" w:eastAsia="宋体" w:hAnsi="Times New Roman" w:cs="Times New Roman"/>
          <w:noProof/>
        </w:rPr>
        <w:drawing>
          <wp:inline distT="0" distB="0" distL="0" distR="0" wp14:anchorId="049105AB" wp14:editId="06FFB9E2">
            <wp:extent cx="5274310" cy="1977390"/>
            <wp:effectExtent l="0" t="0" r="2540" b="3810"/>
            <wp:docPr id="161536619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366199" name="图片 1615366199"/>
                    <pic:cNvPicPr/>
                  </pic:nvPicPr>
                  <pic:blipFill>
                    <a:blip r:embed="rId8"/>
                    <a:stretch>
                      <a:fillRect/>
                    </a:stretch>
                  </pic:blipFill>
                  <pic:spPr>
                    <a:xfrm>
                      <a:off x="0" y="0"/>
                      <a:ext cx="5274310" cy="1977390"/>
                    </a:xfrm>
                    <a:prstGeom prst="rect">
                      <a:avLst/>
                    </a:prstGeom>
                  </pic:spPr>
                </pic:pic>
              </a:graphicData>
            </a:graphic>
          </wp:inline>
        </w:drawing>
      </w:r>
    </w:p>
    <w:p w14:paraId="35F402E9" w14:textId="0ADC7262" w:rsidR="00D2095D" w:rsidRDefault="00807BDF" w:rsidP="00763757">
      <w:pPr>
        <w:spacing w:line="480" w:lineRule="auto"/>
        <w:ind w:firstLineChars="200" w:firstLine="420"/>
        <w:rPr>
          <w:rFonts w:ascii="Times New Roman" w:hAnsi="Times New Roman"/>
        </w:rPr>
      </w:pPr>
      <w:r w:rsidRPr="00807BDF">
        <w:rPr>
          <w:rFonts w:ascii="Times New Roman" w:hAnsi="Times New Roman"/>
          <w:color w:val="4472C4" w:themeColor="accent1"/>
        </w:rPr>
        <w:t>Fig. 2</w:t>
      </w:r>
      <w:r w:rsidRPr="00807BDF">
        <w:rPr>
          <w:rFonts w:ascii="Times New Roman" w:hAnsi="Times New Roman"/>
        </w:rPr>
        <w:t xml:space="preserve"> Learning curves of different machine learning. In order to determine the underfitting and </w:t>
      </w:r>
      <w:r w:rsidRPr="00807BDF">
        <w:rPr>
          <w:rFonts w:ascii="Times New Roman" w:hAnsi="Times New Roman"/>
        </w:rPr>
        <w:lastRenderedPageBreak/>
        <w:t xml:space="preserve">overfitting problems of the models, we chose two evaluation metrics, R2 and RMSE, to plot the learning curves of the four models, RF, GBDT, </w:t>
      </w:r>
      <w:proofErr w:type="spellStart"/>
      <w:r w:rsidRPr="00807BDF">
        <w:rPr>
          <w:rFonts w:ascii="Times New Roman" w:hAnsi="Times New Roman"/>
        </w:rPr>
        <w:t>XGBoost</w:t>
      </w:r>
      <w:proofErr w:type="spellEnd"/>
      <w:r w:rsidRPr="00807BDF">
        <w:rPr>
          <w:rFonts w:ascii="Times New Roman" w:hAnsi="Times New Roman"/>
        </w:rPr>
        <w:t xml:space="preserve">, and DT, respectively. As shown in </w:t>
      </w:r>
      <w:r w:rsidRPr="00807BDF">
        <w:rPr>
          <w:rFonts w:ascii="Times New Roman" w:hAnsi="Times New Roman"/>
          <w:color w:val="4472C4" w:themeColor="accent1"/>
        </w:rPr>
        <w:t>Figs. a-d</w:t>
      </w:r>
      <w:r w:rsidRPr="00807BDF">
        <w:rPr>
          <w:rFonts w:ascii="Times New Roman" w:hAnsi="Times New Roman"/>
        </w:rPr>
        <w:t xml:space="preserve"> and </w:t>
      </w:r>
      <w:r w:rsidRPr="00807BDF">
        <w:rPr>
          <w:rFonts w:ascii="Times New Roman" w:hAnsi="Times New Roman"/>
          <w:color w:val="4472C4" w:themeColor="accent1"/>
        </w:rPr>
        <w:t>e-h</w:t>
      </w:r>
      <w:r w:rsidRPr="00807BDF">
        <w:rPr>
          <w:rFonts w:ascii="Times New Roman" w:hAnsi="Times New Roman"/>
        </w:rPr>
        <w:t>, it can be seen from the learning curves of R2 that all models except RF (</w:t>
      </w:r>
      <w:r w:rsidRPr="00807BDF">
        <w:rPr>
          <w:rFonts w:ascii="Times New Roman" w:hAnsi="Times New Roman"/>
          <w:color w:val="4472C4" w:themeColor="accent1"/>
        </w:rPr>
        <w:t>Fig. a</w:t>
      </w:r>
      <w:r w:rsidRPr="00807BDF">
        <w:rPr>
          <w:rFonts w:ascii="Times New Roman" w:hAnsi="Times New Roman"/>
        </w:rPr>
        <w:t>) suffer from the overfitting problem because all the other three models show very perfect goodness of fit on the training set but perform poorly on the validation set. Similarly, from the learning curves of RMSE, all models except RF (</w:t>
      </w:r>
      <w:r w:rsidRPr="00807BDF">
        <w:rPr>
          <w:rFonts w:ascii="Times New Roman" w:hAnsi="Times New Roman"/>
          <w:color w:val="4472C4" w:themeColor="accent1"/>
        </w:rPr>
        <w:t>Fig. e</w:t>
      </w:r>
      <w:r w:rsidRPr="00807BDF">
        <w:rPr>
          <w:rFonts w:ascii="Times New Roman" w:hAnsi="Times New Roman"/>
        </w:rPr>
        <w:t xml:space="preserve">) have obvious overfitting. Combined with </w:t>
      </w:r>
      <w:r w:rsidRPr="00807BDF">
        <w:rPr>
          <w:rFonts w:ascii="Times New Roman" w:hAnsi="Times New Roman"/>
          <w:color w:val="4472C4" w:themeColor="accent1"/>
        </w:rPr>
        <w:t>Fig. 1</w:t>
      </w:r>
      <w:r w:rsidRPr="00807BDF">
        <w:rPr>
          <w:rFonts w:ascii="Times New Roman" w:hAnsi="Times New Roman"/>
        </w:rPr>
        <w:t>, RF has a higher goodness of fit than the other four models and does not suffer from overfitting, so this predictive model of RF is chosen in this paper as the basis for the SHAP interpretation.</w:t>
      </w:r>
    </w:p>
    <w:p w14:paraId="3B2A1BFC" w14:textId="77777777" w:rsidR="00210A8A" w:rsidRDefault="00210A8A" w:rsidP="00763757">
      <w:pPr>
        <w:spacing w:line="480" w:lineRule="auto"/>
        <w:ind w:firstLineChars="200" w:firstLine="420"/>
        <w:rPr>
          <w:rFonts w:ascii="Times New Roman" w:hAnsi="Times New Roman"/>
        </w:rPr>
      </w:pPr>
    </w:p>
    <w:p w14:paraId="2760F05F" w14:textId="77777777" w:rsidR="00210A8A" w:rsidRDefault="00210A8A" w:rsidP="00763757">
      <w:pPr>
        <w:spacing w:line="480" w:lineRule="auto"/>
        <w:ind w:firstLineChars="200" w:firstLine="420"/>
        <w:rPr>
          <w:rFonts w:ascii="Times New Roman" w:hAnsi="Times New Roman"/>
        </w:rPr>
      </w:pPr>
    </w:p>
    <w:p w14:paraId="653F047F" w14:textId="77777777" w:rsidR="00210A8A" w:rsidRDefault="00210A8A" w:rsidP="00763757">
      <w:pPr>
        <w:spacing w:line="480" w:lineRule="auto"/>
        <w:ind w:firstLineChars="200" w:firstLine="420"/>
        <w:rPr>
          <w:rFonts w:ascii="Times New Roman" w:hAnsi="Times New Roman"/>
        </w:rPr>
      </w:pPr>
    </w:p>
    <w:p w14:paraId="324F4DE5" w14:textId="77777777" w:rsidR="00210A8A" w:rsidRDefault="00210A8A" w:rsidP="00763757">
      <w:pPr>
        <w:spacing w:line="480" w:lineRule="auto"/>
        <w:ind w:firstLineChars="200" w:firstLine="420"/>
        <w:rPr>
          <w:rFonts w:ascii="Times New Roman" w:hAnsi="Times New Roman"/>
        </w:rPr>
      </w:pPr>
    </w:p>
    <w:p w14:paraId="561FEA96" w14:textId="77777777" w:rsidR="00210A8A" w:rsidRDefault="00210A8A" w:rsidP="00763757">
      <w:pPr>
        <w:spacing w:line="480" w:lineRule="auto"/>
        <w:ind w:firstLineChars="200" w:firstLine="420"/>
        <w:rPr>
          <w:rFonts w:ascii="Times New Roman" w:hAnsi="Times New Roman"/>
        </w:rPr>
      </w:pPr>
    </w:p>
    <w:p w14:paraId="63349E65" w14:textId="77777777" w:rsidR="00210A8A" w:rsidRDefault="00210A8A" w:rsidP="00763757">
      <w:pPr>
        <w:spacing w:line="480" w:lineRule="auto"/>
        <w:ind w:firstLineChars="200" w:firstLine="420"/>
        <w:rPr>
          <w:rFonts w:ascii="Times New Roman" w:hAnsi="Times New Roman"/>
        </w:rPr>
      </w:pPr>
    </w:p>
    <w:p w14:paraId="5C2E8623" w14:textId="77777777" w:rsidR="00210A8A" w:rsidRDefault="00210A8A" w:rsidP="00763757">
      <w:pPr>
        <w:spacing w:line="480" w:lineRule="auto"/>
        <w:ind w:firstLineChars="200" w:firstLine="420"/>
        <w:rPr>
          <w:rFonts w:ascii="Times New Roman" w:hAnsi="Times New Roman"/>
        </w:rPr>
      </w:pPr>
    </w:p>
    <w:p w14:paraId="067CED3C" w14:textId="77777777" w:rsidR="00210A8A" w:rsidRDefault="00210A8A" w:rsidP="00763757">
      <w:pPr>
        <w:spacing w:line="480" w:lineRule="auto"/>
        <w:ind w:firstLineChars="200" w:firstLine="420"/>
        <w:rPr>
          <w:rFonts w:ascii="Times New Roman" w:hAnsi="Times New Roman"/>
        </w:rPr>
      </w:pPr>
    </w:p>
    <w:p w14:paraId="043415CB" w14:textId="77777777" w:rsidR="00210A8A" w:rsidRDefault="00210A8A" w:rsidP="00763757">
      <w:pPr>
        <w:spacing w:line="480" w:lineRule="auto"/>
        <w:ind w:firstLineChars="200" w:firstLine="420"/>
        <w:rPr>
          <w:rFonts w:ascii="Times New Roman" w:hAnsi="Times New Roman"/>
        </w:rPr>
      </w:pPr>
    </w:p>
    <w:p w14:paraId="7EA335A2" w14:textId="77777777" w:rsidR="00210A8A" w:rsidRDefault="00210A8A" w:rsidP="00763757">
      <w:pPr>
        <w:spacing w:line="480" w:lineRule="auto"/>
        <w:ind w:firstLineChars="200" w:firstLine="420"/>
        <w:rPr>
          <w:rFonts w:ascii="Times New Roman" w:hAnsi="Times New Roman"/>
        </w:rPr>
      </w:pPr>
    </w:p>
    <w:p w14:paraId="3F6F3AC3" w14:textId="77777777" w:rsidR="00210A8A" w:rsidRDefault="00210A8A" w:rsidP="00763757">
      <w:pPr>
        <w:spacing w:line="480" w:lineRule="auto"/>
        <w:ind w:firstLineChars="200" w:firstLine="420"/>
        <w:rPr>
          <w:rFonts w:ascii="Times New Roman" w:hAnsi="Times New Roman"/>
        </w:rPr>
      </w:pPr>
    </w:p>
    <w:p w14:paraId="3A7C73EC" w14:textId="77777777" w:rsidR="00210A8A" w:rsidRDefault="00210A8A" w:rsidP="00763757">
      <w:pPr>
        <w:spacing w:line="480" w:lineRule="auto"/>
        <w:ind w:firstLineChars="200" w:firstLine="420"/>
        <w:rPr>
          <w:rFonts w:ascii="Times New Roman" w:hAnsi="Times New Roman"/>
        </w:rPr>
      </w:pPr>
    </w:p>
    <w:p w14:paraId="1BE75730" w14:textId="77777777" w:rsidR="00210A8A" w:rsidRDefault="00210A8A" w:rsidP="00763757">
      <w:pPr>
        <w:spacing w:line="480" w:lineRule="auto"/>
        <w:ind w:firstLineChars="200" w:firstLine="420"/>
        <w:rPr>
          <w:rFonts w:ascii="Times New Roman" w:hAnsi="Times New Roman"/>
        </w:rPr>
      </w:pPr>
    </w:p>
    <w:p w14:paraId="6C074D90" w14:textId="2D61427C" w:rsidR="00210A8A" w:rsidRDefault="00210A8A" w:rsidP="00210A8A">
      <w:pPr>
        <w:pStyle w:val="1"/>
        <w:rPr>
          <w:rFonts w:hint="eastAsia"/>
        </w:rPr>
      </w:pPr>
      <w:bookmarkStart w:id="5" w:name="_Toc164365889"/>
      <w:r>
        <w:rPr>
          <w:rFonts w:hint="eastAsia"/>
        </w:rPr>
        <w:lastRenderedPageBreak/>
        <w:t>5</w:t>
      </w:r>
      <w:r w:rsidRPr="00210A8A">
        <w:t xml:space="preserve"> </w:t>
      </w:r>
      <w:r w:rsidRPr="00210A8A">
        <w:t>Ranking of importance of impact factors</w:t>
      </w:r>
      <w:bookmarkEnd w:id="5"/>
    </w:p>
    <w:p w14:paraId="200B0CC1" w14:textId="6977A3F6" w:rsidR="00807BDF" w:rsidRDefault="00807BDF" w:rsidP="00763757">
      <w:pPr>
        <w:spacing w:line="480" w:lineRule="auto"/>
        <w:ind w:firstLineChars="200" w:firstLine="420"/>
        <w:rPr>
          <w:rFonts w:ascii="Times New Roman" w:hAnsi="Times New Roman"/>
        </w:rPr>
      </w:pPr>
      <w:r w:rsidRPr="00813583">
        <w:rPr>
          <w:rFonts w:ascii="Times New Roman" w:eastAsia="宋体" w:hAnsi="Times New Roman" w:cs="Times New Roman"/>
          <w:noProof/>
        </w:rPr>
        <w:drawing>
          <wp:inline distT="0" distB="0" distL="0" distR="0" wp14:anchorId="2DDA0B81" wp14:editId="4C45785C">
            <wp:extent cx="5274310" cy="5504815"/>
            <wp:effectExtent l="0" t="0" r="2540" b="635"/>
            <wp:docPr id="8966074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07412" name="图片 896607412"/>
                    <pic:cNvPicPr/>
                  </pic:nvPicPr>
                  <pic:blipFill>
                    <a:blip r:embed="rId9">
                      <a:extLst>
                        <a:ext uri="{28A0092B-C50C-407E-A947-70E740481C1C}">
                          <a14:useLocalDpi xmlns:a14="http://schemas.microsoft.com/office/drawing/2010/main" val="0"/>
                        </a:ext>
                      </a:extLst>
                    </a:blip>
                    <a:stretch>
                      <a:fillRect/>
                    </a:stretch>
                  </pic:blipFill>
                  <pic:spPr>
                    <a:xfrm>
                      <a:off x="0" y="0"/>
                      <a:ext cx="5274310" cy="5504815"/>
                    </a:xfrm>
                    <a:prstGeom prst="rect">
                      <a:avLst/>
                    </a:prstGeom>
                  </pic:spPr>
                </pic:pic>
              </a:graphicData>
            </a:graphic>
          </wp:inline>
        </w:drawing>
      </w:r>
    </w:p>
    <w:p w14:paraId="1D107FE4" w14:textId="3695CF13" w:rsidR="00807BDF" w:rsidRDefault="00807BDF" w:rsidP="00763757">
      <w:pPr>
        <w:spacing w:line="480" w:lineRule="auto"/>
        <w:ind w:firstLineChars="200" w:firstLine="420"/>
        <w:rPr>
          <w:rFonts w:ascii="Times New Roman" w:hAnsi="Times New Roman"/>
        </w:rPr>
      </w:pPr>
      <w:r w:rsidRPr="00807BDF">
        <w:rPr>
          <w:rFonts w:ascii="Times New Roman" w:hAnsi="Times New Roman"/>
          <w:color w:val="4472C4" w:themeColor="accent1"/>
        </w:rPr>
        <w:t xml:space="preserve">Figure 3 </w:t>
      </w:r>
      <w:proofErr w:type="gramStart"/>
      <w:r w:rsidRPr="00807BDF">
        <w:rPr>
          <w:rFonts w:ascii="Times New Roman" w:hAnsi="Times New Roman"/>
        </w:rPr>
        <w:t>Random forest</w:t>
      </w:r>
      <w:proofErr w:type="gramEnd"/>
      <w:r w:rsidRPr="00807BDF">
        <w:rPr>
          <w:rFonts w:ascii="Times New Roman" w:hAnsi="Times New Roman"/>
        </w:rPr>
        <w:t xml:space="preserve"> variables ranked in order of importance (refer to </w:t>
      </w:r>
      <w:r w:rsidRPr="00807BDF">
        <w:rPr>
          <w:rFonts w:ascii="Times New Roman" w:hAnsi="Times New Roman"/>
          <w:color w:val="4472C4" w:themeColor="accent1"/>
        </w:rPr>
        <w:t>Supplementary Notes</w:t>
      </w:r>
      <w:r w:rsidRPr="00807BDF">
        <w:rPr>
          <w:rFonts w:ascii="Times New Roman" w:hAnsi="Times New Roman"/>
        </w:rPr>
        <w:t xml:space="preserve"> for a description of the variables in the figure)</w:t>
      </w:r>
    </w:p>
    <w:p w14:paraId="1D4188CF" w14:textId="77777777" w:rsidR="00210A8A" w:rsidRDefault="00210A8A" w:rsidP="00763757">
      <w:pPr>
        <w:spacing w:line="480" w:lineRule="auto"/>
        <w:ind w:firstLineChars="200" w:firstLine="420"/>
        <w:rPr>
          <w:rFonts w:ascii="Times New Roman" w:hAnsi="Times New Roman"/>
        </w:rPr>
      </w:pPr>
    </w:p>
    <w:p w14:paraId="5A513B45" w14:textId="77777777" w:rsidR="00210A8A" w:rsidRDefault="00210A8A" w:rsidP="00763757">
      <w:pPr>
        <w:spacing w:line="480" w:lineRule="auto"/>
        <w:ind w:firstLineChars="200" w:firstLine="420"/>
        <w:rPr>
          <w:rFonts w:ascii="Times New Roman" w:hAnsi="Times New Roman"/>
        </w:rPr>
      </w:pPr>
    </w:p>
    <w:p w14:paraId="125738D4" w14:textId="77777777" w:rsidR="00210A8A" w:rsidRDefault="00210A8A" w:rsidP="00763757">
      <w:pPr>
        <w:spacing w:line="480" w:lineRule="auto"/>
        <w:ind w:firstLineChars="200" w:firstLine="420"/>
        <w:rPr>
          <w:rFonts w:ascii="Times New Roman" w:hAnsi="Times New Roman"/>
        </w:rPr>
      </w:pPr>
    </w:p>
    <w:p w14:paraId="6B3BB1DF" w14:textId="77777777" w:rsidR="00210A8A" w:rsidRDefault="00210A8A" w:rsidP="00763757">
      <w:pPr>
        <w:spacing w:line="480" w:lineRule="auto"/>
        <w:ind w:firstLineChars="200" w:firstLine="420"/>
        <w:rPr>
          <w:rFonts w:ascii="Times New Roman" w:hAnsi="Times New Roman"/>
        </w:rPr>
      </w:pPr>
    </w:p>
    <w:p w14:paraId="63A3F883" w14:textId="586FA2B7" w:rsidR="00210A8A" w:rsidRDefault="00210A8A" w:rsidP="005744B8">
      <w:pPr>
        <w:pStyle w:val="1"/>
        <w:rPr>
          <w:rFonts w:hint="eastAsia"/>
        </w:rPr>
      </w:pPr>
      <w:bookmarkStart w:id="6" w:name="_Toc164365890"/>
      <w:r>
        <w:rPr>
          <w:rFonts w:hint="eastAsia"/>
        </w:rPr>
        <w:lastRenderedPageBreak/>
        <w:t>6.</w:t>
      </w:r>
      <w:r w:rsidR="005744B8" w:rsidRPr="005744B8">
        <w:t xml:space="preserve"> </w:t>
      </w:r>
      <w:r w:rsidR="005744B8" w:rsidRPr="005744B8">
        <w:t>Interaction Effects of Female and Other Variables on HCE</w:t>
      </w:r>
      <w:bookmarkEnd w:id="6"/>
    </w:p>
    <w:p w14:paraId="2737C42D" w14:textId="0F17E775" w:rsidR="00807BDF" w:rsidRDefault="00807BDF" w:rsidP="00763757">
      <w:pPr>
        <w:spacing w:line="480" w:lineRule="auto"/>
        <w:ind w:firstLineChars="200" w:firstLine="420"/>
        <w:rPr>
          <w:rFonts w:ascii="Times New Roman" w:hAnsi="Times New Roman"/>
        </w:rPr>
      </w:pPr>
      <w:r w:rsidRPr="00813583">
        <w:rPr>
          <w:rFonts w:ascii="Times New Roman" w:eastAsia="宋体" w:hAnsi="Times New Roman" w:cs="Times New Roman"/>
          <w:noProof/>
        </w:rPr>
        <w:drawing>
          <wp:inline distT="0" distB="0" distL="0" distR="0" wp14:anchorId="23173B10" wp14:editId="5F136A60">
            <wp:extent cx="5274310" cy="3029585"/>
            <wp:effectExtent l="0" t="0" r="2540" b="0"/>
            <wp:docPr id="16983114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11434" name="图片 1698311434"/>
                    <pic:cNvPicPr/>
                  </pic:nvPicPr>
                  <pic:blipFill>
                    <a:blip r:embed="rId10"/>
                    <a:stretch>
                      <a:fillRect/>
                    </a:stretch>
                  </pic:blipFill>
                  <pic:spPr>
                    <a:xfrm>
                      <a:off x="0" y="0"/>
                      <a:ext cx="5274310" cy="3029585"/>
                    </a:xfrm>
                    <a:prstGeom prst="rect">
                      <a:avLst/>
                    </a:prstGeom>
                  </pic:spPr>
                </pic:pic>
              </a:graphicData>
            </a:graphic>
          </wp:inline>
        </w:drawing>
      </w:r>
    </w:p>
    <w:p w14:paraId="13102627" w14:textId="5040E559" w:rsidR="00807BDF" w:rsidRDefault="008952F1" w:rsidP="00763757">
      <w:pPr>
        <w:spacing w:line="480" w:lineRule="auto"/>
        <w:ind w:firstLineChars="200" w:firstLine="420"/>
        <w:rPr>
          <w:rFonts w:ascii="Times New Roman" w:hAnsi="Times New Roman"/>
        </w:rPr>
      </w:pPr>
      <w:r w:rsidRPr="008952F1">
        <w:rPr>
          <w:rFonts w:ascii="Times New Roman" w:hAnsi="Times New Roman"/>
          <w:color w:val="4472C4" w:themeColor="accent1"/>
        </w:rPr>
        <w:t>Figure 4</w:t>
      </w:r>
      <w:r w:rsidRPr="008952F1">
        <w:rPr>
          <w:rFonts w:ascii="Times New Roman" w:hAnsi="Times New Roman"/>
        </w:rPr>
        <w:t xml:space="preserve"> Interaction effects of females with other factors on household carbon emissions based on the SHAP model interpreter. a-d explain the interaction effects of females with single-person households, the proportion of elderly people, the number of tertiary education graduates, and disposable income. The x-axis of the figure represents the magnitude of the baseline eigenvalue, the y-axis (right) represents the magnitude of the eigenvalue with which it interacts (high in red, low in blue), and the y-axis (left) represents the SHAP value corresponding to the baseline eigenvalue. For example, </w:t>
      </w:r>
      <w:proofErr w:type="gramStart"/>
      <w:r w:rsidRPr="008952F1">
        <w:rPr>
          <w:rFonts w:ascii="Times New Roman" w:hAnsi="Times New Roman"/>
          <w:color w:val="4472C4" w:themeColor="accent1"/>
        </w:rPr>
        <w:t>Figure</w:t>
      </w:r>
      <w:proofErr w:type="gramEnd"/>
      <w:r w:rsidRPr="008952F1">
        <w:rPr>
          <w:rFonts w:ascii="Times New Roman" w:hAnsi="Times New Roman"/>
          <w:color w:val="4472C4" w:themeColor="accent1"/>
        </w:rPr>
        <w:t xml:space="preserve"> a</w:t>
      </w:r>
      <w:r w:rsidRPr="008952F1">
        <w:rPr>
          <w:rFonts w:ascii="Times New Roman" w:hAnsi="Times New Roman"/>
        </w:rPr>
        <w:t xml:space="preserve"> represents the effect of FR on household carbon emissions when the UR varies in the range of -1 ~ 1.</w:t>
      </w:r>
    </w:p>
    <w:p w14:paraId="175321B9" w14:textId="77777777" w:rsidR="005744B8" w:rsidRDefault="005744B8" w:rsidP="00763757">
      <w:pPr>
        <w:spacing w:line="480" w:lineRule="auto"/>
        <w:ind w:firstLineChars="200" w:firstLine="420"/>
        <w:rPr>
          <w:rFonts w:ascii="Times New Roman" w:hAnsi="Times New Roman"/>
        </w:rPr>
      </w:pPr>
    </w:p>
    <w:p w14:paraId="62C9C14A" w14:textId="77777777" w:rsidR="005744B8" w:rsidRDefault="005744B8" w:rsidP="00763757">
      <w:pPr>
        <w:spacing w:line="480" w:lineRule="auto"/>
        <w:ind w:firstLineChars="200" w:firstLine="420"/>
        <w:rPr>
          <w:rFonts w:ascii="Times New Roman" w:hAnsi="Times New Roman"/>
        </w:rPr>
      </w:pPr>
    </w:p>
    <w:p w14:paraId="28FB2700" w14:textId="77777777" w:rsidR="005744B8" w:rsidRDefault="005744B8" w:rsidP="00763757">
      <w:pPr>
        <w:spacing w:line="480" w:lineRule="auto"/>
        <w:ind w:firstLineChars="200" w:firstLine="420"/>
        <w:rPr>
          <w:rFonts w:ascii="Times New Roman" w:hAnsi="Times New Roman"/>
        </w:rPr>
      </w:pPr>
    </w:p>
    <w:p w14:paraId="0A7B1774" w14:textId="77777777" w:rsidR="005744B8" w:rsidRDefault="005744B8" w:rsidP="00763757">
      <w:pPr>
        <w:spacing w:line="480" w:lineRule="auto"/>
        <w:ind w:firstLineChars="200" w:firstLine="420"/>
        <w:rPr>
          <w:rFonts w:ascii="Times New Roman" w:hAnsi="Times New Roman"/>
        </w:rPr>
      </w:pPr>
    </w:p>
    <w:p w14:paraId="00774E52" w14:textId="151EA060" w:rsidR="005744B8" w:rsidRDefault="005744B8" w:rsidP="005744B8">
      <w:pPr>
        <w:pStyle w:val="1"/>
        <w:rPr>
          <w:rFonts w:hint="eastAsia"/>
        </w:rPr>
      </w:pPr>
      <w:bookmarkStart w:id="7" w:name="_Toc164365891"/>
      <w:r>
        <w:rPr>
          <w:rFonts w:hint="eastAsia"/>
        </w:rPr>
        <w:lastRenderedPageBreak/>
        <w:t>7</w:t>
      </w:r>
      <w:r w:rsidRPr="005744B8">
        <w:t xml:space="preserve"> </w:t>
      </w:r>
      <w:r w:rsidRPr="005744B8">
        <w:t>Regional heterogeneity of women's impact on household carbon emissions</w:t>
      </w:r>
      <w:bookmarkEnd w:id="7"/>
    </w:p>
    <w:p w14:paraId="23CE3EE6" w14:textId="41B2EE90" w:rsidR="00967C31" w:rsidRDefault="00967C31" w:rsidP="00763757">
      <w:pPr>
        <w:spacing w:line="480" w:lineRule="auto"/>
        <w:ind w:firstLineChars="200" w:firstLine="420"/>
        <w:rPr>
          <w:rFonts w:ascii="Times New Roman" w:hAnsi="Times New Roman"/>
        </w:rPr>
      </w:pPr>
      <w:r w:rsidRPr="00813583">
        <w:rPr>
          <w:rFonts w:ascii="Times New Roman" w:eastAsia="宋体" w:hAnsi="Times New Roman" w:cs="Times New Roman"/>
          <w:noProof/>
        </w:rPr>
        <w:drawing>
          <wp:inline distT="0" distB="0" distL="0" distR="0" wp14:anchorId="0876EA4D" wp14:editId="2D3D3F71">
            <wp:extent cx="5274310" cy="3368675"/>
            <wp:effectExtent l="0" t="0" r="2540" b="3175"/>
            <wp:docPr id="10819380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38018" name="图片 1081938018"/>
                    <pic:cNvPicPr/>
                  </pic:nvPicPr>
                  <pic:blipFill>
                    <a:blip r:embed="rId11"/>
                    <a:stretch>
                      <a:fillRect/>
                    </a:stretch>
                  </pic:blipFill>
                  <pic:spPr>
                    <a:xfrm>
                      <a:off x="0" y="0"/>
                      <a:ext cx="5274310" cy="3368675"/>
                    </a:xfrm>
                    <a:prstGeom prst="rect">
                      <a:avLst/>
                    </a:prstGeom>
                  </pic:spPr>
                </pic:pic>
              </a:graphicData>
            </a:graphic>
          </wp:inline>
        </w:drawing>
      </w:r>
    </w:p>
    <w:p w14:paraId="199E514D" w14:textId="2E2AB121" w:rsidR="00967C31" w:rsidRDefault="00967C31" w:rsidP="00763757">
      <w:pPr>
        <w:spacing w:line="480" w:lineRule="auto"/>
        <w:ind w:firstLineChars="200" w:firstLine="420"/>
        <w:rPr>
          <w:rFonts w:ascii="Times New Roman" w:hAnsi="Times New Roman"/>
        </w:rPr>
      </w:pPr>
      <w:r w:rsidRPr="00813583">
        <w:rPr>
          <w:rFonts w:ascii="Times New Roman" w:eastAsia="宋体" w:hAnsi="Times New Roman" w:cs="Times New Roman"/>
          <w:noProof/>
        </w:rPr>
        <w:drawing>
          <wp:inline distT="0" distB="0" distL="0" distR="0" wp14:anchorId="36DA0CFD" wp14:editId="547B560D">
            <wp:extent cx="5274310" cy="1701165"/>
            <wp:effectExtent l="0" t="0" r="2540" b="0"/>
            <wp:docPr id="41485400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54006" name="图片 414854006"/>
                    <pic:cNvPicPr/>
                  </pic:nvPicPr>
                  <pic:blipFill>
                    <a:blip r:embed="rId12"/>
                    <a:stretch>
                      <a:fillRect/>
                    </a:stretch>
                  </pic:blipFill>
                  <pic:spPr>
                    <a:xfrm>
                      <a:off x="0" y="0"/>
                      <a:ext cx="5274310" cy="1701165"/>
                    </a:xfrm>
                    <a:prstGeom prst="rect">
                      <a:avLst/>
                    </a:prstGeom>
                  </pic:spPr>
                </pic:pic>
              </a:graphicData>
            </a:graphic>
          </wp:inline>
        </w:drawing>
      </w:r>
    </w:p>
    <w:p w14:paraId="31D0E8F3" w14:textId="3E663587" w:rsidR="00967C31" w:rsidRDefault="00967C31" w:rsidP="00763757">
      <w:pPr>
        <w:spacing w:line="480" w:lineRule="auto"/>
        <w:ind w:firstLineChars="200" w:firstLine="420"/>
        <w:rPr>
          <w:rFonts w:ascii="Times New Roman" w:hAnsi="Times New Roman"/>
        </w:rPr>
      </w:pPr>
      <w:r w:rsidRPr="00967C31">
        <w:rPr>
          <w:rFonts w:ascii="Times New Roman" w:hAnsi="Times New Roman"/>
          <w:color w:val="4472C4" w:themeColor="accent1"/>
        </w:rPr>
        <w:t xml:space="preserve">Figure 5 </w:t>
      </w:r>
      <w:r w:rsidRPr="00967C31">
        <w:rPr>
          <w:rFonts w:ascii="Times New Roman" w:hAnsi="Times New Roman"/>
        </w:rPr>
        <w:t>Regional heterogeneity of women's impact on household carbon emissions. a-f denote the impact of each explanatory variable on household carbon emissions in Guizhou, Heilongjiang, and Qinghai, representative provinces of China's three major regions (Southwest, Northeast, and Northwest) in 2005 and 2019.</w:t>
      </w:r>
    </w:p>
    <w:p w14:paraId="02CC3604" w14:textId="1D23B33E" w:rsidR="00967C31" w:rsidRPr="004A32EA" w:rsidRDefault="005744B8" w:rsidP="005744B8">
      <w:pPr>
        <w:pStyle w:val="1"/>
      </w:pPr>
      <w:bookmarkStart w:id="8" w:name="_Toc164365892"/>
      <w:r>
        <w:rPr>
          <w:rFonts w:hint="eastAsia"/>
        </w:rPr>
        <w:lastRenderedPageBreak/>
        <w:t xml:space="preserve">8 </w:t>
      </w:r>
      <w:r w:rsidR="00967C31" w:rsidRPr="004A32EA">
        <w:t>Supplementary Notes</w:t>
      </w:r>
      <w:bookmarkEnd w:id="8"/>
    </w:p>
    <w:p w14:paraId="061632D9" w14:textId="4B51E748" w:rsidR="005456AD" w:rsidRPr="005456AD" w:rsidRDefault="005744B8" w:rsidP="005744B8">
      <w:pPr>
        <w:pStyle w:val="2"/>
      </w:pPr>
      <w:bookmarkStart w:id="9" w:name="_Toc164365893"/>
      <w:r>
        <w:rPr>
          <w:rFonts w:hint="eastAsia"/>
        </w:rPr>
        <w:t>8.1</w:t>
      </w:r>
      <w:r w:rsidR="005456AD" w:rsidRPr="005456AD">
        <w:t xml:space="preserve"> Accounting for Household Carbon Emissions</w:t>
      </w:r>
      <w:bookmarkEnd w:id="9"/>
    </w:p>
    <w:p w14:paraId="5DF02C3F" w14:textId="21726DA9" w:rsidR="00967C31" w:rsidRDefault="005456AD" w:rsidP="00763757">
      <w:pPr>
        <w:spacing w:line="480" w:lineRule="auto"/>
        <w:ind w:firstLineChars="200" w:firstLine="420"/>
        <w:rPr>
          <w:rFonts w:ascii="Times New Roman" w:hAnsi="Times New Roman"/>
        </w:rPr>
      </w:pPr>
      <w:r w:rsidRPr="005456AD">
        <w:rPr>
          <w:rFonts w:ascii="Times New Roman" w:hAnsi="Times New Roman"/>
        </w:rPr>
        <w:t xml:space="preserve">Referring to Wei, YM's definition of the food production industry </w:t>
      </w:r>
      <w:bookmarkStart w:id="10" w:name="_Hlk147170121"/>
      <w:r w:rsidRPr="00813583">
        <w:rPr>
          <w:rFonts w:ascii="Times New Roman" w:eastAsia="宋体" w:hAnsi="Times New Roman" w:cs="Times New Roman"/>
          <w:szCs w:val="21"/>
        </w:rPr>
        <w:fldChar w:fldCharType="begin"/>
      </w:r>
      <w:r w:rsidRPr="00813583">
        <w:rPr>
          <w:rFonts w:ascii="Times New Roman" w:eastAsia="宋体" w:hAnsi="Times New Roman" w:cs="Times New Roman"/>
          <w:szCs w:val="21"/>
        </w:rPr>
        <w:instrText xml:space="preserve"> ADDIN EN.CITE &lt;EndNote&gt;&lt;Cite&gt;&lt;Author&gt;Wei&lt;/Author&gt;&lt;Year&gt;2007&lt;/Year&gt;&lt;RecNum&gt;2233&lt;/RecNum&gt;&lt;DisplayText&gt;(Wei et al., 2007)&lt;/DisplayText&gt;&lt;record&gt;&lt;rec-number&gt;2233&lt;/rec-number&gt;&lt;foreign-keys&gt;&lt;key app="EN" db-id="rvdtrd2w7e2tp8e25zs5a2pk0wzpffdr9sxs" timestamp="1696248739"&gt;2233&lt;/key&gt;&lt;/foreign-keys&gt;&lt;ref-type name="Journal Article"&gt;17&lt;/ref-type&gt;&lt;contributors&gt;&lt;authors&gt;&lt;author&gt;Wei, Y. M.&lt;/author&gt;&lt;author&gt;Liu, L. C.&lt;/author&gt;&lt;author&gt;Fan, Y.&lt;/author&gt;&lt;author&gt;Wu, G.&lt;/author&gt;&lt;/authors&gt;&lt;/contributors&gt;&lt;titles&gt;&lt;title&gt;The impact of lifestyle on energy use and CO(2) emission: An empirical analysis of China&amp;apos;s residents&lt;/title&gt;&lt;secondary-title&gt;Energy Policy&lt;/secondary-title&gt;&lt;/titles&gt;&lt;periodical&gt;&lt;full-title&gt;Energy Policy&lt;/full-title&gt;&lt;/periodical&gt;&lt;pages&gt;247-257&lt;/pages&gt;&lt;volume&gt;35&lt;/volume&gt;&lt;number&gt;1&lt;/number&gt;&lt;dates&gt;&lt;year&gt;2007&lt;/year&gt;&lt;pub-dates&gt;&lt;date&gt;Jan&lt;/date&gt;&lt;/pub-dates&gt;&lt;/dates&gt;&lt;isbn&gt;0301-4215&lt;/isbn&gt;&lt;accession-num&gt;WOS:000242452600020&lt;/accession-num&gt;&lt;urls&gt;&lt;related-urls&gt;&lt;url&gt;&lt;style face="underline" font="default" size="100%"&gt;&amp;lt;Go to ISI&amp;gt;://WOS:000242452600020&lt;/style&gt;&lt;/url&gt;&lt;/related-urls&gt;&lt;/urls&gt;&lt;electronic-resource-num&gt;https://doi.org/10.1016/j.enpol.2005.11.020&lt;/electronic-resource-num&gt;&lt;/record&gt;&lt;/Cite&gt;&lt;/EndNote&gt;</w:instrText>
      </w:r>
      <w:r w:rsidRPr="00813583">
        <w:rPr>
          <w:rFonts w:ascii="Times New Roman" w:eastAsia="宋体" w:hAnsi="Times New Roman" w:cs="Times New Roman"/>
          <w:szCs w:val="21"/>
        </w:rPr>
        <w:fldChar w:fldCharType="separate"/>
      </w:r>
      <w:r w:rsidRPr="00813583">
        <w:rPr>
          <w:rFonts w:ascii="Times New Roman" w:eastAsia="宋体" w:hAnsi="Times New Roman" w:cs="Times New Roman"/>
          <w:noProof/>
          <w:szCs w:val="21"/>
        </w:rPr>
        <w:t>(Wei et al., 2007)</w:t>
      </w:r>
      <w:r w:rsidRPr="00813583">
        <w:rPr>
          <w:rFonts w:ascii="Times New Roman" w:eastAsia="宋体" w:hAnsi="Times New Roman" w:cs="Times New Roman"/>
          <w:szCs w:val="21"/>
        </w:rPr>
        <w:fldChar w:fldCharType="end"/>
      </w:r>
      <w:bookmarkEnd w:id="10"/>
      <w:r w:rsidRPr="005456AD">
        <w:rPr>
          <w:rFonts w:ascii="Times New Roman" w:hAnsi="Times New Roman"/>
        </w:rPr>
        <w:t xml:space="preserve">, this paper defines the eight consumption types and their industry sectors for this study based on the industry classification standards of the national economy (GBT 4754-2011, GBT 4754-2017), as well as the industry divisions of the China Energy Statistical Yearbook and the Input-Output Table, as shown in </w:t>
      </w:r>
      <w:r w:rsidR="00E302F2" w:rsidRPr="00E302F2">
        <w:rPr>
          <w:rFonts w:ascii="Times New Roman" w:hAnsi="Times New Roman"/>
          <w:color w:val="4472C4" w:themeColor="accent1"/>
        </w:rPr>
        <w:t xml:space="preserve">Table </w:t>
      </w:r>
      <w:r w:rsidR="00E302F2" w:rsidRPr="00E302F2">
        <w:rPr>
          <w:rFonts w:ascii="Times New Roman" w:hAnsi="Times New Roman" w:hint="eastAsia"/>
          <w:color w:val="4472C4" w:themeColor="accent1"/>
        </w:rPr>
        <w:t>4</w:t>
      </w:r>
      <w:r w:rsidRPr="005456AD">
        <w:rPr>
          <w:rFonts w:ascii="Times New Roman" w:hAnsi="Times New Roman"/>
        </w:rPr>
        <w:t xml:space="preserve">. Referring to the suggestion of Wei et al. </w:t>
      </w:r>
      <w:r w:rsidRPr="00813583">
        <w:rPr>
          <w:rFonts w:ascii="Times New Roman" w:eastAsia="宋体" w:hAnsi="Times New Roman" w:cs="Times New Roman"/>
          <w:szCs w:val="21"/>
        </w:rPr>
        <w:fldChar w:fldCharType="begin"/>
      </w:r>
      <w:r w:rsidRPr="00813583">
        <w:rPr>
          <w:rFonts w:ascii="Times New Roman" w:eastAsia="宋体" w:hAnsi="Times New Roman" w:cs="Times New Roman"/>
          <w:szCs w:val="21"/>
        </w:rPr>
        <w:instrText xml:space="preserve"> ADDIN EN.CITE &lt;EndNote&gt;&lt;Cite&gt;&lt;Author&gt;Wei&lt;/Author&gt;&lt;Year&gt;2007&lt;/Year&gt;&lt;RecNum&gt;2233&lt;/RecNum&gt;&lt;DisplayText&gt;(Wei et al., 2007)&lt;/DisplayText&gt;&lt;record&gt;&lt;rec-number&gt;2233&lt;/rec-number&gt;&lt;foreign-keys&gt;&lt;key app="EN" db-id="rvdtrd2w7e2tp8e25zs5a2pk0wzpffdr9sxs" timestamp="1696248739"&gt;2233&lt;/key&gt;&lt;/foreign-keys&gt;&lt;ref-type name="Journal Article"&gt;17&lt;/ref-type&gt;&lt;contributors&gt;&lt;authors&gt;&lt;author&gt;Wei, Y. M.&lt;/author&gt;&lt;author&gt;Liu, L. C.&lt;/author&gt;&lt;author&gt;Fan, Y.&lt;/author&gt;&lt;author&gt;Wu, G.&lt;/author&gt;&lt;/authors&gt;&lt;/contributors&gt;&lt;titles&gt;&lt;title&gt;The impact of lifestyle on energy use and CO(2) emission: An empirical analysis of China&amp;apos;s residents&lt;/title&gt;&lt;secondary-title&gt;Energy Policy&lt;/secondary-title&gt;&lt;/titles&gt;&lt;periodical&gt;&lt;full-title&gt;Energy Policy&lt;/full-title&gt;&lt;/periodical&gt;&lt;pages&gt;247-257&lt;/pages&gt;&lt;volume&gt;35&lt;/volume&gt;&lt;number&gt;1&lt;/number&gt;&lt;dates&gt;&lt;year&gt;2007&lt;/year&gt;&lt;pub-dates&gt;&lt;date&gt;Jan&lt;/date&gt;&lt;/pub-dates&gt;&lt;/dates&gt;&lt;isbn&gt;0301-4215&lt;/isbn&gt;&lt;accession-num&gt;WOS:000242452600020&lt;/accession-num&gt;&lt;urls&gt;&lt;related-urls&gt;&lt;url&gt;&lt;style face="underline" font="default" size="100%"&gt;&amp;lt;Go to ISI&amp;gt;://WOS:000242452600020&lt;/style&gt;&lt;/url&gt;&lt;/related-urls&gt;&lt;/urls&gt;&lt;electronic-resource-num&gt;https://doi.org/10.1016/j.enpol.2005.11.020&lt;/electronic-resource-num&gt;&lt;/record&gt;&lt;/Cite&gt;&lt;/EndNote&gt;</w:instrText>
      </w:r>
      <w:r w:rsidRPr="00813583">
        <w:rPr>
          <w:rFonts w:ascii="Times New Roman" w:eastAsia="宋体" w:hAnsi="Times New Roman" w:cs="Times New Roman"/>
          <w:szCs w:val="21"/>
        </w:rPr>
        <w:fldChar w:fldCharType="separate"/>
      </w:r>
      <w:r w:rsidRPr="00813583">
        <w:rPr>
          <w:rFonts w:ascii="Times New Roman" w:eastAsia="宋体" w:hAnsi="Times New Roman" w:cs="Times New Roman"/>
          <w:noProof/>
          <w:szCs w:val="21"/>
        </w:rPr>
        <w:t>(Wei et al., 2007)</w:t>
      </w:r>
      <w:r w:rsidRPr="00813583">
        <w:rPr>
          <w:rFonts w:ascii="Times New Roman" w:eastAsia="宋体" w:hAnsi="Times New Roman" w:cs="Times New Roman"/>
          <w:szCs w:val="21"/>
        </w:rPr>
        <w:fldChar w:fldCharType="end"/>
      </w:r>
      <w:r w:rsidRPr="005456AD">
        <w:rPr>
          <w:rFonts w:ascii="Times New Roman" w:hAnsi="Times New Roman"/>
        </w:rPr>
        <w:t>, household carbon emissions are categorized into direct carbon emissions and indirect carbon emissions. Therefore, the household carbon emissions are calculated as follows:</w:t>
      </w:r>
    </w:p>
    <w:p w14:paraId="42A2CF0F" w14:textId="77777777" w:rsidR="005456AD" w:rsidRDefault="005456AD" w:rsidP="005456AD">
      <w:pPr>
        <w:pStyle w:val="MTDisplayEquation"/>
      </w:pPr>
      <w:bookmarkStart w:id="11" w:name="_Hlk147170159"/>
      <w:r>
        <w:tab/>
      </w:r>
      <w:r w:rsidRPr="00CB492C">
        <w:rPr>
          <w:position w:val="-12"/>
        </w:rPr>
        <w:object w:dxaOrig="940" w:dyaOrig="320" w14:anchorId="7BA9F8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16.3pt" o:ole="">
            <v:imagedata r:id="rId13" o:title=""/>
          </v:shape>
          <o:OLEObject Type="Embed" ProgID="Equation.DSMT4" ShapeID="_x0000_i1025" DrawAspect="Content" ObjectID="_1774979616" r:id="rId14"/>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Pr>
            <w:noProof/>
          </w:rPr>
          <w:instrText>1</w:instrText>
        </w:r>
      </w:fldSimple>
      <w:r>
        <w:instrText>.</w:instrText>
      </w:r>
      <w:fldSimple w:instr=" SEQ MTEqn \c \* Arabic \* MERGEFORMAT ">
        <w:r>
          <w:rPr>
            <w:noProof/>
          </w:rPr>
          <w:instrText>1</w:instrText>
        </w:r>
      </w:fldSimple>
      <w:r>
        <w:instrText>)</w:instrText>
      </w:r>
      <w:r>
        <w:fldChar w:fldCharType="end"/>
      </w:r>
    </w:p>
    <w:bookmarkEnd w:id="11"/>
    <w:p w14:paraId="14216886" w14:textId="087C2348" w:rsidR="005456AD" w:rsidRPr="00967C31" w:rsidRDefault="00C443AA" w:rsidP="00763757">
      <w:pPr>
        <w:spacing w:line="480" w:lineRule="auto"/>
        <w:ind w:firstLineChars="200" w:firstLine="420"/>
        <w:rPr>
          <w:rFonts w:ascii="Times New Roman" w:hAnsi="Times New Roman"/>
        </w:rPr>
      </w:pPr>
      <w:r w:rsidRPr="00C443AA">
        <w:rPr>
          <w:rFonts w:ascii="Times New Roman" w:hAnsi="Times New Roman"/>
        </w:rPr>
        <w:t xml:space="preserve">where </w:t>
      </w:r>
      <w:r>
        <w:rPr>
          <w:rFonts w:ascii="Times New Roman" w:hAnsi="Times New Roman" w:hint="eastAsia"/>
        </w:rPr>
        <w:t>E</w:t>
      </w:r>
      <w:r w:rsidRPr="00C443AA">
        <w:rPr>
          <w:rFonts w:ascii="Times New Roman" w:hAnsi="Times New Roman" w:hint="eastAsia"/>
          <w:vertAlign w:val="subscript"/>
        </w:rPr>
        <w:t>f</w:t>
      </w:r>
      <w:r w:rsidRPr="00C443AA">
        <w:rPr>
          <w:rFonts w:ascii="Times New Roman" w:hAnsi="Times New Roman"/>
        </w:rPr>
        <w:t xml:space="preserve"> is direct carbon emissions and </w:t>
      </w:r>
      <w:r>
        <w:rPr>
          <w:rFonts w:ascii="Times New Roman" w:hAnsi="Times New Roman" w:hint="eastAsia"/>
        </w:rPr>
        <w:t>E</w:t>
      </w:r>
      <w:r w:rsidRPr="00C443AA">
        <w:rPr>
          <w:rFonts w:ascii="Times New Roman" w:hAnsi="Times New Roman" w:hint="eastAsia"/>
          <w:vertAlign w:val="subscript"/>
        </w:rPr>
        <w:t>i</w:t>
      </w:r>
      <w:r w:rsidRPr="00C443AA">
        <w:rPr>
          <w:rFonts w:ascii="Times New Roman" w:hAnsi="Times New Roman"/>
        </w:rPr>
        <w:t xml:space="preserve"> is indirect carbon emissions.</w:t>
      </w:r>
    </w:p>
    <w:p w14:paraId="101789F3" w14:textId="0250B7D7" w:rsidR="00D2095D" w:rsidRPr="00C443AA" w:rsidRDefault="00C443AA" w:rsidP="00763757">
      <w:pPr>
        <w:spacing w:line="480" w:lineRule="auto"/>
        <w:ind w:firstLineChars="200" w:firstLine="420"/>
        <w:rPr>
          <w:rFonts w:ascii="Times New Roman" w:hAnsi="Times New Roman"/>
          <w:b/>
          <w:bCs/>
        </w:rPr>
      </w:pPr>
      <w:r w:rsidRPr="00C443AA">
        <w:rPr>
          <w:rFonts w:ascii="Times New Roman" w:hAnsi="Times New Roman"/>
          <w:b/>
          <w:bCs/>
        </w:rPr>
        <w:t>Calculation of direct carbon emissions</w:t>
      </w:r>
    </w:p>
    <w:p w14:paraId="0175C633" w14:textId="2A10E959" w:rsidR="00D2095D" w:rsidRDefault="00C443AA" w:rsidP="00763757">
      <w:pPr>
        <w:spacing w:line="480" w:lineRule="auto"/>
        <w:ind w:firstLineChars="200" w:firstLine="420"/>
        <w:rPr>
          <w:rFonts w:ascii="Times New Roman" w:hAnsi="Times New Roman"/>
        </w:rPr>
      </w:pPr>
      <w:r w:rsidRPr="00C443AA">
        <w:rPr>
          <w:rFonts w:ascii="Times New Roman" w:hAnsi="Times New Roman"/>
        </w:rPr>
        <w:t xml:space="preserve">Referring to the IPCC Guidelines for National Greenhouse Gas Inventories, the </w:t>
      </w:r>
      <w:r>
        <w:rPr>
          <w:rFonts w:ascii="Times New Roman" w:hAnsi="Times New Roman" w:hint="eastAsia"/>
        </w:rPr>
        <w:t>HCE</w:t>
      </w:r>
      <w:r w:rsidRPr="00C443AA">
        <w:rPr>
          <w:rFonts w:ascii="Times New Roman" w:hAnsi="Times New Roman"/>
        </w:rPr>
        <w:t xml:space="preserve"> direct carbon emission accounting formula is as follows:</w:t>
      </w:r>
    </w:p>
    <w:p w14:paraId="19AA2608" w14:textId="77777777" w:rsidR="00C443AA" w:rsidRPr="00813583" w:rsidRDefault="00C443AA" w:rsidP="00C443AA">
      <w:pPr>
        <w:pStyle w:val="MTDisplayEquation"/>
        <w:rPr>
          <w:rFonts w:cs="Times New Roman"/>
        </w:rPr>
      </w:pPr>
      <w:bookmarkStart w:id="12" w:name="_Hlk147170319"/>
      <w:r w:rsidRPr="00813583">
        <w:rPr>
          <w:rFonts w:cs="Times New Roman"/>
        </w:rPr>
        <w:tab/>
      </w:r>
      <w:r w:rsidRPr="00813583">
        <w:rPr>
          <w:rFonts w:cs="Times New Roman"/>
          <w:position w:val="-20"/>
        </w:rPr>
        <w:object w:dxaOrig="3519" w:dyaOrig="520" w14:anchorId="7EC2FE7E">
          <v:shape id="_x0000_i1026" type="#_x0000_t75" style="width:175.95pt;height:25.65pt" o:ole="">
            <v:imagedata r:id="rId15" o:title=""/>
          </v:shape>
          <o:OLEObject Type="Embed" ProgID="Equation.DSMT4" ShapeID="_x0000_i1026" DrawAspect="Content" ObjectID="_1774979617" r:id="rId16"/>
        </w:object>
      </w:r>
      <w:r w:rsidRPr="00813583">
        <w:rPr>
          <w:rFonts w:cs="Times New Roman"/>
        </w:rPr>
        <w:tab/>
      </w:r>
      <w:r w:rsidRPr="00813583">
        <w:rPr>
          <w:rFonts w:cs="Times New Roman"/>
        </w:rPr>
        <w:fldChar w:fldCharType="begin"/>
      </w:r>
      <w:r w:rsidRPr="00813583">
        <w:rPr>
          <w:rFonts w:cs="Times New Roman"/>
        </w:rPr>
        <w:instrText xml:space="preserve"> MACROBUTTON MTPlaceRef \* MERGEFORMAT </w:instrText>
      </w:r>
      <w:r w:rsidRPr="00813583">
        <w:rPr>
          <w:rFonts w:cs="Times New Roman"/>
        </w:rPr>
        <w:fldChar w:fldCharType="begin"/>
      </w:r>
      <w:r w:rsidRPr="00813583">
        <w:rPr>
          <w:rFonts w:cs="Times New Roman"/>
        </w:rPr>
        <w:instrText xml:space="preserve"> SEQ MTEqn \h \* MERGEFORMAT </w:instrText>
      </w:r>
      <w:r w:rsidRPr="00813583">
        <w:rPr>
          <w:rFonts w:cs="Times New Roman"/>
        </w:rPr>
        <w:fldChar w:fldCharType="end"/>
      </w:r>
      <w:r w:rsidRPr="00813583">
        <w:rPr>
          <w:rFonts w:cs="Times New Roman"/>
        </w:rPr>
        <w:instrText>(</w:instrText>
      </w:r>
      <w:r w:rsidRPr="00813583">
        <w:rPr>
          <w:rFonts w:cs="Times New Roman"/>
        </w:rPr>
        <w:fldChar w:fldCharType="begin"/>
      </w:r>
      <w:r w:rsidRPr="00813583">
        <w:rPr>
          <w:rFonts w:cs="Times New Roman"/>
        </w:rPr>
        <w:instrText xml:space="preserve"> SEQ MTSec \c \* Arabic \* MERGEFORMAT </w:instrText>
      </w:r>
      <w:r w:rsidRPr="00813583">
        <w:rPr>
          <w:rFonts w:cs="Times New Roman"/>
        </w:rPr>
        <w:fldChar w:fldCharType="separate"/>
      </w:r>
      <w:r>
        <w:rPr>
          <w:rFonts w:cs="Times New Roman"/>
          <w:noProof/>
        </w:rPr>
        <w:instrText>1</w:instrText>
      </w:r>
      <w:r w:rsidRPr="00813583">
        <w:rPr>
          <w:rFonts w:cs="Times New Roman"/>
          <w:noProof/>
        </w:rPr>
        <w:fldChar w:fldCharType="end"/>
      </w:r>
      <w:r w:rsidRPr="00813583">
        <w:rPr>
          <w:rFonts w:cs="Times New Roman"/>
        </w:rPr>
        <w:instrText>.</w:instrText>
      </w:r>
      <w:r w:rsidRPr="00813583">
        <w:rPr>
          <w:rFonts w:cs="Times New Roman"/>
        </w:rPr>
        <w:fldChar w:fldCharType="begin"/>
      </w:r>
      <w:r w:rsidRPr="00813583">
        <w:rPr>
          <w:rFonts w:cs="Times New Roman"/>
        </w:rPr>
        <w:instrText xml:space="preserve"> SEQ MTEqn \c \* Arabic \* MERGEFORMAT </w:instrText>
      </w:r>
      <w:r w:rsidRPr="00813583">
        <w:rPr>
          <w:rFonts w:cs="Times New Roman"/>
        </w:rPr>
        <w:fldChar w:fldCharType="separate"/>
      </w:r>
      <w:r>
        <w:rPr>
          <w:rFonts w:cs="Times New Roman"/>
          <w:noProof/>
        </w:rPr>
        <w:instrText>2</w:instrText>
      </w:r>
      <w:r w:rsidRPr="00813583">
        <w:rPr>
          <w:rFonts w:cs="Times New Roman"/>
          <w:noProof/>
        </w:rPr>
        <w:fldChar w:fldCharType="end"/>
      </w:r>
      <w:r w:rsidRPr="00813583">
        <w:rPr>
          <w:rFonts w:cs="Times New Roman"/>
        </w:rPr>
        <w:instrText>)</w:instrText>
      </w:r>
      <w:r w:rsidRPr="00813583">
        <w:rPr>
          <w:rFonts w:cs="Times New Roman"/>
        </w:rPr>
        <w:fldChar w:fldCharType="end"/>
      </w:r>
    </w:p>
    <w:bookmarkEnd w:id="12"/>
    <w:p w14:paraId="18132552" w14:textId="51FE9A3C" w:rsidR="00C443AA" w:rsidRDefault="00EA5B82" w:rsidP="00763757">
      <w:pPr>
        <w:spacing w:line="480" w:lineRule="auto"/>
        <w:ind w:firstLineChars="200" w:firstLine="420"/>
        <w:rPr>
          <w:rFonts w:ascii="Times New Roman" w:hAnsi="Times New Roman"/>
        </w:rPr>
      </w:pPr>
      <w:r w:rsidRPr="00EA5B82">
        <w:rPr>
          <w:rFonts w:ascii="Times New Roman" w:hAnsi="Times New Roman"/>
        </w:rPr>
        <w:t>E</w:t>
      </w:r>
      <w:r w:rsidRPr="00EA5B82">
        <w:rPr>
          <w:rFonts w:ascii="Times New Roman" w:hAnsi="Times New Roman"/>
          <w:vertAlign w:val="subscript"/>
        </w:rPr>
        <w:t>f</w:t>
      </w:r>
      <w:r w:rsidRPr="00EA5B82">
        <w:rPr>
          <w:rFonts w:ascii="Times New Roman" w:hAnsi="Times New Roman"/>
        </w:rPr>
        <w:t xml:space="preserve"> denotes the carbon emission from direct energy consumption of HCE (unit: tCO2), Fm denotes the actual consumption of the </w:t>
      </w:r>
      <w:proofErr w:type="spellStart"/>
      <w:r w:rsidRPr="00EA5B82">
        <w:rPr>
          <w:rFonts w:ascii="Times New Roman" w:hAnsi="Times New Roman"/>
        </w:rPr>
        <w:t>mth</w:t>
      </w:r>
      <w:proofErr w:type="spellEnd"/>
      <w:r w:rsidRPr="00EA5B82">
        <w:rPr>
          <w:rFonts w:ascii="Times New Roman" w:hAnsi="Times New Roman"/>
        </w:rPr>
        <w:t xml:space="preserve"> type of energy in each sector of the nth food production industry, </w:t>
      </w:r>
      <w:proofErr w:type="spellStart"/>
      <w:r w:rsidRPr="00EA5B82">
        <w:rPr>
          <w:rFonts w:ascii="Times New Roman" w:hAnsi="Times New Roman"/>
        </w:rPr>
        <w:t>NVC</w:t>
      </w:r>
      <w:r w:rsidRPr="00EA5B82">
        <w:rPr>
          <w:rFonts w:ascii="Times New Roman" w:hAnsi="Times New Roman"/>
          <w:vertAlign w:val="subscript"/>
        </w:rPr>
        <w:t>m</w:t>
      </w:r>
      <w:proofErr w:type="spellEnd"/>
      <w:r w:rsidRPr="00EA5B82">
        <w:rPr>
          <w:rFonts w:ascii="Times New Roman" w:hAnsi="Times New Roman"/>
        </w:rPr>
        <w:t xml:space="preserve"> denotes the low-level heating value of the </w:t>
      </w:r>
      <w:proofErr w:type="spellStart"/>
      <w:r w:rsidRPr="00EA5B82">
        <w:rPr>
          <w:rFonts w:ascii="Times New Roman" w:hAnsi="Times New Roman"/>
        </w:rPr>
        <w:t>mth</w:t>
      </w:r>
      <w:proofErr w:type="spellEnd"/>
      <w:r w:rsidRPr="00EA5B82">
        <w:rPr>
          <w:rFonts w:ascii="Times New Roman" w:hAnsi="Times New Roman"/>
        </w:rPr>
        <w:t xml:space="preserve"> type of energy (unit: TJ/104(10</w:t>
      </w:r>
      <w:r w:rsidRPr="00EA5B82">
        <w:rPr>
          <w:rFonts w:ascii="Times New Roman" w:hAnsi="Times New Roman"/>
          <w:vertAlign w:val="superscript"/>
        </w:rPr>
        <w:t>8</w:t>
      </w:r>
      <w:r w:rsidRPr="00EA5B82">
        <w:rPr>
          <w:rFonts w:ascii="Times New Roman" w:hAnsi="Times New Roman"/>
        </w:rPr>
        <w:t xml:space="preserve">m3)), </w:t>
      </w:r>
      <w:proofErr w:type="spellStart"/>
      <w:r w:rsidRPr="00EA5B82">
        <w:rPr>
          <w:rFonts w:ascii="Times New Roman" w:hAnsi="Times New Roman"/>
        </w:rPr>
        <w:t>CC</w:t>
      </w:r>
      <w:r w:rsidRPr="00EA5B82">
        <w:rPr>
          <w:rFonts w:ascii="Times New Roman" w:hAnsi="Times New Roman"/>
          <w:vertAlign w:val="subscript"/>
        </w:rPr>
        <w:t>m</w:t>
      </w:r>
      <w:proofErr w:type="spellEnd"/>
      <w:r w:rsidRPr="00EA5B82">
        <w:rPr>
          <w:rFonts w:ascii="Times New Roman" w:hAnsi="Times New Roman"/>
        </w:rPr>
        <w:t xml:space="preserve"> denotes the carbon content per unit of calorific value of the </w:t>
      </w:r>
      <w:proofErr w:type="spellStart"/>
      <w:r w:rsidRPr="00EA5B82">
        <w:rPr>
          <w:rFonts w:ascii="Times New Roman" w:hAnsi="Times New Roman"/>
        </w:rPr>
        <w:t>mth</w:t>
      </w:r>
      <w:proofErr w:type="spellEnd"/>
      <w:r w:rsidRPr="00EA5B82">
        <w:rPr>
          <w:rFonts w:ascii="Times New Roman" w:hAnsi="Times New Roman"/>
        </w:rPr>
        <w:t xml:space="preserve"> type of energy (unit: Tc/TJ), Om denotes the carbon oxidization rate (%) of the </w:t>
      </w:r>
      <w:proofErr w:type="spellStart"/>
      <w:r w:rsidRPr="00EA5B82">
        <w:rPr>
          <w:rFonts w:ascii="Times New Roman" w:hAnsi="Times New Roman"/>
        </w:rPr>
        <w:t>mth</w:t>
      </w:r>
      <w:proofErr w:type="spellEnd"/>
      <w:r w:rsidRPr="00EA5B82">
        <w:rPr>
          <w:rFonts w:ascii="Times New Roman" w:hAnsi="Times New Roman"/>
        </w:rPr>
        <w:t xml:space="preserve"> type of fossil fuel (in Tc/TJ), O</w:t>
      </w:r>
      <w:r w:rsidRPr="00EA5B82">
        <w:rPr>
          <w:rFonts w:ascii="Times New Roman" w:hAnsi="Times New Roman"/>
          <w:vertAlign w:val="subscript"/>
        </w:rPr>
        <w:t>m</w:t>
      </w:r>
      <w:r w:rsidRPr="00EA5B82">
        <w:rPr>
          <w:rFonts w:ascii="Times New Roman" w:hAnsi="Times New Roman"/>
        </w:rPr>
        <w:t xml:space="preserve"> denotes the carbon oxidation rate (%) of the </w:t>
      </w:r>
      <w:proofErr w:type="spellStart"/>
      <w:r w:rsidRPr="00EA5B82">
        <w:rPr>
          <w:rFonts w:ascii="Times New Roman" w:hAnsi="Times New Roman"/>
        </w:rPr>
        <w:t>mth</w:t>
      </w:r>
      <w:proofErr w:type="spellEnd"/>
      <w:r w:rsidRPr="00EA5B82">
        <w:rPr>
          <w:rFonts w:ascii="Times New Roman" w:hAnsi="Times New Roman"/>
        </w:rPr>
        <w:t xml:space="preserve"> fossil fuel, and m denotes the </w:t>
      </w:r>
      <w:proofErr w:type="spellStart"/>
      <w:r w:rsidRPr="00EA5B82">
        <w:rPr>
          <w:rFonts w:ascii="Times New Roman" w:hAnsi="Times New Roman"/>
        </w:rPr>
        <w:t>mth</w:t>
      </w:r>
      <w:proofErr w:type="spellEnd"/>
      <w:r w:rsidRPr="00EA5B82">
        <w:rPr>
          <w:rFonts w:ascii="Times New Roman" w:hAnsi="Times New Roman"/>
        </w:rPr>
        <w:t xml:space="preserve"> energy source. The types of </w:t>
      </w:r>
      <w:r w:rsidRPr="00EA5B82">
        <w:rPr>
          <w:rFonts w:ascii="Times New Roman" w:hAnsi="Times New Roman"/>
        </w:rPr>
        <w:lastRenderedPageBreak/>
        <w:t>energy involved are raw coal, washed coal, other washed coal, coke, coke-oven gas, other gases, other coking products, crude oil, gasoline, kerosene, diesel oil, fuel oil, and natural gas.</w:t>
      </w:r>
    </w:p>
    <w:p w14:paraId="6C86422E" w14:textId="77777777" w:rsidR="00EA5B82" w:rsidRPr="00EA5B82" w:rsidRDefault="00EA5B82" w:rsidP="00EA5B82">
      <w:pPr>
        <w:spacing w:line="480" w:lineRule="auto"/>
        <w:ind w:firstLineChars="200" w:firstLine="420"/>
        <w:rPr>
          <w:rFonts w:ascii="Times New Roman" w:hAnsi="Times New Roman"/>
          <w:b/>
          <w:bCs/>
        </w:rPr>
      </w:pPr>
      <w:r w:rsidRPr="00EA5B82">
        <w:rPr>
          <w:rFonts w:ascii="Times New Roman" w:hAnsi="Times New Roman"/>
          <w:b/>
          <w:bCs/>
        </w:rPr>
        <w:t>Calculation of Indirect Carbon Emissions</w:t>
      </w:r>
    </w:p>
    <w:p w14:paraId="6E5AE69A" w14:textId="75A5CB48" w:rsidR="00EA5B82" w:rsidRDefault="00EA5B82" w:rsidP="00EA5B82">
      <w:pPr>
        <w:spacing w:line="480" w:lineRule="auto"/>
        <w:ind w:firstLineChars="200" w:firstLine="420"/>
        <w:rPr>
          <w:rFonts w:ascii="Times New Roman" w:hAnsi="Times New Roman"/>
        </w:rPr>
      </w:pPr>
      <w:r w:rsidRPr="00EA5B82">
        <w:rPr>
          <w:rFonts w:ascii="Times New Roman" w:hAnsi="Times New Roman"/>
        </w:rPr>
        <w:t>Referring to the calculation method of Wei et al. (Wei et al., 2007), the formula for calculating indirect carbon emissions is as follows:</w:t>
      </w:r>
    </w:p>
    <w:p w14:paraId="1449A412" w14:textId="77777777" w:rsidR="00EA5B82" w:rsidRPr="00813583" w:rsidRDefault="00EA5B82" w:rsidP="00EA5B82">
      <w:pPr>
        <w:pStyle w:val="MTDisplayEquation"/>
        <w:rPr>
          <w:rFonts w:cs="Times New Roman"/>
        </w:rPr>
      </w:pPr>
      <w:bookmarkStart w:id="13" w:name="_Hlk147170785"/>
      <w:r w:rsidRPr="00813583">
        <w:rPr>
          <w:rFonts w:cs="Times New Roman"/>
        </w:rPr>
        <w:tab/>
      </w:r>
      <w:r w:rsidRPr="00813583">
        <w:rPr>
          <w:rFonts w:cs="Times New Roman"/>
          <w:position w:val="-30"/>
        </w:rPr>
        <w:object w:dxaOrig="1180" w:dyaOrig="700" w14:anchorId="23974CD6">
          <v:shape id="_x0000_i1027" type="#_x0000_t75" style="width:59.5pt;height:35.05pt" o:ole="">
            <v:imagedata r:id="rId17" o:title=""/>
          </v:shape>
          <o:OLEObject Type="Embed" ProgID="Equation.DSMT4" ShapeID="_x0000_i1027" DrawAspect="Content" ObjectID="_1774979618" r:id="rId18"/>
        </w:object>
      </w:r>
      <w:r w:rsidRPr="00813583">
        <w:rPr>
          <w:rFonts w:cs="Times New Roman"/>
        </w:rPr>
        <w:tab/>
      </w:r>
      <w:r w:rsidRPr="00813583">
        <w:rPr>
          <w:rFonts w:cs="Times New Roman"/>
        </w:rPr>
        <w:fldChar w:fldCharType="begin"/>
      </w:r>
      <w:r w:rsidRPr="00813583">
        <w:rPr>
          <w:rFonts w:cs="Times New Roman"/>
        </w:rPr>
        <w:instrText xml:space="preserve"> MACROBUTTON MTPlaceRef \* MERGEFORMAT </w:instrText>
      </w:r>
      <w:r w:rsidRPr="00813583">
        <w:rPr>
          <w:rFonts w:cs="Times New Roman"/>
        </w:rPr>
        <w:fldChar w:fldCharType="begin"/>
      </w:r>
      <w:r w:rsidRPr="00813583">
        <w:rPr>
          <w:rFonts w:cs="Times New Roman"/>
        </w:rPr>
        <w:instrText xml:space="preserve"> SEQ MTEqn \h \* MERGEFORMAT </w:instrText>
      </w:r>
      <w:r w:rsidRPr="00813583">
        <w:rPr>
          <w:rFonts w:cs="Times New Roman"/>
        </w:rPr>
        <w:fldChar w:fldCharType="end"/>
      </w:r>
      <w:r w:rsidRPr="00813583">
        <w:rPr>
          <w:rFonts w:cs="Times New Roman"/>
        </w:rPr>
        <w:instrText>(</w:instrText>
      </w:r>
      <w:r w:rsidRPr="00813583">
        <w:rPr>
          <w:rFonts w:cs="Times New Roman"/>
        </w:rPr>
        <w:fldChar w:fldCharType="begin"/>
      </w:r>
      <w:r w:rsidRPr="00813583">
        <w:rPr>
          <w:rFonts w:cs="Times New Roman"/>
        </w:rPr>
        <w:instrText xml:space="preserve"> SEQ MTSec \c \* Arabic \* MERGEFORMAT </w:instrText>
      </w:r>
      <w:r w:rsidRPr="00813583">
        <w:rPr>
          <w:rFonts w:cs="Times New Roman"/>
        </w:rPr>
        <w:fldChar w:fldCharType="separate"/>
      </w:r>
      <w:r>
        <w:rPr>
          <w:rFonts w:cs="Times New Roman"/>
          <w:noProof/>
        </w:rPr>
        <w:instrText>1</w:instrText>
      </w:r>
      <w:r w:rsidRPr="00813583">
        <w:rPr>
          <w:rFonts w:cs="Times New Roman"/>
          <w:noProof/>
        </w:rPr>
        <w:fldChar w:fldCharType="end"/>
      </w:r>
      <w:r w:rsidRPr="00813583">
        <w:rPr>
          <w:rFonts w:cs="Times New Roman"/>
        </w:rPr>
        <w:instrText>.</w:instrText>
      </w:r>
      <w:r w:rsidRPr="00813583">
        <w:rPr>
          <w:rFonts w:cs="Times New Roman"/>
        </w:rPr>
        <w:fldChar w:fldCharType="begin"/>
      </w:r>
      <w:r w:rsidRPr="00813583">
        <w:rPr>
          <w:rFonts w:cs="Times New Roman"/>
        </w:rPr>
        <w:instrText xml:space="preserve"> SEQ MTEqn \c \* Arabic \* MERGEFORMAT </w:instrText>
      </w:r>
      <w:r w:rsidRPr="00813583">
        <w:rPr>
          <w:rFonts w:cs="Times New Roman"/>
        </w:rPr>
        <w:fldChar w:fldCharType="separate"/>
      </w:r>
      <w:r>
        <w:rPr>
          <w:rFonts w:cs="Times New Roman"/>
          <w:noProof/>
        </w:rPr>
        <w:instrText>3</w:instrText>
      </w:r>
      <w:r w:rsidRPr="00813583">
        <w:rPr>
          <w:rFonts w:cs="Times New Roman"/>
          <w:noProof/>
        </w:rPr>
        <w:fldChar w:fldCharType="end"/>
      </w:r>
      <w:r w:rsidRPr="00813583">
        <w:rPr>
          <w:rFonts w:cs="Times New Roman"/>
        </w:rPr>
        <w:instrText>)</w:instrText>
      </w:r>
      <w:r w:rsidRPr="00813583">
        <w:rPr>
          <w:rFonts w:cs="Times New Roman"/>
        </w:rPr>
        <w:fldChar w:fldCharType="end"/>
      </w:r>
    </w:p>
    <w:p w14:paraId="6827FB83" w14:textId="77777777" w:rsidR="00EA5B82" w:rsidRPr="00813583" w:rsidRDefault="00EA5B82" w:rsidP="00EA5B82">
      <w:pPr>
        <w:pStyle w:val="MTDisplayEquation"/>
        <w:rPr>
          <w:rFonts w:cs="Times New Roman"/>
        </w:rPr>
      </w:pPr>
      <w:bookmarkStart w:id="14" w:name="_Hlk147170838"/>
      <w:bookmarkEnd w:id="13"/>
      <w:r w:rsidRPr="00813583">
        <w:rPr>
          <w:rFonts w:cs="Times New Roman"/>
        </w:rPr>
        <w:tab/>
      </w:r>
      <w:r w:rsidRPr="00813583">
        <w:rPr>
          <w:rFonts w:cs="Times New Roman"/>
          <w:position w:val="-10"/>
        </w:rPr>
        <w:object w:dxaOrig="1540" w:dyaOrig="320" w14:anchorId="7E6B6749">
          <v:shape id="_x0000_i1028" type="#_x0000_t75" style="width:77pt;height:15.65pt" o:ole="">
            <v:imagedata r:id="rId19" o:title=""/>
          </v:shape>
          <o:OLEObject Type="Embed" ProgID="Equation.DSMT4" ShapeID="_x0000_i1028" DrawAspect="Content" ObjectID="_1774979619" r:id="rId20"/>
        </w:object>
      </w:r>
      <w:r w:rsidRPr="00813583">
        <w:rPr>
          <w:rFonts w:cs="Times New Roman"/>
        </w:rPr>
        <w:tab/>
      </w:r>
      <w:r w:rsidRPr="00813583">
        <w:rPr>
          <w:rFonts w:cs="Times New Roman"/>
        </w:rPr>
        <w:fldChar w:fldCharType="begin"/>
      </w:r>
      <w:r w:rsidRPr="00813583">
        <w:rPr>
          <w:rFonts w:cs="Times New Roman"/>
        </w:rPr>
        <w:instrText xml:space="preserve"> MACROBUTTON MTPlaceRef \* MERGEFORMAT </w:instrText>
      </w:r>
      <w:r w:rsidRPr="00813583">
        <w:rPr>
          <w:rFonts w:cs="Times New Roman"/>
        </w:rPr>
        <w:fldChar w:fldCharType="begin"/>
      </w:r>
      <w:r w:rsidRPr="00813583">
        <w:rPr>
          <w:rFonts w:cs="Times New Roman"/>
        </w:rPr>
        <w:instrText xml:space="preserve"> SEQ MTEqn \h \* MERGEFORMAT </w:instrText>
      </w:r>
      <w:r w:rsidRPr="00813583">
        <w:rPr>
          <w:rFonts w:cs="Times New Roman"/>
        </w:rPr>
        <w:fldChar w:fldCharType="end"/>
      </w:r>
      <w:r w:rsidRPr="00813583">
        <w:rPr>
          <w:rFonts w:cs="Times New Roman"/>
        </w:rPr>
        <w:instrText>(</w:instrText>
      </w:r>
      <w:r w:rsidRPr="00813583">
        <w:rPr>
          <w:rFonts w:cs="Times New Roman"/>
        </w:rPr>
        <w:fldChar w:fldCharType="begin"/>
      </w:r>
      <w:r w:rsidRPr="00813583">
        <w:rPr>
          <w:rFonts w:cs="Times New Roman"/>
        </w:rPr>
        <w:instrText xml:space="preserve"> SEQ MTSec \c \* Arabic \* MERGEFORMAT </w:instrText>
      </w:r>
      <w:r w:rsidRPr="00813583">
        <w:rPr>
          <w:rFonts w:cs="Times New Roman"/>
        </w:rPr>
        <w:fldChar w:fldCharType="separate"/>
      </w:r>
      <w:r>
        <w:rPr>
          <w:rFonts w:cs="Times New Roman"/>
          <w:noProof/>
        </w:rPr>
        <w:instrText>1</w:instrText>
      </w:r>
      <w:r w:rsidRPr="00813583">
        <w:rPr>
          <w:rFonts w:cs="Times New Roman"/>
          <w:noProof/>
        </w:rPr>
        <w:fldChar w:fldCharType="end"/>
      </w:r>
      <w:r w:rsidRPr="00813583">
        <w:rPr>
          <w:rFonts w:cs="Times New Roman"/>
        </w:rPr>
        <w:instrText>.</w:instrText>
      </w:r>
      <w:r w:rsidRPr="00813583">
        <w:rPr>
          <w:rFonts w:cs="Times New Roman"/>
        </w:rPr>
        <w:fldChar w:fldCharType="begin"/>
      </w:r>
      <w:r w:rsidRPr="00813583">
        <w:rPr>
          <w:rFonts w:cs="Times New Roman"/>
        </w:rPr>
        <w:instrText xml:space="preserve"> SEQ MTEqn \c \* Arabic \* MERGEFORMAT </w:instrText>
      </w:r>
      <w:r w:rsidRPr="00813583">
        <w:rPr>
          <w:rFonts w:cs="Times New Roman"/>
        </w:rPr>
        <w:fldChar w:fldCharType="separate"/>
      </w:r>
      <w:r>
        <w:rPr>
          <w:rFonts w:cs="Times New Roman"/>
          <w:noProof/>
        </w:rPr>
        <w:instrText>4</w:instrText>
      </w:r>
      <w:r w:rsidRPr="00813583">
        <w:rPr>
          <w:rFonts w:cs="Times New Roman"/>
          <w:noProof/>
        </w:rPr>
        <w:fldChar w:fldCharType="end"/>
      </w:r>
      <w:r w:rsidRPr="00813583">
        <w:rPr>
          <w:rFonts w:cs="Times New Roman"/>
        </w:rPr>
        <w:instrText>)</w:instrText>
      </w:r>
      <w:r w:rsidRPr="00813583">
        <w:rPr>
          <w:rFonts w:cs="Times New Roman"/>
        </w:rPr>
        <w:fldChar w:fldCharType="end"/>
      </w:r>
    </w:p>
    <w:p w14:paraId="60E8BA89" w14:textId="77777777" w:rsidR="00EA5B82" w:rsidRDefault="00EA5B82" w:rsidP="00EA5B82">
      <w:pPr>
        <w:pStyle w:val="MTDisplayEquation"/>
        <w:rPr>
          <w:rFonts w:cs="Times New Roman"/>
        </w:rPr>
      </w:pPr>
      <w:bookmarkStart w:id="15" w:name="_Hlk147170857"/>
      <w:r w:rsidRPr="00813583">
        <w:rPr>
          <w:rFonts w:cs="Times New Roman"/>
        </w:rPr>
        <w:tab/>
      </w:r>
      <w:r w:rsidRPr="00813583">
        <w:rPr>
          <w:rFonts w:cs="Times New Roman"/>
          <w:position w:val="-12"/>
        </w:rPr>
        <w:object w:dxaOrig="1420" w:dyaOrig="340" w14:anchorId="79664889">
          <v:shape id="_x0000_i1029" type="#_x0000_t75" style="width:71.35pt;height:16.9pt" o:ole="">
            <v:imagedata r:id="rId21" o:title=""/>
          </v:shape>
          <o:OLEObject Type="Embed" ProgID="Equation.DSMT4" ShapeID="_x0000_i1029" DrawAspect="Content" ObjectID="_1774979620" r:id="rId22"/>
        </w:object>
      </w:r>
      <w:r w:rsidRPr="00813583">
        <w:rPr>
          <w:rFonts w:cs="Times New Roman"/>
        </w:rPr>
        <w:tab/>
      </w:r>
      <w:r w:rsidRPr="00813583">
        <w:rPr>
          <w:rFonts w:cs="Times New Roman"/>
        </w:rPr>
        <w:fldChar w:fldCharType="begin"/>
      </w:r>
      <w:r w:rsidRPr="00813583">
        <w:rPr>
          <w:rFonts w:cs="Times New Roman"/>
        </w:rPr>
        <w:instrText xml:space="preserve"> MACROBUTTON MTPlaceRef \* MERGEFORMAT </w:instrText>
      </w:r>
      <w:r w:rsidRPr="00813583">
        <w:rPr>
          <w:rFonts w:cs="Times New Roman"/>
        </w:rPr>
        <w:fldChar w:fldCharType="begin"/>
      </w:r>
      <w:r w:rsidRPr="00813583">
        <w:rPr>
          <w:rFonts w:cs="Times New Roman"/>
        </w:rPr>
        <w:instrText xml:space="preserve"> SEQ MTEqn \h \* MERGEFORMAT </w:instrText>
      </w:r>
      <w:r w:rsidRPr="00813583">
        <w:rPr>
          <w:rFonts w:cs="Times New Roman"/>
        </w:rPr>
        <w:fldChar w:fldCharType="end"/>
      </w:r>
      <w:r w:rsidRPr="00813583">
        <w:rPr>
          <w:rFonts w:cs="Times New Roman"/>
        </w:rPr>
        <w:instrText>(</w:instrText>
      </w:r>
      <w:r w:rsidRPr="00813583">
        <w:rPr>
          <w:rFonts w:cs="Times New Roman"/>
        </w:rPr>
        <w:fldChar w:fldCharType="begin"/>
      </w:r>
      <w:r w:rsidRPr="00813583">
        <w:rPr>
          <w:rFonts w:cs="Times New Roman"/>
        </w:rPr>
        <w:instrText xml:space="preserve"> SEQ MTSec \c \* Arabic \* MERGEFORMAT </w:instrText>
      </w:r>
      <w:r w:rsidRPr="00813583">
        <w:rPr>
          <w:rFonts w:cs="Times New Roman"/>
        </w:rPr>
        <w:fldChar w:fldCharType="separate"/>
      </w:r>
      <w:r>
        <w:rPr>
          <w:rFonts w:cs="Times New Roman"/>
          <w:noProof/>
        </w:rPr>
        <w:instrText>1</w:instrText>
      </w:r>
      <w:r w:rsidRPr="00813583">
        <w:rPr>
          <w:rFonts w:cs="Times New Roman"/>
          <w:noProof/>
        </w:rPr>
        <w:fldChar w:fldCharType="end"/>
      </w:r>
      <w:r w:rsidRPr="00813583">
        <w:rPr>
          <w:rFonts w:cs="Times New Roman"/>
        </w:rPr>
        <w:instrText>.</w:instrText>
      </w:r>
      <w:r w:rsidRPr="00813583">
        <w:rPr>
          <w:rFonts w:cs="Times New Roman"/>
        </w:rPr>
        <w:fldChar w:fldCharType="begin"/>
      </w:r>
      <w:r w:rsidRPr="00813583">
        <w:rPr>
          <w:rFonts w:cs="Times New Roman"/>
        </w:rPr>
        <w:instrText xml:space="preserve"> SEQ MTEqn \c \* Arabic \* MERGEFORMAT </w:instrText>
      </w:r>
      <w:r w:rsidRPr="00813583">
        <w:rPr>
          <w:rFonts w:cs="Times New Roman"/>
        </w:rPr>
        <w:fldChar w:fldCharType="separate"/>
      </w:r>
      <w:r>
        <w:rPr>
          <w:rFonts w:cs="Times New Roman"/>
          <w:noProof/>
        </w:rPr>
        <w:instrText>5</w:instrText>
      </w:r>
      <w:r w:rsidRPr="00813583">
        <w:rPr>
          <w:rFonts w:cs="Times New Roman"/>
          <w:noProof/>
        </w:rPr>
        <w:fldChar w:fldCharType="end"/>
      </w:r>
      <w:r w:rsidRPr="00813583">
        <w:rPr>
          <w:rFonts w:cs="Times New Roman"/>
        </w:rPr>
        <w:instrText>)</w:instrText>
      </w:r>
      <w:r w:rsidRPr="00813583">
        <w:rPr>
          <w:rFonts w:cs="Times New Roman"/>
        </w:rPr>
        <w:fldChar w:fldCharType="end"/>
      </w:r>
    </w:p>
    <w:p w14:paraId="5B4913D4" w14:textId="77777777" w:rsidR="00EA5B82" w:rsidRDefault="00EA5B82" w:rsidP="00EA5B82">
      <w:pPr>
        <w:pStyle w:val="MTDisplayEquation"/>
      </w:pPr>
      <w:r>
        <w:tab/>
      </w:r>
      <w:r w:rsidRPr="00CB492C">
        <w:rPr>
          <w:position w:val="-10"/>
        </w:rPr>
        <w:object w:dxaOrig="1540" w:dyaOrig="320" w14:anchorId="63F9BB0F">
          <v:shape id="_x0000_i1030" type="#_x0000_t75" style="width:77pt;height:16.3pt" o:ole="">
            <v:imagedata r:id="rId23" o:title=""/>
          </v:shape>
          <o:OLEObject Type="Embed" ProgID="Equation.DSMT4" ShapeID="_x0000_i1030" DrawAspect="Content" ObjectID="_1774979621" r:id="rId24"/>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Pr>
            <w:noProof/>
          </w:rPr>
          <w:instrText>1</w:instrText>
        </w:r>
      </w:fldSimple>
      <w:r>
        <w:instrText>.</w:instrText>
      </w:r>
      <w:fldSimple w:instr=" SEQ MTEqn \c \* Arabic \* MERGEFORMAT ">
        <w:r>
          <w:rPr>
            <w:noProof/>
          </w:rPr>
          <w:instrText>6</w:instrText>
        </w:r>
      </w:fldSimple>
      <w:r>
        <w:instrText>)</w:instrText>
      </w:r>
      <w:r>
        <w:fldChar w:fldCharType="end"/>
      </w:r>
    </w:p>
    <w:p w14:paraId="1D8A81BC" w14:textId="77777777" w:rsidR="00EA5B82" w:rsidRDefault="00EA5B82" w:rsidP="00EA5B82">
      <w:pPr>
        <w:pStyle w:val="MTDisplayEquation"/>
      </w:pPr>
      <w:r>
        <w:tab/>
      </w:r>
      <w:r w:rsidRPr="00CB492C">
        <w:rPr>
          <w:position w:val="-12"/>
        </w:rPr>
        <w:object w:dxaOrig="1420" w:dyaOrig="340" w14:anchorId="7E8A220F">
          <v:shape id="_x0000_i1031" type="#_x0000_t75" style="width:70.75pt;height:16.9pt" o:ole="">
            <v:imagedata r:id="rId25" o:title=""/>
          </v:shape>
          <o:OLEObject Type="Embed" ProgID="Equation.DSMT4" ShapeID="_x0000_i1031" DrawAspect="Content" ObjectID="_1774979622" r:id="rId26"/>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Pr>
            <w:noProof/>
          </w:rPr>
          <w:instrText>1</w:instrText>
        </w:r>
      </w:fldSimple>
      <w:r>
        <w:instrText>.</w:instrText>
      </w:r>
      <w:fldSimple w:instr=" SEQ MTEqn \c \* Arabic \* MERGEFORMAT ">
        <w:r>
          <w:rPr>
            <w:noProof/>
          </w:rPr>
          <w:instrText>7</w:instrText>
        </w:r>
      </w:fldSimple>
      <w:r>
        <w:instrText>)</w:instrText>
      </w:r>
      <w:r>
        <w:fldChar w:fldCharType="end"/>
      </w:r>
    </w:p>
    <w:bookmarkEnd w:id="14"/>
    <w:bookmarkEnd w:id="15"/>
    <w:p w14:paraId="32E68147" w14:textId="353C7D9F" w:rsidR="00EA5B82" w:rsidRDefault="001B51FE" w:rsidP="00EA5B82">
      <w:pPr>
        <w:spacing w:line="480" w:lineRule="auto"/>
        <w:ind w:firstLineChars="200" w:firstLine="420"/>
        <w:rPr>
          <w:rFonts w:ascii="Times New Roman" w:hAnsi="Times New Roman"/>
        </w:rPr>
      </w:pPr>
      <w:r w:rsidRPr="001B51FE">
        <w:rPr>
          <w:rFonts w:ascii="Times New Roman" w:hAnsi="Times New Roman"/>
        </w:rPr>
        <w:t xml:space="preserve">Where: DE denotes the direct carbon emission intensity of energy consumption of the corresponding industry sector n of the food production industry (unit: t CO2/million yuan); </w:t>
      </w:r>
      <w:proofErr w:type="spellStart"/>
      <w:r w:rsidRPr="001B51FE">
        <w:rPr>
          <w:rFonts w:ascii="Times New Roman" w:hAnsi="Times New Roman"/>
        </w:rPr>
        <w:t>E</w:t>
      </w:r>
      <w:r w:rsidRPr="001B51FE">
        <w:rPr>
          <w:rFonts w:ascii="Times New Roman" w:hAnsi="Times New Roman"/>
          <w:vertAlign w:val="subscript"/>
        </w:rPr>
        <w:t>f,n</w:t>
      </w:r>
      <w:proofErr w:type="spellEnd"/>
      <w:r w:rsidRPr="001B51FE">
        <w:rPr>
          <w:rFonts w:ascii="Times New Roman" w:hAnsi="Times New Roman"/>
        </w:rPr>
        <w:t xml:space="preserve"> denotes the direct carbon emission of the nth sector (unit: tCO2), which can be calculated by referring to (1.1); </w:t>
      </w:r>
      <w:proofErr w:type="spellStart"/>
      <w:r w:rsidRPr="001B51FE">
        <w:rPr>
          <w:rFonts w:ascii="Times New Roman" w:hAnsi="Times New Roman"/>
        </w:rPr>
        <w:t>G</w:t>
      </w:r>
      <w:r w:rsidRPr="001B51FE">
        <w:rPr>
          <w:rFonts w:ascii="Times New Roman" w:hAnsi="Times New Roman"/>
          <w:vertAlign w:val="subscript"/>
        </w:rPr>
        <w:t>n</w:t>
      </w:r>
      <w:proofErr w:type="spellEnd"/>
      <w:r w:rsidRPr="001B51FE">
        <w:rPr>
          <w:rFonts w:ascii="Times New Roman" w:hAnsi="Times New Roman"/>
        </w:rPr>
        <w:t xml:space="preserve"> denotes the gross domestic product of the nth sector (unit: million yuan); CI denotes the implied carbon emission intensity of the food production industry (unit: t        CO2/million yuan); I is the unit matrix, A is the direct consumption coefficient matrix of rubbing into the output table, and</w:t>
      </w:r>
      <w:r w:rsidRPr="005A36ED">
        <w:rPr>
          <w:position w:val="-10"/>
        </w:rPr>
        <w:object w:dxaOrig="720" w:dyaOrig="320" w14:anchorId="4ABBE321">
          <v:shape id="_x0000_i1032" type="#_x0000_t75" style="width:36.3pt;height:15.65pt" o:ole="">
            <v:imagedata r:id="rId27" o:title=""/>
          </v:shape>
          <o:OLEObject Type="Embed" ProgID="Equation.DSMT4" ShapeID="_x0000_i1032" DrawAspect="Content" ObjectID="_1774979623" r:id="rId28"/>
        </w:object>
      </w:r>
      <w:r w:rsidRPr="001B51FE">
        <w:rPr>
          <w:rFonts w:ascii="Times New Roman" w:hAnsi="Times New Roman"/>
        </w:rPr>
        <w:t>is the complete demand coefficient matrix; Ei is the indirect carbon emission of CEFI (unit: tCO2); and EX denotes the consumption expenditure of residents in the food production industry (unit: yuan).</w:t>
      </w:r>
    </w:p>
    <w:p w14:paraId="254B5B9D" w14:textId="5E0DC559" w:rsidR="001B51FE" w:rsidRDefault="001B51FE" w:rsidP="00EA5B82">
      <w:pPr>
        <w:spacing w:line="480" w:lineRule="auto"/>
        <w:ind w:firstLineChars="200" w:firstLine="420"/>
        <w:rPr>
          <w:rFonts w:ascii="Times New Roman" w:hAnsi="Times New Roman"/>
        </w:rPr>
      </w:pPr>
      <w:r w:rsidRPr="001B51FE">
        <w:rPr>
          <w:rFonts w:ascii="Times New Roman" w:hAnsi="Times New Roman"/>
        </w:rPr>
        <w:t xml:space="preserve">Since the input-output tables only provide data for 2002, 2007, 2012 and 2017, this paper draws on the methodology of Liu et al. </w:t>
      </w:r>
      <w:bookmarkStart w:id="16" w:name="_Hlk147171501"/>
      <w:r w:rsidRPr="00813583">
        <w:rPr>
          <w:rFonts w:ascii="Times New Roman" w:eastAsia="宋体" w:hAnsi="Times New Roman" w:cs="Times New Roman"/>
          <w:szCs w:val="21"/>
        </w:rPr>
        <w:fldChar w:fldCharType="begin"/>
      </w:r>
      <w:r>
        <w:rPr>
          <w:rFonts w:ascii="Times New Roman" w:eastAsia="宋体" w:hAnsi="Times New Roman" w:cs="Times New Roman"/>
          <w:szCs w:val="21"/>
        </w:rPr>
        <w:instrText xml:space="preserve"> ADDIN EN.CITE &lt;EndNote&gt;&lt;Cite&gt;&lt;Author&gt;Liu&lt;/Author&gt;&lt;Year&gt;2019&lt;/Year&gt;&lt;RecNum&gt;2234&lt;/RecNum&gt;&lt;DisplayText&gt;(X. Y. Liu et al., 2019)&lt;/DisplayText&gt;&lt;record&gt;&lt;rec-number&gt;2234&lt;/rec-number&gt;&lt;foreign-keys&gt;&lt;key app="EN" db-id="rvdtrd2w7e2tp8e25zs5a2pk0wzpffdr9sxs" timestamp="1696250222"&gt;2234&lt;/key&gt;&lt;/foreign-keys&gt;&lt;ref-type name="Journal Article"&gt;17&lt;/ref-type&gt;&lt;contributors&gt;&lt;authors&gt;&lt;author&gt;Liu, X. Y.&lt;/author&gt;&lt;author&gt;Wang, X. E.&lt;/author&gt;&lt;author&gt;Song, J. N.&lt;/author&gt;&lt;author&gt;Wang, H. N.&lt;/author&gt;&lt;author&gt;Wang, S. O.&lt;/author&gt;&lt;/authors&gt;&lt;/contributors&gt;&lt;titles&gt;&lt;title&gt;Indirect carbon emissions of urban households in China: Patterns, determinants and inequality&lt;/title&gt;&lt;secondary-title&gt;Journal of Cleaner Production&lt;/secondary-title&gt;&lt;/titles&gt;&lt;periodical&gt;&lt;full-title&gt;Journal of Cleaner Production&lt;/full-title&gt;&lt;/periodical&gt;&lt;volume&gt;241&lt;/volume&gt;&lt;dates&gt;&lt;year&gt;2019&lt;/year&gt;&lt;pub-dates&gt;&lt;date&gt;Dec&lt;/date&gt;&lt;/pub-dates&gt;&lt;/dates&gt;&lt;isbn&gt;0959-6526&lt;/isbn&gt;&lt;accession-num&gt;WOS:000489275900071&lt;/accession-num&gt;&lt;urls&gt;&lt;related-urls&gt;&lt;url&gt;&lt;style face="underline" font="default" size="100%"&gt;&amp;lt;Go to ISI&amp;gt;://WOS:000489275900071&lt;/style&gt;&lt;/url&gt;&lt;/related-urls&gt;&lt;/urls&gt;&lt;custom7&gt;118335&lt;/custom7&gt;&lt;electronic-resource-num&gt;https://doi.org/10.1016/j.jclepro.2019.118335&lt;/electronic-resource-num&gt;&lt;/record&gt;&lt;/Cite&gt;&lt;/EndNote&gt;</w:instrText>
      </w:r>
      <w:r w:rsidRPr="00813583">
        <w:rPr>
          <w:rFonts w:ascii="Times New Roman" w:eastAsia="宋体" w:hAnsi="Times New Roman" w:cs="Times New Roman"/>
          <w:szCs w:val="21"/>
        </w:rPr>
        <w:fldChar w:fldCharType="separate"/>
      </w:r>
      <w:r>
        <w:rPr>
          <w:rFonts w:ascii="Times New Roman" w:eastAsia="宋体" w:hAnsi="Times New Roman" w:cs="Times New Roman"/>
          <w:noProof/>
          <w:szCs w:val="21"/>
        </w:rPr>
        <w:t>(X. Y. Liu et al., 2019)</w:t>
      </w:r>
      <w:r w:rsidRPr="00813583">
        <w:rPr>
          <w:rFonts w:ascii="Times New Roman" w:eastAsia="宋体" w:hAnsi="Times New Roman" w:cs="Times New Roman"/>
          <w:szCs w:val="21"/>
        </w:rPr>
        <w:fldChar w:fldCharType="end"/>
      </w:r>
      <w:bookmarkEnd w:id="16"/>
      <w:r w:rsidRPr="001B51FE">
        <w:rPr>
          <w:rFonts w:ascii="Times New Roman" w:hAnsi="Times New Roman"/>
        </w:rPr>
        <w:t xml:space="preserve"> for the CIs of 2003-2019 as follows:</w:t>
      </w:r>
    </w:p>
    <w:p w14:paraId="5F01E536" w14:textId="77777777" w:rsidR="001B51FE" w:rsidRPr="00813583" w:rsidRDefault="001B51FE" w:rsidP="001B51FE">
      <w:pPr>
        <w:pStyle w:val="MTDisplayEquation"/>
        <w:rPr>
          <w:rFonts w:cs="Times New Roman"/>
        </w:rPr>
      </w:pPr>
      <w:bookmarkStart w:id="17" w:name="_Hlk147171529"/>
      <w:r w:rsidRPr="00813583">
        <w:rPr>
          <w:rFonts w:cs="Times New Roman"/>
        </w:rPr>
        <w:lastRenderedPageBreak/>
        <w:tab/>
      </w:r>
      <w:r w:rsidRPr="00813583">
        <w:rPr>
          <w:rFonts w:cs="Times New Roman"/>
          <w:position w:val="-132"/>
        </w:rPr>
        <w:object w:dxaOrig="5780" w:dyaOrig="2720" w14:anchorId="32A0D46B">
          <v:shape id="_x0000_i1033" type="#_x0000_t75" style="width:289.25pt;height:135.85pt" o:ole="">
            <v:imagedata r:id="rId29" o:title=""/>
          </v:shape>
          <o:OLEObject Type="Embed" ProgID="Equation.DSMT4" ShapeID="_x0000_i1033" DrawAspect="Content" ObjectID="_1774979624" r:id="rId30"/>
        </w:object>
      </w:r>
      <w:r w:rsidRPr="00813583">
        <w:rPr>
          <w:rFonts w:cs="Times New Roman"/>
        </w:rPr>
        <w:tab/>
      </w:r>
      <w:r w:rsidRPr="00813583">
        <w:rPr>
          <w:rFonts w:cs="Times New Roman"/>
        </w:rPr>
        <w:fldChar w:fldCharType="begin"/>
      </w:r>
      <w:r w:rsidRPr="00813583">
        <w:rPr>
          <w:rFonts w:cs="Times New Roman"/>
        </w:rPr>
        <w:instrText xml:space="preserve"> MACROBUTTON MTPlaceRef \* MERGEFORMAT </w:instrText>
      </w:r>
      <w:r w:rsidRPr="00813583">
        <w:rPr>
          <w:rFonts w:cs="Times New Roman"/>
        </w:rPr>
        <w:fldChar w:fldCharType="begin"/>
      </w:r>
      <w:r w:rsidRPr="00813583">
        <w:rPr>
          <w:rFonts w:cs="Times New Roman"/>
        </w:rPr>
        <w:instrText xml:space="preserve"> SEQ MTEqn \h \* MERGEFORMAT </w:instrText>
      </w:r>
      <w:r w:rsidRPr="00813583">
        <w:rPr>
          <w:rFonts w:cs="Times New Roman"/>
        </w:rPr>
        <w:fldChar w:fldCharType="end"/>
      </w:r>
      <w:r w:rsidRPr="00813583">
        <w:rPr>
          <w:rFonts w:cs="Times New Roman"/>
        </w:rPr>
        <w:instrText>(</w:instrText>
      </w:r>
      <w:r w:rsidRPr="00813583">
        <w:rPr>
          <w:rFonts w:cs="Times New Roman"/>
        </w:rPr>
        <w:fldChar w:fldCharType="begin"/>
      </w:r>
      <w:r w:rsidRPr="00813583">
        <w:rPr>
          <w:rFonts w:cs="Times New Roman"/>
        </w:rPr>
        <w:instrText xml:space="preserve"> SEQ MTSec \c \* Arabic \* MERGEFORMAT </w:instrText>
      </w:r>
      <w:r w:rsidRPr="00813583">
        <w:rPr>
          <w:rFonts w:cs="Times New Roman"/>
        </w:rPr>
        <w:fldChar w:fldCharType="separate"/>
      </w:r>
      <w:r>
        <w:rPr>
          <w:rFonts w:cs="Times New Roman"/>
          <w:noProof/>
        </w:rPr>
        <w:instrText>1</w:instrText>
      </w:r>
      <w:r w:rsidRPr="00813583">
        <w:rPr>
          <w:rFonts w:cs="Times New Roman"/>
          <w:noProof/>
        </w:rPr>
        <w:fldChar w:fldCharType="end"/>
      </w:r>
      <w:r w:rsidRPr="00813583">
        <w:rPr>
          <w:rFonts w:cs="Times New Roman"/>
        </w:rPr>
        <w:instrText>.</w:instrText>
      </w:r>
      <w:r w:rsidRPr="00813583">
        <w:rPr>
          <w:rFonts w:cs="Times New Roman"/>
        </w:rPr>
        <w:fldChar w:fldCharType="begin"/>
      </w:r>
      <w:r w:rsidRPr="00813583">
        <w:rPr>
          <w:rFonts w:cs="Times New Roman"/>
        </w:rPr>
        <w:instrText xml:space="preserve"> SEQ MTEqn \c \* Arabic \* MERGEFORMAT </w:instrText>
      </w:r>
      <w:r w:rsidRPr="00813583">
        <w:rPr>
          <w:rFonts w:cs="Times New Roman"/>
        </w:rPr>
        <w:fldChar w:fldCharType="separate"/>
      </w:r>
      <w:r>
        <w:rPr>
          <w:rFonts w:cs="Times New Roman"/>
          <w:noProof/>
        </w:rPr>
        <w:instrText>8</w:instrText>
      </w:r>
      <w:r w:rsidRPr="00813583">
        <w:rPr>
          <w:rFonts w:cs="Times New Roman"/>
          <w:noProof/>
        </w:rPr>
        <w:fldChar w:fldCharType="end"/>
      </w:r>
      <w:r w:rsidRPr="00813583">
        <w:rPr>
          <w:rFonts w:cs="Times New Roman"/>
        </w:rPr>
        <w:instrText>)</w:instrText>
      </w:r>
      <w:r w:rsidRPr="00813583">
        <w:rPr>
          <w:rFonts w:cs="Times New Roman"/>
        </w:rPr>
        <w:fldChar w:fldCharType="end"/>
      </w:r>
      <w:bookmarkEnd w:id="17"/>
    </w:p>
    <w:p w14:paraId="568CD46C" w14:textId="097C1F67" w:rsidR="001B51FE" w:rsidRDefault="002D2876" w:rsidP="00EA5B82">
      <w:pPr>
        <w:spacing w:line="480" w:lineRule="auto"/>
        <w:ind w:firstLineChars="200" w:firstLine="420"/>
        <w:rPr>
          <w:rFonts w:ascii="Times New Roman" w:hAnsi="Times New Roman"/>
        </w:rPr>
      </w:pPr>
      <w:r w:rsidRPr="002D2876">
        <w:rPr>
          <w:rFonts w:ascii="Times New Roman" w:hAnsi="Times New Roman"/>
        </w:rPr>
        <w:t>Where</w:t>
      </w:r>
      <w:r w:rsidRPr="005A36ED">
        <w:rPr>
          <w:position w:val="-10"/>
        </w:rPr>
        <w:object w:dxaOrig="420" w:dyaOrig="300" w14:anchorId="5C362E12">
          <v:shape id="_x0000_i1034" type="#_x0000_t75" style="width:20.65pt;height:15.05pt" o:ole="">
            <v:imagedata r:id="rId31" o:title=""/>
          </v:shape>
          <o:OLEObject Type="Embed" ProgID="Equation.DSMT4" ShapeID="_x0000_i1034" DrawAspect="Content" ObjectID="_1774979625" r:id="rId32"/>
        </w:object>
      </w:r>
      <w:r w:rsidRPr="002D2876">
        <w:rPr>
          <w:rFonts w:ascii="Times New Roman" w:hAnsi="Times New Roman"/>
        </w:rPr>
        <w:t>denotes the vector of the direct carbon intensity of the food production sector in year K (consisting of the direct carbon intensity of each sector), and</w:t>
      </w:r>
      <w:r w:rsidRPr="005A36ED">
        <w:rPr>
          <w:position w:val="-10"/>
        </w:rPr>
        <w:object w:dxaOrig="820" w:dyaOrig="320" w14:anchorId="2326394C">
          <v:shape id="_x0000_i1035" type="#_x0000_t75" style="width:41.3pt;height:15.65pt" o:ole="">
            <v:imagedata r:id="rId33" o:title=""/>
          </v:shape>
          <o:OLEObject Type="Embed" ProgID="Equation.DSMT4" ShapeID="_x0000_i1035" DrawAspect="Content" ObjectID="_1774979626" r:id="rId34"/>
        </w:object>
      </w:r>
      <w:r w:rsidRPr="002D2876">
        <w:rPr>
          <w:rFonts w:ascii="Times New Roman" w:hAnsi="Times New Roman"/>
        </w:rPr>
        <w:t>denotes the matrix of full demand coefficients in year K.</w:t>
      </w:r>
    </w:p>
    <w:p w14:paraId="57871718" w14:textId="77777777" w:rsidR="002149CA" w:rsidRDefault="002149CA" w:rsidP="00EA5B82">
      <w:pPr>
        <w:spacing w:line="480" w:lineRule="auto"/>
        <w:ind w:firstLineChars="200" w:firstLine="420"/>
        <w:rPr>
          <w:rFonts w:ascii="Times New Roman" w:hAnsi="Times New Roman"/>
        </w:rPr>
      </w:pPr>
    </w:p>
    <w:p w14:paraId="0E95C2A0" w14:textId="0D442BD9" w:rsidR="002D2876" w:rsidRPr="002149CA" w:rsidRDefault="002149CA" w:rsidP="002149CA">
      <w:pPr>
        <w:spacing w:line="480" w:lineRule="auto"/>
        <w:ind w:firstLineChars="200" w:firstLine="420"/>
        <w:jc w:val="center"/>
        <w:rPr>
          <w:rFonts w:ascii="Times New Roman" w:hAnsi="Times New Roman"/>
        </w:rPr>
      </w:pPr>
      <w:r w:rsidRPr="002149CA">
        <w:rPr>
          <w:rFonts w:ascii="Times New Roman" w:eastAsia="宋体" w:hAnsi="Times New Roman" w:cs="Times New Roman"/>
          <w:color w:val="4472C4" w:themeColor="accent1"/>
          <w:szCs w:val="21"/>
        </w:rPr>
        <w:t xml:space="preserve">Table 4 </w:t>
      </w:r>
      <w:r w:rsidRPr="002149CA">
        <w:rPr>
          <w:rFonts w:ascii="Times New Roman" w:eastAsia="宋体" w:hAnsi="Times New Roman" w:cs="Times New Roman"/>
          <w:szCs w:val="21"/>
        </w:rPr>
        <w:t>Calculation boundary delimitation</w:t>
      </w:r>
    </w:p>
    <w:tbl>
      <w:tblPr>
        <w:tblW w:w="5000" w:type="pct"/>
        <w:tblBorders>
          <w:top w:val="single" w:sz="12" w:space="0" w:color="auto"/>
          <w:bottom w:val="single" w:sz="12" w:space="0" w:color="auto"/>
        </w:tblBorders>
        <w:tblLook w:val="04A0" w:firstRow="1" w:lastRow="0" w:firstColumn="1" w:lastColumn="0" w:noHBand="0" w:noVBand="1"/>
      </w:tblPr>
      <w:tblGrid>
        <w:gridCol w:w="1803"/>
        <w:gridCol w:w="6503"/>
      </w:tblGrid>
      <w:tr w:rsidR="002149CA" w:rsidRPr="00E302F2" w14:paraId="020B6923" w14:textId="77777777" w:rsidTr="00E302F2">
        <w:trPr>
          <w:trHeight w:val="285"/>
        </w:trPr>
        <w:tc>
          <w:tcPr>
            <w:tcW w:w="1085" w:type="pct"/>
            <w:tcBorders>
              <w:top w:val="single" w:sz="12" w:space="0" w:color="auto"/>
              <w:bottom w:val="single" w:sz="4" w:space="0" w:color="auto"/>
            </w:tcBorders>
            <w:shd w:val="clear" w:color="auto" w:fill="auto"/>
            <w:noWrap/>
            <w:vAlign w:val="center"/>
            <w:hideMark/>
          </w:tcPr>
          <w:p w14:paraId="1C3C2500" w14:textId="74A1455F" w:rsidR="002149CA" w:rsidRPr="00E302F2" w:rsidRDefault="002149CA"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color w:val="000000"/>
                <w:kern w:val="0"/>
                <w:sz w:val="18"/>
                <w:szCs w:val="18"/>
              </w:rPr>
              <w:t>Consumption type</w:t>
            </w:r>
          </w:p>
        </w:tc>
        <w:tc>
          <w:tcPr>
            <w:tcW w:w="3915" w:type="pct"/>
            <w:tcBorders>
              <w:top w:val="single" w:sz="12" w:space="0" w:color="auto"/>
              <w:bottom w:val="single" w:sz="4" w:space="0" w:color="auto"/>
            </w:tcBorders>
            <w:shd w:val="clear" w:color="auto" w:fill="auto"/>
            <w:noWrap/>
            <w:vAlign w:val="center"/>
            <w:hideMark/>
          </w:tcPr>
          <w:p w14:paraId="4A6439D4" w14:textId="094630BC" w:rsidR="002149CA" w:rsidRPr="00E302F2" w:rsidRDefault="002149CA"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hint="eastAsia"/>
                <w:color w:val="000000"/>
                <w:kern w:val="0"/>
                <w:sz w:val="18"/>
                <w:szCs w:val="18"/>
              </w:rPr>
              <w:t>R</w:t>
            </w:r>
            <w:r w:rsidRPr="00E302F2">
              <w:rPr>
                <w:rFonts w:ascii="Times New Roman" w:eastAsia="宋体" w:hAnsi="Times New Roman" w:cs="Times New Roman"/>
                <w:color w:val="000000"/>
                <w:kern w:val="0"/>
                <w:sz w:val="18"/>
                <w:szCs w:val="18"/>
              </w:rPr>
              <w:t>elated industry</w:t>
            </w:r>
          </w:p>
        </w:tc>
      </w:tr>
      <w:tr w:rsidR="002149CA" w:rsidRPr="00E302F2" w14:paraId="44130775" w14:textId="77777777" w:rsidTr="00E302F2">
        <w:trPr>
          <w:trHeight w:val="285"/>
        </w:trPr>
        <w:tc>
          <w:tcPr>
            <w:tcW w:w="1085" w:type="pct"/>
            <w:tcBorders>
              <w:top w:val="single" w:sz="4" w:space="0" w:color="auto"/>
            </w:tcBorders>
            <w:shd w:val="clear" w:color="auto" w:fill="auto"/>
            <w:noWrap/>
            <w:vAlign w:val="center"/>
            <w:hideMark/>
          </w:tcPr>
          <w:p w14:paraId="0ACD2581" w14:textId="60A8A3DE" w:rsidR="002149CA" w:rsidRPr="00E302F2" w:rsidRDefault="002149CA" w:rsidP="002149CA">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hint="eastAsia"/>
                <w:color w:val="000000"/>
                <w:kern w:val="0"/>
                <w:sz w:val="18"/>
                <w:szCs w:val="18"/>
              </w:rPr>
              <w:t>F</w:t>
            </w:r>
            <w:r w:rsidRPr="00E302F2">
              <w:rPr>
                <w:rFonts w:ascii="Times New Roman" w:eastAsia="宋体" w:hAnsi="Times New Roman" w:cs="Times New Roman"/>
                <w:color w:val="000000"/>
                <w:kern w:val="0"/>
                <w:sz w:val="18"/>
                <w:szCs w:val="18"/>
              </w:rPr>
              <w:t>ood</w:t>
            </w:r>
          </w:p>
        </w:tc>
        <w:tc>
          <w:tcPr>
            <w:tcW w:w="3915" w:type="pct"/>
            <w:tcBorders>
              <w:top w:val="single" w:sz="4" w:space="0" w:color="auto"/>
            </w:tcBorders>
            <w:shd w:val="clear" w:color="auto" w:fill="auto"/>
            <w:noWrap/>
            <w:hideMark/>
          </w:tcPr>
          <w:p w14:paraId="7B248BC5" w14:textId="04D35EC7" w:rsidR="002149CA" w:rsidRPr="00E302F2" w:rsidRDefault="001F30F3" w:rsidP="002149CA">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color w:val="000000"/>
                <w:kern w:val="0"/>
                <w:sz w:val="18"/>
                <w:szCs w:val="18"/>
              </w:rPr>
              <w:t>Agriculture, forestry, livestock, fisheries and water; food and tobacco (production, processing)</w:t>
            </w:r>
          </w:p>
        </w:tc>
      </w:tr>
      <w:tr w:rsidR="002149CA" w:rsidRPr="00E302F2" w14:paraId="1BE2FAE8" w14:textId="77777777" w:rsidTr="00E302F2">
        <w:trPr>
          <w:trHeight w:val="285"/>
        </w:trPr>
        <w:tc>
          <w:tcPr>
            <w:tcW w:w="1085" w:type="pct"/>
            <w:shd w:val="clear" w:color="auto" w:fill="auto"/>
            <w:noWrap/>
            <w:vAlign w:val="center"/>
            <w:hideMark/>
          </w:tcPr>
          <w:p w14:paraId="2911EAA6" w14:textId="52ABE329" w:rsidR="002149CA" w:rsidRPr="00E302F2" w:rsidRDefault="001F30F3" w:rsidP="002149CA">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hint="eastAsia"/>
                <w:color w:val="000000"/>
                <w:kern w:val="0"/>
                <w:sz w:val="18"/>
                <w:szCs w:val="18"/>
              </w:rPr>
              <w:t>C</w:t>
            </w:r>
            <w:r w:rsidRPr="00E302F2">
              <w:rPr>
                <w:rFonts w:ascii="Times New Roman" w:eastAsia="宋体" w:hAnsi="Times New Roman" w:cs="Times New Roman"/>
                <w:color w:val="000000"/>
                <w:kern w:val="0"/>
                <w:sz w:val="18"/>
                <w:szCs w:val="18"/>
              </w:rPr>
              <w:t>lothing</w:t>
            </w:r>
          </w:p>
        </w:tc>
        <w:tc>
          <w:tcPr>
            <w:tcW w:w="3915" w:type="pct"/>
            <w:shd w:val="clear" w:color="auto" w:fill="auto"/>
            <w:noWrap/>
            <w:hideMark/>
          </w:tcPr>
          <w:p w14:paraId="2F639F4C" w14:textId="493B57DF" w:rsidR="002149CA" w:rsidRPr="00E302F2" w:rsidRDefault="001F30F3" w:rsidP="002149CA">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color w:val="000000"/>
                <w:kern w:val="0"/>
                <w:sz w:val="18"/>
                <w:szCs w:val="18"/>
              </w:rPr>
              <w:t>Textiles; textile clothing shoes, hats leather down</w:t>
            </w:r>
          </w:p>
        </w:tc>
      </w:tr>
      <w:tr w:rsidR="002149CA" w:rsidRPr="00E302F2" w14:paraId="08AFE6EC" w14:textId="77777777" w:rsidTr="00E302F2">
        <w:trPr>
          <w:trHeight w:val="285"/>
        </w:trPr>
        <w:tc>
          <w:tcPr>
            <w:tcW w:w="1085" w:type="pct"/>
            <w:shd w:val="clear" w:color="auto" w:fill="auto"/>
            <w:noWrap/>
            <w:vAlign w:val="center"/>
            <w:hideMark/>
          </w:tcPr>
          <w:p w14:paraId="6DC05704" w14:textId="63780C46" w:rsidR="002149CA" w:rsidRPr="00E302F2" w:rsidRDefault="001F30F3"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hint="eastAsia"/>
                <w:color w:val="000000"/>
                <w:kern w:val="0"/>
                <w:sz w:val="18"/>
                <w:szCs w:val="18"/>
              </w:rPr>
              <w:t>R</w:t>
            </w:r>
            <w:r w:rsidRPr="00E302F2">
              <w:rPr>
                <w:rFonts w:ascii="Times New Roman" w:eastAsia="宋体" w:hAnsi="Times New Roman" w:cs="Times New Roman"/>
                <w:color w:val="000000"/>
                <w:kern w:val="0"/>
                <w:sz w:val="18"/>
                <w:szCs w:val="18"/>
              </w:rPr>
              <w:t>esidency</w:t>
            </w:r>
          </w:p>
        </w:tc>
        <w:tc>
          <w:tcPr>
            <w:tcW w:w="3915" w:type="pct"/>
            <w:shd w:val="clear" w:color="auto" w:fill="auto"/>
            <w:noWrap/>
            <w:vAlign w:val="center"/>
            <w:hideMark/>
          </w:tcPr>
          <w:p w14:paraId="06D73243" w14:textId="0D14FD05" w:rsidR="002149CA" w:rsidRPr="00E302F2" w:rsidRDefault="001F30F3"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color w:val="000000"/>
                <w:kern w:val="0"/>
                <w:sz w:val="18"/>
                <w:szCs w:val="18"/>
              </w:rPr>
              <w:t>Non-metallic mineral products; fabricated metal products; water production and supply chain; construction</w:t>
            </w:r>
          </w:p>
        </w:tc>
      </w:tr>
      <w:tr w:rsidR="002149CA" w:rsidRPr="00E302F2" w14:paraId="24674840" w14:textId="77777777" w:rsidTr="00E302F2">
        <w:trPr>
          <w:trHeight w:val="285"/>
        </w:trPr>
        <w:tc>
          <w:tcPr>
            <w:tcW w:w="1085" w:type="pct"/>
            <w:shd w:val="clear" w:color="auto" w:fill="auto"/>
            <w:noWrap/>
            <w:vAlign w:val="center"/>
            <w:hideMark/>
          </w:tcPr>
          <w:p w14:paraId="5F3A9026" w14:textId="1D1A7792" w:rsidR="002149CA" w:rsidRPr="00E302F2" w:rsidRDefault="001F30F3"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color w:val="000000"/>
                <w:kern w:val="0"/>
                <w:sz w:val="18"/>
                <w:szCs w:val="18"/>
              </w:rPr>
              <w:t>Home equipment supplies</w:t>
            </w:r>
          </w:p>
        </w:tc>
        <w:tc>
          <w:tcPr>
            <w:tcW w:w="3915" w:type="pct"/>
            <w:shd w:val="clear" w:color="auto" w:fill="auto"/>
            <w:noWrap/>
            <w:vAlign w:val="center"/>
            <w:hideMark/>
          </w:tcPr>
          <w:p w14:paraId="64B8E648" w14:textId="4903C411" w:rsidR="002149CA" w:rsidRPr="00E302F2" w:rsidRDefault="001F30F3"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color w:val="000000"/>
                <w:kern w:val="0"/>
                <w:sz w:val="18"/>
                <w:szCs w:val="18"/>
              </w:rPr>
              <w:t>Wood processing; furniture manufacturing; electrical machinery and equipment manufacturing</w:t>
            </w:r>
          </w:p>
        </w:tc>
      </w:tr>
      <w:tr w:rsidR="002149CA" w:rsidRPr="00E302F2" w14:paraId="27F679CE" w14:textId="77777777" w:rsidTr="00E302F2">
        <w:trPr>
          <w:trHeight w:val="285"/>
        </w:trPr>
        <w:tc>
          <w:tcPr>
            <w:tcW w:w="1085" w:type="pct"/>
            <w:shd w:val="clear" w:color="auto" w:fill="auto"/>
            <w:noWrap/>
            <w:vAlign w:val="center"/>
            <w:hideMark/>
          </w:tcPr>
          <w:p w14:paraId="294B8EE7" w14:textId="223DBA6A" w:rsidR="002149CA" w:rsidRPr="00E302F2" w:rsidRDefault="001F30F3"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hint="eastAsia"/>
                <w:color w:val="000000"/>
                <w:kern w:val="0"/>
                <w:sz w:val="18"/>
                <w:szCs w:val="18"/>
              </w:rPr>
              <w:t>M</w:t>
            </w:r>
            <w:r w:rsidRPr="00E302F2">
              <w:rPr>
                <w:rFonts w:ascii="Times New Roman" w:eastAsia="宋体" w:hAnsi="Times New Roman" w:cs="Times New Roman"/>
                <w:color w:val="000000"/>
                <w:kern w:val="0"/>
                <w:sz w:val="18"/>
                <w:szCs w:val="18"/>
              </w:rPr>
              <w:t>edical care</w:t>
            </w:r>
          </w:p>
        </w:tc>
        <w:tc>
          <w:tcPr>
            <w:tcW w:w="3915" w:type="pct"/>
            <w:shd w:val="clear" w:color="auto" w:fill="auto"/>
            <w:noWrap/>
            <w:vAlign w:val="center"/>
            <w:hideMark/>
          </w:tcPr>
          <w:p w14:paraId="52B5EA9D" w14:textId="3F1B9AD1" w:rsidR="002149CA" w:rsidRPr="00E302F2" w:rsidRDefault="001F30F3"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color w:val="000000"/>
                <w:kern w:val="0"/>
                <w:sz w:val="18"/>
                <w:szCs w:val="18"/>
              </w:rPr>
              <w:t>Pharmaceutical manufacturing</w:t>
            </w:r>
          </w:p>
        </w:tc>
      </w:tr>
      <w:tr w:rsidR="002149CA" w:rsidRPr="00E302F2" w14:paraId="0B140806" w14:textId="77777777" w:rsidTr="00E302F2">
        <w:trPr>
          <w:trHeight w:val="285"/>
        </w:trPr>
        <w:tc>
          <w:tcPr>
            <w:tcW w:w="1085" w:type="pct"/>
            <w:shd w:val="clear" w:color="auto" w:fill="auto"/>
            <w:noWrap/>
            <w:vAlign w:val="center"/>
            <w:hideMark/>
          </w:tcPr>
          <w:p w14:paraId="35AB9579" w14:textId="53B39412" w:rsidR="002149CA" w:rsidRPr="00E302F2" w:rsidRDefault="001F30F3"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hint="eastAsia"/>
                <w:color w:val="000000"/>
                <w:kern w:val="0"/>
                <w:sz w:val="18"/>
                <w:szCs w:val="18"/>
              </w:rPr>
              <w:t>E</w:t>
            </w:r>
            <w:r w:rsidRPr="00E302F2">
              <w:rPr>
                <w:rFonts w:ascii="Times New Roman" w:eastAsia="宋体" w:hAnsi="Times New Roman" w:cs="Times New Roman"/>
                <w:color w:val="000000"/>
                <w:kern w:val="0"/>
                <w:sz w:val="18"/>
                <w:szCs w:val="18"/>
              </w:rPr>
              <w:t>ntertainment</w:t>
            </w:r>
          </w:p>
        </w:tc>
        <w:tc>
          <w:tcPr>
            <w:tcW w:w="3915" w:type="pct"/>
            <w:shd w:val="clear" w:color="auto" w:fill="auto"/>
            <w:noWrap/>
            <w:vAlign w:val="center"/>
            <w:hideMark/>
          </w:tcPr>
          <w:p w14:paraId="1292214B" w14:textId="46EDC42C" w:rsidR="002149CA" w:rsidRPr="00E302F2" w:rsidRDefault="001F30F3"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color w:val="000000"/>
                <w:kern w:val="0"/>
                <w:sz w:val="18"/>
                <w:szCs w:val="18"/>
              </w:rPr>
              <w:t>Paper, printing and culture, education and sports; printing and recording media reproduction; culture, sports and recreation</w:t>
            </w:r>
          </w:p>
        </w:tc>
      </w:tr>
      <w:tr w:rsidR="002149CA" w:rsidRPr="00E302F2" w14:paraId="40665F62" w14:textId="77777777" w:rsidTr="00E302F2">
        <w:trPr>
          <w:trHeight w:val="285"/>
        </w:trPr>
        <w:tc>
          <w:tcPr>
            <w:tcW w:w="1085" w:type="pct"/>
            <w:shd w:val="clear" w:color="auto" w:fill="auto"/>
            <w:noWrap/>
            <w:vAlign w:val="center"/>
            <w:hideMark/>
          </w:tcPr>
          <w:p w14:paraId="1A84967D" w14:textId="0278DEFE" w:rsidR="002149CA" w:rsidRPr="00E302F2" w:rsidRDefault="001F30F3"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color w:val="000000"/>
                <w:kern w:val="0"/>
                <w:sz w:val="18"/>
                <w:szCs w:val="18"/>
              </w:rPr>
              <w:t>Transportation and Communication</w:t>
            </w:r>
          </w:p>
        </w:tc>
        <w:tc>
          <w:tcPr>
            <w:tcW w:w="3915" w:type="pct"/>
            <w:shd w:val="clear" w:color="auto" w:fill="auto"/>
            <w:noWrap/>
            <w:vAlign w:val="center"/>
            <w:hideMark/>
          </w:tcPr>
          <w:p w14:paraId="6B8DF7C0" w14:textId="5A67E44F" w:rsidR="002149CA" w:rsidRPr="00E302F2" w:rsidRDefault="001F30F3"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color w:val="000000"/>
                <w:kern w:val="0"/>
                <w:sz w:val="18"/>
                <w:szCs w:val="18"/>
              </w:rPr>
              <w:t>Transportation equipment; communications equipment, computers and other electronic equipment; transportation, storage and postal services</w:t>
            </w:r>
          </w:p>
        </w:tc>
      </w:tr>
      <w:tr w:rsidR="002149CA" w:rsidRPr="00E302F2" w14:paraId="0EC26F6C" w14:textId="77777777" w:rsidTr="00E302F2">
        <w:trPr>
          <w:trHeight w:val="285"/>
        </w:trPr>
        <w:tc>
          <w:tcPr>
            <w:tcW w:w="1085" w:type="pct"/>
            <w:shd w:val="clear" w:color="auto" w:fill="auto"/>
            <w:noWrap/>
            <w:vAlign w:val="center"/>
            <w:hideMark/>
          </w:tcPr>
          <w:p w14:paraId="32661C54" w14:textId="2BEBCA65" w:rsidR="002149CA" w:rsidRPr="00E302F2" w:rsidRDefault="00E302F2"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hint="eastAsia"/>
                <w:color w:val="000000"/>
                <w:kern w:val="0"/>
                <w:sz w:val="18"/>
                <w:szCs w:val="18"/>
              </w:rPr>
              <w:t>O</w:t>
            </w:r>
            <w:r w:rsidRPr="00E302F2">
              <w:rPr>
                <w:rFonts w:ascii="Times New Roman" w:eastAsia="宋体" w:hAnsi="Times New Roman" w:cs="Times New Roman"/>
                <w:color w:val="000000"/>
                <w:kern w:val="0"/>
                <w:sz w:val="18"/>
                <w:szCs w:val="18"/>
              </w:rPr>
              <w:t>ther</w:t>
            </w:r>
          </w:p>
        </w:tc>
        <w:tc>
          <w:tcPr>
            <w:tcW w:w="3915" w:type="pct"/>
            <w:shd w:val="clear" w:color="auto" w:fill="auto"/>
            <w:noWrap/>
            <w:vAlign w:val="center"/>
            <w:hideMark/>
          </w:tcPr>
          <w:p w14:paraId="1259814F" w14:textId="3D1D41A9" w:rsidR="002149CA" w:rsidRPr="00E302F2" w:rsidRDefault="00E302F2" w:rsidP="005A36ED">
            <w:pPr>
              <w:widowControl/>
              <w:jc w:val="center"/>
              <w:rPr>
                <w:rFonts w:ascii="Times New Roman" w:eastAsia="宋体" w:hAnsi="Times New Roman" w:cs="Times New Roman"/>
                <w:color w:val="000000"/>
                <w:kern w:val="0"/>
                <w:sz w:val="18"/>
                <w:szCs w:val="18"/>
              </w:rPr>
            </w:pPr>
            <w:r w:rsidRPr="00E302F2">
              <w:rPr>
                <w:rFonts w:ascii="Times New Roman" w:eastAsia="宋体" w:hAnsi="Times New Roman" w:cs="Times New Roman"/>
                <w:color w:val="000000"/>
                <w:kern w:val="0"/>
                <w:sz w:val="18"/>
                <w:szCs w:val="18"/>
              </w:rPr>
              <w:t>Wholesale and retail trade</w:t>
            </w:r>
          </w:p>
        </w:tc>
      </w:tr>
    </w:tbl>
    <w:p w14:paraId="50481363" w14:textId="0FE468B2" w:rsidR="00C443AA" w:rsidRPr="00E302F2" w:rsidRDefault="005744B8" w:rsidP="005744B8">
      <w:pPr>
        <w:pStyle w:val="2"/>
      </w:pPr>
      <w:bookmarkStart w:id="18" w:name="_Toc164365894"/>
      <w:r>
        <w:rPr>
          <w:rFonts w:hint="eastAsia"/>
        </w:rPr>
        <w:t>8.2</w:t>
      </w:r>
      <w:r w:rsidR="00E302F2" w:rsidRPr="00E302F2">
        <w:t xml:space="preserve"> Introduction to machine learning datasets</w:t>
      </w:r>
      <w:bookmarkEnd w:id="18"/>
    </w:p>
    <w:p w14:paraId="7D591CEB" w14:textId="12DC579C" w:rsidR="00C443AA" w:rsidRDefault="00E302F2" w:rsidP="00E302F2">
      <w:pPr>
        <w:spacing w:line="480" w:lineRule="auto"/>
        <w:ind w:firstLineChars="200" w:firstLine="420"/>
        <w:jc w:val="center"/>
        <w:rPr>
          <w:rFonts w:ascii="Times New Roman" w:hAnsi="Times New Roman"/>
        </w:rPr>
      </w:pPr>
      <w:r w:rsidRPr="00E302F2">
        <w:rPr>
          <w:rFonts w:ascii="Times New Roman" w:hAnsi="Times New Roman"/>
          <w:color w:val="4472C4" w:themeColor="accent1"/>
        </w:rPr>
        <w:t>Table 5</w:t>
      </w:r>
      <w:r w:rsidRPr="00E302F2">
        <w:rPr>
          <w:rFonts w:ascii="Times New Roman" w:hAnsi="Times New Roman"/>
        </w:rPr>
        <w:t xml:space="preserve"> Machine learning dataset supplement and data sources</w:t>
      </w:r>
    </w:p>
    <w:tbl>
      <w:tblPr>
        <w:tblW w:w="4945" w:type="pct"/>
        <w:jc w:val="center"/>
        <w:tblBorders>
          <w:top w:val="single" w:sz="12" w:space="0" w:color="auto"/>
          <w:bottom w:val="single" w:sz="12" w:space="0" w:color="auto"/>
        </w:tblBorders>
        <w:tblLook w:val="04A0" w:firstRow="1" w:lastRow="0" w:firstColumn="1" w:lastColumn="0" w:noHBand="0" w:noVBand="1"/>
      </w:tblPr>
      <w:tblGrid>
        <w:gridCol w:w="1290"/>
        <w:gridCol w:w="3385"/>
        <w:gridCol w:w="1770"/>
        <w:gridCol w:w="1770"/>
      </w:tblGrid>
      <w:tr w:rsidR="00E302F2" w:rsidRPr="0091785A" w14:paraId="431964EA" w14:textId="77777777" w:rsidTr="005A36ED">
        <w:trPr>
          <w:trHeight w:val="315"/>
          <w:jc w:val="center"/>
        </w:trPr>
        <w:tc>
          <w:tcPr>
            <w:tcW w:w="786" w:type="pct"/>
            <w:tcBorders>
              <w:top w:val="single" w:sz="12" w:space="0" w:color="auto"/>
              <w:bottom w:val="single" w:sz="4" w:space="0" w:color="auto"/>
            </w:tcBorders>
            <w:shd w:val="clear" w:color="auto" w:fill="auto"/>
            <w:noWrap/>
            <w:vAlign w:val="center"/>
            <w:hideMark/>
          </w:tcPr>
          <w:p w14:paraId="7ADDC956" w14:textId="77777777" w:rsidR="00E302F2" w:rsidRPr="0091785A" w:rsidRDefault="00E302F2" w:rsidP="005A36ED">
            <w:pPr>
              <w:widowControl/>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Abbreviation</w:t>
            </w:r>
          </w:p>
        </w:tc>
        <w:tc>
          <w:tcPr>
            <w:tcW w:w="2060" w:type="pct"/>
            <w:tcBorders>
              <w:top w:val="single" w:sz="12" w:space="0" w:color="auto"/>
              <w:bottom w:val="single" w:sz="4" w:space="0" w:color="auto"/>
            </w:tcBorders>
            <w:shd w:val="clear" w:color="auto" w:fill="auto"/>
            <w:noWrap/>
            <w:vAlign w:val="center"/>
            <w:hideMark/>
          </w:tcPr>
          <w:p w14:paraId="2981D2B8"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Descriptive</w:t>
            </w:r>
          </w:p>
        </w:tc>
        <w:tc>
          <w:tcPr>
            <w:tcW w:w="1077" w:type="pct"/>
            <w:tcBorders>
              <w:top w:val="single" w:sz="12" w:space="0" w:color="auto"/>
              <w:bottom w:val="single" w:sz="4" w:space="0" w:color="auto"/>
            </w:tcBorders>
            <w:shd w:val="clear" w:color="auto" w:fill="auto"/>
            <w:noWrap/>
            <w:vAlign w:val="center"/>
            <w:hideMark/>
          </w:tcPr>
          <w:p w14:paraId="747D94AA"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Source</w:t>
            </w:r>
          </w:p>
        </w:tc>
        <w:tc>
          <w:tcPr>
            <w:tcW w:w="1077" w:type="pct"/>
            <w:tcBorders>
              <w:top w:val="single" w:sz="12" w:space="0" w:color="auto"/>
              <w:bottom w:val="single" w:sz="4" w:space="0" w:color="auto"/>
            </w:tcBorders>
          </w:tcPr>
          <w:p w14:paraId="10BD23F7"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hint="eastAsia"/>
                <w:color w:val="000000"/>
                <w:sz w:val="18"/>
                <w:szCs w:val="20"/>
              </w:rPr>
              <w:t>Literature source</w:t>
            </w:r>
          </w:p>
        </w:tc>
      </w:tr>
      <w:tr w:rsidR="00E302F2" w:rsidRPr="0091785A" w14:paraId="74537FAB" w14:textId="77777777" w:rsidTr="005A36ED">
        <w:trPr>
          <w:trHeight w:val="315"/>
          <w:jc w:val="center"/>
        </w:trPr>
        <w:tc>
          <w:tcPr>
            <w:tcW w:w="786" w:type="pct"/>
            <w:shd w:val="clear" w:color="auto" w:fill="auto"/>
            <w:noWrap/>
            <w:vAlign w:val="center"/>
          </w:tcPr>
          <w:p w14:paraId="404148F6"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hint="eastAsia"/>
                <w:color w:val="000000"/>
                <w:sz w:val="18"/>
                <w:szCs w:val="20"/>
              </w:rPr>
              <w:t>GP</w:t>
            </w:r>
          </w:p>
        </w:tc>
        <w:tc>
          <w:tcPr>
            <w:tcW w:w="2060" w:type="pct"/>
            <w:shd w:val="clear" w:color="auto" w:fill="auto"/>
            <w:noWrap/>
            <w:vAlign w:val="center"/>
          </w:tcPr>
          <w:p w14:paraId="2398EB0C" w14:textId="77777777" w:rsidR="00E302F2" w:rsidRPr="0091785A" w:rsidRDefault="00E302F2" w:rsidP="005A36ED">
            <w:pPr>
              <w:widowControl/>
              <w:jc w:val="center"/>
              <w:rPr>
                <w:rFonts w:ascii="等线" w:eastAsia="等线" w:hAnsi="等线"/>
                <w:color w:val="000000"/>
                <w:sz w:val="18"/>
                <w:szCs w:val="20"/>
              </w:rPr>
            </w:pPr>
            <w:r w:rsidRPr="0091785A">
              <w:rPr>
                <w:rFonts w:ascii="等线" w:eastAsia="等线" w:hAnsi="等线" w:hint="eastAsia"/>
                <w:color w:val="000000"/>
                <w:sz w:val="18"/>
                <w:szCs w:val="20"/>
              </w:rPr>
              <w:t>No. of green patents</w:t>
            </w:r>
          </w:p>
        </w:tc>
        <w:tc>
          <w:tcPr>
            <w:tcW w:w="1077" w:type="pct"/>
            <w:shd w:val="clear" w:color="auto" w:fill="auto"/>
            <w:noWrap/>
            <w:vAlign w:val="center"/>
          </w:tcPr>
          <w:p w14:paraId="3C7DF17E" w14:textId="77777777" w:rsidR="00E302F2" w:rsidRPr="0091785A" w:rsidRDefault="00E302F2" w:rsidP="005A36ED">
            <w:pPr>
              <w:jc w:val="center"/>
              <w:rPr>
                <w:rFonts w:ascii="等线" w:eastAsia="等线" w:hAnsi="等线"/>
                <w:color w:val="000000"/>
                <w:sz w:val="18"/>
                <w:szCs w:val="20"/>
              </w:rPr>
            </w:pPr>
            <w:r w:rsidRPr="0091785A">
              <w:rPr>
                <w:rFonts w:ascii="Times New Roman" w:eastAsia="等线" w:hAnsi="Times New Roman" w:cs="Times New Roman" w:hint="eastAsia"/>
                <w:color w:val="000000"/>
                <w:sz w:val="18"/>
                <w:szCs w:val="20"/>
              </w:rPr>
              <w:t>CPOD, COD</w:t>
            </w:r>
          </w:p>
        </w:tc>
        <w:tc>
          <w:tcPr>
            <w:tcW w:w="1077" w:type="pct"/>
          </w:tcPr>
          <w:p w14:paraId="46A64936" w14:textId="77777777" w:rsidR="00E302F2" w:rsidRPr="0091785A" w:rsidRDefault="00E302F2" w:rsidP="005A36ED">
            <w:pPr>
              <w:jc w:val="center"/>
              <w:rPr>
                <w:rFonts w:ascii="Times New Roman" w:eastAsia="等线" w:hAnsi="Times New Roman" w:cs="Times New Roman"/>
                <w:color w:val="000000"/>
                <w:sz w:val="18"/>
                <w:szCs w:val="20"/>
              </w:rPr>
            </w:pPr>
            <w:r>
              <w:rPr>
                <w:rFonts w:ascii="Times New Roman" w:eastAsia="等线" w:hAnsi="Times New Roman" w:cs="Times New Roman"/>
                <w:color w:val="000000"/>
                <w:sz w:val="18"/>
                <w:szCs w:val="20"/>
              </w:rPr>
              <w:fldChar w:fldCharType="begin"/>
            </w:r>
            <w:r>
              <w:rPr>
                <w:rFonts w:ascii="Times New Roman" w:eastAsia="等线" w:hAnsi="Times New Roman" w:cs="Times New Roman"/>
                <w:color w:val="000000"/>
                <w:sz w:val="18"/>
                <w:szCs w:val="20"/>
              </w:rPr>
              <w:instrText xml:space="preserve"> ADDIN EN.CITE &lt;EndNote&gt;&lt;Cite&gt;&lt;Author&gt;Lian&lt;/Author&gt;&lt;Year&gt;2023&lt;/Year&gt;&lt;RecNum&gt;2503&lt;/RecNum&gt;&lt;DisplayText&gt;(Lian et al., 2023)&lt;/DisplayText&gt;&lt;record&gt;&lt;rec-number&gt;2503&lt;/rec-number&gt;&lt;foreign-keys&gt;&lt;key app="EN" db-id="rvdtrd2w7e2tp8e25zs5a2pk0wzpffdr9sxs" timestamp="1710725548"&gt;2503&lt;/key&gt;&lt;/foreign-keys&gt;&lt;ref-type name="Journal Article"&gt;17&lt;/ref-type&gt;&lt;contributors&gt;&lt;authors&gt;&lt;author&gt;Lian, Y. H.&lt;/author&gt;&lt;author&gt;Lin, X. Y.&lt;/author&gt;&lt;author&gt;Luo, H. Y.&lt;/author&gt;&lt;author&gt;Niu, Y.&lt;/author&gt;&lt;author&gt;Zhang, J. H.&lt;/author&gt;&lt;/authors&gt;&lt;/contributors&gt;&lt;titles&gt;&lt;title&gt;Empirical research on household consumption carbon emissions and key impact factors in urban and rural China&lt;/title&gt;&lt;secondary-title&gt;Environmental Science and Pollution Research&lt;/secondary-title&gt;&lt;/titles&gt;&lt;periodical&gt;&lt;full-title&gt;Environmental Science and Pollution Research&lt;/full-title&gt;&lt;/periodical&gt;&lt;pages&gt;62423-62439&lt;/pages&gt;&lt;volume&gt;30&lt;/volume&gt;&lt;number&gt;22&lt;/number&gt;&lt;dates&gt;&lt;year&gt;2023&lt;/year&gt;&lt;pub-dates&gt;&lt;date&gt;May&lt;/date&gt;&lt;/pub-dates&gt;&lt;/dates&gt;&lt;isbn&gt;0944-1344&lt;/isbn&gt;&lt;accession-num&gt;WOS:001031073900003&lt;/accession-num&gt;&lt;urls&gt;&lt;related-urls&gt;&lt;url&gt;&amp;lt;Go to ISI&amp;gt;://WOS:001031073900003&lt;/url&gt;&lt;/related-urls&gt;&lt;/urls&gt;&lt;custom7&gt;s11356-023-26292-y&lt;/custom7&gt;&lt;electronic-resource-num&gt;10.1007/s11356-023-26292-y&lt;/electronic-resource-num&gt;&lt;/record&gt;&lt;/Cite&gt;&lt;/EndNote&gt;</w:instrText>
            </w:r>
            <w:r>
              <w:rPr>
                <w:rFonts w:ascii="Times New Roman" w:eastAsia="等线" w:hAnsi="Times New Roman" w:cs="Times New Roman"/>
                <w:color w:val="000000"/>
                <w:sz w:val="18"/>
                <w:szCs w:val="20"/>
              </w:rPr>
              <w:fldChar w:fldCharType="separate"/>
            </w:r>
            <w:r>
              <w:rPr>
                <w:rFonts w:ascii="Times New Roman" w:eastAsia="等线" w:hAnsi="Times New Roman" w:cs="Times New Roman"/>
                <w:noProof/>
                <w:color w:val="000000"/>
                <w:sz w:val="18"/>
                <w:szCs w:val="20"/>
              </w:rPr>
              <w:t>(Lian et al., 2023)</w:t>
            </w:r>
            <w:r>
              <w:rPr>
                <w:rFonts w:ascii="Times New Roman" w:eastAsia="等线" w:hAnsi="Times New Roman" w:cs="Times New Roman"/>
                <w:color w:val="000000"/>
                <w:sz w:val="18"/>
                <w:szCs w:val="20"/>
              </w:rPr>
              <w:fldChar w:fldCharType="end"/>
            </w:r>
          </w:p>
        </w:tc>
      </w:tr>
      <w:tr w:rsidR="00E302F2" w:rsidRPr="0091785A" w14:paraId="5E930104" w14:textId="77777777" w:rsidTr="005A36ED">
        <w:trPr>
          <w:trHeight w:val="315"/>
          <w:jc w:val="center"/>
        </w:trPr>
        <w:tc>
          <w:tcPr>
            <w:tcW w:w="786" w:type="pct"/>
            <w:shd w:val="clear" w:color="auto" w:fill="auto"/>
            <w:noWrap/>
            <w:vAlign w:val="center"/>
            <w:hideMark/>
          </w:tcPr>
          <w:p w14:paraId="4255C845"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PD</w:t>
            </w:r>
          </w:p>
        </w:tc>
        <w:tc>
          <w:tcPr>
            <w:tcW w:w="2060" w:type="pct"/>
            <w:shd w:val="clear" w:color="auto" w:fill="auto"/>
            <w:noWrap/>
            <w:vAlign w:val="center"/>
            <w:hideMark/>
          </w:tcPr>
          <w:p w14:paraId="6FF0D05C"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Population density</w:t>
            </w:r>
          </w:p>
        </w:tc>
        <w:tc>
          <w:tcPr>
            <w:tcW w:w="1077" w:type="pct"/>
            <w:shd w:val="clear" w:color="auto" w:fill="auto"/>
            <w:noWrap/>
            <w:vAlign w:val="center"/>
            <w:hideMark/>
          </w:tcPr>
          <w:p w14:paraId="04765CB3"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CSY</w:t>
            </w:r>
          </w:p>
        </w:tc>
        <w:tc>
          <w:tcPr>
            <w:tcW w:w="1077" w:type="pct"/>
          </w:tcPr>
          <w:p w14:paraId="4BCEFB7E" w14:textId="77777777" w:rsidR="00E302F2" w:rsidRPr="0091785A" w:rsidRDefault="00E302F2" w:rsidP="005A36ED">
            <w:pPr>
              <w:jc w:val="center"/>
              <w:rPr>
                <w:rFonts w:ascii="Times New Roman" w:eastAsia="等线" w:hAnsi="Times New Roman" w:cs="Times New Roman"/>
                <w:color w:val="000000"/>
                <w:sz w:val="18"/>
                <w:szCs w:val="20"/>
              </w:rPr>
            </w:pPr>
            <w:r>
              <w:rPr>
                <w:rFonts w:ascii="Times New Roman" w:eastAsia="等线" w:hAnsi="Times New Roman" w:cs="Times New Roman"/>
                <w:color w:val="000000"/>
                <w:sz w:val="18"/>
                <w:szCs w:val="20"/>
              </w:rPr>
              <w:fldChar w:fldCharType="begin"/>
            </w:r>
            <w:r>
              <w:rPr>
                <w:rFonts w:ascii="Times New Roman" w:eastAsia="等线" w:hAnsi="Times New Roman" w:cs="Times New Roman"/>
                <w:color w:val="000000"/>
                <w:sz w:val="18"/>
                <w:szCs w:val="20"/>
              </w:rPr>
              <w:instrText xml:space="preserve"> ADDIN EN.CITE &lt;EndNote&gt;&lt;Cite&gt;&lt;Author&gt;Liu&lt;/Author&gt;&lt;Year&gt;2023&lt;/Year&gt;&lt;RecNum&gt;2504&lt;/RecNum&gt;&lt;DisplayText&gt;(J. B. Liu et al., 2023)&lt;/DisplayText&gt;&lt;record&gt;&lt;rec-number&gt;2504&lt;/rec-number&gt;&lt;foreign-keys&gt;&lt;key app="EN" db-id="rvdtrd2w7e2tp8e25zs5a2pk0wzpffdr9sxs" timestamp="1710725598"&gt;2504&lt;/key&gt;&lt;/foreign-keys&gt;&lt;ref-type name="Journal Article"&gt;17&lt;/ref-type&gt;&lt;contributors&gt;&lt;authors&gt;&lt;author&gt;Liu, J. B.&lt;/author&gt;&lt;author&gt;Peng, X. B.&lt;/author&gt;&lt;author&gt;Zhao, J.&lt;/author&gt;&lt;/authors&gt;&lt;/contributors&gt;&lt;titles&gt;&lt;title&gt;Analyzing the spatial association of household consumption carbon emission structure based on social network&lt;/title&gt;&lt;secondary-title&gt;Journal of Combinatorial Optimization&lt;/secondary-title&gt;&lt;/titles&gt;&lt;periodical&gt;&lt;full-title&gt;Journal of Combinatorial Optimization&lt;/full-title&gt;&lt;/periodical&gt;&lt;volume&gt;45&lt;/volume&gt;&lt;number&gt;2&lt;/number&gt;&lt;dates&gt;&lt;year&gt;2023&lt;/year&gt;&lt;pub-dates&gt;&lt;date&gt;Mar&lt;/date&gt;&lt;/pub-dates&gt;&lt;/dates&gt;&lt;isbn&gt;1382-6905&lt;/isbn&gt;&lt;accession-num&gt;WOS:000947761200001&lt;/accession-num&gt;&lt;urls&gt;&lt;related-urls&gt;&lt;url&gt;&amp;lt;Go to ISI&amp;gt;://WOS:000947761200001&lt;/url&gt;&lt;/related-urls&gt;&lt;/urls&gt;&lt;custom7&gt;79&lt;/custom7&gt;&lt;electronic-resource-num&gt;10.1007/s10878-023-01004-x&lt;/electronic-resource-num&gt;&lt;/record&gt;&lt;/Cite&gt;&lt;/EndNote&gt;</w:instrText>
            </w:r>
            <w:r>
              <w:rPr>
                <w:rFonts w:ascii="Times New Roman" w:eastAsia="等线" w:hAnsi="Times New Roman" w:cs="Times New Roman"/>
                <w:color w:val="000000"/>
                <w:sz w:val="18"/>
                <w:szCs w:val="20"/>
              </w:rPr>
              <w:fldChar w:fldCharType="separate"/>
            </w:r>
            <w:r>
              <w:rPr>
                <w:rFonts w:ascii="Times New Roman" w:eastAsia="等线" w:hAnsi="Times New Roman" w:cs="Times New Roman"/>
                <w:noProof/>
                <w:color w:val="000000"/>
                <w:sz w:val="18"/>
                <w:szCs w:val="20"/>
              </w:rPr>
              <w:t>(J. B. Liu et al., 2023)</w:t>
            </w:r>
            <w:r>
              <w:rPr>
                <w:rFonts w:ascii="Times New Roman" w:eastAsia="等线" w:hAnsi="Times New Roman" w:cs="Times New Roman"/>
                <w:color w:val="000000"/>
                <w:sz w:val="18"/>
                <w:szCs w:val="20"/>
              </w:rPr>
              <w:fldChar w:fldCharType="end"/>
            </w:r>
          </w:p>
        </w:tc>
      </w:tr>
      <w:tr w:rsidR="00E302F2" w:rsidRPr="0091785A" w14:paraId="32D37940" w14:textId="77777777" w:rsidTr="005A36ED">
        <w:trPr>
          <w:trHeight w:val="315"/>
          <w:jc w:val="center"/>
        </w:trPr>
        <w:tc>
          <w:tcPr>
            <w:tcW w:w="786" w:type="pct"/>
            <w:shd w:val="clear" w:color="auto" w:fill="auto"/>
            <w:noWrap/>
            <w:vAlign w:val="center"/>
            <w:hideMark/>
          </w:tcPr>
          <w:p w14:paraId="489AD40A"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HSG</w:t>
            </w:r>
          </w:p>
        </w:tc>
        <w:tc>
          <w:tcPr>
            <w:tcW w:w="2060" w:type="pct"/>
            <w:shd w:val="clear" w:color="auto" w:fill="auto"/>
            <w:noWrap/>
            <w:vAlign w:val="center"/>
            <w:hideMark/>
          </w:tcPr>
          <w:p w14:paraId="76C55873"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Number of high school graduates</w:t>
            </w:r>
          </w:p>
        </w:tc>
        <w:tc>
          <w:tcPr>
            <w:tcW w:w="1077" w:type="pct"/>
            <w:shd w:val="clear" w:color="auto" w:fill="auto"/>
            <w:noWrap/>
            <w:vAlign w:val="center"/>
            <w:hideMark/>
          </w:tcPr>
          <w:p w14:paraId="0BDF254C"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CSY</w:t>
            </w:r>
          </w:p>
        </w:tc>
        <w:tc>
          <w:tcPr>
            <w:tcW w:w="1077" w:type="pct"/>
          </w:tcPr>
          <w:p w14:paraId="0AA68F48" w14:textId="77777777" w:rsidR="00E302F2" w:rsidRPr="0091785A" w:rsidRDefault="00E302F2" w:rsidP="005A36ED">
            <w:pPr>
              <w:jc w:val="center"/>
              <w:rPr>
                <w:rFonts w:ascii="Times New Roman" w:eastAsia="等线" w:hAnsi="Times New Roman" w:cs="Times New Roman"/>
                <w:color w:val="000000"/>
                <w:sz w:val="18"/>
                <w:szCs w:val="20"/>
              </w:rPr>
            </w:pPr>
            <w:r>
              <w:rPr>
                <w:rFonts w:ascii="Times New Roman" w:eastAsia="等线" w:hAnsi="Times New Roman" w:cs="Times New Roman"/>
                <w:color w:val="000000"/>
                <w:sz w:val="18"/>
                <w:szCs w:val="20"/>
              </w:rPr>
              <w:fldChar w:fldCharType="begin"/>
            </w:r>
            <w:r>
              <w:rPr>
                <w:rFonts w:ascii="Times New Roman" w:eastAsia="等线" w:hAnsi="Times New Roman" w:cs="Times New Roman"/>
                <w:color w:val="000000"/>
                <w:sz w:val="18"/>
                <w:szCs w:val="20"/>
              </w:rPr>
              <w:instrText xml:space="preserve"> ADDIN EN.CITE &lt;EndNote&gt;&lt;Cite&gt;&lt;Author&gt;Cao&lt;/Author&gt;&lt;Year&gt;2019&lt;/Year&gt;&lt;RecNum&gt;2505&lt;/RecNum&gt;&lt;DisplayText&gt;(Cao et al., 2019)&lt;/DisplayText&gt;&lt;record&gt;&lt;rec-number&gt;2505&lt;/rec-number&gt;&lt;foreign-keys&gt;&lt;key app="EN" db-id="rvdtrd2w7e2tp8e25zs5a2pk0wzpffdr9sxs" timestamp="1710725690"&gt;2505&lt;/key&gt;&lt;/foreign-keys&gt;&lt;ref-type name="Journal Article"&gt;17&lt;/ref-type&gt;&lt;contributors&gt;&lt;authors&gt;&lt;author&gt;Cao, Q. R.&lt;/author&gt;&lt;author&gt;Kang, W.&lt;/author&gt;&lt;author&gt;Xu, S. C.&lt;/author&gt;&lt;author&gt;Sajid, M. J.&lt;/author&gt;&lt;author&gt;Cao, M.&lt;/author&gt;&lt;/authors&gt;&lt;/contributors&gt;&lt;titles&gt;&lt;title&gt;Estimation and decomposition analysis of carbon emissions from the entire production cycle for Chinese household consumption&lt;/title&gt;&lt;secondary-title&gt;Journal of Environmental Management&lt;/secondary-title&gt;&lt;/titles&gt;&lt;periodical&gt;&lt;full-title&gt;Journal of Environmental Management&lt;/full-title&gt;&lt;/periodical&gt;&lt;pages&gt;525-537&lt;/pages&gt;&lt;volume&gt;247&lt;/volume&gt;&lt;dates&gt;&lt;year&gt;2019&lt;/year&gt;&lt;pub-dates&gt;&lt;date&gt;Oct&lt;/date&gt;&lt;/pub-dates&gt;&lt;/dates&gt;&lt;isbn&gt;0301-4797&lt;/isbn&gt;&lt;accession-num&gt;WOS:000483635000053&lt;/accession-num&gt;&lt;urls&gt;&lt;related-urls&gt;&lt;url&gt;&amp;lt;Go to ISI&amp;gt;://WOS:000483635000053&lt;/url&gt;&lt;/related-urls&gt;&lt;/urls&gt;&lt;electronic-resource-num&gt;10.1016/j.jenvman.2019.06.044&lt;/electronic-resource-num&gt;&lt;/record&gt;&lt;/Cite&gt;&lt;/EndNote&gt;</w:instrText>
            </w:r>
            <w:r>
              <w:rPr>
                <w:rFonts w:ascii="Times New Roman" w:eastAsia="等线" w:hAnsi="Times New Roman" w:cs="Times New Roman"/>
                <w:color w:val="000000"/>
                <w:sz w:val="18"/>
                <w:szCs w:val="20"/>
              </w:rPr>
              <w:fldChar w:fldCharType="separate"/>
            </w:r>
            <w:r>
              <w:rPr>
                <w:rFonts w:ascii="Times New Roman" w:eastAsia="等线" w:hAnsi="Times New Roman" w:cs="Times New Roman"/>
                <w:noProof/>
                <w:color w:val="000000"/>
                <w:sz w:val="18"/>
                <w:szCs w:val="20"/>
              </w:rPr>
              <w:t>(Cao et al., 2019)</w:t>
            </w:r>
            <w:r>
              <w:rPr>
                <w:rFonts w:ascii="Times New Roman" w:eastAsia="等线" w:hAnsi="Times New Roman" w:cs="Times New Roman"/>
                <w:color w:val="000000"/>
                <w:sz w:val="18"/>
                <w:szCs w:val="20"/>
              </w:rPr>
              <w:fldChar w:fldCharType="end"/>
            </w:r>
          </w:p>
        </w:tc>
      </w:tr>
      <w:tr w:rsidR="00E302F2" w:rsidRPr="0091785A" w14:paraId="67DE415F" w14:textId="77777777" w:rsidTr="005A36ED">
        <w:trPr>
          <w:trHeight w:val="315"/>
          <w:jc w:val="center"/>
        </w:trPr>
        <w:tc>
          <w:tcPr>
            <w:tcW w:w="786" w:type="pct"/>
            <w:shd w:val="clear" w:color="auto" w:fill="auto"/>
            <w:noWrap/>
            <w:vAlign w:val="center"/>
            <w:hideMark/>
          </w:tcPr>
          <w:p w14:paraId="75DF59A6"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lastRenderedPageBreak/>
              <w:t>UR</w:t>
            </w:r>
          </w:p>
        </w:tc>
        <w:tc>
          <w:tcPr>
            <w:tcW w:w="2060" w:type="pct"/>
            <w:shd w:val="clear" w:color="auto" w:fill="auto"/>
            <w:noWrap/>
            <w:vAlign w:val="center"/>
            <w:hideMark/>
          </w:tcPr>
          <w:p w14:paraId="147F2780"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Urbanization rate</w:t>
            </w:r>
          </w:p>
        </w:tc>
        <w:tc>
          <w:tcPr>
            <w:tcW w:w="1077" w:type="pct"/>
            <w:shd w:val="clear" w:color="auto" w:fill="auto"/>
            <w:noWrap/>
            <w:vAlign w:val="center"/>
            <w:hideMark/>
          </w:tcPr>
          <w:p w14:paraId="6D1B0614"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CSY</w:t>
            </w:r>
          </w:p>
        </w:tc>
        <w:tc>
          <w:tcPr>
            <w:tcW w:w="1077" w:type="pct"/>
          </w:tcPr>
          <w:p w14:paraId="40C53064" w14:textId="77777777" w:rsidR="00E302F2" w:rsidRPr="0091785A" w:rsidRDefault="00E302F2" w:rsidP="005A36ED">
            <w:pPr>
              <w:jc w:val="center"/>
              <w:rPr>
                <w:rFonts w:ascii="Times New Roman" w:eastAsia="等线" w:hAnsi="Times New Roman" w:cs="Times New Roman"/>
                <w:color w:val="000000"/>
                <w:sz w:val="18"/>
                <w:szCs w:val="20"/>
              </w:rPr>
            </w:pPr>
            <w:r>
              <w:rPr>
                <w:rFonts w:ascii="Times New Roman" w:eastAsia="等线" w:hAnsi="Times New Roman" w:cs="Times New Roman"/>
                <w:color w:val="000000"/>
                <w:sz w:val="18"/>
                <w:szCs w:val="20"/>
              </w:rPr>
              <w:fldChar w:fldCharType="begin"/>
            </w:r>
            <w:r>
              <w:rPr>
                <w:rFonts w:ascii="Times New Roman" w:eastAsia="等线" w:hAnsi="Times New Roman" w:cs="Times New Roman"/>
                <w:color w:val="000000"/>
                <w:sz w:val="18"/>
                <w:szCs w:val="20"/>
              </w:rPr>
              <w:instrText xml:space="preserve"> ADDIN EN.CITE &lt;EndNote&gt;&lt;Cite&gt;&lt;Author&gt;Zhang&lt;/Author&gt;&lt;Year&gt;2016&lt;/Year&gt;&lt;RecNum&gt;2506&lt;/RecNum&gt;&lt;DisplayText&gt;(C. L. Zhang et al., 2016)&lt;/DisplayText&gt;&lt;record&gt;&lt;rec-number&gt;2506&lt;/rec-number&gt;&lt;foreign-keys&gt;&lt;key app="EN" db-id="rvdtrd2w7e2tp8e25zs5a2pk0wzpffdr9sxs" timestamp="1710725725"&gt;2506&lt;/key&gt;&lt;/foreign-keys&gt;&lt;ref-type name="Conference Proceedings"&gt;10&lt;/ref-type&gt;&lt;contributors&gt;&lt;authors&gt;&lt;author&gt;Zhang, C. L.&lt;/author&gt;&lt;author&gt;Ma, D.&lt;/author&gt;&lt;author&gt;Shan, B. G.&lt;/author&gt;&lt;/authors&gt;&lt;/contributors&gt;&lt;titles&gt;&lt;title&gt;Modeling energy consumption and carbon emission in China&amp;apos;s household sector&lt;/title&gt;&lt;secondary-title&gt;6th International Conference on Mechatronics, Materials, Biotechnology and Environment (ICMMBE)&lt;/secondary-title&gt;&lt;tertiary-title&gt;AER-Advances in Engineering Research&lt;/tertiary-title&gt;&lt;/titles&gt;&lt;pages&gt;562-567&lt;/pages&gt;&lt;volume&gt;83&lt;/volume&gt;&lt;dates&gt;&lt;year&gt;2016&lt;/year&gt;&lt;pub-dates&gt;&lt;date&gt;Aug 13-14&lt;/date&gt;&lt;/pub-dates&gt;&lt;/dates&gt;&lt;pub-location&gt;Yinchuan, PEOPLES R CHINA&lt;/pub-location&gt;&lt;orig-pub&gt;Proceedings of the6th international conference on mechatronics, materials, biotechnology and environment (icmmbe 2016)&lt;/orig-pub&gt;&lt;isbn&gt;978-94-6252-228-2&lt;/isbn&gt;&lt;accession-num&gt;WOS:000390914900105&lt;/accession-num&gt;&lt;urls&gt;&lt;related-urls&gt;&lt;url&gt;&amp;lt;Go to ISI&amp;gt;://WOS:000390914900105&lt;/url&gt;&lt;/related-urls&gt;&lt;/urls&gt;&lt;custom2&gt;2016&lt;/custom2&gt;&lt;/record&gt;&lt;/Cite&gt;&lt;/EndNote&gt;</w:instrText>
            </w:r>
            <w:r>
              <w:rPr>
                <w:rFonts w:ascii="Times New Roman" w:eastAsia="等线" w:hAnsi="Times New Roman" w:cs="Times New Roman"/>
                <w:color w:val="000000"/>
                <w:sz w:val="18"/>
                <w:szCs w:val="20"/>
              </w:rPr>
              <w:fldChar w:fldCharType="separate"/>
            </w:r>
            <w:r>
              <w:rPr>
                <w:rFonts w:ascii="Times New Roman" w:eastAsia="等线" w:hAnsi="Times New Roman" w:cs="Times New Roman"/>
                <w:noProof/>
                <w:color w:val="000000"/>
                <w:sz w:val="18"/>
                <w:szCs w:val="20"/>
              </w:rPr>
              <w:t>(C. L. Zhang et al., 2016)</w:t>
            </w:r>
            <w:r>
              <w:rPr>
                <w:rFonts w:ascii="Times New Roman" w:eastAsia="等线" w:hAnsi="Times New Roman" w:cs="Times New Roman"/>
                <w:color w:val="000000"/>
                <w:sz w:val="18"/>
                <w:szCs w:val="20"/>
              </w:rPr>
              <w:fldChar w:fldCharType="end"/>
            </w:r>
          </w:p>
        </w:tc>
      </w:tr>
      <w:tr w:rsidR="00E302F2" w:rsidRPr="0091785A" w14:paraId="4453C4CD" w14:textId="77777777" w:rsidTr="005A36ED">
        <w:trPr>
          <w:trHeight w:val="315"/>
          <w:jc w:val="center"/>
        </w:trPr>
        <w:tc>
          <w:tcPr>
            <w:tcW w:w="786" w:type="pct"/>
            <w:shd w:val="clear" w:color="auto" w:fill="auto"/>
            <w:noWrap/>
            <w:vAlign w:val="center"/>
            <w:hideMark/>
          </w:tcPr>
          <w:p w14:paraId="547EB992"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OPH</w:t>
            </w:r>
          </w:p>
        </w:tc>
        <w:tc>
          <w:tcPr>
            <w:tcW w:w="2060" w:type="pct"/>
            <w:shd w:val="clear" w:color="auto" w:fill="auto"/>
            <w:noWrap/>
            <w:vAlign w:val="center"/>
            <w:hideMark/>
          </w:tcPr>
          <w:p w14:paraId="1CA1EAA3"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Proportion of one-person households</w:t>
            </w:r>
          </w:p>
        </w:tc>
        <w:tc>
          <w:tcPr>
            <w:tcW w:w="1077" w:type="pct"/>
            <w:shd w:val="clear" w:color="auto" w:fill="auto"/>
            <w:noWrap/>
            <w:vAlign w:val="center"/>
            <w:hideMark/>
          </w:tcPr>
          <w:p w14:paraId="0AB32577"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CSY</w:t>
            </w:r>
          </w:p>
        </w:tc>
        <w:tc>
          <w:tcPr>
            <w:tcW w:w="1077" w:type="pct"/>
          </w:tcPr>
          <w:p w14:paraId="15B10D31" w14:textId="77777777" w:rsidR="00E302F2" w:rsidRPr="0091785A" w:rsidRDefault="00E302F2" w:rsidP="005A36ED">
            <w:pPr>
              <w:jc w:val="center"/>
              <w:rPr>
                <w:rFonts w:ascii="Times New Roman" w:eastAsia="等线" w:hAnsi="Times New Roman" w:cs="Times New Roman"/>
                <w:color w:val="000000"/>
                <w:sz w:val="18"/>
                <w:szCs w:val="20"/>
              </w:rPr>
            </w:pPr>
            <w:r>
              <w:rPr>
                <w:rFonts w:ascii="Times New Roman" w:eastAsia="等线" w:hAnsi="Times New Roman" w:cs="Times New Roman"/>
                <w:color w:val="000000"/>
                <w:sz w:val="18"/>
                <w:szCs w:val="20"/>
              </w:rPr>
              <w:fldChar w:fldCharType="begin"/>
            </w:r>
            <w:r>
              <w:rPr>
                <w:rFonts w:ascii="Times New Roman" w:eastAsia="等线" w:hAnsi="Times New Roman" w:cs="Times New Roman"/>
                <w:color w:val="000000"/>
                <w:sz w:val="18"/>
                <w:szCs w:val="20"/>
              </w:rPr>
              <w:instrText xml:space="preserve"> ADDIN EN.CITE &lt;EndNote&gt;&lt;Cite&gt;&lt;Author&gt;Zhang&lt;/Author&gt;&lt;Year&gt;2023&lt;/Year&gt;&lt;RecNum&gt;2507&lt;/RecNum&gt;&lt;DisplayText&gt;(X. L. Zhang et al., 2023)&lt;/DisplayText&gt;&lt;record&gt;&lt;rec-number&gt;2507&lt;/rec-number&gt;&lt;foreign-keys&gt;&lt;key app="EN" db-id="rvdtrd2w7e2tp8e25zs5a2pk0wzpffdr9sxs" timestamp="1710725861"&gt;2507&lt;/key&gt;&lt;/foreign-keys&gt;&lt;ref-type name="Journal Article"&gt;17&lt;/ref-type&gt;&lt;contributors&gt;&lt;authors&gt;&lt;author&gt;Zhang, X. L.&lt;/author&gt;&lt;author&gt;Wang, J.&lt;/author&gt;&lt;author&gt;Pan, H. Z.&lt;/author&gt;&lt;author&gt;Yuan, Z. H.&lt;/author&gt;&lt;author&gt;Feng, K. S.&lt;/author&gt;&lt;/authors&gt;&lt;/contributors&gt;&lt;titles&gt;&lt;title&gt;Changes in the socio-economic characteristics of households can decouple carbon emissions and consumption growth in China&lt;/title&gt;&lt;secondary-title&gt;Sustainable Production and Consumption&lt;/secondary-title&gt;&lt;/titles&gt;&lt;periodical&gt;&lt;full-title&gt;Sustainable Production and Consumption&lt;/full-title&gt;&lt;/periodical&gt;&lt;pages&gt;168-180&lt;/pages&gt;&lt;volume&gt;43&lt;/volume&gt;&lt;dates&gt;&lt;year&gt;2023&lt;/year&gt;&lt;pub-dates&gt;&lt;date&gt;Dec&lt;/date&gt;&lt;/pub-dates&gt;&lt;/dates&gt;&lt;isbn&gt;2352-5509&lt;/isbn&gt;&lt;accession-num&gt;WOS:001149830000001&lt;/accession-num&gt;&lt;urls&gt;&lt;related-urls&gt;&lt;url&gt;&amp;lt;Go to ISI&amp;gt;://WOS:001149830000001&lt;/url&gt;&lt;/related-urls&gt;&lt;/urls&gt;&lt;electronic-resource-num&gt;10.1016/j.spc.2023.10.019&lt;/electronic-resource-num&gt;&lt;/record&gt;&lt;/Cite&gt;&lt;/EndNote&gt;</w:instrText>
            </w:r>
            <w:r>
              <w:rPr>
                <w:rFonts w:ascii="Times New Roman" w:eastAsia="等线" w:hAnsi="Times New Roman" w:cs="Times New Roman"/>
                <w:color w:val="000000"/>
                <w:sz w:val="18"/>
                <w:szCs w:val="20"/>
              </w:rPr>
              <w:fldChar w:fldCharType="separate"/>
            </w:r>
            <w:r>
              <w:rPr>
                <w:rFonts w:ascii="Times New Roman" w:eastAsia="等线" w:hAnsi="Times New Roman" w:cs="Times New Roman"/>
                <w:noProof/>
                <w:color w:val="000000"/>
                <w:sz w:val="18"/>
                <w:szCs w:val="20"/>
              </w:rPr>
              <w:t>(X. L. Zhang et al., 2023)</w:t>
            </w:r>
            <w:r>
              <w:rPr>
                <w:rFonts w:ascii="Times New Roman" w:eastAsia="等线" w:hAnsi="Times New Roman" w:cs="Times New Roman"/>
                <w:color w:val="000000"/>
                <w:sz w:val="18"/>
                <w:szCs w:val="20"/>
              </w:rPr>
              <w:fldChar w:fldCharType="end"/>
            </w:r>
          </w:p>
        </w:tc>
      </w:tr>
      <w:tr w:rsidR="00E302F2" w:rsidRPr="0091785A" w14:paraId="0D1AA315" w14:textId="77777777" w:rsidTr="005A36ED">
        <w:trPr>
          <w:trHeight w:val="315"/>
          <w:jc w:val="center"/>
        </w:trPr>
        <w:tc>
          <w:tcPr>
            <w:tcW w:w="786" w:type="pct"/>
            <w:shd w:val="clear" w:color="auto" w:fill="auto"/>
            <w:noWrap/>
            <w:vAlign w:val="center"/>
            <w:hideMark/>
          </w:tcPr>
          <w:p w14:paraId="5CB1C88F"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PCS</w:t>
            </w:r>
          </w:p>
        </w:tc>
        <w:tc>
          <w:tcPr>
            <w:tcW w:w="2060" w:type="pct"/>
            <w:shd w:val="clear" w:color="auto" w:fill="auto"/>
            <w:noWrap/>
            <w:vAlign w:val="center"/>
            <w:hideMark/>
          </w:tcPr>
          <w:p w14:paraId="2B67F8DB"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Per capita housing space</w:t>
            </w:r>
          </w:p>
        </w:tc>
        <w:tc>
          <w:tcPr>
            <w:tcW w:w="1077" w:type="pct"/>
            <w:shd w:val="clear" w:color="auto" w:fill="auto"/>
            <w:noWrap/>
            <w:vAlign w:val="center"/>
            <w:hideMark/>
          </w:tcPr>
          <w:p w14:paraId="4EC2BA68"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CSY</w:t>
            </w:r>
          </w:p>
        </w:tc>
        <w:tc>
          <w:tcPr>
            <w:tcW w:w="1077" w:type="pct"/>
          </w:tcPr>
          <w:p w14:paraId="1F76013F" w14:textId="77777777" w:rsidR="00E302F2" w:rsidRPr="0091785A" w:rsidRDefault="00E302F2" w:rsidP="005A36ED">
            <w:pPr>
              <w:jc w:val="center"/>
              <w:rPr>
                <w:rFonts w:ascii="Times New Roman" w:eastAsia="等线" w:hAnsi="Times New Roman" w:cs="Times New Roman"/>
                <w:color w:val="000000"/>
                <w:sz w:val="18"/>
                <w:szCs w:val="20"/>
              </w:rPr>
            </w:pPr>
            <w:r>
              <w:rPr>
                <w:rFonts w:ascii="Times New Roman" w:eastAsia="等线" w:hAnsi="Times New Roman" w:cs="Times New Roman"/>
                <w:color w:val="000000"/>
                <w:sz w:val="18"/>
                <w:szCs w:val="20"/>
              </w:rPr>
              <w:fldChar w:fldCharType="begin"/>
            </w:r>
            <w:r>
              <w:rPr>
                <w:rFonts w:ascii="Times New Roman" w:eastAsia="等线" w:hAnsi="Times New Roman" w:cs="Times New Roman"/>
                <w:color w:val="000000"/>
                <w:sz w:val="18"/>
                <w:szCs w:val="20"/>
              </w:rPr>
              <w:instrText xml:space="preserve"> ADDIN EN.CITE &lt;EndNote&gt;&lt;Cite&gt;&lt;Author&gt;Yan&lt;/Author&gt;&lt;Year&gt;2020&lt;/Year&gt;&lt;RecNum&gt;2508&lt;/RecNum&gt;&lt;DisplayText&gt;(Yan et al., 2020)&lt;/DisplayText&gt;&lt;record&gt;&lt;rec-number&gt;2508&lt;/rec-number&gt;&lt;foreign-keys&gt;&lt;key app="EN" db-id="rvdtrd2w7e2tp8e25zs5a2pk0wzpffdr9sxs" timestamp="1710726046"&gt;2508&lt;/key&gt;&lt;/foreign-keys&gt;&lt;ref-type name="Journal Article"&gt;17&lt;/ref-type&gt;&lt;contributors&gt;&lt;authors&gt;&lt;author&gt;Yan, Y. M.&lt;/author&gt;&lt;author&gt;Zhang, H. R.&lt;/author&gt;&lt;author&gt;Long, Y.&lt;/author&gt;&lt;author&gt;Zhou, X. Y.&lt;/author&gt;&lt;author&gt;Liao, Q.&lt;/author&gt;&lt;author&gt;Xu, N.&lt;/author&gt;&lt;author&gt;Liang, Y. T.&lt;/author&gt;&lt;/authors&gt;&lt;/contributors&gt;&lt;titles&gt;&lt;title&gt;A factor-based bottom-up approach for the long-term electricity consumption estimation in the Japanese residential sector&lt;/title&gt;&lt;secondary-title&gt;Journal of Environmental Management&lt;/secondary-title&gt;&lt;/titles&gt;&lt;periodical&gt;&lt;full-title&gt;Journal of Environmental Management&lt;/full-title&gt;&lt;/periodical&gt;&lt;volume&gt;270&lt;/volume&gt;&lt;dates&gt;&lt;year&gt;2020&lt;/year&gt;&lt;pub-dates&gt;&lt;date&gt;Sep&lt;/date&gt;&lt;/pub-dates&gt;&lt;/dates&gt;&lt;isbn&gt;0301-4797&lt;/isbn&gt;&lt;accession-num&gt;WOS:000554920300011&lt;/accession-num&gt;&lt;urls&gt;&lt;related-urls&gt;&lt;url&gt;&amp;lt;Go to ISI&amp;gt;://WOS:000554920300011&lt;/url&gt;&lt;/related-urls&gt;&lt;/urls&gt;&lt;custom7&gt;110750&lt;/custom7&gt;&lt;electronic-resource-num&gt;10.1016/j.jenvman.2020.110750&lt;/electronic-resource-num&gt;&lt;/record&gt;&lt;/Cite&gt;&lt;/EndNote&gt;</w:instrText>
            </w:r>
            <w:r>
              <w:rPr>
                <w:rFonts w:ascii="Times New Roman" w:eastAsia="等线" w:hAnsi="Times New Roman" w:cs="Times New Roman"/>
                <w:color w:val="000000"/>
                <w:sz w:val="18"/>
                <w:szCs w:val="20"/>
              </w:rPr>
              <w:fldChar w:fldCharType="separate"/>
            </w:r>
            <w:r>
              <w:rPr>
                <w:rFonts w:ascii="Times New Roman" w:eastAsia="等线" w:hAnsi="Times New Roman" w:cs="Times New Roman"/>
                <w:noProof/>
                <w:color w:val="000000"/>
                <w:sz w:val="18"/>
                <w:szCs w:val="20"/>
              </w:rPr>
              <w:t>(Yan et al., 2020)</w:t>
            </w:r>
            <w:r>
              <w:rPr>
                <w:rFonts w:ascii="Times New Roman" w:eastAsia="等线" w:hAnsi="Times New Roman" w:cs="Times New Roman"/>
                <w:color w:val="000000"/>
                <w:sz w:val="18"/>
                <w:szCs w:val="20"/>
              </w:rPr>
              <w:fldChar w:fldCharType="end"/>
            </w:r>
          </w:p>
        </w:tc>
      </w:tr>
      <w:tr w:rsidR="00E302F2" w:rsidRPr="0091785A" w14:paraId="43DDA000" w14:textId="77777777" w:rsidTr="005A36ED">
        <w:trPr>
          <w:trHeight w:val="315"/>
          <w:jc w:val="center"/>
        </w:trPr>
        <w:tc>
          <w:tcPr>
            <w:tcW w:w="786" w:type="pct"/>
            <w:shd w:val="clear" w:color="auto" w:fill="auto"/>
            <w:noWrap/>
            <w:vAlign w:val="center"/>
            <w:hideMark/>
          </w:tcPr>
          <w:p w14:paraId="51EF2442"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BR</w:t>
            </w:r>
          </w:p>
        </w:tc>
        <w:tc>
          <w:tcPr>
            <w:tcW w:w="2060" w:type="pct"/>
            <w:shd w:val="clear" w:color="auto" w:fill="auto"/>
            <w:noWrap/>
            <w:vAlign w:val="center"/>
            <w:hideMark/>
          </w:tcPr>
          <w:p w14:paraId="5E4EEAB1"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Birth rate</w:t>
            </w:r>
          </w:p>
        </w:tc>
        <w:tc>
          <w:tcPr>
            <w:tcW w:w="1077" w:type="pct"/>
            <w:shd w:val="clear" w:color="auto" w:fill="auto"/>
            <w:noWrap/>
            <w:vAlign w:val="center"/>
            <w:hideMark/>
          </w:tcPr>
          <w:p w14:paraId="148E65AA"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CSY</w:t>
            </w:r>
          </w:p>
        </w:tc>
        <w:tc>
          <w:tcPr>
            <w:tcW w:w="1077" w:type="pct"/>
          </w:tcPr>
          <w:p w14:paraId="35DEEAAC"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fldChar w:fldCharType="begin"/>
            </w:r>
            <w:r w:rsidRPr="0091785A">
              <w:rPr>
                <w:rFonts w:ascii="Times New Roman" w:eastAsia="等线" w:hAnsi="Times New Roman" w:cs="Times New Roman"/>
                <w:color w:val="000000"/>
                <w:sz w:val="18"/>
                <w:szCs w:val="20"/>
              </w:rPr>
              <w:instrText xml:space="preserve"> ADDIN EN.CITE &lt;EndNote&gt;&lt;Cite&gt;&lt;Author&gt;Huang&lt;/Author&gt;&lt;Year&gt;2019&lt;/Year&gt;&lt;RecNum&gt;2502&lt;/RecNum&gt;&lt;DisplayText&gt;(Huang et al., 2019)&lt;/DisplayText&gt;&lt;record&gt;&lt;rec-number&gt;2502&lt;/rec-number&gt;&lt;foreign-keys&gt;&lt;key app="EN" db-id="rvdtrd2w7e2tp8e25zs5a2pk0wzpffdr9sxs" timestamp="1710725424"&gt;2502&lt;/key&gt;&lt;/foreign-keys&gt;&lt;ref-type name="Journal Article"&gt;17&lt;/ref-type&gt;&lt;contributors&gt;&lt;authors&gt;&lt;author&gt;Huang, Y. Z.&lt;/author&gt;&lt;author&gt;Shigetomi, Y.&lt;/author&gt;&lt;author&gt;Chapman, A.&lt;/author&gt;&lt;author&gt;Matsumoto, K.&lt;/author&gt;&lt;/authors&gt;&lt;/contributors&gt;&lt;titles&gt;&lt;title&gt;Uncovering Household Carbon Footprint Drivers in an Aging, Shrinking Society&lt;/title&gt;&lt;secondary-title&gt;Energies&lt;/secondary-title&gt;&lt;/titles&gt;&lt;periodical&gt;&lt;full-title&gt;Energies&lt;/full-title&gt;&lt;/periodical&gt;&lt;volume&gt;12&lt;/volume&gt;&lt;number&gt;19&lt;/number&gt;&lt;dates&gt;&lt;year&gt;2019&lt;/year&gt;&lt;pub-dates&gt;&lt;date&gt;Oct&lt;/date&gt;&lt;/pub-dates&gt;&lt;/dates&gt;&lt;accession-num&gt;WOS:000498072600156&lt;/accession-num&gt;&lt;urls&gt;&lt;related-urls&gt;&lt;url&gt;&amp;lt;Go to ISI&amp;gt;://WOS:000498072600156&lt;/url&gt;&lt;/related-urls&gt;&lt;/urls&gt;&lt;custom7&gt;3745&lt;/custom7&gt;&lt;electronic-resource-num&gt;10.3390/en12193745&lt;/electronic-resource-num&gt;&lt;/record&gt;&lt;/Cite&gt;&lt;/EndNote&gt;</w:instrText>
            </w:r>
            <w:r w:rsidRPr="0091785A">
              <w:rPr>
                <w:rFonts w:ascii="Times New Roman" w:eastAsia="等线" w:hAnsi="Times New Roman" w:cs="Times New Roman"/>
                <w:color w:val="000000"/>
                <w:sz w:val="18"/>
                <w:szCs w:val="20"/>
              </w:rPr>
              <w:fldChar w:fldCharType="separate"/>
            </w:r>
            <w:r w:rsidRPr="0091785A">
              <w:rPr>
                <w:rFonts w:ascii="Times New Roman" w:eastAsia="等线" w:hAnsi="Times New Roman" w:cs="Times New Roman"/>
                <w:noProof/>
                <w:color w:val="000000"/>
                <w:sz w:val="18"/>
                <w:szCs w:val="20"/>
              </w:rPr>
              <w:t>(Huang et al., 2019)</w:t>
            </w:r>
            <w:r w:rsidRPr="0091785A">
              <w:rPr>
                <w:rFonts w:ascii="Times New Roman" w:eastAsia="等线" w:hAnsi="Times New Roman" w:cs="Times New Roman"/>
                <w:color w:val="000000"/>
                <w:sz w:val="18"/>
                <w:szCs w:val="20"/>
              </w:rPr>
              <w:fldChar w:fldCharType="end"/>
            </w:r>
          </w:p>
        </w:tc>
      </w:tr>
      <w:tr w:rsidR="00E302F2" w:rsidRPr="0091785A" w14:paraId="17C815BF" w14:textId="77777777" w:rsidTr="005A36ED">
        <w:trPr>
          <w:trHeight w:val="315"/>
          <w:jc w:val="center"/>
        </w:trPr>
        <w:tc>
          <w:tcPr>
            <w:tcW w:w="786" w:type="pct"/>
            <w:shd w:val="clear" w:color="auto" w:fill="auto"/>
            <w:noWrap/>
            <w:vAlign w:val="center"/>
            <w:hideMark/>
          </w:tcPr>
          <w:p w14:paraId="284FFFD6"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UP</w:t>
            </w:r>
          </w:p>
        </w:tc>
        <w:tc>
          <w:tcPr>
            <w:tcW w:w="2060" w:type="pct"/>
            <w:shd w:val="clear" w:color="auto" w:fill="auto"/>
            <w:noWrap/>
            <w:vAlign w:val="center"/>
            <w:hideMark/>
          </w:tcPr>
          <w:p w14:paraId="2016746F"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Urban population</w:t>
            </w:r>
          </w:p>
        </w:tc>
        <w:tc>
          <w:tcPr>
            <w:tcW w:w="1077" w:type="pct"/>
            <w:shd w:val="clear" w:color="auto" w:fill="auto"/>
            <w:noWrap/>
            <w:vAlign w:val="center"/>
            <w:hideMark/>
          </w:tcPr>
          <w:p w14:paraId="187D88F0"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CSY</w:t>
            </w:r>
          </w:p>
        </w:tc>
        <w:tc>
          <w:tcPr>
            <w:tcW w:w="1077" w:type="pct"/>
          </w:tcPr>
          <w:p w14:paraId="22FB2506" w14:textId="77777777" w:rsidR="00E302F2" w:rsidRPr="0091785A" w:rsidRDefault="00E302F2" w:rsidP="005A36ED">
            <w:pPr>
              <w:jc w:val="center"/>
              <w:rPr>
                <w:rFonts w:ascii="Times New Roman" w:eastAsia="等线" w:hAnsi="Times New Roman" w:cs="Times New Roman"/>
                <w:color w:val="000000"/>
                <w:sz w:val="18"/>
                <w:szCs w:val="20"/>
              </w:rPr>
            </w:pPr>
            <w:r>
              <w:rPr>
                <w:rFonts w:ascii="Times New Roman" w:eastAsia="等线" w:hAnsi="Times New Roman" w:cs="Times New Roman"/>
                <w:color w:val="000000"/>
                <w:sz w:val="18"/>
                <w:szCs w:val="20"/>
              </w:rPr>
              <w:fldChar w:fldCharType="begin"/>
            </w:r>
            <w:r>
              <w:rPr>
                <w:rFonts w:ascii="Times New Roman" w:eastAsia="等线" w:hAnsi="Times New Roman" w:cs="Times New Roman"/>
                <w:color w:val="000000"/>
                <w:sz w:val="18"/>
                <w:szCs w:val="20"/>
              </w:rPr>
              <w:instrText xml:space="preserve"> ADDIN EN.CITE &lt;EndNote&gt;&lt;Cite&gt;&lt;Author&gt;Yuan&lt;/Author&gt;&lt;Year&gt;2019&lt;/Year&gt;&lt;RecNum&gt;2510&lt;/RecNum&gt;&lt;DisplayText&gt;(Yuan et al., 2019)&lt;/DisplayText&gt;&lt;record&gt;&lt;rec-number&gt;2510&lt;/rec-number&gt;&lt;foreign-keys&gt;&lt;key app="EN" db-id="rvdtrd2w7e2tp8e25zs5a2pk0wzpffdr9sxs" timestamp="1710726584"&gt;2510&lt;/key&gt;&lt;/foreign-keys&gt;&lt;ref-type name="Journal Article"&gt;17&lt;/ref-type&gt;&lt;contributors&gt;&lt;authors&gt;&lt;author&gt;Yuan, R.&lt;/author&gt;&lt;author&gt;Rodrigues, J. F. D.&lt;/author&gt;&lt;author&gt;Behrens, P.&lt;/author&gt;&lt;/authors&gt;&lt;/contributors&gt;&lt;titles&gt;&lt;title&gt;Driving forces of household carbon emissions in China: A spatial decomposition analysis&lt;/title&gt;&lt;secondary-title&gt;Journal of Cleaner Production&lt;/secondary-title&gt;&lt;/titles&gt;&lt;periodical&gt;&lt;full-title&gt;Journal of Cleaner Production&lt;/full-title&gt;&lt;/periodical&gt;&lt;pages&gt;932-945&lt;/pages&gt;&lt;volume&gt;233&lt;/volume&gt;&lt;dates&gt;&lt;year&gt;2019&lt;/year&gt;&lt;pub-dates&gt;&lt;date&gt;Oct&lt;/date&gt;&lt;/pub-dates&gt;&lt;/dates&gt;&lt;isbn&gt;0959-6526&lt;/isbn&gt;&lt;accession-num&gt;WOS:000479025500076&lt;/accession-num&gt;&lt;urls&gt;&lt;related-urls&gt;&lt;url&gt;&amp;lt;Go to ISI&amp;gt;://WOS:000479025500076&lt;/url&gt;&lt;/related-urls&gt;&lt;/urls&gt;&lt;electronic-resource-num&gt;10.1016/j.jclepro.2019.06.110&lt;/electronic-resource-num&gt;&lt;/record&gt;&lt;/Cite&gt;&lt;/EndNote&gt;</w:instrText>
            </w:r>
            <w:r>
              <w:rPr>
                <w:rFonts w:ascii="Times New Roman" w:eastAsia="等线" w:hAnsi="Times New Roman" w:cs="Times New Roman"/>
                <w:color w:val="000000"/>
                <w:sz w:val="18"/>
                <w:szCs w:val="20"/>
              </w:rPr>
              <w:fldChar w:fldCharType="separate"/>
            </w:r>
            <w:r>
              <w:rPr>
                <w:rFonts w:ascii="Times New Roman" w:eastAsia="等线" w:hAnsi="Times New Roman" w:cs="Times New Roman"/>
                <w:noProof/>
                <w:color w:val="000000"/>
                <w:sz w:val="18"/>
                <w:szCs w:val="20"/>
              </w:rPr>
              <w:t>(Yuan et al., 2019)</w:t>
            </w:r>
            <w:r>
              <w:rPr>
                <w:rFonts w:ascii="Times New Roman" w:eastAsia="等线" w:hAnsi="Times New Roman" w:cs="Times New Roman"/>
                <w:color w:val="000000"/>
                <w:sz w:val="18"/>
                <w:szCs w:val="20"/>
              </w:rPr>
              <w:fldChar w:fldCharType="end"/>
            </w:r>
          </w:p>
        </w:tc>
      </w:tr>
      <w:tr w:rsidR="00E302F2" w:rsidRPr="0091785A" w14:paraId="78F64A94" w14:textId="77777777" w:rsidTr="005A36ED">
        <w:trPr>
          <w:trHeight w:val="315"/>
          <w:jc w:val="center"/>
        </w:trPr>
        <w:tc>
          <w:tcPr>
            <w:tcW w:w="786" w:type="pct"/>
            <w:shd w:val="clear" w:color="auto" w:fill="auto"/>
            <w:noWrap/>
            <w:vAlign w:val="center"/>
            <w:hideMark/>
          </w:tcPr>
          <w:p w14:paraId="71F70D8F"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RP</w:t>
            </w:r>
          </w:p>
        </w:tc>
        <w:tc>
          <w:tcPr>
            <w:tcW w:w="2060" w:type="pct"/>
            <w:shd w:val="clear" w:color="auto" w:fill="auto"/>
            <w:noWrap/>
            <w:vAlign w:val="center"/>
            <w:hideMark/>
          </w:tcPr>
          <w:p w14:paraId="2DD02A9A"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Rural population</w:t>
            </w:r>
          </w:p>
        </w:tc>
        <w:tc>
          <w:tcPr>
            <w:tcW w:w="1077" w:type="pct"/>
            <w:shd w:val="clear" w:color="auto" w:fill="auto"/>
            <w:noWrap/>
            <w:vAlign w:val="center"/>
            <w:hideMark/>
          </w:tcPr>
          <w:p w14:paraId="25FF0EF8" w14:textId="77777777" w:rsidR="00E302F2" w:rsidRPr="0091785A" w:rsidRDefault="00E302F2" w:rsidP="005A36ED">
            <w:pPr>
              <w:jc w:val="center"/>
              <w:rPr>
                <w:rFonts w:ascii="Times New Roman" w:eastAsia="等线" w:hAnsi="Times New Roman" w:cs="Times New Roman"/>
                <w:color w:val="000000"/>
                <w:sz w:val="18"/>
                <w:szCs w:val="20"/>
              </w:rPr>
            </w:pPr>
            <w:r w:rsidRPr="0091785A">
              <w:rPr>
                <w:rFonts w:ascii="Times New Roman" w:eastAsia="等线" w:hAnsi="Times New Roman" w:cs="Times New Roman"/>
                <w:color w:val="000000"/>
                <w:sz w:val="18"/>
                <w:szCs w:val="20"/>
              </w:rPr>
              <w:t>CSY</w:t>
            </w:r>
          </w:p>
        </w:tc>
        <w:tc>
          <w:tcPr>
            <w:tcW w:w="1077" w:type="pct"/>
          </w:tcPr>
          <w:p w14:paraId="44EDFC56" w14:textId="77777777" w:rsidR="00E302F2" w:rsidRPr="0091785A" w:rsidRDefault="00E302F2" w:rsidP="005A36ED">
            <w:pPr>
              <w:jc w:val="center"/>
              <w:rPr>
                <w:rFonts w:ascii="Times New Roman" w:eastAsia="等线" w:hAnsi="Times New Roman" w:cs="Times New Roman"/>
                <w:color w:val="000000"/>
                <w:sz w:val="18"/>
                <w:szCs w:val="20"/>
              </w:rPr>
            </w:pPr>
            <w:r>
              <w:rPr>
                <w:rFonts w:ascii="Times New Roman" w:eastAsia="等线" w:hAnsi="Times New Roman" w:cs="Times New Roman"/>
                <w:color w:val="000000"/>
                <w:sz w:val="18"/>
                <w:szCs w:val="20"/>
              </w:rPr>
              <w:fldChar w:fldCharType="begin"/>
            </w:r>
            <w:r>
              <w:rPr>
                <w:rFonts w:ascii="Times New Roman" w:eastAsia="等线" w:hAnsi="Times New Roman" w:cs="Times New Roman"/>
                <w:color w:val="000000"/>
                <w:sz w:val="18"/>
                <w:szCs w:val="20"/>
              </w:rPr>
              <w:instrText xml:space="preserve"> ADDIN EN.CITE &lt;EndNote&gt;&lt;Cite&gt;&lt;Author&gt;Fan&lt;/Author&gt;&lt;Year&gt;2021&lt;/Year&gt;&lt;RecNum&gt;2509&lt;/RecNum&gt;&lt;DisplayText&gt;(Fan et al., 2021)&lt;/DisplayText&gt;&lt;record&gt;&lt;rec-number&gt;2509&lt;/rec-number&gt;&lt;foreign-keys&gt;&lt;key app="EN" db-id="rvdtrd2w7e2tp8e25zs5a2pk0wzpffdr9sxs" timestamp="1710726406"&gt;2509&lt;/key&gt;&lt;/foreign-keys&gt;&lt;ref-type name="Journal Article"&gt;17&lt;/ref-type&gt;&lt;contributors&gt;&lt;authors&gt;&lt;author&gt;Fan, J. S.&lt;/author&gt;&lt;author&gt;Zhou, L.&lt;/author&gt;&lt;author&gt;Zhang, Y.&lt;/author&gt;&lt;author&gt;Shao, S.&lt;/author&gt;&lt;author&gt;Ma, M.&lt;/author&gt;&lt;/authors&gt;&lt;/contributors&gt;&lt;titles&gt;&lt;title&gt;How does population aging affect household carbon emissions? Evidence from Chinese urban and rural areas&lt;/title&gt;&lt;secondary-title&gt;Energy Economics&lt;/secondary-title&gt;&lt;/titles&gt;&lt;periodical&gt;&lt;full-title&gt;Energy Economics&lt;/full-title&gt;&lt;/periodical&gt;&lt;volume&gt;100&lt;/volume&gt;&lt;dates&gt;&lt;year&gt;2021&lt;/year&gt;&lt;pub-dates&gt;&lt;date&gt;Aug&lt;/date&gt;&lt;/pub-dates&gt;&lt;/dates&gt;&lt;isbn&gt;0140-9883&lt;/isbn&gt;&lt;accession-num&gt;WOS:000694892100029&lt;/accession-num&gt;&lt;urls&gt;&lt;related-urls&gt;&lt;url&gt;&amp;lt;Go to ISI&amp;gt;://WOS:000694892100029&lt;/url&gt;&lt;/related-urls&gt;&lt;/urls&gt;&lt;custom7&gt;105356&lt;/custom7&gt;&lt;electronic-resource-num&gt;10.1016/j.eneco.2021.105356&lt;/electronic-resource-num&gt;&lt;/record&gt;&lt;/Cite&gt;&lt;/EndNote&gt;</w:instrText>
            </w:r>
            <w:r>
              <w:rPr>
                <w:rFonts w:ascii="Times New Roman" w:eastAsia="等线" w:hAnsi="Times New Roman" w:cs="Times New Roman"/>
                <w:color w:val="000000"/>
                <w:sz w:val="18"/>
                <w:szCs w:val="20"/>
              </w:rPr>
              <w:fldChar w:fldCharType="separate"/>
            </w:r>
            <w:r>
              <w:rPr>
                <w:rFonts w:ascii="Times New Roman" w:eastAsia="等线" w:hAnsi="Times New Roman" w:cs="Times New Roman"/>
                <w:noProof/>
                <w:color w:val="000000"/>
                <w:sz w:val="18"/>
                <w:szCs w:val="20"/>
              </w:rPr>
              <w:t>(Fan et al., 2021)</w:t>
            </w:r>
            <w:r>
              <w:rPr>
                <w:rFonts w:ascii="Times New Roman" w:eastAsia="等线" w:hAnsi="Times New Roman" w:cs="Times New Roman"/>
                <w:color w:val="000000"/>
                <w:sz w:val="18"/>
                <w:szCs w:val="20"/>
              </w:rPr>
              <w:fldChar w:fldCharType="end"/>
            </w:r>
          </w:p>
        </w:tc>
      </w:tr>
    </w:tbl>
    <w:p w14:paraId="38E77904" w14:textId="6BCBB06C" w:rsidR="00C443AA" w:rsidRDefault="003F399A" w:rsidP="00763757">
      <w:pPr>
        <w:spacing w:line="480" w:lineRule="auto"/>
        <w:ind w:firstLineChars="200" w:firstLine="420"/>
        <w:rPr>
          <w:rFonts w:ascii="Times New Roman" w:hAnsi="Times New Roman"/>
        </w:rPr>
      </w:pPr>
      <w:r>
        <w:rPr>
          <w:rFonts w:ascii="Times New Roman" w:hAnsi="Times New Roman" w:hint="eastAsia"/>
        </w:rPr>
        <w:t>Note:</w:t>
      </w:r>
      <w:r w:rsidRPr="003F399A">
        <w:t xml:space="preserve"> </w:t>
      </w:r>
      <w:r w:rsidRPr="003F399A">
        <w:rPr>
          <w:rFonts w:ascii="Times New Roman" w:hAnsi="Times New Roman"/>
        </w:rPr>
        <w:t xml:space="preserve">CSY stands for China Statistical Yearbook, CPOD stands for China Patent Online Database, and COD stands for </w:t>
      </w:r>
      <w:proofErr w:type="spellStart"/>
      <w:r w:rsidRPr="003F399A">
        <w:rPr>
          <w:rFonts w:ascii="Times New Roman" w:hAnsi="Times New Roman"/>
        </w:rPr>
        <w:t>CnOpenData</w:t>
      </w:r>
      <w:proofErr w:type="spellEnd"/>
      <w:r w:rsidRPr="003F399A">
        <w:rPr>
          <w:rFonts w:ascii="Times New Roman" w:hAnsi="Times New Roman"/>
        </w:rPr>
        <w:t>.</w:t>
      </w:r>
    </w:p>
    <w:p w14:paraId="468434EB" w14:textId="77777777" w:rsidR="005456AD" w:rsidRDefault="005456AD" w:rsidP="00763757">
      <w:pPr>
        <w:spacing w:line="480" w:lineRule="auto"/>
        <w:ind w:firstLineChars="200" w:firstLine="420"/>
        <w:rPr>
          <w:rFonts w:ascii="Times New Roman" w:hAnsi="Times New Roman"/>
        </w:rPr>
      </w:pPr>
    </w:p>
    <w:p w14:paraId="6147D58A" w14:textId="77777777" w:rsidR="005456AD" w:rsidRDefault="005456AD" w:rsidP="00763757">
      <w:pPr>
        <w:spacing w:line="480" w:lineRule="auto"/>
        <w:ind w:firstLineChars="200" w:firstLine="420"/>
        <w:rPr>
          <w:rFonts w:ascii="Times New Roman" w:hAnsi="Times New Roman"/>
        </w:rPr>
      </w:pPr>
    </w:p>
    <w:p w14:paraId="6C32153A" w14:textId="77777777" w:rsidR="00E302F2" w:rsidRDefault="00E302F2" w:rsidP="00763757">
      <w:pPr>
        <w:spacing w:line="480" w:lineRule="auto"/>
        <w:ind w:firstLineChars="200" w:firstLine="420"/>
        <w:rPr>
          <w:rFonts w:ascii="Times New Roman" w:hAnsi="Times New Roman"/>
        </w:rPr>
      </w:pPr>
    </w:p>
    <w:p w14:paraId="6B3DB291" w14:textId="77777777" w:rsidR="00E302F2" w:rsidRDefault="00E302F2" w:rsidP="00763757">
      <w:pPr>
        <w:spacing w:line="480" w:lineRule="auto"/>
        <w:ind w:firstLineChars="200" w:firstLine="420"/>
        <w:rPr>
          <w:rFonts w:ascii="Times New Roman" w:hAnsi="Times New Roman"/>
        </w:rPr>
        <w:sectPr w:rsidR="00E302F2" w:rsidSect="002A08D4">
          <w:footerReference w:type="default" r:id="rId35"/>
          <w:pgSz w:w="11906" w:h="16838"/>
          <w:pgMar w:top="1440" w:right="1800" w:bottom="1440" w:left="1800" w:header="851" w:footer="992" w:gutter="0"/>
          <w:cols w:space="425"/>
          <w:docGrid w:type="lines" w:linePitch="312"/>
        </w:sectPr>
      </w:pPr>
    </w:p>
    <w:p w14:paraId="469207B0" w14:textId="128A132D" w:rsidR="00E302F2" w:rsidRPr="001E3070" w:rsidRDefault="00E302F2" w:rsidP="005744B8">
      <w:pPr>
        <w:pStyle w:val="1"/>
      </w:pPr>
      <w:bookmarkStart w:id="19" w:name="_Toc164365895"/>
      <w:r w:rsidRPr="001E3070">
        <w:rPr>
          <w:rFonts w:hint="eastAsia"/>
        </w:rPr>
        <w:lastRenderedPageBreak/>
        <w:t>R</w:t>
      </w:r>
      <w:r w:rsidRPr="001E3070">
        <w:t>eference</w:t>
      </w:r>
      <w:bookmarkEnd w:id="19"/>
    </w:p>
    <w:p w14:paraId="7F0B1300" w14:textId="77777777" w:rsidR="00E302F2" w:rsidRPr="00E302F2" w:rsidRDefault="005456AD" w:rsidP="00E302F2">
      <w:pPr>
        <w:pStyle w:val="EndNoteBibliography"/>
        <w:ind w:left="720" w:hanging="720"/>
        <w:rPr>
          <w:rFonts w:ascii="Times New Roman" w:hAnsi="Times New Roman" w:cs="Times New Roman"/>
          <w:sz w:val="21"/>
          <w:szCs w:val="21"/>
        </w:rPr>
      </w:pPr>
      <w:r w:rsidRPr="00E302F2">
        <w:rPr>
          <w:rFonts w:ascii="Times New Roman" w:hAnsi="Times New Roman" w:cs="Times New Roman"/>
          <w:sz w:val="21"/>
          <w:szCs w:val="21"/>
        </w:rPr>
        <w:fldChar w:fldCharType="begin"/>
      </w:r>
      <w:r w:rsidRPr="00E302F2">
        <w:rPr>
          <w:rFonts w:ascii="Times New Roman" w:hAnsi="Times New Roman" w:cs="Times New Roman"/>
          <w:sz w:val="21"/>
          <w:szCs w:val="21"/>
        </w:rPr>
        <w:instrText xml:space="preserve"> ADDIN EN.REFLIST </w:instrText>
      </w:r>
      <w:r w:rsidRPr="00E302F2">
        <w:rPr>
          <w:rFonts w:ascii="Times New Roman" w:hAnsi="Times New Roman" w:cs="Times New Roman"/>
          <w:sz w:val="21"/>
          <w:szCs w:val="21"/>
        </w:rPr>
        <w:fldChar w:fldCharType="separate"/>
      </w:r>
      <w:r w:rsidR="00E302F2" w:rsidRPr="00E302F2">
        <w:rPr>
          <w:rFonts w:ascii="Times New Roman" w:hAnsi="Times New Roman" w:cs="Times New Roman"/>
          <w:sz w:val="21"/>
          <w:szCs w:val="21"/>
        </w:rPr>
        <w:t xml:space="preserve">Cao, Q. R., Kang, W., Xu, S. C., Sajid, M. J., &amp; Cao, M., 2019. Estimation and decomposition analysis of carbon emissions from the entire production cycle for Chinese household consumption. </w:t>
      </w:r>
      <w:r w:rsidR="00E302F2" w:rsidRPr="00E302F2">
        <w:rPr>
          <w:rFonts w:ascii="Times New Roman" w:hAnsi="Times New Roman" w:cs="Times New Roman"/>
          <w:i/>
          <w:sz w:val="21"/>
          <w:szCs w:val="21"/>
        </w:rPr>
        <w:t>Journal of Environmental Management. 247</w:t>
      </w:r>
      <w:r w:rsidR="00E302F2" w:rsidRPr="00E302F2">
        <w:rPr>
          <w:rFonts w:ascii="Times New Roman" w:hAnsi="Times New Roman" w:cs="Times New Roman"/>
          <w:sz w:val="21"/>
          <w:szCs w:val="21"/>
        </w:rPr>
        <w:t>, 525-537. doi:10.1016/j.jenvman.2019.06.044.</w:t>
      </w:r>
    </w:p>
    <w:p w14:paraId="760AED1F" w14:textId="77777777" w:rsidR="00E302F2" w:rsidRPr="00E302F2" w:rsidRDefault="00E302F2" w:rsidP="00E302F2">
      <w:pPr>
        <w:pStyle w:val="EndNoteBibliography"/>
        <w:ind w:left="720" w:hanging="720"/>
        <w:rPr>
          <w:rFonts w:ascii="Times New Roman" w:hAnsi="Times New Roman" w:cs="Times New Roman"/>
          <w:sz w:val="21"/>
          <w:szCs w:val="21"/>
        </w:rPr>
      </w:pPr>
      <w:r w:rsidRPr="00E302F2">
        <w:rPr>
          <w:rFonts w:ascii="Times New Roman" w:hAnsi="Times New Roman" w:cs="Times New Roman"/>
          <w:sz w:val="21"/>
          <w:szCs w:val="21"/>
        </w:rPr>
        <w:t xml:space="preserve">Fan, J. S., Zhou, L., Zhang, Y., Shao, S., &amp; Ma, M., 2021. How does population aging affect household carbon emissions? Evidence from Chinese urban and rural areas. </w:t>
      </w:r>
      <w:r w:rsidRPr="00E302F2">
        <w:rPr>
          <w:rFonts w:ascii="Times New Roman" w:hAnsi="Times New Roman" w:cs="Times New Roman"/>
          <w:i/>
          <w:sz w:val="21"/>
          <w:szCs w:val="21"/>
        </w:rPr>
        <w:t>Energy Economics. 100</w:t>
      </w:r>
      <w:r w:rsidRPr="00E302F2">
        <w:rPr>
          <w:rFonts w:ascii="Times New Roman" w:hAnsi="Times New Roman" w:cs="Times New Roman"/>
          <w:sz w:val="21"/>
          <w:szCs w:val="21"/>
        </w:rPr>
        <w:t>. doi:10.1016/j.eneco.2021.105356.</w:t>
      </w:r>
    </w:p>
    <w:p w14:paraId="7DBC8F06" w14:textId="77777777" w:rsidR="00E302F2" w:rsidRPr="00E302F2" w:rsidRDefault="00E302F2" w:rsidP="00E302F2">
      <w:pPr>
        <w:pStyle w:val="EndNoteBibliography"/>
        <w:ind w:left="720" w:hanging="720"/>
        <w:rPr>
          <w:rFonts w:ascii="Times New Roman" w:hAnsi="Times New Roman" w:cs="Times New Roman"/>
          <w:sz w:val="21"/>
          <w:szCs w:val="21"/>
        </w:rPr>
      </w:pPr>
      <w:r w:rsidRPr="00E302F2">
        <w:rPr>
          <w:rFonts w:ascii="Times New Roman" w:hAnsi="Times New Roman" w:cs="Times New Roman"/>
          <w:sz w:val="21"/>
          <w:szCs w:val="21"/>
        </w:rPr>
        <w:t xml:space="preserve">Huang, Y. Z., Shigetomi, Y., Chapman, A., &amp; Matsumoto, K., 2019. Uncovering Household Carbon Footprint Drivers in an Aging, Shrinking Society. </w:t>
      </w:r>
      <w:r w:rsidRPr="00E302F2">
        <w:rPr>
          <w:rFonts w:ascii="Times New Roman" w:hAnsi="Times New Roman" w:cs="Times New Roman"/>
          <w:i/>
          <w:sz w:val="21"/>
          <w:szCs w:val="21"/>
        </w:rPr>
        <w:t>Energies. 12</w:t>
      </w:r>
      <w:r w:rsidRPr="00E302F2">
        <w:rPr>
          <w:rFonts w:ascii="Times New Roman" w:hAnsi="Times New Roman" w:cs="Times New Roman"/>
          <w:sz w:val="21"/>
          <w:szCs w:val="21"/>
        </w:rPr>
        <w:t>(19). doi:10.3390/en12193745.</w:t>
      </w:r>
    </w:p>
    <w:p w14:paraId="4DB2B396" w14:textId="77777777" w:rsidR="00E302F2" w:rsidRPr="00E302F2" w:rsidRDefault="00E302F2" w:rsidP="00E302F2">
      <w:pPr>
        <w:pStyle w:val="EndNoteBibliography"/>
        <w:ind w:left="720" w:hanging="720"/>
        <w:rPr>
          <w:rFonts w:ascii="Times New Roman" w:hAnsi="Times New Roman" w:cs="Times New Roman"/>
          <w:sz w:val="21"/>
          <w:szCs w:val="21"/>
        </w:rPr>
      </w:pPr>
      <w:r w:rsidRPr="00E302F2">
        <w:rPr>
          <w:rFonts w:ascii="Times New Roman" w:hAnsi="Times New Roman" w:cs="Times New Roman"/>
          <w:sz w:val="21"/>
          <w:szCs w:val="21"/>
        </w:rPr>
        <w:t xml:space="preserve">Lian, Y. H., Lin, X. Y., Luo, H. Y., Niu, Y., &amp; Zhang, J. H., 2023. Empirical research on household consumption carbon emissions and key impact factors in urban and rural China. </w:t>
      </w:r>
      <w:r w:rsidRPr="00E302F2">
        <w:rPr>
          <w:rFonts w:ascii="Times New Roman" w:hAnsi="Times New Roman" w:cs="Times New Roman"/>
          <w:i/>
          <w:sz w:val="21"/>
          <w:szCs w:val="21"/>
        </w:rPr>
        <w:t>Environmental Science and Pollution Research. 30</w:t>
      </w:r>
      <w:r w:rsidRPr="00E302F2">
        <w:rPr>
          <w:rFonts w:ascii="Times New Roman" w:hAnsi="Times New Roman" w:cs="Times New Roman"/>
          <w:sz w:val="21"/>
          <w:szCs w:val="21"/>
        </w:rPr>
        <w:t>(22), 62423-62439. doi:10.1007/s11356-023-26292-y.</w:t>
      </w:r>
    </w:p>
    <w:p w14:paraId="51FCB91D" w14:textId="77777777" w:rsidR="00E302F2" w:rsidRPr="00E302F2" w:rsidRDefault="00E302F2" w:rsidP="00E302F2">
      <w:pPr>
        <w:pStyle w:val="EndNoteBibliography"/>
        <w:ind w:left="720" w:hanging="720"/>
        <w:rPr>
          <w:rFonts w:ascii="Times New Roman" w:hAnsi="Times New Roman" w:cs="Times New Roman"/>
          <w:sz w:val="21"/>
          <w:szCs w:val="21"/>
        </w:rPr>
      </w:pPr>
      <w:r w:rsidRPr="00E302F2">
        <w:rPr>
          <w:rFonts w:ascii="Times New Roman" w:hAnsi="Times New Roman" w:cs="Times New Roman"/>
          <w:sz w:val="21"/>
          <w:szCs w:val="21"/>
        </w:rPr>
        <w:t xml:space="preserve">Liu, J. B., Peng, X. B., &amp; Zhao, J., 2023. Analyzing the spatial association of household consumption carbon emission structure based on social network. </w:t>
      </w:r>
      <w:r w:rsidRPr="00E302F2">
        <w:rPr>
          <w:rFonts w:ascii="Times New Roman" w:hAnsi="Times New Roman" w:cs="Times New Roman"/>
          <w:i/>
          <w:sz w:val="21"/>
          <w:szCs w:val="21"/>
        </w:rPr>
        <w:t>Journal of Combinatorial Optimization. 45</w:t>
      </w:r>
      <w:r w:rsidRPr="00E302F2">
        <w:rPr>
          <w:rFonts w:ascii="Times New Roman" w:hAnsi="Times New Roman" w:cs="Times New Roman"/>
          <w:sz w:val="21"/>
          <w:szCs w:val="21"/>
        </w:rPr>
        <w:t>(2). doi:10.1007/s10878-023-01004-x.</w:t>
      </w:r>
    </w:p>
    <w:p w14:paraId="430205B7" w14:textId="6660EE02" w:rsidR="00E302F2" w:rsidRPr="00E302F2" w:rsidRDefault="00E302F2" w:rsidP="00E302F2">
      <w:pPr>
        <w:pStyle w:val="EndNoteBibliography"/>
        <w:ind w:left="720" w:hanging="720"/>
        <w:rPr>
          <w:rFonts w:ascii="Times New Roman" w:hAnsi="Times New Roman" w:cs="Times New Roman"/>
          <w:sz w:val="21"/>
          <w:szCs w:val="21"/>
        </w:rPr>
      </w:pPr>
      <w:r w:rsidRPr="00E302F2">
        <w:rPr>
          <w:rFonts w:ascii="Times New Roman" w:hAnsi="Times New Roman" w:cs="Times New Roman"/>
          <w:sz w:val="21"/>
          <w:szCs w:val="21"/>
        </w:rPr>
        <w:t xml:space="preserve">Liu, X. Y., Wang, X. E., Song, J. N., Wang, H. N., &amp; Wang, S. O., 2019. Indirect carbon emissions of urban households in China: Patterns, determinants and inequality. </w:t>
      </w:r>
      <w:r w:rsidRPr="00E302F2">
        <w:rPr>
          <w:rFonts w:ascii="Times New Roman" w:hAnsi="Times New Roman" w:cs="Times New Roman"/>
          <w:i/>
          <w:sz w:val="21"/>
          <w:szCs w:val="21"/>
        </w:rPr>
        <w:t>Journal of Cleaner Production. 241</w:t>
      </w:r>
      <w:r w:rsidRPr="00E302F2">
        <w:rPr>
          <w:rFonts w:ascii="Times New Roman" w:hAnsi="Times New Roman" w:cs="Times New Roman"/>
          <w:sz w:val="21"/>
          <w:szCs w:val="21"/>
        </w:rPr>
        <w:t>. doi:</w:t>
      </w:r>
      <w:hyperlink r:id="rId36" w:history="1">
        <w:r w:rsidRPr="00E302F2">
          <w:rPr>
            <w:rStyle w:val="a3"/>
            <w:rFonts w:ascii="Times New Roman" w:hAnsi="Times New Roman" w:cs="Times New Roman"/>
            <w:sz w:val="21"/>
            <w:szCs w:val="21"/>
          </w:rPr>
          <w:t>https://doi.org/10.1016/j.jclepro.2019.118335</w:t>
        </w:r>
      </w:hyperlink>
      <w:r w:rsidRPr="00E302F2">
        <w:rPr>
          <w:rFonts w:ascii="Times New Roman" w:hAnsi="Times New Roman" w:cs="Times New Roman"/>
          <w:sz w:val="21"/>
          <w:szCs w:val="21"/>
        </w:rPr>
        <w:t>.</w:t>
      </w:r>
    </w:p>
    <w:p w14:paraId="65E3ED41" w14:textId="3CE4F8BD" w:rsidR="00E302F2" w:rsidRPr="00E302F2" w:rsidRDefault="00E302F2" w:rsidP="00E302F2">
      <w:pPr>
        <w:pStyle w:val="EndNoteBibliography"/>
        <w:ind w:left="720" w:hanging="720"/>
        <w:rPr>
          <w:rFonts w:ascii="Times New Roman" w:hAnsi="Times New Roman" w:cs="Times New Roman"/>
          <w:sz w:val="21"/>
          <w:szCs w:val="21"/>
        </w:rPr>
      </w:pPr>
      <w:r w:rsidRPr="00E302F2">
        <w:rPr>
          <w:rFonts w:ascii="Times New Roman" w:hAnsi="Times New Roman" w:cs="Times New Roman"/>
          <w:sz w:val="21"/>
          <w:szCs w:val="21"/>
        </w:rPr>
        <w:t xml:space="preserve">Wei, Y. M., Liu, L. C., Fan, Y., &amp; Wu, G., 2007. The impact of lifestyle on energy use and CO(2) emission: An empirical analysis of China's residents. </w:t>
      </w:r>
      <w:r w:rsidRPr="00E302F2">
        <w:rPr>
          <w:rFonts w:ascii="Times New Roman" w:hAnsi="Times New Roman" w:cs="Times New Roman"/>
          <w:i/>
          <w:sz w:val="21"/>
          <w:szCs w:val="21"/>
        </w:rPr>
        <w:t>Energy Policy. 35</w:t>
      </w:r>
      <w:r w:rsidRPr="00E302F2">
        <w:rPr>
          <w:rFonts w:ascii="Times New Roman" w:hAnsi="Times New Roman" w:cs="Times New Roman"/>
          <w:sz w:val="21"/>
          <w:szCs w:val="21"/>
        </w:rPr>
        <w:t>(1), 247-257. doi:</w:t>
      </w:r>
      <w:hyperlink r:id="rId37" w:history="1">
        <w:r w:rsidRPr="00E302F2">
          <w:rPr>
            <w:rStyle w:val="a3"/>
            <w:rFonts w:ascii="Times New Roman" w:hAnsi="Times New Roman" w:cs="Times New Roman"/>
            <w:sz w:val="21"/>
            <w:szCs w:val="21"/>
          </w:rPr>
          <w:t>https://doi.org/10.1016/j.enpol.2005.11.020</w:t>
        </w:r>
      </w:hyperlink>
      <w:r w:rsidRPr="00E302F2">
        <w:rPr>
          <w:rFonts w:ascii="Times New Roman" w:hAnsi="Times New Roman" w:cs="Times New Roman"/>
          <w:sz w:val="21"/>
          <w:szCs w:val="21"/>
        </w:rPr>
        <w:t>.</w:t>
      </w:r>
    </w:p>
    <w:p w14:paraId="61B709FB" w14:textId="77777777" w:rsidR="00E302F2" w:rsidRPr="00E302F2" w:rsidRDefault="00E302F2" w:rsidP="00E302F2">
      <w:pPr>
        <w:pStyle w:val="EndNoteBibliography"/>
        <w:ind w:left="720" w:hanging="720"/>
        <w:rPr>
          <w:rFonts w:ascii="Times New Roman" w:hAnsi="Times New Roman" w:cs="Times New Roman"/>
          <w:sz w:val="21"/>
          <w:szCs w:val="21"/>
        </w:rPr>
      </w:pPr>
      <w:r w:rsidRPr="00E302F2">
        <w:rPr>
          <w:rFonts w:ascii="Times New Roman" w:hAnsi="Times New Roman" w:cs="Times New Roman"/>
          <w:sz w:val="21"/>
          <w:szCs w:val="21"/>
        </w:rPr>
        <w:t xml:space="preserve">Yan, Y. M., Zhang, H. R., Long, Y., Zhou, X. Y., Liao, Q., Xu, N., &amp; Liang, Y. T., 2020. A factor-based bottom-up approach for the long-term electricity consumption estimation in the Japanese residential sector. </w:t>
      </w:r>
      <w:r w:rsidRPr="00E302F2">
        <w:rPr>
          <w:rFonts w:ascii="Times New Roman" w:hAnsi="Times New Roman" w:cs="Times New Roman"/>
          <w:i/>
          <w:sz w:val="21"/>
          <w:szCs w:val="21"/>
        </w:rPr>
        <w:t>Journal of Environmental Management. 270</w:t>
      </w:r>
      <w:r w:rsidRPr="00E302F2">
        <w:rPr>
          <w:rFonts w:ascii="Times New Roman" w:hAnsi="Times New Roman" w:cs="Times New Roman"/>
          <w:sz w:val="21"/>
          <w:szCs w:val="21"/>
        </w:rPr>
        <w:t>. doi:10.1016/j.jenvman.2020.110750.</w:t>
      </w:r>
    </w:p>
    <w:p w14:paraId="2C3D7C23" w14:textId="77777777" w:rsidR="00E302F2" w:rsidRPr="00E302F2" w:rsidRDefault="00E302F2" w:rsidP="00E302F2">
      <w:pPr>
        <w:pStyle w:val="EndNoteBibliography"/>
        <w:ind w:left="720" w:hanging="720"/>
        <w:rPr>
          <w:rFonts w:ascii="Times New Roman" w:hAnsi="Times New Roman" w:cs="Times New Roman"/>
          <w:sz w:val="21"/>
          <w:szCs w:val="21"/>
        </w:rPr>
      </w:pPr>
      <w:r w:rsidRPr="00E302F2">
        <w:rPr>
          <w:rFonts w:ascii="Times New Roman" w:hAnsi="Times New Roman" w:cs="Times New Roman"/>
          <w:sz w:val="21"/>
          <w:szCs w:val="21"/>
        </w:rPr>
        <w:t xml:space="preserve">Yuan, R., Rodrigues, J. F. D., &amp; Behrens, P., 2019. Driving forces of household carbon emissions in China: A spatial decomposition analysis. </w:t>
      </w:r>
      <w:r w:rsidRPr="00E302F2">
        <w:rPr>
          <w:rFonts w:ascii="Times New Roman" w:hAnsi="Times New Roman" w:cs="Times New Roman"/>
          <w:i/>
          <w:sz w:val="21"/>
          <w:szCs w:val="21"/>
        </w:rPr>
        <w:t>Journal of Cleaner Production. 233</w:t>
      </w:r>
      <w:r w:rsidRPr="00E302F2">
        <w:rPr>
          <w:rFonts w:ascii="Times New Roman" w:hAnsi="Times New Roman" w:cs="Times New Roman"/>
          <w:sz w:val="21"/>
          <w:szCs w:val="21"/>
        </w:rPr>
        <w:t>, 932-945. doi:10.1016/j.jclepro.2019.06.110.</w:t>
      </w:r>
    </w:p>
    <w:p w14:paraId="3EE2940D" w14:textId="77777777" w:rsidR="00E302F2" w:rsidRPr="00E302F2" w:rsidRDefault="00E302F2" w:rsidP="00E302F2">
      <w:pPr>
        <w:pStyle w:val="EndNoteBibliography"/>
        <w:ind w:left="720" w:hanging="720"/>
        <w:rPr>
          <w:rFonts w:ascii="Times New Roman" w:hAnsi="Times New Roman" w:cs="Times New Roman"/>
          <w:sz w:val="21"/>
          <w:szCs w:val="21"/>
        </w:rPr>
      </w:pPr>
      <w:r w:rsidRPr="00E302F2">
        <w:rPr>
          <w:rFonts w:ascii="Times New Roman" w:hAnsi="Times New Roman" w:cs="Times New Roman"/>
          <w:sz w:val="21"/>
          <w:szCs w:val="21"/>
        </w:rPr>
        <w:t xml:space="preserve">Zhang, C. L., Ma, D., &amp; Shan, B. G. 2016, Aug 13-14. </w:t>
      </w:r>
      <w:r w:rsidRPr="00E302F2">
        <w:rPr>
          <w:rFonts w:ascii="Times New Roman" w:hAnsi="Times New Roman" w:cs="Times New Roman"/>
          <w:i/>
          <w:sz w:val="21"/>
          <w:szCs w:val="21"/>
        </w:rPr>
        <w:t>Modeling energy consumption and carbon emission in China's household sector.</w:t>
      </w:r>
      <w:r w:rsidRPr="00E302F2">
        <w:rPr>
          <w:rFonts w:ascii="Times New Roman" w:hAnsi="Times New Roman" w:cs="Times New Roman"/>
          <w:sz w:val="21"/>
          <w:szCs w:val="21"/>
        </w:rPr>
        <w:t xml:space="preserve"> Paper presented at the 6th International Conference on Mechatronics, Materials, Biotechnology and Environment (ICMMBE), Yinchuan, PEOPLES R CHINA.</w:t>
      </w:r>
    </w:p>
    <w:p w14:paraId="73A47D54" w14:textId="77777777" w:rsidR="00E302F2" w:rsidRPr="00E302F2" w:rsidRDefault="00E302F2" w:rsidP="00E302F2">
      <w:pPr>
        <w:pStyle w:val="EndNoteBibliography"/>
        <w:ind w:left="720" w:hanging="720"/>
        <w:rPr>
          <w:rFonts w:ascii="Times New Roman" w:hAnsi="Times New Roman" w:cs="Times New Roman"/>
          <w:sz w:val="21"/>
          <w:szCs w:val="21"/>
        </w:rPr>
      </w:pPr>
      <w:r w:rsidRPr="00E302F2">
        <w:rPr>
          <w:rFonts w:ascii="Times New Roman" w:hAnsi="Times New Roman" w:cs="Times New Roman"/>
          <w:sz w:val="21"/>
          <w:szCs w:val="21"/>
        </w:rPr>
        <w:t xml:space="preserve">Zhang, X. L., Wang, J., Pan, H. Z., Yuan, Z. H., &amp; Feng, K. S., 2023. Changes in the socio-economic characteristics of households can decouple carbon emissions and consumption growth in China. </w:t>
      </w:r>
      <w:r w:rsidRPr="00E302F2">
        <w:rPr>
          <w:rFonts w:ascii="Times New Roman" w:hAnsi="Times New Roman" w:cs="Times New Roman"/>
          <w:i/>
          <w:sz w:val="21"/>
          <w:szCs w:val="21"/>
        </w:rPr>
        <w:t>Sustainable Production and Consumption. 43</w:t>
      </w:r>
      <w:r w:rsidRPr="00E302F2">
        <w:rPr>
          <w:rFonts w:ascii="Times New Roman" w:hAnsi="Times New Roman" w:cs="Times New Roman"/>
          <w:sz w:val="21"/>
          <w:szCs w:val="21"/>
        </w:rPr>
        <w:t>, 168-180. doi:10.1016/j.spc.2023.10.019.</w:t>
      </w:r>
    </w:p>
    <w:p w14:paraId="43CADA40" w14:textId="360B8971" w:rsidR="00763757" w:rsidRPr="00763757" w:rsidRDefault="005456AD" w:rsidP="00763757">
      <w:pPr>
        <w:spacing w:line="480" w:lineRule="auto"/>
        <w:ind w:firstLineChars="200" w:firstLine="420"/>
        <w:rPr>
          <w:rFonts w:ascii="Times New Roman" w:hAnsi="Times New Roman"/>
        </w:rPr>
      </w:pPr>
      <w:r w:rsidRPr="00E302F2">
        <w:rPr>
          <w:rFonts w:ascii="Times New Roman" w:hAnsi="Times New Roman" w:cs="Times New Roman"/>
          <w:szCs w:val="21"/>
        </w:rPr>
        <w:fldChar w:fldCharType="end"/>
      </w:r>
      <w:bookmarkEnd w:id="0"/>
    </w:p>
    <w:sectPr w:rsidR="00763757" w:rsidRPr="007637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10694" w14:textId="77777777" w:rsidR="002A08D4" w:rsidRDefault="002A08D4" w:rsidP="001E3070">
      <w:r>
        <w:separator/>
      </w:r>
    </w:p>
  </w:endnote>
  <w:endnote w:type="continuationSeparator" w:id="0">
    <w:p w14:paraId="71FACCA6" w14:textId="77777777" w:rsidR="002A08D4" w:rsidRDefault="002A08D4" w:rsidP="001E3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2638957"/>
      <w:docPartObj>
        <w:docPartGallery w:val="Page Numbers (Bottom of Page)"/>
        <w:docPartUnique/>
      </w:docPartObj>
    </w:sdtPr>
    <w:sdtContent>
      <w:p w14:paraId="14584493" w14:textId="00B25F57" w:rsidR="001E3070" w:rsidRDefault="001E3070">
        <w:pPr>
          <w:pStyle w:val="a8"/>
          <w:jc w:val="center"/>
        </w:pPr>
        <w:r>
          <w:fldChar w:fldCharType="begin"/>
        </w:r>
        <w:r>
          <w:instrText>PAGE   \* MERGEFORMAT</w:instrText>
        </w:r>
        <w:r>
          <w:fldChar w:fldCharType="separate"/>
        </w:r>
        <w:r>
          <w:rPr>
            <w:lang w:val="zh-CN"/>
          </w:rPr>
          <w:t>2</w:t>
        </w:r>
        <w:r>
          <w:fldChar w:fldCharType="end"/>
        </w:r>
      </w:p>
    </w:sdtContent>
  </w:sdt>
  <w:p w14:paraId="787A1EB1" w14:textId="77777777" w:rsidR="001E3070" w:rsidRDefault="001E307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6C269" w14:textId="77777777" w:rsidR="002A08D4" w:rsidRDefault="002A08D4" w:rsidP="001E3070">
      <w:r>
        <w:separator/>
      </w:r>
    </w:p>
  </w:footnote>
  <w:footnote w:type="continuationSeparator" w:id="0">
    <w:p w14:paraId="5FAF4CAC" w14:textId="77777777" w:rsidR="002A08D4" w:rsidRDefault="002A08D4" w:rsidP="001E30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mer J Physical Anthro 修改&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dtrd2w7e2tp8e25zs5a2pk0wzpffdr9sxs&quot;&gt;我的EndNote库&lt;record-ids&gt;&lt;item&gt;2233&lt;/item&gt;&lt;item&gt;2234&lt;/item&gt;&lt;item&gt;2502&lt;/item&gt;&lt;item&gt;2503&lt;/item&gt;&lt;item&gt;2504&lt;/item&gt;&lt;item&gt;2505&lt;/item&gt;&lt;item&gt;2506&lt;/item&gt;&lt;item&gt;2507&lt;/item&gt;&lt;item&gt;2508&lt;/item&gt;&lt;item&gt;2509&lt;/item&gt;&lt;item&gt;2510&lt;/item&gt;&lt;/record-ids&gt;&lt;/item&gt;&lt;/Libraries&gt;"/>
  </w:docVars>
  <w:rsids>
    <w:rsidRoot w:val="004F5538"/>
    <w:rsid w:val="00172066"/>
    <w:rsid w:val="001B51FE"/>
    <w:rsid w:val="001E3070"/>
    <w:rsid w:val="001F30F3"/>
    <w:rsid w:val="00210A8A"/>
    <w:rsid w:val="002149CA"/>
    <w:rsid w:val="002A08D4"/>
    <w:rsid w:val="002D2876"/>
    <w:rsid w:val="003F399A"/>
    <w:rsid w:val="004D7F9C"/>
    <w:rsid w:val="004E1760"/>
    <w:rsid w:val="004F5538"/>
    <w:rsid w:val="005456AD"/>
    <w:rsid w:val="005744B8"/>
    <w:rsid w:val="00763757"/>
    <w:rsid w:val="00807BDF"/>
    <w:rsid w:val="00816B11"/>
    <w:rsid w:val="008952F1"/>
    <w:rsid w:val="00967C31"/>
    <w:rsid w:val="00C443AA"/>
    <w:rsid w:val="00D2095D"/>
    <w:rsid w:val="00E302F2"/>
    <w:rsid w:val="00EA5B82"/>
    <w:rsid w:val="00EE2E92"/>
    <w:rsid w:val="00F23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0A6065"/>
  <w15:chartTrackingRefBased/>
  <w15:docId w15:val="{B3DD8845-62C5-4C0A-9D3D-3E85A2FCA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757"/>
    <w:pPr>
      <w:widowControl w:val="0"/>
      <w:jc w:val="both"/>
    </w:pPr>
    <w:rPr>
      <w14:ligatures w14:val="standardContextual"/>
    </w:rPr>
  </w:style>
  <w:style w:type="paragraph" w:styleId="1">
    <w:name w:val="heading 1"/>
    <w:basedOn w:val="a"/>
    <w:next w:val="a"/>
    <w:link w:val="10"/>
    <w:uiPriority w:val="9"/>
    <w:qFormat/>
    <w:rsid w:val="00816B11"/>
    <w:pPr>
      <w:keepNext/>
      <w:keepLines/>
      <w:spacing w:before="340" w:after="330" w:line="578" w:lineRule="auto"/>
      <w:outlineLvl w:val="0"/>
    </w:pPr>
    <w:rPr>
      <w:rFonts w:ascii="Times New Roman" w:hAnsi="Times New Roman"/>
      <w:b/>
      <w:bCs/>
      <w:kern w:val="44"/>
      <w:szCs w:val="44"/>
    </w:rPr>
  </w:style>
  <w:style w:type="paragraph" w:styleId="2">
    <w:name w:val="heading 2"/>
    <w:basedOn w:val="a"/>
    <w:next w:val="a"/>
    <w:link w:val="20"/>
    <w:uiPriority w:val="9"/>
    <w:unhideWhenUsed/>
    <w:qFormat/>
    <w:rsid w:val="005744B8"/>
    <w:pPr>
      <w:keepNext/>
      <w:keepLines/>
      <w:spacing w:before="260" w:after="260" w:line="416" w:lineRule="auto"/>
      <w:outlineLvl w:val="1"/>
    </w:pPr>
    <w:rPr>
      <w:rFonts w:ascii="Times New Roman" w:eastAsiaTheme="majorEastAsia" w:hAnsi="Times New Roman"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5456AD"/>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5456AD"/>
    <w:rPr>
      <w:rFonts w:ascii="等线" w:eastAsia="等线" w:hAnsi="等线"/>
      <w:noProof/>
      <w:sz w:val="20"/>
      <w14:ligatures w14:val="standardContextual"/>
    </w:rPr>
  </w:style>
  <w:style w:type="paragraph" w:customStyle="1" w:styleId="EndNoteBibliography">
    <w:name w:val="EndNote Bibliography"/>
    <w:basedOn w:val="a"/>
    <w:link w:val="EndNoteBibliography0"/>
    <w:rsid w:val="005456AD"/>
    <w:rPr>
      <w:rFonts w:ascii="等线" w:eastAsia="等线" w:hAnsi="等线"/>
      <w:noProof/>
      <w:sz w:val="20"/>
    </w:rPr>
  </w:style>
  <w:style w:type="character" w:customStyle="1" w:styleId="EndNoteBibliography0">
    <w:name w:val="EndNote Bibliography 字符"/>
    <w:basedOn w:val="a0"/>
    <w:link w:val="EndNoteBibliography"/>
    <w:rsid w:val="005456AD"/>
    <w:rPr>
      <w:rFonts w:ascii="等线" w:eastAsia="等线" w:hAnsi="等线"/>
      <w:noProof/>
      <w:sz w:val="20"/>
      <w14:ligatures w14:val="standardContextual"/>
    </w:rPr>
  </w:style>
  <w:style w:type="character" w:styleId="a3">
    <w:name w:val="Hyperlink"/>
    <w:basedOn w:val="a0"/>
    <w:uiPriority w:val="99"/>
    <w:unhideWhenUsed/>
    <w:rsid w:val="005456AD"/>
    <w:rPr>
      <w:color w:val="0563C1" w:themeColor="hyperlink"/>
      <w:u w:val="single"/>
    </w:rPr>
  </w:style>
  <w:style w:type="character" w:styleId="a4">
    <w:name w:val="Unresolved Mention"/>
    <w:basedOn w:val="a0"/>
    <w:uiPriority w:val="99"/>
    <w:semiHidden/>
    <w:unhideWhenUsed/>
    <w:rsid w:val="005456AD"/>
    <w:rPr>
      <w:color w:val="605E5C"/>
      <w:shd w:val="clear" w:color="auto" w:fill="E1DFDD"/>
    </w:rPr>
  </w:style>
  <w:style w:type="paragraph" w:customStyle="1" w:styleId="MTDisplayEquation">
    <w:name w:val="MTDisplayEquation"/>
    <w:basedOn w:val="a"/>
    <w:next w:val="a"/>
    <w:link w:val="MTDisplayEquation0"/>
    <w:qFormat/>
    <w:rsid w:val="005456AD"/>
    <w:pPr>
      <w:tabs>
        <w:tab w:val="center" w:pos="4160"/>
        <w:tab w:val="right" w:pos="8300"/>
      </w:tabs>
      <w:spacing w:line="480" w:lineRule="auto"/>
      <w:ind w:firstLineChars="200" w:firstLine="420"/>
    </w:pPr>
    <w:rPr>
      <w:rFonts w:ascii="Times New Roman" w:eastAsia="宋体" w:hAnsi="Times New Roman"/>
    </w:rPr>
  </w:style>
  <w:style w:type="character" w:customStyle="1" w:styleId="MTDisplayEquation0">
    <w:name w:val="MTDisplayEquation 字符"/>
    <w:basedOn w:val="a0"/>
    <w:link w:val="MTDisplayEquation"/>
    <w:qFormat/>
    <w:rsid w:val="005456AD"/>
    <w:rPr>
      <w:rFonts w:ascii="Times New Roman" w:eastAsia="宋体" w:hAnsi="Times New Roman"/>
      <w14:ligatures w14:val="standardContextual"/>
    </w:rPr>
  </w:style>
  <w:style w:type="character" w:styleId="a5">
    <w:name w:val="line number"/>
    <w:basedOn w:val="a0"/>
    <w:uiPriority w:val="99"/>
    <w:semiHidden/>
    <w:unhideWhenUsed/>
    <w:rsid w:val="001E3070"/>
  </w:style>
  <w:style w:type="paragraph" w:styleId="a6">
    <w:name w:val="header"/>
    <w:basedOn w:val="a"/>
    <w:link w:val="a7"/>
    <w:uiPriority w:val="99"/>
    <w:unhideWhenUsed/>
    <w:rsid w:val="001E3070"/>
    <w:pPr>
      <w:tabs>
        <w:tab w:val="center" w:pos="4153"/>
        <w:tab w:val="right" w:pos="8306"/>
      </w:tabs>
      <w:snapToGrid w:val="0"/>
      <w:jc w:val="center"/>
    </w:pPr>
    <w:rPr>
      <w:sz w:val="18"/>
      <w:szCs w:val="18"/>
    </w:rPr>
  </w:style>
  <w:style w:type="character" w:customStyle="1" w:styleId="a7">
    <w:name w:val="页眉 字符"/>
    <w:basedOn w:val="a0"/>
    <w:link w:val="a6"/>
    <w:uiPriority w:val="99"/>
    <w:rsid w:val="001E3070"/>
    <w:rPr>
      <w:sz w:val="18"/>
      <w:szCs w:val="18"/>
      <w14:ligatures w14:val="standardContextual"/>
    </w:rPr>
  </w:style>
  <w:style w:type="paragraph" w:styleId="a8">
    <w:name w:val="footer"/>
    <w:basedOn w:val="a"/>
    <w:link w:val="a9"/>
    <w:uiPriority w:val="99"/>
    <w:unhideWhenUsed/>
    <w:rsid w:val="001E3070"/>
    <w:pPr>
      <w:tabs>
        <w:tab w:val="center" w:pos="4153"/>
        <w:tab w:val="right" w:pos="8306"/>
      </w:tabs>
      <w:snapToGrid w:val="0"/>
      <w:jc w:val="left"/>
    </w:pPr>
    <w:rPr>
      <w:sz w:val="18"/>
      <w:szCs w:val="18"/>
    </w:rPr>
  </w:style>
  <w:style w:type="character" w:customStyle="1" w:styleId="a9">
    <w:name w:val="页脚 字符"/>
    <w:basedOn w:val="a0"/>
    <w:link w:val="a8"/>
    <w:uiPriority w:val="99"/>
    <w:rsid w:val="001E3070"/>
    <w:rPr>
      <w:sz w:val="18"/>
      <w:szCs w:val="18"/>
      <w14:ligatures w14:val="standardContextual"/>
    </w:rPr>
  </w:style>
  <w:style w:type="character" w:customStyle="1" w:styleId="10">
    <w:name w:val="标题 1 字符"/>
    <w:basedOn w:val="a0"/>
    <w:link w:val="1"/>
    <w:uiPriority w:val="9"/>
    <w:rsid w:val="00816B11"/>
    <w:rPr>
      <w:rFonts w:ascii="Times New Roman" w:hAnsi="Times New Roman"/>
      <w:b/>
      <w:bCs/>
      <w:kern w:val="44"/>
      <w:szCs w:val="44"/>
      <w14:ligatures w14:val="standardContextual"/>
    </w:rPr>
  </w:style>
  <w:style w:type="character" w:customStyle="1" w:styleId="20">
    <w:name w:val="标题 2 字符"/>
    <w:basedOn w:val="a0"/>
    <w:link w:val="2"/>
    <w:uiPriority w:val="9"/>
    <w:rsid w:val="005744B8"/>
    <w:rPr>
      <w:rFonts w:ascii="Times New Roman" w:eastAsiaTheme="majorEastAsia" w:hAnsi="Times New Roman" w:cstheme="majorBidi"/>
      <w:bCs/>
      <w:szCs w:val="32"/>
      <w14:ligatures w14:val="standardContextual"/>
    </w:rPr>
  </w:style>
  <w:style w:type="paragraph" w:styleId="TOC">
    <w:name w:val="TOC Heading"/>
    <w:basedOn w:val="1"/>
    <w:next w:val="a"/>
    <w:uiPriority w:val="39"/>
    <w:unhideWhenUsed/>
    <w:qFormat/>
    <w:rsid w:val="004D7F9C"/>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1">
    <w:name w:val="toc 1"/>
    <w:basedOn w:val="a"/>
    <w:next w:val="a"/>
    <w:autoRedefine/>
    <w:uiPriority w:val="39"/>
    <w:unhideWhenUsed/>
    <w:rsid w:val="004D7F9C"/>
  </w:style>
  <w:style w:type="paragraph" w:styleId="TOC2">
    <w:name w:val="toc 2"/>
    <w:basedOn w:val="a"/>
    <w:next w:val="a"/>
    <w:autoRedefine/>
    <w:uiPriority w:val="39"/>
    <w:unhideWhenUsed/>
    <w:rsid w:val="004D7F9C"/>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oleObject" Target="embeddings/oleObject11.bin"/><Relationship Id="rId7" Type="http://schemas.openxmlformats.org/officeDocument/2006/relationships/image" Target="media/image1.tiff"/><Relationship Id="rId12" Type="http://schemas.openxmlformats.org/officeDocument/2006/relationships/image" Target="media/image6.tif"/><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hyperlink" Target="https://doi.org/10.1016/j.enpol.2005.11.020" TargetMode="Externa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oleObject" Target="embeddings/oleObject8.bin"/><Relationship Id="rId36" Type="http://schemas.openxmlformats.org/officeDocument/2006/relationships/hyperlink" Target="https://doi.org/10.1016/j.jclepro.2019.118335" TargetMode="External"/><Relationship Id="rId10" Type="http://schemas.openxmlformats.org/officeDocument/2006/relationships/image" Target="media/image4.tif"/><Relationship Id="rId19" Type="http://schemas.openxmlformats.org/officeDocument/2006/relationships/image" Target="media/image10.wmf"/><Relationship Id="rId31" Type="http://schemas.openxmlformats.org/officeDocument/2006/relationships/image" Target="media/image16.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4.wmf"/><Relationship Id="rId30" Type="http://schemas.openxmlformats.org/officeDocument/2006/relationships/oleObject" Target="embeddings/oleObject9.bin"/><Relationship Id="rId35"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4B6D5-4E42-4D27-927B-9B5CC5134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4309</Words>
  <Characters>24565</Characters>
  <Application>Microsoft Office Word</Application>
  <DocSecurity>0</DocSecurity>
  <Lines>204</Lines>
  <Paragraphs>57</Paragraphs>
  <ScaleCrop>false</ScaleCrop>
  <Company/>
  <LinksUpToDate>false</LinksUpToDate>
  <CharactersWithSpaces>28817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外星人</dc:creator>
  <cp:keywords/>
  <dc:description/>
  <cp:lastModifiedBy>外星人</cp:lastModifiedBy>
  <cp:revision>8</cp:revision>
  <dcterms:created xsi:type="dcterms:W3CDTF">2024-03-18T02:05:00Z</dcterms:created>
  <dcterms:modified xsi:type="dcterms:W3CDTF">2024-04-18T12:55:00Z</dcterms:modified>
</cp:coreProperties>
</file>