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2F75E" w14:textId="77777777" w:rsidR="00773BB3" w:rsidRDefault="00000000">
      <w:pPr>
        <w:spacing w:line="480" w:lineRule="auto"/>
        <w:ind w:firstLine="803"/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bookmarkStart w:id="0" w:name="OLE_LINK7"/>
      <w:r>
        <w:rPr>
          <w:rFonts w:ascii="Times New Roman" w:eastAsia="宋体" w:hAnsi="Times New Roman" w:cs="Times New Roman" w:hint="eastAsia"/>
          <w:b/>
          <w:sz w:val="40"/>
          <w:szCs w:val="40"/>
        </w:rPr>
        <w:t xml:space="preserve">Electronic </w:t>
      </w:r>
      <w:r>
        <w:rPr>
          <w:rFonts w:ascii="Times New Roman" w:eastAsia="宋体" w:hAnsi="Times New Roman" w:cs="Times New Roman"/>
          <w:b/>
          <w:sz w:val="40"/>
          <w:szCs w:val="40"/>
        </w:rPr>
        <w:t>Supp</w:t>
      </w:r>
      <w:r>
        <w:rPr>
          <w:rFonts w:ascii="Times New Roman" w:eastAsia="宋体" w:hAnsi="Times New Roman" w:cs="Times New Roman" w:hint="eastAsia"/>
          <w:b/>
          <w:sz w:val="40"/>
          <w:szCs w:val="40"/>
        </w:rPr>
        <w:t>lementary</w:t>
      </w:r>
      <w:r>
        <w:rPr>
          <w:rFonts w:ascii="Times New Roman" w:eastAsia="宋体" w:hAnsi="Times New Roman" w:cs="Times New Roman"/>
          <w:b/>
          <w:sz w:val="40"/>
          <w:szCs w:val="40"/>
        </w:rPr>
        <w:t xml:space="preserve"> Information</w:t>
      </w:r>
    </w:p>
    <w:p w14:paraId="11B8757E" w14:textId="083902C9" w:rsidR="00773BB3" w:rsidRDefault="00000000">
      <w:pPr>
        <w:spacing w:line="480" w:lineRule="auto"/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</w:pPr>
      <w:r>
        <w:rPr>
          <w:rFonts w:ascii="Times New Roman" w:eastAsia="宋体" w:hAnsi="Times New Roman" w:cs="Times New Roman" w:hint="eastAsia"/>
          <w:szCs w:val="24"/>
        </w:rPr>
        <w:br/>
      </w:r>
      <w:bookmarkStart w:id="1" w:name="OLE_LINK102"/>
      <w:bookmarkStart w:id="2" w:name="_Hlk174355368"/>
      <w:r>
        <w:rPr>
          <w:rFonts w:ascii="Times New Roman" w:eastAsia="宋体" w:hAnsi="Times New Roman" w:cs="Times New Roman" w:hint="eastAsia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M</w:t>
      </w: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etal</w:t>
      </w:r>
      <w:r>
        <w:rPr>
          <w:rFonts w:ascii="Times New Roman" w:eastAsia="宋体" w:hAnsi="Times New Roman" w:cs="Times New Roman" w:hint="eastAsia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-</w:t>
      </w: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organic framework</w:t>
      </w:r>
      <w:r>
        <w:rPr>
          <w:rFonts w:ascii="Times New Roman" w:eastAsia="宋体" w:hAnsi="Times New Roman" w:cs="Times New Roman" w:hint="eastAsia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s</w:t>
      </w: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 xml:space="preserve"> encapsulating gold nanoclusters and carbon dots for </w:t>
      </w:r>
      <w:proofErr w:type="spellStart"/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ratiometric</w:t>
      </w:r>
      <w:proofErr w:type="spellEnd"/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 xml:space="preserve"> fluorescent detection of formaldehyde in real food samples, </w:t>
      </w:r>
      <w:r w:rsidR="007F0FC1" w:rsidRPr="007F0FC1"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construction</w:t>
      </w: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 xml:space="preserve"> materials and </w:t>
      </w:r>
      <w:bookmarkStart w:id="3" w:name="OLE_LINK95"/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 xml:space="preserve">indoor </w:t>
      </w:r>
      <w:r>
        <w:rPr>
          <w:rFonts w:ascii="Times New Roman" w:eastAsia="宋体" w:hAnsi="Times New Roman" w:cs="Times New Roman" w:hint="eastAsia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e</w:t>
      </w: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0"/>
          <w:szCs w:val="21"/>
          <w:lang w:bidi="en-US"/>
        </w:rPr>
        <w:t>nvironments</w:t>
      </w:r>
      <w:bookmarkEnd w:id="1"/>
      <w:bookmarkEnd w:id="3"/>
    </w:p>
    <w:p w14:paraId="5A2D6033" w14:textId="35D4560C" w:rsidR="003E3BAB" w:rsidRDefault="003E3BAB" w:rsidP="003E3BAB">
      <w:pPr>
        <w:widowControl/>
        <w:suppressLineNumbers/>
        <w:adjustRightInd w:val="0"/>
        <w:snapToGrid w:val="0"/>
        <w:spacing w:beforeLines="100" w:before="312" w:afterLines="200" w:after="624" w:line="36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bidi="en-US"/>
        </w:rPr>
      </w:pPr>
      <w:bookmarkStart w:id="4" w:name="OLE_LINK11"/>
      <w:bookmarkStart w:id="5" w:name="OLE_LINK29"/>
      <w:bookmarkEnd w:id="2"/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Man Du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, </w:t>
      </w:r>
      <w:proofErr w:type="spellStart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>Meimei</w:t>
      </w:r>
      <w:proofErr w:type="spellEnd"/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 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>Song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,</w:t>
      </w:r>
      <w:r w:rsidR="004734A9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bidi="en-US"/>
        </w:rPr>
        <w:t xml:space="preserve"> Shuang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 xml:space="preserve"> </w:t>
      </w:r>
      <w:r w:rsidR="004734A9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bidi="en-US"/>
        </w:rPr>
        <w:t>Hou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,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 xml:space="preserve"> </w:t>
      </w:r>
      <w:bookmarkStart w:id="6" w:name="OLE_LINK34"/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Yue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Zhang</w:t>
      </w:r>
      <w:bookmarkEnd w:id="6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proofErr w:type="spellEnd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,</w:t>
      </w: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*</w:t>
      </w:r>
      <w:proofErr w:type="gramEnd"/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,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>Haijun</w:t>
      </w:r>
      <w:proofErr w:type="spellEnd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>Lv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proofErr w:type="spellEnd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 xml:space="preserve">, 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Shuchun </w:t>
      </w:r>
      <w:proofErr w:type="spellStart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Zhao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proofErr w:type="spellEnd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, </w:t>
      </w:r>
      <w:proofErr w:type="spellStart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Hongxia</w:t>
      </w:r>
      <w:proofErr w:type="spellEnd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 Du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,</w:t>
      </w: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 </w:t>
      </w:r>
      <w:bookmarkStart w:id="7" w:name="_Hlk174347429"/>
      <w:proofErr w:type="spellStart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>Hongyong</w:t>
      </w:r>
      <w:proofErr w:type="spellEnd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>Guo</w:t>
      </w:r>
      <w:bookmarkEnd w:id="7"/>
      <w:r w:rsidR="004734A9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vertAlign w:val="superscript"/>
          <w:lang w:bidi="en-US"/>
        </w:rPr>
        <w:t>b</w:t>
      </w:r>
      <w:proofErr w:type="spellEnd"/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vertAlign w:val="superscript"/>
          <w:lang w:bidi="en-US"/>
        </w:rPr>
        <w:t>,</w:t>
      </w: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**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bidi="en-US"/>
        </w:rPr>
        <w:t xml:space="preserve"> </w:t>
      </w:r>
      <w:bookmarkEnd w:id="4"/>
    </w:p>
    <w:bookmarkEnd w:id="5"/>
    <w:p w14:paraId="19D0712D" w14:textId="77777777" w:rsidR="003E3BAB" w:rsidRDefault="003E3BAB" w:rsidP="003E3BAB">
      <w:pPr>
        <w:widowControl/>
        <w:suppressLineNumbers/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</w:pPr>
      <w:proofErr w:type="spellStart"/>
      <w:r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vertAlign w:val="superscript"/>
          <w:lang w:bidi="en-US"/>
        </w:rPr>
        <w:t>a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4"/>
          <w:szCs w:val="24"/>
          <w:lang w:eastAsia="de-DE" w:bidi="en-US"/>
        </w:rPr>
        <w:t>College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4"/>
          <w:szCs w:val="24"/>
          <w:lang w:eastAsia="de-DE" w:bidi="en-US"/>
        </w:rPr>
        <w:t xml:space="preserve"> of Chemical and Pharmaceutical Engineering, </w:t>
      </w:r>
      <w:bookmarkStart w:id="8" w:name="OLE_LINK55"/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4"/>
          <w:szCs w:val="24"/>
          <w:lang w:eastAsia="de-DE" w:bidi="en-US"/>
        </w:rPr>
        <w:t>Hebei University of Science and Technology, Shijiazhuang</w:t>
      </w:r>
      <w:r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  <w:t>,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4"/>
          <w:szCs w:val="24"/>
          <w:lang w:eastAsia="de-DE" w:bidi="en-US"/>
        </w:rPr>
        <w:t xml:space="preserve"> 050018, 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  <w:t xml:space="preserve">P. R.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4"/>
          <w:szCs w:val="24"/>
          <w:lang w:eastAsia="de-DE" w:bidi="en-US"/>
        </w:rPr>
        <w:t>China</w:t>
      </w:r>
      <w:bookmarkEnd w:id="8"/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4"/>
          <w:szCs w:val="24"/>
          <w:lang w:eastAsia="de-DE" w:bidi="en-US"/>
        </w:rPr>
        <w:t>;</w:t>
      </w:r>
    </w:p>
    <w:p w14:paraId="4D45DD3C" w14:textId="0E01E309" w:rsidR="003E3BAB" w:rsidRDefault="004734A9" w:rsidP="003E3BAB">
      <w:pPr>
        <w:widowControl/>
        <w:suppressLineNumbers/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val="en-GB" w:bidi="en-US"/>
        </w:rPr>
      </w:pPr>
      <w:proofErr w:type="spellStart"/>
      <w:r>
        <w:rPr>
          <w:rFonts w:ascii="Times New Roman" w:eastAsia="宋体" w:hAnsi="Times New Roman" w:cs="Times New Roman" w:hint="eastAsia"/>
          <w:i/>
          <w:iCs/>
          <w:color w:val="000000" w:themeColor="text1"/>
          <w:kern w:val="0"/>
          <w:sz w:val="24"/>
          <w:szCs w:val="24"/>
          <w:vertAlign w:val="superscript"/>
          <w:lang w:bidi="en-US"/>
        </w:rPr>
        <w:t>b</w:t>
      </w:r>
      <w:r w:rsidR="003E3BAB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  <w:t>Hebei</w:t>
      </w:r>
      <w:proofErr w:type="spellEnd"/>
      <w:r w:rsidR="003E3BAB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  <w:t xml:space="preserve"> </w:t>
      </w:r>
      <w:proofErr w:type="spellStart"/>
      <w:r w:rsidR="003E3BAB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  <w:t>Lansheng</w:t>
      </w:r>
      <w:proofErr w:type="spellEnd"/>
      <w:r w:rsidR="003E3BAB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  <w:t xml:space="preserve"> Bio-Tech Co., Ltd, Shijiazhuang, 052263, P. R. China</w:t>
      </w:r>
      <w:r w:rsidR="003E3BAB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:lang w:val="en-GB" w:bidi="en-US"/>
        </w:rPr>
        <w:t>.</w:t>
      </w:r>
    </w:p>
    <w:p w14:paraId="0C452655" w14:textId="77777777" w:rsidR="003E3BAB" w:rsidRDefault="003E3BAB" w:rsidP="003E3BAB">
      <w:pPr>
        <w:widowControl/>
        <w:suppressLineNumbers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*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de-DE" w:bidi="en-US"/>
        </w:rPr>
        <w:t>Correspond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>ing author</w:t>
      </w:r>
    </w:p>
    <w:p w14:paraId="53DC550F" w14:textId="77777777" w:rsidR="003E3BAB" w:rsidRDefault="003E3BAB" w:rsidP="003E3BAB">
      <w:pPr>
        <w:widowControl/>
        <w:suppressLineNumbers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</w:pPr>
      <w:bookmarkStart w:id="9" w:name="OLE_LINK52"/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*</w:t>
      </w:r>
      <w:bookmarkEnd w:id="9"/>
      <w:r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eastAsia="de-DE" w:bidi="en-US"/>
        </w:rPr>
        <w:t>*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de-DE" w:bidi="en-US"/>
        </w:rPr>
        <w:t>Correspond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>ing author</w:t>
      </w:r>
    </w:p>
    <w:p w14:paraId="1A070632" w14:textId="1986ABA4" w:rsidR="003E3BAB" w:rsidRDefault="003E3BAB" w:rsidP="003E3BAB">
      <w:pPr>
        <w:widowControl/>
        <w:suppressLineNumbers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</w:pPr>
      <w:bookmarkStart w:id="10" w:name="OLE_LINK50"/>
      <w:r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bidi="en-US"/>
        </w:rPr>
        <w:t>E-mail addresses:</w:t>
      </w:r>
      <w:bookmarkEnd w:id="10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 xml:space="preserve"> </w:t>
      </w:r>
      <w:bookmarkStart w:id="11" w:name="OLE_LINK5"/>
      <w:r w:rsidRPr="009E1F16">
        <w:rPr>
          <w:rFonts w:ascii="Times New Roman" w:hAnsi="Times New Roman" w:cs="Times New Roman"/>
        </w:rPr>
        <w:fldChar w:fldCharType="begin"/>
      </w:r>
      <w:r w:rsidRPr="009E1F16">
        <w:rPr>
          <w:rFonts w:ascii="Times New Roman" w:hAnsi="Times New Roman" w:cs="Times New Roman"/>
        </w:rPr>
        <w:instrText>HYPERLINK "mailto:yuezhang@hebust.edu.cn"</w:instrText>
      </w:r>
      <w:r w:rsidRPr="009E1F16">
        <w:rPr>
          <w:rFonts w:ascii="Times New Roman" w:hAnsi="Times New Roman" w:cs="Times New Roman"/>
        </w:rPr>
      </w:r>
      <w:r w:rsidRPr="009E1F16">
        <w:rPr>
          <w:rFonts w:ascii="Times New Roman" w:hAnsi="Times New Roman" w:cs="Times New Roman"/>
        </w:rPr>
        <w:fldChar w:fldCharType="separate"/>
      </w:r>
      <w:r w:rsidRPr="009E1F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de-DE" w:bidi="en-US"/>
        </w:rPr>
        <w:t>yuezhang@hebust.edu.cn</w:t>
      </w:r>
      <w:r w:rsidRPr="009E1F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de-DE" w:bidi="en-US"/>
        </w:rPr>
        <w:fldChar w:fldCharType="end"/>
      </w:r>
      <w:bookmarkEnd w:id="11"/>
      <w:r w:rsidRPr="009E1F1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 xml:space="preserve"> (</w:t>
      </w:r>
      <w:r w:rsidRPr="009E1F1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de-DE" w:bidi="en-US"/>
        </w:rPr>
        <w:t>Yue Zhang</w:t>
      </w:r>
      <w:r w:rsidRPr="009E1F1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>)</w:t>
      </w:r>
      <w:r w:rsidR="004734A9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en-US"/>
        </w:rPr>
        <w:t>;</w:t>
      </w:r>
      <w:r w:rsidRPr="009E1F1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 xml:space="preserve"> hongyongguo@163.com (</w:t>
      </w:r>
      <w:proofErr w:type="spellStart"/>
      <w:r w:rsidRPr="009E1F1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>Hongyong</w:t>
      </w:r>
      <w:proofErr w:type="spellEnd"/>
      <w:r w:rsidRPr="009E1F1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en-US"/>
        </w:rPr>
        <w:t xml:space="preserve"> Guo). </w:t>
      </w:r>
    </w:p>
    <w:p w14:paraId="61C7CF33" w14:textId="77777777" w:rsidR="00773BB3" w:rsidRDefault="00000000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en-US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en-US"/>
        </w:rPr>
        <w:br w:type="page"/>
      </w:r>
    </w:p>
    <w:p w14:paraId="4964B962" w14:textId="77777777" w:rsidR="00773BB3" w:rsidRDefault="0000000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Table S1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>
        <w:rPr>
          <w:rFonts w:ascii="Times New Roman" w:eastAsia="宋体" w:hAnsi="Times New Roman" w:cs="Times New Roman"/>
          <w:sz w:val="24"/>
          <w:szCs w:val="28"/>
        </w:rPr>
        <w:t xml:space="preserve">Comparison of 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reported </w:t>
      </w:r>
      <w:r>
        <w:rPr>
          <w:rFonts w:ascii="Times New Roman" w:eastAsia="宋体" w:hAnsi="Times New Roman" w:cs="Times New Roman"/>
          <w:sz w:val="24"/>
          <w:szCs w:val="28"/>
        </w:rPr>
        <w:t>fluorescent probes for formaldehyde detection</w:t>
      </w:r>
    </w:p>
    <w:tbl>
      <w:tblPr>
        <w:tblStyle w:val="ab"/>
        <w:tblW w:w="10206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42"/>
        <w:gridCol w:w="1700"/>
        <w:gridCol w:w="1276"/>
        <w:gridCol w:w="1134"/>
        <w:gridCol w:w="1134"/>
        <w:gridCol w:w="992"/>
        <w:gridCol w:w="1701"/>
      </w:tblGrid>
      <w:tr w:rsidR="00773BB3" w14:paraId="265165FD" w14:textId="77777777">
        <w:trPr>
          <w:jc w:val="center"/>
        </w:trPr>
        <w:tc>
          <w:tcPr>
            <w:tcW w:w="2269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828C6F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bookmarkStart w:id="12" w:name="OLE_LINK8"/>
            <w:bookmarkEnd w:id="0"/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Probes</w:t>
            </w:r>
          </w:p>
        </w:tc>
        <w:tc>
          <w:tcPr>
            <w:tcW w:w="170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6677F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915A821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Signal type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EDFF2EB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λ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ex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λ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em</w:t>
            </w:r>
            <w:proofErr w:type="spellEnd"/>
          </w:p>
          <w:p w14:paraId="70772804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nm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6470B07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Linear</w:t>
            </w:r>
          </w:p>
          <w:p w14:paraId="0E7EE2D6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range</w:t>
            </w:r>
          </w:p>
          <w:p w14:paraId="34D0F6A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93F089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LOD</w:t>
            </w:r>
          </w:p>
          <w:p w14:paraId="797F9F9E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1B6729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Applications</w:t>
            </w:r>
          </w:p>
        </w:tc>
      </w:tr>
      <w:tr w:rsidR="00773BB3" w14:paraId="280D4D0B" w14:textId="77777777">
        <w:trPr>
          <w:jc w:val="center"/>
        </w:trPr>
        <w:tc>
          <w:tcPr>
            <w:tcW w:w="2269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1BC26970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189" w:dyaOrig="3248" w14:anchorId="4DA43CC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2pt;height:163pt" o:ole="">
                  <v:imagedata r:id="rId9" o:title=""/>
                </v:shape>
                <o:OLEObject Type="Embed" ProgID="ChemDraw.Document.6.0" ShapeID="_x0000_i1025" DrawAspect="Content" ObjectID="_1793049404" r:id="rId10"/>
              </w:object>
            </w:r>
          </w:p>
          <w:p w14:paraId="0C53AEF4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]</w:t>
            </w:r>
          </w:p>
        </w:tc>
        <w:tc>
          <w:tcPr>
            <w:tcW w:w="1700" w:type="dxa"/>
            <w:tcBorders>
              <w:top w:val="single" w:sz="8" w:space="0" w:color="auto"/>
              <w:bottom w:val="nil"/>
            </w:tcBorders>
            <w:vAlign w:val="center"/>
          </w:tcPr>
          <w:p w14:paraId="016B822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Organic molecule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</w:tcPr>
          <w:p w14:paraId="146C34B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Turn-on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162FD6B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350/562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444D9F62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0.2-18.5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70E853D1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1.4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vAlign w:val="center"/>
          </w:tcPr>
          <w:p w14:paraId="1BE47FF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Fish samples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detection</w:t>
            </w:r>
          </w:p>
        </w:tc>
      </w:tr>
      <w:tr w:rsidR="00773BB3" w14:paraId="61CBC81B" w14:textId="77777777">
        <w:trPr>
          <w:jc w:val="center"/>
        </w:trPr>
        <w:tc>
          <w:tcPr>
            <w:tcW w:w="2269" w:type="dxa"/>
            <w:gridSpan w:val="2"/>
            <w:tcBorders>
              <w:top w:val="nil"/>
            </w:tcBorders>
            <w:vAlign w:val="center"/>
          </w:tcPr>
          <w:p w14:paraId="21516894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143" w:dyaOrig="2043" w14:anchorId="30BCB008">
                <v:shape id="_x0000_i1026" type="#_x0000_t75" style="width:107.35pt;height:102.05pt" o:ole="">
                  <v:imagedata r:id="rId11" o:title=""/>
                </v:shape>
                <o:OLEObject Type="Embed" ProgID="ChemDraw.Document.6.0" ShapeID="_x0000_i1026" DrawAspect="Content" ObjectID="_1793049405" r:id="rId12"/>
              </w:object>
            </w:r>
          </w:p>
          <w:p w14:paraId="4B25B77A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[2]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14:paraId="00FCA8A1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Organic molecule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77DDCBC7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Turn-on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2DF8057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385/525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34B4FF7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0.06-7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B477FB7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0.0081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20FB3FD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ells and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zebrafish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imaging</w:t>
            </w:r>
          </w:p>
        </w:tc>
      </w:tr>
      <w:tr w:rsidR="00773BB3" w14:paraId="5A4E95F0" w14:textId="77777777">
        <w:trPr>
          <w:trHeight w:val="2072"/>
          <w:jc w:val="center"/>
        </w:trPr>
        <w:tc>
          <w:tcPr>
            <w:tcW w:w="2269" w:type="dxa"/>
            <w:gridSpan w:val="2"/>
            <w:vAlign w:val="center"/>
          </w:tcPr>
          <w:p w14:paraId="61C8A0D4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043" w:dyaOrig="3232" w14:anchorId="51B9E18C">
                <v:shape id="_x0000_i1027" type="#_x0000_t75" style="width:102.05pt;height:160.8pt" o:ole="">
                  <v:imagedata r:id="rId13" o:title=""/>
                </v:shape>
                <o:OLEObject Type="Embed" ProgID="ChemDraw.Document.6.0" ShapeID="_x0000_i1027" DrawAspect="Content" ObjectID="_1793049406" r:id="rId14"/>
              </w:object>
            </w:r>
          </w:p>
          <w:p w14:paraId="68CEC9DE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[3]</w:t>
            </w:r>
          </w:p>
        </w:tc>
        <w:tc>
          <w:tcPr>
            <w:tcW w:w="1700" w:type="dxa"/>
            <w:vAlign w:val="center"/>
          </w:tcPr>
          <w:p w14:paraId="60233638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MOF</w:t>
            </w:r>
          </w:p>
        </w:tc>
        <w:tc>
          <w:tcPr>
            <w:tcW w:w="1276" w:type="dxa"/>
            <w:vAlign w:val="center"/>
          </w:tcPr>
          <w:p w14:paraId="41E3E3C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Turn-off</w:t>
            </w:r>
          </w:p>
        </w:tc>
        <w:tc>
          <w:tcPr>
            <w:tcW w:w="1134" w:type="dxa"/>
            <w:vAlign w:val="center"/>
          </w:tcPr>
          <w:p w14:paraId="5EA51BAF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330/426</w:t>
            </w:r>
          </w:p>
        </w:tc>
        <w:tc>
          <w:tcPr>
            <w:tcW w:w="1134" w:type="dxa"/>
            <w:vAlign w:val="center"/>
          </w:tcPr>
          <w:p w14:paraId="7F23E7BB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20-60</w:t>
            </w:r>
          </w:p>
        </w:tc>
        <w:tc>
          <w:tcPr>
            <w:tcW w:w="992" w:type="dxa"/>
            <w:vAlign w:val="center"/>
          </w:tcPr>
          <w:p w14:paraId="1F7DE50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0.167</w:t>
            </w:r>
          </w:p>
        </w:tc>
        <w:tc>
          <w:tcPr>
            <w:tcW w:w="1701" w:type="dxa"/>
            <w:vAlign w:val="center"/>
          </w:tcPr>
          <w:p w14:paraId="3BC6F26A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ater samples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detection</w:t>
            </w:r>
          </w:p>
        </w:tc>
      </w:tr>
      <w:tr w:rsidR="00773BB3" w14:paraId="13149122" w14:textId="77777777">
        <w:trPr>
          <w:jc w:val="center"/>
        </w:trPr>
        <w:tc>
          <w:tcPr>
            <w:tcW w:w="2269" w:type="dxa"/>
            <w:gridSpan w:val="2"/>
            <w:vAlign w:val="center"/>
          </w:tcPr>
          <w:p w14:paraId="13DAF254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043" w:dyaOrig="3349" w14:anchorId="630E8C01">
                <v:shape id="_x0000_i1028" type="#_x0000_t75" style="width:102.05pt;height:167.85pt" o:ole="">
                  <v:imagedata r:id="rId15" o:title=""/>
                </v:shape>
                <o:OLEObject Type="Embed" ProgID="ChemDraw.Document.6.0" ShapeID="_x0000_i1028" DrawAspect="Content" ObjectID="_1793049407" r:id="rId16"/>
              </w:object>
            </w:r>
          </w:p>
          <w:p w14:paraId="518F47B2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[4]</w:t>
            </w:r>
          </w:p>
        </w:tc>
        <w:tc>
          <w:tcPr>
            <w:tcW w:w="1700" w:type="dxa"/>
            <w:vAlign w:val="center"/>
          </w:tcPr>
          <w:p w14:paraId="00BE66F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3" w:name="OLE_LINK9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Organic molecule</w:t>
            </w:r>
            <w:bookmarkEnd w:id="13"/>
          </w:p>
        </w:tc>
        <w:tc>
          <w:tcPr>
            <w:tcW w:w="1276" w:type="dxa"/>
            <w:vAlign w:val="center"/>
          </w:tcPr>
          <w:p w14:paraId="237FAE8D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Turn-on</w:t>
            </w:r>
          </w:p>
        </w:tc>
        <w:tc>
          <w:tcPr>
            <w:tcW w:w="1134" w:type="dxa"/>
            <w:vAlign w:val="center"/>
          </w:tcPr>
          <w:p w14:paraId="745814E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325/425</w:t>
            </w:r>
          </w:p>
        </w:tc>
        <w:tc>
          <w:tcPr>
            <w:tcW w:w="1134" w:type="dxa"/>
            <w:vAlign w:val="center"/>
          </w:tcPr>
          <w:p w14:paraId="7226409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0-65</w:t>
            </w:r>
          </w:p>
        </w:tc>
        <w:tc>
          <w:tcPr>
            <w:tcW w:w="992" w:type="dxa"/>
            <w:vAlign w:val="center"/>
          </w:tcPr>
          <w:p w14:paraId="408997B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0.038</w:t>
            </w:r>
          </w:p>
        </w:tc>
        <w:tc>
          <w:tcPr>
            <w:tcW w:w="1701" w:type="dxa"/>
            <w:vAlign w:val="center"/>
          </w:tcPr>
          <w:p w14:paraId="798ED2E5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ater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and food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samples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detection</w:t>
            </w:r>
          </w:p>
          <w:p w14:paraId="773DA5F5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Gas detection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ells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and zebrafish imaging</w:t>
            </w:r>
          </w:p>
        </w:tc>
      </w:tr>
      <w:tr w:rsidR="00773BB3" w14:paraId="4BD410F6" w14:textId="77777777">
        <w:trPr>
          <w:jc w:val="center"/>
        </w:trPr>
        <w:tc>
          <w:tcPr>
            <w:tcW w:w="2269" w:type="dxa"/>
            <w:gridSpan w:val="2"/>
            <w:vAlign w:val="center"/>
          </w:tcPr>
          <w:p w14:paraId="171072D6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892" w:dyaOrig="2880" w14:anchorId="401DDB87">
                <v:shape id="_x0000_i1029" type="#_x0000_t75" style="width:94.55pt;height:2in" o:ole="">
                  <v:imagedata r:id="rId17" o:title=""/>
                </v:shape>
                <o:OLEObject Type="Embed" ProgID="ChemDraw.Document.6.0" ShapeID="_x0000_i1029" DrawAspect="Content" ObjectID="_1793049408" r:id="rId18"/>
              </w:object>
            </w:r>
          </w:p>
          <w:p w14:paraId="6D123908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[5]</w:t>
            </w:r>
          </w:p>
        </w:tc>
        <w:tc>
          <w:tcPr>
            <w:tcW w:w="1700" w:type="dxa"/>
            <w:vAlign w:val="center"/>
          </w:tcPr>
          <w:p w14:paraId="6F22D812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Organic molecule</w:t>
            </w:r>
          </w:p>
        </w:tc>
        <w:tc>
          <w:tcPr>
            <w:tcW w:w="1276" w:type="dxa"/>
            <w:vAlign w:val="center"/>
          </w:tcPr>
          <w:p w14:paraId="26C82799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Turn-on</w:t>
            </w:r>
          </w:p>
        </w:tc>
        <w:tc>
          <w:tcPr>
            <w:tcW w:w="1134" w:type="dxa"/>
            <w:vAlign w:val="center"/>
          </w:tcPr>
          <w:p w14:paraId="67A3D23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438/558</w:t>
            </w:r>
          </w:p>
        </w:tc>
        <w:tc>
          <w:tcPr>
            <w:tcW w:w="1134" w:type="dxa"/>
            <w:vAlign w:val="center"/>
          </w:tcPr>
          <w:p w14:paraId="12C3E285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0-40</w:t>
            </w:r>
          </w:p>
        </w:tc>
        <w:tc>
          <w:tcPr>
            <w:tcW w:w="992" w:type="dxa"/>
            <w:vAlign w:val="center"/>
          </w:tcPr>
          <w:p w14:paraId="7FD5C2AF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</w:t>
            </w:r>
          </w:p>
        </w:tc>
        <w:tc>
          <w:tcPr>
            <w:tcW w:w="1701" w:type="dxa"/>
            <w:vAlign w:val="center"/>
          </w:tcPr>
          <w:p w14:paraId="469AA085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ells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imaging</w:t>
            </w:r>
          </w:p>
          <w:p w14:paraId="350CEC5A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In vivo diagnosis of diabetes</w:t>
            </w:r>
          </w:p>
        </w:tc>
      </w:tr>
      <w:tr w:rsidR="00773BB3" w14:paraId="6F89A252" w14:textId="77777777">
        <w:trPr>
          <w:jc w:val="center"/>
        </w:trPr>
        <w:tc>
          <w:tcPr>
            <w:tcW w:w="2269" w:type="dxa"/>
            <w:gridSpan w:val="2"/>
            <w:vAlign w:val="center"/>
          </w:tcPr>
          <w:p w14:paraId="219B8629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093" w:dyaOrig="3232" w14:anchorId="547BA9BA">
                <v:shape id="_x0000_i1030" type="#_x0000_t75" style="width:103.8pt;height:160.8pt" o:ole="">
                  <v:imagedata r:id="rId19" o:title=""/>
                </v:shape>
                <o:OLEObject Type="Embed" ProgID="ChemDraw.Document.6.0" ShapeID="_x0000_i1030" DrawAspect="Content" ObjectID="_1793049409" r:id="rId20"/>
              </w:object>
            </w:r>
          </w:p>
          <w:p w14:paraId="66768FBC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[6]</w:t>
            </w:r>
          </w:p>
        </w:tc>
        <w:tc>
          <w:tcPr>
            <w:tcW w:w="1700" w:type="dxa"/>
            <w:vAlign w:val="center"/>
          </w:tcPr>
          <w:p w14:paraId="6D750C04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ransition metal–organic molecular hybrid materials</w:t>
            </w:r>
          </w:p>
        </w:tc>
        <w:tc>
          <w:tcPr>
            <w:tcW w:w="1276" w:type="dxa"/>
            <w:vAlign w:val="center"/>
          </w:tcPr>
          <w:p w14:paraId="3E5AE4C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Ratiometric</w:t>
            </w:r>
            <w:proofErr w:type="spellEnd"/>
          </w:p>
        </w:tc>
        <w:tc>
          <w:tcPr>
            <w:tcW w:w="1134" w:type="dxa"/>
            <w:vAlign w:val="center"/>
          </w:tcPr>
          <w:p w14:paraId="40083CF4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450/505,610</w:t>
            </w:r>
          </w:p>
        </w:tc>
        <w:tc>
          <w:tcPr>
            <w:tcW w:w="1134" w:type="dxa"/>
            <w:vAlign w:val="center"/>
          </w:tcPr>
          <w:p w14:paraId="1717242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0-50000</w:t>
            </w:r>
          </w:p>
        </w:tc>
        <w:tc>
          <w:tcPr>
            <w:tcW w:w="992" w:type="dxa"/>
            <w:vAlign w:val="center"/>
          </w:tcPr>
          <w:p w14:paraId="6DD19E0A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17.7</w:t>
            </w:r>
          </w:p>
        </w:tc>
        <w:tc>
          <w:tcPr>
            <w:tcW w:w="1701" w:type="dxa"/>
            <w:vAlign w:val="center"/>
          </w:tcPr>
          <w:p w14:paraId="1DA8CB3D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ells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and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mouse brain tissues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imaging</w:t>
            </w:r>
          </w:p>
        </w:tc>
      </w:tr>
      <w:tr w:rsidR="00773BB3" w14:paraId="4933A85B" w14:textId="77777777">
        <w:trPr>
          <w:jc w:val="center"/>
        </w:trPr>
        <w:tc>
          <w:tcPr>
            <w:tcW w:w="2269" w:type="dxa"/>
            <w:gridSpan w:val="2"/>
            <w:vAlign w:val="center"/>
          </w:tcPr>
          <w:p w14:paraId="0E2528B7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691" w:dyaOrig="2277" w14:anchorId="272B1CB0">
                <v:shape id="_x0000_i1031" type="#_x0000_t75" style="width:84.8pt;height:113.95pt" o:ole="">
                  <v:imagedata r:id="rId21" o:title=""/>
                </v:shape>
                <o:OLEObject Type="Embed" ProgID="ChemDraw.Document.6.0" ShapeID="_x0000_i1031" DrawAspect="Content" ObjectID="_1793049410" r:id="rId22"/>
              </w:object>
            </w:r>
          </w:p>
          <w:p w14:paraId="4297B0F3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[7]</w:t>
            </w:r>
          </w:p>
        </w:tc>
        <w:tc>
          <w:tcPr>
            <w:tcW w:w="1700" w:type="dxa"/>
            <w:vAlign w:val="center"/>
          </w:tcPr>
          <w:p w14:paraId="506C2428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Organic molecule</w:t>
            </w:r>
          </w:p>
        </w:tc>
        <w:tc>
          <w:tcPr>
            <w:tcW w:w="1276" w:type="dxa"/>
            <w:vAlign w:val="center"/>
          </w:tcPr>
          <w:p w14:paraId="5FB3F01D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Ratiometric</w:t>
            </w:r>
            <w:proofErr w:type="spellEnd"/>
          </w:p>
        </w:tc>
        <w:tc>
          <w:tcPr>
            <w:tcW w:w="1134" w:type="dxa"/>
            <w:vAlign w:val="center"/>
          </w:tcPr>
          <w:p w14:paraId="150F83B8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345/390,446</w:t>
            </w:r>
          </w:p>
        </w:tc>
        <w:tc>
          <w:tcPr>
            <w:tcW w:w="1134" w:type="dxa"/>
            <w:vAlign w:val="center"/>
          </w:tcPr>
          <w:p w14:paraId="0F3CF50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18-4000</w:t>
            </w:r>
          </w:p>
        </w:tc>
        <w:tc>
          <w:tcPr>
            <w:tcW w:w="992" w:type="dxa"/>
            <w:vAlign w:val="center"/>
          </w:tcPr>
          <w:p w14:paraId="308FBB98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151C91B6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ood samples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detection</w:t>
            </w:r>
          </w:p>
          <w:p w14:paraId="040E9E48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iquid and gas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detection</w:t>
            </w:r>
          </w:p>
          <w:p w14:paraId="3FDAD53F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ells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imaging</w:t>
            </w:r>
          </w:p>
        </w:tc>
      </w:tr>
      <w:tr w:rsidR="00773BB3" w14:paraId="773FA2D9" w14:textId="77777777">
        <w:trPr>
          <w:jc w:val="center"/>
        </w:trPr>
        <w:tc>
          <w:tcPr>
            <w:tcW w:w="2269" w:type="dxa"/>
            <w:gridSpan w:val="2"/>
            <w:vAlign w:val="center"/>
          </w:tcPr>
          <w:p w14:paraId="5DCE760F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093" w:dyaOrig="3500" w14:anchorId="3BF856CB">
                <v:shape id="_x0000_i1032" type="#_x0000_t75" style="width:103.8pt;height:174.5pt" o:ole="">
                  <v:imagedata r:id="rId23" o:title=""/>
                </v:shape>
                <o:OLEObject Type="Embed" ProgID="ChemDraw.Document.6.0" ShapeID="_x0000_i1032" DrawAspect="Content" ObjectID="_1793049411" r:id="rId24"/>
              </w:object>
            </w:r>
          </w:p>
          <w:p w14:paraId="549416D5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[8]</w:t>
            </w:r>
          </w:p>
        </w:tc>
        <w:tc>
          <w:tcPr>
            <w:tcW w:w="1700" w:type="dxa"/>
            <w:vAlign w:val="center"/>
          </w:tcPr>
          <w:p w14:paraId="503CCD1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anomaterials</w:t>
            </w:r>
          </w:p>
        </w:tc>
        <w:tc>
          <w:tcPr>
            <w:tcW w:w="1276" w:type="dxa"/>
            <w:vAlign w:val="center"/>
          </w:tcPr>
          <w:p w14:paraId="47957BF2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Ratiometric</w:t>
            </w:r>
            <w:proofErr w:type="spellEnd"/>
          </w:p>
        </w:tc>
        <w:tc>
          <w:tcPr>
            <w:tcW w:w="1134" w:type="dxa"/>
            <w:vAlign w:val="center"/>
          </w:tcPr>
          <w:p w14:paraId="4CC0C569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395/545,590</w:t>
            </w:r>
          </w:p>
        </w:tc>
        <w:tc>
          <w:tcPr>
            <w:tcW w:w="1134" w:type="dxa"/>
            <w:vAlign w:val="center"/>
          </w:tcPr>
          <w:p w14:paraId="1A622676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0-30</w:t>
            </w:r>
          </w:p>
        </w:tc>
        <w:tc>
          <w:tcPr>
            <w:tcW w:w="992" w:type="dxa"/>
            <w:vAlign w:val="center"/>
          </w:tcPr>
          <w:p w14:paraId="426A442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0.087</w:t>
            </w:r>
          </w:p>
        </w:tc>
        <w:tc>
          <w:tcPr>
            <w:tcW w:w="1701" w:type="dxa"/>
            <w:vAlign w:val="center"/>
          </w:tcPr>
          <w:p w14:paraId="01C44F81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eather and air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detection</w:t>
            </w:r>
          </w:p>
          <w:p w14:paraId="632AAD1A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Visual detection and quantitative analysis</w:t>
            </w:r>
          </w:p>
        </w:tc>
      </w:tr>
      <w:tr w:rsidR="00773BB3" w14:paraId="3B1654E0" w14:textId="77777777">
        <w:trPr>
          <w:jc w:val="center"/>
        </w:trPr>
        <w:tc>
          <w:tcPr>
            <w:tcW w:w="2127" w:type="dxa"/>
            <w:vAlign w:val="center"/>
          </w:tcPr>
          <w:p w14:paraId="5F575EF5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060" w:dyaOrig="4655" w14:anchorId="41266ED5">
                <v:shape id="_x0000_i1033" type="#_x0000_t75" style="width:102.5pt;height:232.8pt" o:ole="">
                  <v:imagedata r:id="rId25" o:title=""/>
                </v:shape>
                <o:OLEObject Type="Embed" ProgID="ChemDraw.Document.6.0" ShapeID="_x0000_i1033" DrawAspect="Content" ObjectID="_1793049412" r:id="rId26"/>
              </w:object>
            </w:r>
          </w:p>
          <w:p w14:paraId="35E2CE39" w14:textId="77777777" w:rsidR="00773BB3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[9]</w:t>
            </w:r>
          </w:p>
        </w:tc>
        <w:tc>
          <w:tcPr>
            <w:tcW w:w="1842" w:type="dxa"/>
            <w:gridSpan w:val="2"/>
            <w:vAlign w:val="center"/>
          </w:tcPr>
          <w:p w14:paraId="590E25CA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anomaterials</w:t>
            </w:r>
          </w:p>
        </w:tc>
        <w:tc>
          <w:tcPr>
            <w:tcW w:w="1276" w:type="dxa"/>
            <w:vAlign w:val="center"/>
          </w:tcPr>
          <w:p w14:paraId="0ECCA25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Ratiometric</w:t>
            </w:r>
            <w:proofErr w:type="spellEnd"/>
          </w:p>
        </w:tc>
        <w:tc>
          <w:tcPr>
            <w:tcW w:w="1134" w:type="dxa"/>
            <w:vAlign w:val="center"/>
          </w:tcPr>
          <w:p w14:paraId="5B7D4D15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380/545,445</w:t>
            </w:r>
          </w:p>
        </w:tc>
        <w:tc>
          <w:tcPr>
            <w:tcW w:w="1134" w:type="dxa"/>
            <w:vAlign w:val="center"/>
          </w:tcPr>
          <w:p w14:paraId="7102F82A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1-100</w:t>
            </w:r>
          </w:p>
        </w:tc>
        <w:tc>
          <w:tcPr>
            <w:tcW w:w="992" w:type="dxa"/>
            <w:vAlign w:val="center"/>
          </w:tcPr>
          <w:p w14:paraId="19F765C9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0.65</w:t>
            </w:r>
          </w:p>
        </w:tc>
        <w:tc>
          <w:tcPr>
            <w:tcW w:w="1701" w:type="dxa"/>
            <w:vAlign w:val="center"/>
          </w:tcPr>
          <w:p w14:paraId="430893AE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ells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and </w:t>
            </w:r>
            <w:bookmarkStart w:id="14" w:name="OLE_LINK30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zebrafish</w:t>
            </w:r>
            <w:bookmarkEnd w:id="14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imaging</w:t>
            </w:r>
          </w:p>
        </w:tc>
      </w:tr>
      <w:tr w:rsidR="00773BB3" w14:paraId="5398D864" w14:textId="77777777">
        <w:trPr>
          <w:trHeight w:val="2074"/>
          <w:jc w:val="center"/>
        </w:trPr>
        <w:tc>
          <w:tcPr>
            <w:tcW w:w="2269" w:type="dxa"/>
            <w:gridSpan w:val="2"/>
            <w:vAlign w:val="center"/>
          </w:tcPr>
          <w:p w14:paraId="62C2E6F8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A76A6FC" wp14:editId="34F107EF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182245</wp:posOffset>
                      </wp:positionV>
                      <wp:extent cx="1259840" cy="1094740"/>
                      <wp:effectExtent l="57150" t="133350" r="54610" b="162560"/>
                      <wp:wrapNone/>
                      <wp:docPr id="13" name="组合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59840" cy="1094740"/>
                                <a:chOff x="0" y="0"/>
                                <a:chExt cx="1260000" cy="1095115"/>
                              </a:xfrm>
                            </wpg:grpSpPr>
                            <wps:wsp>
                              <wps:cNvPr id="39492310" name="椭圆 39492310"/>
                              <wps:cNvSpPr/>
                              <wps:spPr>
                                <a:xfrm>
                                  <a:off x="288000" y="205557"/>
                                  <a:ext cx="684000" cy="684000"/>
                                </a:xfrm>
                                <a:prstGeom prst="ellipse">
                                  <a:avLst/>
                                </a:prstGeom>
                                <a:gradFill flip="none" rotWithShape="1">
                                  <a:gsLst>
                                    <a:gs pos="0">
                                      <a:srgbClr val="92D050">
                                        <a:alpha val="40000"/>
                                      </a:srgbClr>
                                    </a:gs>
                                    <a:gs pos="100000">
                                      <a:srgbClr val="92D050"/>
                                    </a:gs>
                                  </a:gsLst>
                                  <a:path path="circle">
                                    <a:fillToRect r="100000" b="100000"/>
                                  </a:path>
                                  <a:tileRect l="-100000" t="-100000"/>
                                </a:gradFill>
                                <a:ln>
                                  <a:noFill/>
                                </a:ln>
                                <a:effectLst>
                                  <a:glow rad="381000">
                                    <a:srgbClr val="92D050">
                                      <a:alpha val="40000"/>
                                    </a:srgbClr>
                                  </a:glow>
                                </a:effectLst>
                                <a:scene3d>
                                  <a:camera prst="perspectiveFront" fov="0">
                                    <a:rot lat="0" lon="0" rev="0"/>
                                  </a:camera>
                                  <a:lightRig rig="threePt" dir="t"/>
                                </a:scene3d>
                                <a:sp3d z="457200" prstMaterial="matte">
                                  <a:bevelT w="341630" h="341630"/>
                                  <a:bevelB w="341630" h="341630"/>
                                </a:sp3d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416734708" name="图片 1416734708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60000" cy="10951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group id="组合 12" o:spid="_x0000_s1026" o:spt="203" style="position:absolute;left:0pt;margin-left:5.05pt;margin-top:14.35pt;height:86.2pt;width:99.2pt;z-index:251659264;mso-width-relative:page;mso-height-relative:page;" coordsize="1260000,1095115" o:gfxdata="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">
                      <o:lock v:ext="edit" aspectratio="f"/>
                      <v:shape id="_x0000_s1026" o:spid="_x0000_s1026" o:spt="3" type="#_x0000_t3" style="position:absolute;left:288000;top:205557;height:684000;width:684000;v-text-anchor:middle;" fillcolor="#92D050" filled="t" stroked="f" coordsize="21600,21600" o:gfxdata="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8NyPr4A&#10;AADhAAAADwAAAAAAAAABACAAAAAiAAAAZHJzL2Rvd25yZXYueG1sUEsBAhQAFAAAAAgAh07iQDMv&#10;BZ47AAAAOQAAABAAAAAAAAAAAQAgAAAADQEAAGRycy9zaGFwZXhtbC54bWxQSwUGAAAAAAYABgBb&#10;AQAAtwMAAAAA&#10;">
                        <v:fill type="gradientRadial" on="t" color2="#92D050" opacity="26214f" focus="100%" focussize="0f,0f" focusposition="0f,0f" rotate="t">
                          <o:fill type="gradientRadial" v:ext="backwardCompatible"/>
                        </v:fill>
                        <v:stroke on="f" weight="1pt" miterlimit="8" joinstyle="miter"/>
                        <v:imagedata o:title=""/>
                        <o:lock v:ext="edit" aspectratio="f"/>
                      </v:shape>
                      <v:shape id="_x0000_s1026" o:spid="_x0000_s1026" o:spt="75" type="#_x0000_t75" style="position:absolute;left:0;top:0;height:1095115;width:1260000;" filled="f" o:preferrelative="t" stroked="f" coordsize="21600,21600" o:gfxdata="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0t3x8QAAADjAAAADwAAAAAAAAABACAAAAAiAAAAZHJzL2Rvd25yZXYueG1sUEsBAhQAFAAAAAgA&#10;h07iQDMvBZ47AAAAOQAAABAAAAAAAAAAAQAgAAAAEwEAAGRycy9zaGFwZXhtbC54bWxQSwUGAAAA&#10;AAYABgBbAQAAvQMAAAAA&#10;">
                        <v:fill on="f" focussize="0,0"/>
                        <v:stroke on="f"/>
                        <v:imagedata r:id="rId28" o:title=""/>
                        <o:lock v:ext="edit" aspectratio="f"/>
                      </v:shape>
                    </v:group>
                  </w:pict>
                </mc:Fallback>
              </mc:AlternateContent>
            </w:r>
          </w:p>
          <w:p w14:paraId="6A23B0E0" w14:textId="77777777" w:rsidR="00773BB3" w:rsidRDefault="00773BB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6457A15" w14:textId="77777777" w:rsidR="00773BB3" w:rsidRDefault="00773BB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6269695E" w14:textId="77777777" w:rsidR="00773BB3" w:rsidRDefault="00773BB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00FC312A" w14:textId="77777777" w:rsidR="00773BB3" w:rsidRDefault="00773BB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65F6CEF4" w14:textId="77777777" w:rsidR="00773BB3" w:rsidRDefault="00773BB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86E5769" w14:textId="77777777" w:rsidR="00773BB3" w:rsidRDefault="00773BB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C1C243F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[10]</w:t>
            </w:r>
          </w:p>
        </w:tc>
        <w:tc>
          <w:tcPr>
            <w:tcW w:w="1700" w:type="dxa"/>
            <w:vAlign w:val="center"/>
          </w:tcPr>
          <w:p w14:paraId="6EA75B34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anomaterials</w:t>
            </w:r>
          </w:p>
        </w:tc>
        <w:tc>
          <w:tcPr>
            <w:tcW w:w="1276" w:type="dxa"/>
            <w:vAlign w:val="center"/>
          </w:tcPr>
          <w:p w14:paraId="2562BD5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Turn-on</w:t>
            </w:r>
          </w:p>
        </w:tc>
        <w:tc>
          <w:tcPr>
            <w:tcW w:w="1134" w:type="dxa"/>
            <w:vAlign w:val="center"/>
          </w:tcPr>
          <w:p w14:paraId="5805CE20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420/532</w:t>
            </w:r>
          </w:p>
        </w:tc>
        <w:tc>
          <w:tcPr>
            <w:tcW w:w="1134" w:type="dxa"/>
            <w:vAlign w:val="center"/>
          </w:tcPr>
          <w:p w14:paraId="71C18B92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0-50</w:t>
            </w:r>
          </w:p>
        </w:tc>
        <w:tc>
          <w:tcPr>
            <w:tcW w:w="992" w:type="dxa"/>
            <w:vAlign w:val="center"/>
          </w:tcPr>
          <w:p w14:paraId="29145A19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0.079</w:t>
            </w:r>
          </w:p>
        </w:tc>
        <w:tc>
          <w:tcPr>
            <w:tcW w:w="1701" w:type="dxa"/>
            <w:vAlign w:val="center"/>
          </w:tcPr>
          <w:p w14:paraId="0CD146E1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ndoor gas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detection</w:t>
            </w:r>
          </w:p>
        </w:tc>
      </w:tr>
      <w:tr w:rsidR="00773BB3" w14:paraId="31B8C334" w14:textId="77777777">
        <w:trPr>
          <w:trHeight w:val="2074"/>
          <w:jc w:val="center"/>
        </w:trPr>
        <w:tc>
          <w:tcPr>
            <w:tcW w:w="2269" w:type="dxa"/>
            <w:gridSpan w:val="2"/>
            <w:tcBorders>
              <w:bottom w:val="single" w:sz="12" w:space="0" w:color="auto"/>
            </w:tcBorders>
            <w:vAlign w:val="center"/>
          </w:tcPr>
          <w:p w14:paraId="29B24614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DCA355E" wp14:editId="716E0CF2">
                  <wp:extent cx="1439545" cy="1439545"/>
                  <wp:effectExtent l="0" t="0" r="0" b="0"/>
                  <wp:docPr id="171287898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2878987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737274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This work</w:t>
            </w:r>
          </w:p>
        </w:tc>
        <w:tc>
          <w:tcPr>
            <w:tcW w:w="1700" w:type="dxa"/>
            <w:tcBorders>
              <w:bottom w:val="single" w:sz="12" w:space="0" w:color="auto"/>
            </w:tcBorders>
            <w:vAlign w:val="center"/>
          </w:tcPr>
          <w:p w14:paraId="59E9FF71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anomaterials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00F9848C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Ratiometric</w:t>
            </w:r>
            <w:proofErr w:type="spellEnd"/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F5E90F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390/468,615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9EBACEB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0-16</w:t>
            </w:r>
          </w:p>
          <w:p w14:paraId="1155954E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16-21</w:t>
            </w:r>
          </w:p>
          <w:p w14:paraId="1B4D9453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21-40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0A3FF678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2.21</w:t>
            </w:r>
          </w:p>
          <w:p w14:paraId="52DF038E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0.38</w:t>
            </w:r>
          </w:p>
          <w:p w14:paraId="50982DA2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0.26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91B91E4" w14:textId="77777777" w:rsidR="00773BB3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ood samples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; 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bidi="en-US"/>
              </w:rPr>
              <w:t>building materials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bidi="en-US"/>
              </w:rPr>
              <w:t xml:space="preserve">; 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bidi="en-US"/>
              </w:rPr>
              <w:t xml:space="preserve">indoor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bidi="en-US"/>
              </w:rPr>
              <w:t>e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bidi="en-US"/>
              </w:rPr>
              <w:t>nvironments</w:t>
            </w:r>
          </w:p>
        </w:tc>
      </w:tr>
      <w:bookmarkEnd w:id="12"/>
    </w:tbl>
    <w:p w14:paraId="1825609C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6CF7F56B" w14:textId="77777777" w:rsidR="00773BB3" w:rsidRDefault="00000000">
      <w:pPr>
        <w:widowControl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30"/>
          <w:szCs w:val="30"/>
          <w:lang w:bidi="en-US"/>
        </w:rPr>
      </w:pPr>
      <w:r>
        <w:rPr>
          <w:rFonts w:ascii="Times New Roman" w:eastAsia="Times New Roman" w:hAnsi="Times New Roman" w:cs="Times New Roman"/>
          <w:b/>
          <w:bCs/>
          <w:snapToGrid w:val="0"/>
          <w:color w:val="000000" w:themeColor="text1"/>
          <w:kern w:val="0"/>
          <w:sz w:val="30"/>
          <w:szCs w:val="30"/>
          <w:lang w:eastAsia="de-DE" w:bidi="en-US"/>
        </w:rPr>
        <w:lastRenderedPageBreak/>
        <w:t xml:space="preserve">Materials and </w:t>
      </w: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30"/>
          <w:szCs w:val="30"/>
          <w:lang w:bidi="en-US"/>
        </w:rPr>
        <w:t>i</w:t>
      </w:r>
      <w:r>
        <w:rPr>
          <w:rFonts w:ascii="Times New Roman" w:eastAsia="Times New Roman" w:hAnsi="Times New Roman" w:cs="Times New Roman"/>
          <w:b/>
          <w:bCs/>
          <w:snapToGrid w:val="0"/>
          <w:color w:val="000000" w:themeColor="text1"/>
          <w:kern w:val="0"/>
          <w:sz w:val="30"/>
          <w:szCs w:val="30"/>
          <w:lang w:eastAsia="de-DE" w:bidi="en-US"/>
        </w:rPr>
        <w:t>nstruments</w:t>
      </w:r>
    </w:p>
    <w:p w14:paraId="7F8F0546" w14:textId="77777777" w:rsidR="00773BB3" w:rsidRDefault="00000000" w:rsidP="00E40064">
      <w:pPr>
        <w:pStyle w:val="MDPI31text"/>
        <w:spacing w:line="480" w:lineRule="auto"/>
        <w:ind w:left="0" w:firstLine="0"/>
        <w:rPr>
          <w:rFonts w:ascii="Times New Roman" w:eastAsia="宋体" w:hAnsi="Times New Roman"/>
          <w:color w:val="000000" w:themeColor="text1"/>
          <w:sz w:val="24"/>
          <w:szCs w:val="24"/>
          <w:lang w:eastAsia="zh-CN"/>
        </w:rPr>
      </w:pP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zh-CN"/>
        </w:rPr>
        <w:t>Chloroauric acid (HAuCl</w:t>
      </w: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vertAlign w:val="subscript"/>
          <w:lang w:eastAsia="zh-CN"/>
        </w:rPr>
        <w:t>4</w:t>
      </w: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zh-CN"/>
        </w:rPr>
        <w:t>·4H</w:t>
      </w: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vertAlign w:val="subscript"/>
          <w:lang w:eastAsia="zh-CN"/>
        </w:rPr>
        <w:t>2</w:t>
      </w: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zh-CN"/>
        </w:rPr>
        <w:t>O)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vertAlign w:val="subscript"/>
          <w:lang w:eastAsia="zh-CN"/>
        </w:rPr>
        <w:t xml:space="preserve">, </w:t>
      </w: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zh-CN"/>
        </w:rPr>
        <w:t>L-glutathione reduced (GSH)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,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citric acid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(CA),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ethanediamine</w:t>
      </w:r>
      <w:proofErr w:type="spellEnd"/>
      <w:r>
        <w:rPr>
          <w:rFonts w:ascii="Times New Roman" w:eastAsiaTheme="minorEastAsia" w:hAnsi="Times New Roman"/>
          <w:color w:val="000000" w:themeColor="text1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(EDA),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2-methylimidazole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(2-MeIM), </w:t>
      </w:r>
      <w:proofErr w:type="gramStart"/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Zn(</w:t>
      </w:r>
      <w:proofErr w:type="gramEnd"/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CH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vertAlign w:val="subscript"/>
          <w:lang w:eastAsia="zh-CN"/>
        </w:rPr>
        <w:t>3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COO)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vertAlign w:val="subscript"/>
          <w:lang w:eastAsia="zh-CN"/>
        </w:rPr>
        <w:t>2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·2H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vertAlign w:val="subscript"/>
          <w:lang w:eastAsia="zh-CN"/>
        </w:rPr>
        <w:t>2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O, NH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vertAlign w:val="subscript"/>
          <w:lang w:eastAsia="zh-CN"/>
        </w:rPr>
        <w:t>2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OH·HCl, HCHO, and 2,4-dinitrophenylhydrazine (2,4-DNPH)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were purchased from Aladdin Reagent Company (Shanghai, China). All other chemicals and solvents used were of analytical grade 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and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used directly without further purification. All water used was ultrapure water produced by a Millipore 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M</w:t>
      </w:r>
      <w:r>
        <w:rPr>
          <w:rFonts w:ascii="Times New Roman" w:hAnsi="Times New Roman"/>
          <w:color w:val="000000" w:themeColor="text1"/>
          <w:sz w:val="24"/>
          <w:szCs w:val="24"/>
        </w:rPr>
        <w:t>illi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-Q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water purification system (Billerica, MA, USA) with a resistivity of 18.2 MΩ.</w:t>
      </w:r>
      <w:r>
        <w:rPr>
          <w:rFonts w:ascii="Times New Roman" w:eastAsia="宋体" w:hAnsi="Times New Roman"/>
          <w:color w:val="000000" w:themeColor="text1"/>
          <w:sz w:val="24"/>
          <w:szCs w:val="24"/>
          <w:lang w:eastAsia="zh-CN"/>
        </w:rPr>
        <w:t xml:space="preserve"> F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val="en"/>
        </w:rPr>
        <w:t>ood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en"/>
        </w:rPr>
        <w:t xml:space="preserve"> samples 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val="en" w:eastAsia="zh-CN"/>
        </w:rPr>
        <w:t>(</w:t>
      </w:r>
      <w:r>
        <w:rPr>
          <w:rFonts w:ascii="Times New Roman" w:hAnsi="Times New Roman"/>
          <w:iCs/>
          <w:color w:val="000000" w:themeColor="text1"/>
          <w:sz w:val="24"/>
        </w:rPr>
        <w:t>wine, black fungus, squid and shrimp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val="en" w:eastAsia="zh-CN"/>
        </w:rPr>
        <w:t xml:space="preserve">) </w:t>
      </w:r>
      <w:r>
        <w:rPr>
          <w:rFonts w:ascii="Times New Roman" w:hAnsi="Times New Roman"/>
          <w:color w:val="000000" w:themeColor="text1"/>
          <w:sz w:val="24"/>
          <w:szCs w:val="24"/>
          <w:lang w:val="en"/>
        </w:rPr>
        <w:t>used in the experiment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val="en" w:eastAsia="zh-CN"/>
        </w:rPr>
        <w:t>s</w:t>
      </w:r>
      <w:r>
        <w:rPr>
          <w:rFonts w:ascii="Times New Roman" w:hAnsi="Times New Roman"/>
          <w:color w:val="000000" w:themeColor="text1"/>
          <w:sz w:val="24"/>
          <w:szCs w:val="24"/>
          <w:lang w:val="en"/>
        </w:rPr>
        <w:t xml:space="preserve"> were purchased from the local supermarket</w:t>
      </w:r>
      <w:r>
        <w:rPr>
          <w:rFonts w:ascii="Times New Roman" w:eastAsia="宋体" w:hAnsi="Times New Roman"/>
          <w:color w:val="000000" w:themeColor="text1"/>
          <w:sz w:val="24"/>
          <w:szCs w:val="24"/>
          <w:lang w:eastAsia="zh-CN"/>
        </w:rPr>
        <w:t xml:space="preserve">, and the building materials (glass cement and paint) </w:t>
      </w:r>
      <w:r>
        <w:rPr>
          <w:rFonts w:ascii="Times New Roman" w:hAnsi="Times New Roman"/>
          <w:color w:val="000000" w:themeColor="text1"/>
          <w:sz w:val="24"/>
          <w:szCs w:val="24"/>
          <w:lang w:val="en"/>
        </w:rPr>
        <w:t>were purchased from the local</w:t>
      </w:r>
      <w:r>
        <w:rPr>
          <w:rFonts w:ascii="Times New Roman" w:eastAsia="宋体" w:hAnsi="Times New Roman"/>
          <w:color w:val="000000" w:themeColor="text1"/>
          <w:sz w:val="24"/>
          <w:szCs w:val="24"/>
          <w:lang w:eastAsia="zh-CN"/>
        </w:rPr>
        <w:t xml:space="preserve"> building material market</w:t>
      </w:r>
      <w:r>
        <w:rPr>
          <w:rFonts w:ascii="Times New Roman" w:hAnsi="Times New Roman"/>
          <w:color w:val="000000" w:themeColor="text1"/>
          <w:sz w:val="24"/>
          <w:szCs w:val="24"/>
          <w:lang w:val="en"/>
        </w:rPr>
        <w:t>.</w:t>
      </w:r>
    </w:p>
    <w:p w14:paraId="2CCA54ED" w14:textId="30565412" w:rsidR="00C32450" w:rsidRDefault="00000000">
      <w:pPr>
        <w:widowControl/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bCs/>
          <w:iCs/>
          <w:snapToGrid w:val="0"/>
          <w:color w:val="000000" w:themeColor="text1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The morphology and composition of the prepared materials were characterized using X-ray powder diffraction (XRD, SmartLab9KW, Rigaku, Japan), Transmission Electron Microscopy (TEM, JEM-2100, JEOL, Japan), Scanning Electron Microscopy (SEM, S-4800, HITACHI, </w:t>
      </w:r>
      <w:bookmarkStart w:id="15" w:name="OLE_LINK1"/>
      <w:r>
        <w:rPr>
          <w:rFonts w:ascii="Times New Roman" w:hAnsi="Times New Roman" w:cs="Times New Roman"/>
          <w:color w:val="000000" w:themeColor="text1"/>
          <w:sz w:val="24"/>
        </w:rPr>
        <w:t>Japan</w:t>
      </w:r>
      <w:bookmarkEnd w:id="15"/>
      <w:r>
        <w:rPr>
          <w:rFonts w:ascii="Times New Roman" w:hAnsi="Times New Roman" w:cs="Times New Roman"/>
          <w:color w:val="000000" w:themeColor="text1"/>
          <w:sz w:val="24"/>
        </w:rPr>
        <w:t xml:space="preserve">), X-ray photoelectron spectroscopy (XPS,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Escalab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Xi+,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Thermo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Scientific, USA), and </w:t>
      </w:r>
      <w:r>
        <w:rPr>
          <w:rFonts w:ascii="Times New Roman" w:hAnsi="Times New Roman" w:cs="Times New Roman"/>
          <w:iCs/>
          <w:color w:val="000000" w:themeColor="text1"/>
          <w:sz w:val="24"/>
        </w:rPr>
        <w:t xml:space="preserve">Fourier-transform infrared spectroscopy (FTIR, </w:t>
      </w:r>
      <w:r>
        <w:rPr>
          <w:rFonts w:ascii="Times New Roman" w:hAnsi="Times New Roman" w:cs="Times New Roman"/>
          <w:color w:val="000000" w:themeColor="text1"/>
          <w:sz w:val="24"/>
        </w:rPr>
        <w:t>Spectrum 3, PerkinElmer, USA). UV-vis absorption spectroscopy in the range of 200-800 nm was recorded on a UV-2550 spectrophotometer (Shimadzu, Japan). Fluorescence spectra were collected using an FL-85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00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fluorescence spectrometer (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PerkinElmer,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USA). The samples were excited at 384 nm, and the fluorescence emission ranged from 300-700 nm with a step of 1 nm. All UV-vis absorption and fluorescence measurements were carried out at room temperature. pH values were measured using a pH meter (FE28-Micro, Mettler-Toledo, Switzerland). High-performance liquid chromatography (HPLC) analysis was conducted on Waters e2695 </w:t>
      </w:r>
      <w:r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HPLC (Waters, USA). In this study, all the fluorescence images were captured in a closed black box with a 365 nm </w:t>
      </w:r>
      <w:bookmarkStart w:id="16" w:name="OLE_LINK94"/>
      <w:r>
        <w:rPr>
          <w:rFonts w:ascii="Times New Roman" w:hAnsi="Times New Roman" w:cs="Times New Roman"/>
          <w:color w:val="000000" w:themeColor="text1"/>
          <w:sz w:val="24"/>
        </w:rPr>
        <w:t>UV</w:t>
      </w:r>
      <w:bookmarkEnd w:id="16"/>
      <w:r>
        <w:rPr>
          <w:rFonts w:ascii="Times New Roman" w:hAnsi="Times New Roman" w:cs="Times New Roman"/>
          <w:color w:val="000000" w:themeColor="text1"/>
          <w:sz w:val="24"/>
        </w:rPr>
        <w:t xml:space="preserve"> analyzer (ZF-2, Anting, China).</w:t>
      </w:r>
      <w:r>
        <w:rPr>
          <w:rFonts w:ascii="Times New Roman" w:eastAsia="宋体" w:hAnsi="Times New Roman" w:cs="Times New Roman"/>
          <w:bCs/>
          <w:iCs/>
          <w:snapToGrid w:val="0"/>
          <w:color w:val="000000" w:themeColor="text1"/>
          <w:kern w:val="0"/>
          <w:sz w:val="24"/>
          <w:szCs w:val="24"/>
          <w:lang w:bidi="en-US"/>
        </w:rPr>
        <w:t xml:space="preserve"> </w:t>
      </w:r>
    </w:p>
    <w:p w14:paraId="7AE3FF5E" w14:textId="77777777" w:rsidR="00C32450" w:rsidRDefault="00C32450">
      <w:pPr>
        <w:widowControl/>
        <w:jc w:val="left"/>
        <w:rPr>
          <w:rFonts w:ascii="Times New Roman" w:eastAsia="宋体" w:hAnsi="Times New Roman" w:cs="Times New Roman"/>
          <w:bCs/>
          <w:iCs/>
          <w:snapToGrid w:val="0"/>
          <w:color w:val="000000" w:themeColor="text1"/>
          <w:kern w:val="0"/>
          <w:sz w:val="24"/>
          <w:szCs w:val="24"/>
          <w:lang w:bidi="en-US"/>
        </w:rPr>
      </w:pPr>
      <w:r>
        <w:rPr>
          <w:rFonts w:ascii="Times New Roman" w:eastAsia="宋体" w:hAnsi="Times New Roman" w:cs="Times New Roman"/>
          <w:bCs/>
          <w:iCs/>
          <w:snapToGrid w:val="0"/>
          <w:color w:val="000000" w:themeColor="text1"/>
          <w:kern w:val="0"/>
          <w:sz w:val="24"/>
          <w:szCs w:val="24"/>
          <w:lang w:bidi="en-US"/>
        </w:rPr>
        <w:br w:type="page"/>
      </w:r>
    </w:p>
    <w:p w14:paraId="6AD24A44" w14:textId="50D5759A" w:rsidR="00C32450" w:rsidRPr="00896697" w:rsidRDefault="00C32450" w:rsidP="00C32450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iCs/>
          <w:snapToGrid w:val="0"/>
          <w:color w:val="000000" w:themeColor="text1"/>
          <w:kern w:val="0"/>
          <w:sz w:val="30"/>
          <w:szCs w:val="30"/>
          <w:lang w:bidi="en-US"/>
        </w:rPr>
      </w:pPr>
      <w:r w:rsidRPr="00896697">
        <w:rPr>
          <w:rFonts w:ascii="Times New Roman" w:eastAsia="宋体" w:hAnsi="Times New Roman" w:cs="Times New Roman" w:hint="eastAsia"/>
          <w:b/>
          <w:bCs/>
          <w:iCs/>
          <w:snapToGrid w:val="0"/>
          <w:color w:val="000000" w:themeColor="text1"/>
          <w:kern w:val="0"/>
          <w:sz w:val="30"/>
          <w:szCs w:val="30"/>
          <w:lang w:bidi="en-US"/>
        </w:rPr>
        <w:lastRenderedPageBreak/>
        <w:t>T</w:t>
      </w:r>
      <w:r w:rsidRPr="00896697">
        <w:rPr>
          <w:rFonts w:ascii="Times New Roman" w:eastAsia="宋体" w:hAnsi="Times New Roman" w:cs="Times New Roman"/>
          <w:b/>
          <w:bCs/>
          <w:iCs/>
          <w:snapToGrid w:val="0"/>
          <w:color w:val="000000" w:themeColor="text1"/>
          <w:kern w:val="0"/>
          <w:sz w:val="30"/>
          <w:szCs w:val="30"/>
          <w:lang w:bidi="en-US"/>
        </w:rPr>
        <w:t>he standard HPLC method</w:t>
      </w:r>
    </w:p>
    <w:p w14:paraId="22103E86" w14:textId="0D292ED3" w:rsidR="00C32450" w:rsidRPr="00C32450" w:rsidRDefault="00C32450" w:rsidP="00C32450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</w:pPr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These real samples were previously derivatized with 2,4 dinitrophenylhydrazine (2,4-DNPH) and then analyzed by HPLC. The derivatization procedure for FA with DNPH reported previously [</w:t>
      </w:r>
      <w:r w:rsidR="00E40064">
        <w:rPr>
          <w:rFonts w:ascii="Times New Roman" w:eastAsia="宋体" w:hAnsi="Times New Roman" w:cs="Times New Roman" w:hint="eastAsia"/>
          <w:bCs/>
          <w:snapToGrid w:val="0"/>
          <w:color w:val="000000" w:themeColor="text1"/>
          <w:kern w:val="0"/>
          <w:sz w:val="24"/>
          <w:szCs w:val="24"/>
          <w:lang w:bidi="en-US"/>
        </w:rPr>
        <w:t>1</w:t>
      </w:r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1, </w:t>
      </w:r>
      <w:r w:rsidR="00E40064">
        <w:rPr>
          <w:rFonts w:ascii="Times New Roman" w:eastAsia="宋体" w:hAnsi="Times New Roman" w:cs="Times New Roman" w:hint="eastAsia"/>
          <w:bCs/>
          <w:snapToGrid w:val="0"/>
          <w:color w:val="000000" w:themeColor="text1"/>
          <w:kern w:val="0"/>
          <w:sz w:val="24"/>
          <w:szCs w:val="24"/>
          <w:lang w:bidi="en-US"/>
        </w:rPr>
        <w:t>1</w:t>
      </w:r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2] was adopted with minor modifications. Aliquots of 1000 </w:t>
      </w:r>
      <w:proofErr w:type="spellStart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μL</w:t>
      </w:r>
      <w:proofErr w:type="spell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 samples were mixed with 1000 </w:t>
      </w:r>
      <w:proofErr w:type="spellStart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μL</w:t>
      </w:r>
      <w:proofErr w:type="spell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 of DNPH (2.0 mM dissolved in 10% methanol 50 mM HCl solution). The reaction mixtures were allowed to react at 40 </w:t>
      </w:r>
      <w:proofErr w:type="spellStart"/>
      <w:r w:rsidRPr="00C32450">
        <w:rPr>
          <w:rFonts w:ascii="Times New Roman" w:eastAsia="宋体" w:hAnsi="Times New Roman" w:cs="Times New Roman" w:hint="eastAsia"/>
          <w:bCs/>
          <w:snapToGrid w:val="0"/>
          <w:color w:val="000000" w:themeColor="text1"/>
          <w:kern w:val="0"/>
          <w:sz w:val="24"/>
          <w:szCs w:val="24"/>
          <w:vertAlign w:val="superscript"/>
          <w:lang w:bidi="en-US"/>
        </w:rPr>
        <w:t>o</w:t>
      </w:r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C</w:t>
      </w:r>
      <w:proofErr w:type="spell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 for 3 h. Then, 20 </w:t>
      </w:r>
      <w:proofErr w:type="spellStart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μL</w:t>
      </w:r>
      <w:proofErr w:type="spell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 of the reaction solution was injected into the HPLC system. HPLC conditions: C18 column (5 </w:t>
      </w:r>
      <w:proofErr w:type="spellStart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μm</w:t>
      </w:r>
      <w:proofErr w:type="spell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, 4.6 mm×250 mm), temperature: 25 </w:t>
      </w:r>
      <w:proofErr w:type="spellStart"/>
      <w:r w:rsidRPr="00C32450">
        <w:rPr>
          <w:rFonts w:ascii="Times New Roman" w:eastAsia="宋体" w:hAnsi="Times New Roman" w:cs="Times New Roman" w:hint="eastAsia"/>
          <w:bCs/>
          <w:snapToGrid w:val="0"/>
          <w:color w:val="000000" w:themeColor="text1"/>
          <w:kern w:val="0"/>
          <w:sz w:val="24"/>
          <w:szCs w:val="24"/>
          <w:vertAlign w:val="superscript"/>
          <w:lang w:bidi="en-US"/>
        </w:rPr>
        <w:t>o</w:t>
      </w:r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C</w:t>
      </w:r>
      <w:proofErr w:type="spell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, mobile phase: </w:t>
      </w:r>
      <w:proofErr w:type="spellStart"/>
      <w:proofErr w:type="gramStart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methanol:water</w:t>
      </w:r>
      <w:proofErr w:type="spellEnd"/>
      <w:proofErr w:type="gram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 xml:space="preserve">=80:20 (v/v), injection volume: 20 </w:t>
      </w:r>
      <w:proofErr w:type="spellStart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μL</w:t>
      </w:r>
      <w:proofErr w:type="spellEnd"/>
      <w:r w:rsidRPr="00C32450"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 w:val="24"/>
          <w:szCs w:val="24"/>
          <w:lang w:bidi="en-US"/>
        </w:rPr>
        <w:t>, flow rate: 1.0 mL/min, detection wavelength: 362 nm.</w:t>
      </w:r>
    </w:p>
    <w:p w14:paraId="6928E3BC" w14:textId="77777777" w:rsidR="00773BB3" w:rsidRDefault="00000000">
      <w:pPr>
        <w:rPr>
          <w:rFonts w:ascii="Times New Roman" w:eastAsia="宋体" w:hAnsi="Times New Roman" w:cs="Times New Roman"/>
          <w:bCs/>
          <w:i/>
          <w:snapToGrid w:val="0"/>
          <w:color w:val="000000" w:themeColor="text1"/>
          <w:kern w:val="0"/>
          <w:sz w:val="24"/>
          <w:szCs w:val="24"/>
          <w:lang w:bidi="en-US"/>
        </w:rPr>
      </w:pPr>
      <w:r>
        <w:rPr>
          <w:rFonts w:ascii="Times New Roman" w:eastAsia="宋体" w:hAnsi="Times New Roman" w:cs="Times New Roman"/>
          <w:bCs/>
          <w:i/>
          <w:snapToGrid w:val="0"/>
          <w:color w:val="000000" w:themeColor="text1"/>
          <w:kern w:val="0"/>
          <w:sz w:val="24"/>
          <w:szCs w:val="24"/>
          <w:lang w:bidi="en-US"/>
        </w:rPr>
        <w:br w:type="page"/>
      </w:r>
    </w:p>
    <w:p w14:paraId="60B582C1" w14:textId="77777777" w:rsidR="00773BB3" w:rsidRDefault="00773BB3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2E660FB0" w14:textId="77777777" w:rsidR="00773BB3" w:rsidRDefault="00000000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5F389CA" wp14:editId="0AF9D730">
            <wp:extent cx="5274310" cy="3197860"/>
            <wp:effectExtent l="0" t="0" r="13970" b="2540"/>
            <wp:docPr id="20392674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267456" name="图片 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4AA28" w14:textId="77777777" w:rsidR="00773BB3" w:rsidRDefault="00000000">
      <w:pPr>
        <w:spacing w:afterLines="50" w:after="156" w:line="360" w:lineRule="auto"/>
        <w:rPr>
          <w:rFonts w:ascii="Times New Roman" w:hAnsi="Times New Roman" w:cs="Times New Roman"/>
          <w:i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32"/>
        </w:rPr>
        <w:t xml:space="preserve">Fig. </w:t>
      </w:r>
      <w:r>
        <w:rPr>
          <w:rFonts w:ascii="Times New Roman" w:hAnsi="Times New Roman" w:cs="Times New Roman" w:hint="eastAsia"/>
          <w:b/>
          <w:bCs/>
          <w:iCs/>
          <w:color w:val="000000" w:themeColor="text1"/>
          <w:sz w:val="24"/>
          <w:szCs w:val="32"/>
        </w:rPr>
        <w:t>S1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32"/>
        </w:rPr>
        <w:t>.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 (a) Full survey scan XPS spectra of CDs/AuNCs@ZIF-8 and ZIF-8. XPS spectra of CDs/AuNCs@ZIF-8 (b) Au 4f spectrum, (c) C 1s spectrum, (d) N 1s spectrum, (e) O 1s spectrum and (f) Zn 2p spectrum.</w:t>
      </w:r>
    </w:p>
    <w:p w14:paraId="42B0847E" w14:textId="77777777" w:rsidR="00773BB3" w:rsidRDefault="00000000">
      <w:pPr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  <w:r>
        <w:rPr>
          <w:iCs/>
          <w:snapToGrid w:val="0"/>
          <w:color w:val="000000" w:themeColor="text1"/>
          <w:kern w:val="0"/>
          <w:sz w:val="24"/>
          <w:lang w:bidi="en-US"/>
        </w:rPr>
        <w:br w:type="page"/>
      </w:r>
    </w:p>
    <w:p w14:paraId="08D7A5F3" w14:textId="77777777" w:rsidR="00773BB3" w:rsidRDefault="00000000">
      <w:pPr>
        <w:widowControl/>
        <w:spacing w:afterLines="50" w:after="156"/>
        <w:jc w:val="center"/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  <w:r>
        <w:rPr>
          <w:iCs/>
          <w:noProof/>
          <w:snapToGrid w:val="0"/>
          <w:color w:val="000000" w:themeColor="text1"/>
          <w:kern w:val="0"/>
          <w:sz w:val="24"/>
          <w:lang w:bidi="en-US"/>
        </w:rPr>
        <w:lastRenderedPageBreak/>
        <w:drawing>
          <wp:inline distT="0" distB="0" distL="0" distR="0" wp14:anchorId="2DC106E2" wp14:editId="6131D9A7">
            <wp:extent cx="5274310" cy="4354830"/>
            <wp:effectExtent l="0" t="0" r="13970" b="3810"/>
            <wp:docPr id="198218879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188792" name="图片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61C64" w14:textId="77777777" w:rsidR="00773BB3" w:rsidRDefault="00000000">
      <w:pPr>
        <w:pStyle w:val="MDPI22heading2"/>
        <w:rPr>
          <w:b w:val="0"/>
          <w:bCs w:val="0"/>
          <w:iCs w:val="0"/>
          <w:szCs w:val="32"/>
        </w:rPr>
      </w:pPr>
      <w:r>
        <w:t>Fi</w:t>
      </w:r>
      <w:r>
        <w:rPr>
          <w:rFonts w:hint="eastAsia"/>
        </w:rPr>
        <w:t>g.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  <w:lang w:eastAsia="zh-CN"/>
        </w:rPr>
        <w:t>2</w:t>
      </w:r>
      <w:r>
        <w:rPr>
          <w:rFonts w:hint="eastAsia"/>
        </w:rPr>
        <w:t xml:space="preserve">. </w:t>
      </w:r>
      <w:r>
        <w:rPr>
          <w:rFonts w:hint="eastAsia"/>
          <w:b w:val="0"/>
          <w:bCs w:val="0"/>
          <w:szCs w:val="28"/>
        </w:rPr>
        <w:t>UV-vis</w:t>
      </w:r>
      <w:r>
        <w:rPr>
          <w:rFonts w:hint="eastAsia"/>
          <w:szCs w:val="28"/>
          <w:lang w:eastAsia="zh-CN"/>
        </w:rPr>
        <w:t xml:space="preserve"> </w:t>
      </w:r>
      <w:r>
        <w:rPr>
          <w:rFonts w:hint="eastAsia"/>
          <w:b w:val="0"/>
          <w:bCs w:val="0"/>
          <w:iCs w:val="0"/>
          <w:szCs w:val="32"/>
          <w:lang w:eastAsia="zh-CN"/>
        </w:rPr>
        <w:t>a</w:t>
      </w:r>
      <w:r>
        <w:rPr>
          <w:rFonts w:hint="eastAsia"/>
          <w:b w:val="0"/>
          <w:bCs w:val="0"/>
          <w:iCs w:val="0"/>
          <w:szCs w:val="32"/>
        </w:rPr>
        <w:t xml:space="preserve">bsorbance spectra of </w:t>
      </w:r>
      <w:r>
        <w:rPr>
          <w:b w:val="0"/>
          <w:bCs w:val="0"/>
          <w:iCs w:val="0"/>
          <w:szCs w:val="32"/>
        </w:rPr>
        <w:t>CDs/AuNCs@ZIF-8</w:t>
      </w:r>
      <w:r>
        <w:rPr>
          <w:rFonts w:hint="eastAsia"/>
          <w:b w:val="0"/>
          <w:bCs w:val="0"/>
          <w:iCs w:val="0"/>
          <w:szCs w:val="32"/>
        </w:rPr>
        <w:t xml:space="preserve">, </w:t>
      </w:r>
      <w:r>
        <w:rPr>
          <w:b w:val="0"/>
          <w:bCs w:val="0"/>
          <w:iCs w:val="0"/>
          <w:szCs w:val="32"/>
        </w:rPr>
        <w:t>CDs/AuNCs@ZIF-8</w:t>
      </w:r>
      <w:r>
        <w:rPr>
          <w:rFonts w:hint="eastAsia"/>
          <w:b w:val="0"/>
          <w:bCs w:val="0"/>
          <w:iCs w:val="0"/>
          <w:szCs w:val="32"/>
        </w:rPr>
        <w:t xml:space="preserve">+FA, </w:t>
      </w:r>
      <w:r>
        <w:rPr>
          <w:b w:val="0"/>
          <w:bCs w:val="0"/>
          <w:iCs w:val="0"/>
          <w:szCs w:val="32"/>
        </w:rPr>
        <w:t>CDs/AuNCs@ZIF-8</w:t>
      </w:r>
      <w:r>
        <w:rPr>
          <w:rFonts w:hint="eastAsia"/>
          <w:b w:val="0"/>
          <w:bCs w:val="0"/>
          <w:iCs w:val="0"/>
          <w:szCs w:val="32"/>
        </w:rPr>
        <w:t>+</w:t>
      </w:r>
      <w:r>
        <w:rPr>
          <w:b w:val="0"/>
          <w:bCs w:val="0"/>
          <w:iCs w:val="0"/>
          <w:szCs w:val="32"/>
        </w:rPr>
        <w:t>NH</w:t>
      </w:r>
      <w:r>
        <w:rPr>
          <w:b w:val="0"/>
          <w:bCs w:val="0"/>
          <w:iCs w:val="0"/>
          <w:szCs w:val="32"/>
          <w:vertAlign w:val="subscript"/>
        </w:rPr>
        <w:t>2</w:t>
      </w:r>
      <w:r>
        <w:rPr>
          <w:b w:val="0"/>
          <w:bCs w:val="0"/>
          <w:iCs w:val="0"/>
          <w:szCs w:val="32"/>
        </w:rPr>
        <w:t>OH·HCl</w:t>
      </w:r>
      <w:r>
        <w:rPr>
          <w:rFonts w:hint="eastAsia"/>
          <w:b w:val="0"/>
          <w:bCs w:val="0"/>
          <w:iCs w:val="0"/>
          <w:szCs w:val="32"/>
        </w:rPr>
        <w:t xml:space="preserve">, </w:t>
      </w:r>
      <w:r>
        <w:rPr>
          <w:b w:val="0"/>
          <w:bCs w:val="0"/>
          <w:iCs w:val="0"/>
          <w:szCs w:val="32"/>
        </w:rPr>
        <w:t>CDs/AuNCs@ZIF-8</w:t>
      </w:r>
      <w:r>
        <w:rPr>
          <w:rFonts w:hint="eastAsia"/>
          <w:b w:val="0"/>
          <w:bCs w:val="0"/>
          <w:iCs w:val="0"/>
          <w:szCs w:val="32"/>
        </w:rPr>
        <w:t>+</w:t>
      </w:r>
      <w:r>
        <w:rPr>
          <w:b w:val="0"/>
          <w:bCs w:val="0"/>
          <w:iCs w:val="0"/>
          <w:szCs w:val="32"/>
        </w:rPr>
        <w:t>NH</w:t>
      </w:r>
      <w:r>
        <w:rPr>
          <w:b w:val="0"/>
          <w:bCs w:val="0"/>
          <w:iCs w:val="0"/>
          <w:szCs w:val="32"/>
          <w:vertAlign w:val="subscript"/>
        </w:rPr>
        <w:t>2</w:t>
      </w:r>
      <w:r>
        <w:rPr>
          <w:b w:val="0"/>
          <w:bCs w:val="0"/>
          <w:iCs w:val="0"/>
          <w:szCs w:val="32"/>
        </w:rPr>
        <w:t>OH·HCl</w:t>
      </w:r>
      <w:r>
        <w:rPr>
          <w:rFonts w:hint="eastAsia"/>
          <w:b w:val="0"/>
          <w:bCs w:val="0"/>
          <w:iCs w:val="0"/>
          <w:szCs w:val="32"/>
        </w:rPr>
        <w:t>+FA.</w:t>
      </w:r>
    </w:p>
    <w:p w14:paraId="097BFC40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snapToGrid w:val="0"/>
          <w:color w:val="000000" w:themeColor="text1"/>
          <w:kern w:val="0"/>
          <w:sz w:val="24"/>
          <w:szCs w:val="32"/>
          <w:lang w:eastAsia="de-DE" w:bidi="en-US"/>
        </w:rPr>
      </w:pPr>
      <w:r>
        <w:rPr>
          <w:b/>
          <w:bCs/>
          <w:iCs/>
          <w:szCs w:val="32"/>
        </w:rPr>
        <w:br w:type="page"/>
      </w:r>
    </w:p>
    <w:p w14:paraId="7488E782" w14:textId="77777777" w:rsidR="00773BB3" w:rsidRDefault="00000000">
      <w:pPr>
        <w:widowControl/>
        <w:adjustRightInd w:val="0"/>
        <w:snapToGrid w:val="0"/>
        <w:spacing w:line="480" w:lineRule="auto"/>
        <w:outlineLvl w:val="0"/>
        <w:rPr>
          <w:rFonts w:ascii="Times New Roman" w:eastAsia="宋体" w:hAnsi="Times New Roman" w:cs="Times New Roman"/>
          <w:b/>
          <w:bCs/>
          <w:iCs/>
          <w:snapToGrid w:val="0"/>
          <w:color w:val="000000"/>
          <w:kern w:val="0"/>
          <w:sz w:val="30"/>
          <w:szCs w:val="30"/>
          <w:lang w:bidi="en-US"/>
        </w:rPr>
      </w:pPr>
      <w:bookmarkStart w:id="17" w:name="_Toc170744829"/>
      <w:r>
        <w:rPr>
          <w:rFonts w:ascii="Times New Roman" w:eastAsia="宋体" w:hAnsi="Times New Roman" w:cs="Times New Roman"/>
          <w:b/>
          <w:bCs/>
          <w:iCs/>
          <w:snapToGrid w:val="0"/>
          <w:color w:val="000000"/>
          <w:kern w:val="0"/>
          <w:sz w:val="30"/>
          <w:szCs w:val="30"/>
          <w:lang w:bidi="en-US"/>
        </w:rPr>
        <w:lastRenderedPageBreak/>
        <w:t>Limit of detection</w:t>
      </w:r>
      <w:r>
        <w:rPr>
          <w:rFonts w:ascii="Times New Roman" w:eastAsia="宋体" w:hAnsi="Times New Roman" w:cs="Times New Roman" w:hint="eastAsia"/>
          <w:b/>
          <w:bCs/>
          <w:iCs/>
          <w:snapToGrid w:val="0"/>
          <w:color w:val="000000"/>
          <w:kern w:val="0"/>
          <w:sz w:val="30"/>
          <w:szCs w:val="30"/>
          <w:lang w:bidi="en-US"/>
        </w:rPr>
        <w:t xml:space="preserve"> (LOD)</w:t>
      </w:r>
      <w:bookmarkEnd w:id="17"/>
    </w:p>
    <w:p w14:paraId="43265246" w14:textId="77777777" w:rsidR="00773BB3" w:rsidRDefault="00000000" w:rsidP="00E40064">
      <w:pPr>
        <w:widowControl/>
        <w:spacing w:line="480" w:lineRule="auto"/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</w:pP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>The limit of detection (LOD) was calculated according to the</w:t>
      </w:r>
      <w:r>
        <w:rPr>
          <w:rFonts w:ascii="Times New Roman" w:eastAsia="宋体" w:hAnsi="Times New Roman" w:cs="Times New Roman" w:hint="eastAsia"/>
          <w:bCs/>
          <w:snapToGrid w:val="0"/>
          <w:color w:val="000000"/>
          <w:kern w:val="0"/>
          <w:sz w:val="24"/>
          <w:szCs w:val="24"/>
          <w:lang w:bidi="en-US"/>
        </w:rPr>
        <w:t xml:space="preserve"> 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 xml:space="preserve">following equation. </w:t>
      </w:r>
    </w:p>
    <w:p w14:paraId="302F1E93" w14:textId="77777777" w:rsidR="00773BB3" w:rsidRDefault="00000000">
      <w:pPr>
        <w:widowControl/>
        <w:spacing w:line="480" w:lineRule="auto"/>
        <w:ind w:firstLine="482"/>
        <w:jc w:val="center"/>
        <w:rPr>
          <w:rFonts w:ascii="Times New Roman" w:eastAsia="宋体" w:hAnsi="Times New Roman" w:cs="Times New Roman"/>
          <w:b/>
          <w:snapToGrid w:val="0"/>
          <w:color w:val="000000"/>
          <w:kern w:val="0"/>
          <w:sz w:val="24"/>
          <w:szCs w:val="24"/>
          <w:lang w:bidi="en-US"/>
        </w:rPr>
      </w:pPr>
      <w:r>
        <w:rPr>
          <w:rFonts w:ascii="Times New Roman" w:eastAsia="宋体" w:hAnsi="Times New Roman" w:cs="Times New Roman"/>
          <w:b/>
          <w:snapToGrid w:val="0"/>
          <w:color w:val="000000"/>
          <w:kern w:val="0"/>
          <w:sz w:val="24"/>
          <w:szCs w:val="24"/>
          <w:lang w:bidi="en-US"/>
        </w:rPr>
        <w:t>LOD = 3σ/k</w:t>
      </w:r>
      <w:r>
        <w:rPr>
          <w:rFonts w:ascii="Times New Roman" w:eastAsia="宋体" w:hAnsi="Times New Roman" w:cs="Times New Roman" w:hint="eastAsia"/>
          <w:b/>
          <w:snapToGrid w:val="0"/>
          <w:color w:val="000000"/>
          <w:kern w:val="0"/>
          <w:sz w:val="24"/>
          <w:szCs w:val="24"/>
          <w:lang w:bidi="en-US"/>
        </w:rPr>
        <w:t xml:space="preserve">                            Eq (S1)</w:t>
      </w:r>
    </w:p>
    <w:p w14:paraId="1AB4AA66" w14:textId="77777777" w:rsidR="00773BB3" w:rsidRDefault="00000000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</w:pP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>Herein,</w:t>
      </w:r>
      <w:r>
        <w:rPr>
          <w:rFonts w:ascii="Times New Roman" w:eastAsia="宋体" w:hAnsi="Times New Roman" w:cs="Times New Roman" w:hint="eastAsia"/>
          <w:bCs/>
          <w:snapToGrid w:val="0"/>
          <w:color w:val="000000"/>
          <w:kern w:val="0"/>
          <w:sz w:val="24"/>
          <w:szCs w:val="24"/>
          <w:lang w:bidi="en-US"/>
        </w:rPr>
        <w:t xml:space="preserve"> for the detection of 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val="en-GB" w:bidi="en-US"/>
        </w:rPr>
        <w:t>FA</w:t>
      </w:r>
      <w:r>
        <w:rPr>
          <w:rFonts w:ascii="Times New Roman" w:eastAsia="宋体" w:hAnsi="Times New Roman" w:cs="Times New Roman" w:hint="eastAsia"/>
          <w:bCs/>
          <w:snapToGrid w:val="0"/>
          <w:color w:val="000000"/>
          <w:kern w:val="0"/>
          <w:sz w:val="24"/>
          <w:szCs w:val="24"/>
          <w:lang w:bidi="en-US"/>
        </w:rPr>
        <w:t xml:space="preserve">, 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>the standard deviation σ was obtained from 20 measurements of the</w:t>
      </w:r>
      <w:r>
        <w:rPr>
          <w:rFonts w:ascii="Times New Roman" w:eastAsia="宋体" w:hAnsi="Times New Roman" w:cs="Times New Roman" w:hint="eastAsia"/>
          <w:bCs/>
          <w:snapToGrid w:val="0"/>
          <w:color w:val="000000"/>
          <w:kern w:val="0"/>
          <w:sz w:val="24"/>
          <w:szCs w:val="24"/>
          <w:lang w:bidi="en-US"/>
        </w:rPr>
        <w:t xml:space="preserve"> 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 xml:space="preserve">fluorescence spectra of </w:t>
      </w:r>
      <w:r>
        <w:rPr>
          <w:rFonts w:ascii="Times New Roman" w:hAnsi="Times New Roman" w:cs="Times New Roman"/>
          <w:sz w:val="24"/>
          <w:szCs w:val="24"/>
        </w:rPr>
        <w:t>CDs/AuNCs@ZIF-8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 xml:space="preserve">. And the linear relationship between fluorescence intensity of </w:t>
      </w:r>
      <w:r>
        <w:rPr>
          <w:rFonts w:ascii="Times New Roman" w:hAnsi="Times New Roman" w:cs="Times New Roman"/>
          <w:sz w:val="24"/>
          <w:szCs w:val="24"/>
        </w:rPr>
        <w:t>CDs/AuNCs@ZIF-8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 xml:space="preserve"> at </w:t>
      </w:r>
      <w:r>
        <w:rPr>
          <w:rFonts w:ascii="Times New Roman" w:eastAsia="宋体" w:hAnsi="Times New Roman" w:cs="Times New Roman" w:hint="eastAsia"/>
          <w:bCs/>
          <w:snapToGrid w:val="0"/>
          <w:color w:val="000000"/>
          <w:kern w:val="0"/>
          <w:sz w:val="24"/>
          <w:szCs w:val="24"/>
          <w:lang w:bidi="en-US"/>
        </w:rPr>
        <w:t xml:space="preserve">468 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>nm</w:t>
      </w:r>
      <w:r>
        <w:rPr>
          <w:rFonts w:ascii="Times New Roman" w:eastAsia="宋体" w:hAnsi="Times New Roman" w:cs="Times New Roman" w:hint="eastAsia"/>
          <w:bCs/>
          <w:snapToGrid w:val="0"/>
          <w:color w:val="000000"/>
          <w:kern w:val="0"/>
          <w:sz w:val="24"/>
          <w:szCs w:val="24"/>
          <w:lang w:bidi="en-US"/>
        </w:rPr>
        <w:t>/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 xml:space="preserve">615 nm and the 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val="en-GB" w:bidi="en-US"/>
        </w:rPr>
        <w:t>concentration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 xml:space="preserve"> of 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val="en-GB" w:bidi="en-US"/>
        </w:rPr>
        <w:t>FA</w:t>
      </w:r>
      <w:r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  <w:t xml:space="preserve"> was plotted and calculated to get the slope k.</w:t>
      </w:r>
    </w:p>
    <w:p w14:paraId="1FF9B8FD" w14:textId="77777777" w:rsidR="00773BB3" w:rsidRDefault="00773BB3">
      <w:pPr>
        <w:spacing w:line="360" w:lineRule="auto"/>
        <w:rPr>
          <w:rFonts w:ascii="Times New Roman" w:eastAsia="宋体" w:hAnsi="Times New Roman" w:cs="Times New Roman"/>
          <w:bCs/>
          <w:snapToGrid w:val="0"/>
          <w:color w:val="000000"/>
          <w:kern w:val="0"/>
          <w:sz w:val="24"/>
          <w:szCs w:val="24"/>
          <w:lang w:bidi="en-US"/>
        </w:rPr>
      </w:pPr>
    </w:p>
    <w:p w14:paraId="4A3A82A6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41B2F1BF" w14:textId="77777777" w:rsidR="00773BB3" w:rsidRDefault="0000000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noProof/>
          <w:sz w:val="24"/>
          <w:szCs w:val="28"/>
        </w:rPr>
        <w:lastRenderedPageBreak/>
        <w:drawing>
          <wp:inline distT="0" distB="0" distL="114300" distR="114300" wp14:anchorId="5077B56E" wp14:editId="1B782E08">
            <wp:extent cx="5269865" cy="4206240"/>
            <wp:effectExtent l="0" t="0" r="3175" b="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10541" w14:textId="77777777" w:rsidR="00773BB3" w:rsidRDefault="00000000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Fig. S3. </w:t>
      </w:r>
      <w:r>
        <w:rPr>
          <w:rFonts w:ascii="Times New Roman" w:eastAsia="宋体" w:hAnsi="Times New Roman" w:cs="Times New Roman"/>
          <w:sz w:val="24"/>
          <w:szCs w:val="28"/>
        </w:rPr>
        <w:t xml:space="preserve">Time response </w:t>
      </w:r>
      <w:r>
        <w:rPr>
          <w:rFonts w:ascii="Times New Roman" w:eastAsia="宋体" w:hAnsi="Times New Roman" w:cs="Times New Roman" w:hint="eastAsia"/>
          <w:sz w:val="24"/>
          <w:szCs w:val="28"/>
        </w:rPr>
        <w:t>curve</w:t>
      </w:r>
      <w:r>
        <w:rPr>
          <w:rFonts w:ascii="Times New Roman" w:eastAsia="宋体" w:hAnsi="Times New Roman" w:cs="Times New Roman"/>
          <w:sz w:val="24"/>
          <w:szCs w:val="28"/>
        </w:rPr>
        <w:t xml:space="preserve"> of CDs/AuNCs@ZIF-8+NH</w:t>
      </w:r>
      <w:r>
        <w:rPr>
          <w:rFonts w:ascii="Times New Roman" w:eastAsia="宋体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8"/>
        </w:rPr>
        <w:t xml:space="preserve">OH·HCl system 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to </w:t>
      </w:r>
      <w:r>
        <w:rPr>
          <w:rFonts w:ascii="Times New Roman" w:eastAsia="宋体" w:hAnsi="Times New Roman" w:cs="Times New Roman"/>
          <w:sz w:val="24"/>
          <w:szCs w:val="28"/>
        </w:rPr>
        <w:t>FA.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bookmarkStart w:id="18" w:name="_Hlk173831985"/>
      <w:proofErr w:type="spellStart"/>
      <w:r>
        <w:rPr>
          <w:rFonts w:ascii="Times New Roman" w:eastAsia="宋体" w:hAnsi="Times New Roman" w:cs="Times New Roman"/>
          <w:iCs/>
          <w:sz w:val="24"/>
          <w:szCs w:val="28"/>
        </w:rPr>
        <w:t>λ</w:t>
      </w:r>
      <w:r>
        <w:rPr>
          <w:rFonts w:ascii="Times New Roman" w:eastAsia="宋体" w:hAnsi="Times New Roman" w:cs="Times New Roman"/>
          <w:iCs/>
          <w:sz w:val="24"/>
          <w:szCs w:val="28"/>
          <w:vertAlign w:val="subscript"/>
        </w:rPr>
        <w:t>ex</w:t>
      </w:r>
      <w:bookmarkEnd w:id="18"/>
      <w:proofErr w:type="spellEnd"/>
      <w:r>
        <w:rPr>
          <w:rFonts w:ascii="Times New Roman" w:eastAsia="宋体" w:hAnsi="Times New Roman" w:cs="Times New Roman"/>
          <w:iCs/>
          <w:sz w:val="24"/>
          <w:szCs w:val="28"/>
        </w:rPr>
        <w:t>=</w:t>
      </w:r>
      <w:r>
        <w:rPr>
          <w:rFonts w:ascii="Times New Roman" w:eastAsia="宋体" w:hAnsi="Times New Roman" w:cs="Times New Roman" w:hint="eastAsia"/>
          <w:iCs/>
          <w:sz w:val="24"/>
          <w:szCs w:val="28"/>
        </w:rPr>
        <w:t xml:space="preserve">390 </w:t>
      </w:r>
      <w:r>
        <w:rPr>
          <w:rFonts w:ascii="Times New Roman" w:eastAsia="宋体" w:hAnsi="Times New Roman" w:cs="Times New Roman"/>
          <w:iCs/>
          <w:sz w:val="24"/>
          <w:szCs w:val="28"/>
        </w:rPr>
        <w:t>nm</w:t>
      </w:r>
      <w:r>
        <w:rPr>
          <w:rFonts w:ascii="Times New Roman" w:eastAsia="宋体" w:hAnsi="Times New Roman" w:cs="Times New Roman" w:hint="eastAsia"/>
          <w:iCs/>
          <w:sz w:val="24"/>
          <w:szCs w:val="28"/>
        </w:rPr>
        <w:t>.</w:t>
      </w:r>
    </w:p>
    <w:p w14:paraId="2163526D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7A5DE1D5" w14:textId="77777777" w:rsidR="00773BB3" w:rsidRDefault="00000000">
      <w:pPr>
        <w:widowControl/>
        <w:spacing w:afterLines="50" w:after="156"/>
        <w:jc w:val="center"/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  <w:r>
        <w:rPr>
          <w:iCs/>
          <w:noProof/>
          <w:snapToGrid w:val="0"/>
          <w:color w:val="000000" w:themeColor="text1"/>
          <w:kern w:val="0"/>
          <w:sz w:val="24"/>
          <w:lang w:eastAsia="de-DE" w:bidi="en-US"/>
        </w:rPr>
        <w:lastRenderedPageBreak/>
        <w:drawing>
          <wp:inline distT="0" distB="0" distL="0" distR="0" wp14:anchorId="6C8AA00D" wp14:editId="1D2B06F0">
            <wp:extent cx="5274310" cy="4098290"/>
            <wp:effectExtent l="0" t="0" r="2540" b="0"/>
            <wp:docPr id="7959114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911490" name="图片 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D9818" w14:textId="77777777" w:rsidR="00773BB3" w:rsidRDefault="00000000">
      <w:pPr>
        <w:pStyle w:val="MDPI22heading2"/>
        <w:rPr>
          <w:b w:val="0"/>
          <w:bCs w:val="0"/>
          <w:lang w:eastAsia="zh-CN"/>
        </w:rPr>
      </w:pPr>
      <w:r>
        <w:t>Fi</w:t>
      </w:r>
      <w:r>
        <w:rPr>
          <w:rFonts w:hint="eastAsia"/>
        </w:rPr>
        <w:t>g.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  <w:lang w:eastAsia="zh-CN"/>
        </w:rPr>
        <w:t>4</w:t>
      </w:r>
      <w:r>
        <w:rPr>
          <w:rFonts w:hint="eastAsia"/>
        </w:rPr>
        <w:t xml:space="preserve">. </w:t>
      </w:r>
      <w:r>
        <w:rPr>
          <w:rFonts w:hint="eastAsia"/>
          <w:b w:val="0"/>
          <w:bCs w:val="0"/>
          <w:szCs w:val="28"/>
        </w:rPr>
        <w:t xml:space="preserve">Fluorescence spectrum of (a)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 xml:space="preserve">, (b)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+</w:t>
      </w:r>
      <w:r>
        <w:rPr>
          <w:b w:val="0"/>
          <w:bCs w:val="0"/>
          <w:szCs w:val="28"/>
        </w:rPr>
        <w:t>NH</w:t>
      </w:r>
      <w:r>
        <w:rPr>
          <w:b w:val="0"/>
          <w:bCs w:val="0"/>
          <w:szCs w:val="28"/>
          <w:vertAlign w:val="subscript"/>
        </w:rPr>
        <w:t>2</w:t>
      </w:r>
      <w:r>
        <w:rPr>
          <w:b w:val="0"/>
          <w:bCs w:val="0"/>
          <w:szCs w:val="28"/>
        </w:rPr>
        <w:t>OH·HCl</w:t>
      </w:r>
      <w:r>
        <w:rPr>
          <w:rFonts w:hint="eastAsia"/>
          <w:b w:val="0"/>
          <w:bCs w:val="0"/>
          <w:szCs w:val="28"/>
        </w:rPr>
        <w:t xml:space="preserve">+FA after irradiation by sunlight. </w:t>
      </w:r>
      <w:proofErr w:type="spellStart"/>
      <w:r>
        <w:rPr>
          <w:b w:val="0"/>
          <w:bCs w:val="0"/>
          <w:szCs w:val="28"/>
        </w:rPr>
        <w:t>λ</w:t>
      </w:r>
      <w:r>
        <w:rPr>
          <w:b w:val="0"/>
          <w:bCs w:val="0"/>
          <w:szCs w:val="28"/>
          <w:vertAlign w:val="subscript"/>
        </w:rPr>
        <w:t>ex</w:t>
      </w:r>
      <w:proofErr w:type="spellEnd"/>
      <w:r>
        <w:rPr>
          <w:b w:val="0"/>
          <w:bCs w:val="0"/>
          <w:szCs w:val="28"/>
        </w:rPr>
        <w:t>=</w:t>
      </w:r>
      <w:r>
        <w:rPr>
          <w:rFonts w:hint="eastAsia"/>
          <w:b w:val="0"/>
          <w:bCs w:val="0"/>
          <w:szCs w:val="28"/>
        </w:rPr>
        <w:t xml:space="preserve">390 </w:t>
      </w:r>
      <w:r>
        <w:rPr>
          <w:b w:val="0"/>
          <w:bCs w:val="0"/>
          <w:szCs w:val="28"/>
        </w:rPr>
        <w:t>nm</w:t>
      </w:r>
      <w:r>
        <w:rPr>
          <w:rFonts w:hint="eastAsia"/>
          <w:b w:val="0"/>
          <w:bCs w:val="0"/>
          <w:iCs w:val="0"/>
          <w:szCs w:val="28"/>
        </w:rPr>
        <w:t>.</w:t>
      </w:r>
      <w:r>
        <w:rPr>
          <w:rFonts w:hint="eastAsia"/>
          <w:b w:val="0"/>
          <w:bCs w:val="0"/>
          <w:iCs w:val="0"/>
          <w:szCs w:val="28"/>
          <w:lang w:eastAsia="zh-CN"/>
        </w:rPr>
        <w:t xml:space="preserve"> </w:t>
      </w:r>
      <w:r>
        <w:rPr>
          <w:rFonts w:hint="eastAsia"/>
          <w:b w:val="0"/>
          <w:bCs w:val="0"/>
          <w:szCs w:val="28"/>
        </w:rPr>
        <w:t>Fluorescence photographs of (</w:t>
      </w:r>
      <w:r>
        <w:rPr>
          <w:rFonts w:hint="eastAsia"/>
          <w:b w:val="0"/>
          <w:bCs w:val="0"/>
          <w:szCs w:val="28"/>
          <w:lang w:eastAsia="zh-CN"/>
        </w:rPr>
        <w:t>c</w:t>
      </w:r>
      <w:r>
        <w:rPr>
          <w:rFonts w:hint="eastAsia"/>
          <w:b w:val="0"/>
          <w:bCs w:val="0"/>
          <w:szCs w:val="28"/>
        </w:rPr>
        <w:t xml:space="preserve">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, (</w:t>
      </w:r>
      <w:r>
        <w:rPr>
          <w:rFonts w:hint="eastAsia"/>
          <w:b w:val="0"/>
          <w:bCs w:val="0"/>
          <w:szCs w:val="28"/>
          <w:lang w:eastAsia="zh-CN"/>
        </w:rPr>
        <w:t>d</w:t>
      </w:r>
      <w:r>
        <w:rPr>
          <w:rFonts w:hint="eastAsia"/>
          <w:b w:val="0"/>
          <w:bCs w:val="0"/>
          <w:szCs w:val="28"/>
        </w:rPr>
        <w:t xml:space="preserve">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+</w:t>
      </w:r>
      <w:r>
        <w:rPr>
          <w:b w:val="0"/>
          <w:bCs w:val="0"/>
          <w:szCs w:val="28"/>
        </w:rPr>
        <w:t>NH</w:t>
      </w:r>
      <w:r>
        <w:rPr>
          <w:b w:val="0"/>
          <w:bCs w:val="0"/>
          <w:szCs w:val="28"/>
          <w:vertAlign w:val="subscript"/>
        </w:rPr>
        <w:t>2</w:t>
      </w:r>
      <w:r>
        <w:rPr>
          <w:b w:val="0"/>
          <w:bCs w:val="0"/>
          <w:szCs w:val="28"/>
        </w:rPr>
        <w:t>OH·HCl</w:t>
      </w:r>
      <w:r>
        <w:rPr>
          <w:rFonts w:hint="eastAsia"/>
          <w:b w:val="0"/>
          <w:bCs w:val="0"/>
          <w:szCs w:val="28"/>
        </w:rPr>
        <w:t xml:space="preserve">+FA after irradiation by sunlight. </w:t>
      </w:r>
    </w:p>
    <w:p w14:paraId="64B0CA53" w14:textId="77777777" w:rsidR="00773BB3" w:rsidRDefault="00000000">
      <w:pPr>
        <w:widowControl/>
        <w:spacing w:afterLines="50" w:after="156"/>
        <w:jc w:val="center"/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  <w:r>
        <w:rPr>
          <w:iCs/>
          <w:noProof/>
          <w:snapToGrid w:val="0"/>
          <w:color w:val="000000" w:themeColor="text1"/>
          <w:kern w:val="0"/>
          <w:sz w:val="24"/>
          <w:lang w:bidi="en-US"/>
        </w:rPr>
        <w:lastRenderedPageBreak/>
        <w:drawing>
          <wp:inline distT="0" distB="0" distL="0" distR="0" wp14:anchorId="16B5F48A" wp14:editId="5D731352">
            <wp:extent cx="5274310" cy="4144010"/>
            <wp:effectExtent l="0" t="0" r="2540" b="8890"/>
            <wp:docPr id="1153813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81377" name="图片 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ECADC" w14:textId="77777777" w:rsidR="00773BB3" w:rsidRDefault="00000000">
      <w:pPr>
        <w:pStyle w:val="MDPI22heading2"/>
        <w:rPr>
          <w:b w:val="0"/>
          <w:bCs w:val="0"/>
          <w:lang w:eastAsia="zh-CN"/>
        </w:rPr>
      </w:pPr>
      <w:r>
        <w:t>Fi</w:t>
      </w:r>
      <w:r>
        <w:rPr>
          <w:rFonts w:hint="eastAsia"/>
        </w:rPr>
        <w:t>g.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  <w:lang w:eastAsia="zh-CN"/>
        </w:rPr>
        <w:t>5</w:t>
      </w:r>
      <w:r>
        <w:rPr>
          <w:rFonts w:hint="eastAsia"/>
        </w:rPr>
        <w:t>.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b w:val="0"/>
          <w:bCs w:val="0"/>
          <w:szCs w:val="28"/>
        </w:rPr>
        <w:t xml:space="preserve">Fluorescence spectrum of (a)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 xml:space="preserve">, (b)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+</w:t>
      </w:r>
      <w:r>
        <w:rPr>
          <w:b w:val="0"/>
          <w:bCs w:val="0"/>
          <w:szCs w:val="28"/>
        </w:rPr>
        <w:t>NH</w:t>
      </w:r>
      <w:r>
        <w:rPr>
          <w:b w:val="0"/>
          <w:bCs w:val="0"/>
          <w:szCs w:val="28"/>
          <w:vertAlign w:val="subscript"/>
        </w:rPr>
        <w:t>2</w:t>
      </w:r>
      <w:r>
        <w:rPr>
          <w:b w:val="0"/>
          <w:bCs w:val="0"/>
          <w:szCs w:val="28"/>
        </w:rPr>
        <w:t>OH·HCl</w:t>
      </w:r>
      <w:r>
        <w:rPr>
          <w:rFonts w:hint="eastAsia"/>
          <w:b w:val="0"/>
          <w:bCs w:val="0"/>
          <w:szCs w:val="28"/>
        </w:rPr>
        <w:t xml:space="preserve">+FA after irradiation by UV light. </w:t>
      </w:r>
      <w:proofErr w:type="spellStart"/>
      <w:r>
        <w:rPr>
          <w:b w:val="0"/>
          <w:bCs w:val="0"/>
          <w:szCs w:val="28"/>
        </w:rPr>
        <w:t>λ</w:t>
      </w:r>
      <w:r>
        <w:rPr>
          <w:b w:val="0"/>
          <w:bCs w:val="0"/>
          <w:szCs w:val="28"/>
          <w:vertAlign w:val="subscript"/>
        </w:rPr>
        <w:t>ex</w:t>
      </w:r>
      <w:proofErr w:type="spellEnd"/>
      <w:r>
        <w:rPr>
          <w:b w:val="0"/>
          <w:bCs w:val="0"/>
          <w:szCs w:val="28"/>
        </w:rPr>
        <w:t>=</w:t>
      </w:r>
      <w:r>
        <w:rPr>
          <w:rFonts w:hint="eastAsia"/>
          <w:b w:val="0"/>
          <w:bCs w:val="0"/>
          <w:szCs w:val="28"/>
        </w:rPr>
        <w:t xml:space="preserve">390 </w:t>
      </w:r>
      <w:r>
        <w:rPr>
          <w:b w:val="0"/>
          <w:bCs w:val="0"/>
          <w:szCs w:val="28"/>
        </w:rPr>
        <w:t>nm</w:t>
      </w:r>
      <w:r>
        <w:rPr>
          <w:rFonts w:hint="eastAsia"/>
          <w:b w:val="0"/>
          <w:bCs w:val="0"/>
          <w:iCs w:val="0"/>
          <w:szCs w:val="28"/>
        </w:rPr>
        <w:t>.</w:t>
      </w:r>
      <w:r>
        <w:rPr>
          <w:rFonts w:hint="eastAsia"/>
          <w:b w:val="0"/>
          <w:bCs w:val="0"/>
          <w:iCs w:val="0"/>
          <w:szCs w:val="28"/>
          <w:lang w:eastAsia="zh-CN"/>
        </w:rPr>
        <w:t xml:space="preserve"> </w:t>
      </w:r>
      <w:r>
        <w:rPr>
          <w:rFonts w:hint="eastAsia"/>
          <w:b w:val="0"/>
          <w:bCs w:val="0"/>
          <w:szCs w:val="28"/>
        </w:rPr>
        <w:t>Fluorescence photographs of (</w:t>
      </w:r>
      <w:r>
        <w:rPr>
          <w:rFonts w:hint="eastAsia"/>
          <w:b w:val="0"/>
          <w:bCs w:val="0"/>
          <w:szCs w:val="28"/>
          <w:lang w:eastAsia="zh-CN"/>
        </w:rPr>
        <w:t>c</w:t>
      </w:r>
      <w:r>
        <w:rPr>
          <w:rFonts w:hint="eastAsia"/>
          <w:b w:val="0"/>
          <w:bCs w:val="0"/>
          <w:szCs w:val="28"/>
        </w:rPr>
        <w:t xml:space="preserve">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, (</w:t>
      </w:r>
      <w:r>
        <w:rPr>
          <w:rFonts w:hint="eastAsia"/>
          <w:b w:val="0"/>
          <w:bCs w:val="0"/>
          <w:szCs w:val="28"/>
          <w:lang w:eastAsia="zh-CN"/>
        </w:rPr>
        <w:t>d</w:t>
      </w:r>
      <w:r>
        <w:rPr>
          <w:rFonts w:hint="eastAsia"/>
          <w:b w:val="0"/>
          <w:bCs w:val="0"/>
          <w:szCs w:val="28"/>
        </w:rPr>
        <w:t xml:space="preserve">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+</w:t>
      </w:r>
      <w:r>
        <w:rPr>
          <w:b w:val="0"/>
          <w:bCs w:val="0"/>
          <w:szCs w:val="28"/>
        </w:rPr>
        <w:t>NH</w:t>
      </w:r>
      <w:r>
        <w:rPr>
          <w:b w:val="0"/>
          <w:bCs w:val="0"/>
          <w:szCs w:val="28"/>
          <w:vertAlign w:val="subscript"/>
        </w:rPr>
        <w:t>2</w:t>
      </w:r>
      <w:r>
        <w:rPr>
          <w:b w:val="0"/>
          <w:bCs w:val="0"/>
          <w:szCs w:val="28"/>
        </w:rPr>
        <w:t>OH·HCl</w:t>
      </w:r>
      <w:r>
        <w:rPr>
          <w:rFonts w:hint="eastAsia"/>
          <w:b w:val="0"/>
          <w:bCs w:val="0"/>
          <w:szCs w:val="28"/>
        </w:rPr>
        <w:t>+FA after irradiation by UV</w:t>
      </w:r>
      <w:r>
        <w:rPr>
          <w:rFonts w:hint="eastAsia"/>
          <w:b w:val="0"/>
          <w:bCs w:val="0"/>
          <w:szCs w:val="28"/>
          <w:lang w:eastAsia="zh-CN"/>
        </w:rPr>
        <w:t xml:space="preserve"> </w:t>
      </w:r>
      <w:r>
        <w:rPr>
          <w:rFonts w:hint="eastAsia"/>
          <w:b w:val="0"/>
          <w:bCs w:val="0"/>
          <w:szCs w:val="28"/>
        </w:rPr>
        <w:t>light.</w:t>
      </w:r>
    </w:p>
    <w:p w14:paraId="02C94BAB" w14:textId="77777777" w:rsidR="00773BB3" w:rsidRDefault="00773BB3">
      <w:pPr>
        <w:widowControl/>
        <w:jc w:val="center"/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</w:p>
    <w:p w14:paraId="7F688867" w14:textId="77777777" w:rsidR="00773BB3" w:rsidRDefault="00000000">
      <w:pPr>
        <w:widowControl/>
        <w:jc w:val="center"/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  <w:r>
        <w:rPr>
          <w:iCs/>
          <w:noProof/>
          <w:snapToGrid w:val="0"/>
          <w:color w:val="000000" w:themeColor="text1"/>
          <w:kern w:val="0"/>
          <w:sz w:val="24"/>
          <w:lang w:bidi="en-US"/>
        </w:rPr>
        <w:lastRenderedPageBreak/>
        <w:drawing>
          <wp:inline distT="0" distB="0" distL="0" distR="0" wp14:anchorId="22B90BAE" wp14:editId="3001D25A">
            <wp:extent cx="5274310" cy="4011930"/>
            <wp:effectExtent l="0" t="0" r="0" b="7620"/>
            <wp:docPr id="21465012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501228" name="图片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5DAD8" w14:textId="77777777" w:rsidR="00773BB3" w:rsidRDefault="00000000">
      <w:pPr>
        <w:pStyle w:val="MDPI22heading2"/>
        <w:rPr>
          <w:b w:val="0"/>
          <w:bCs w:val="0"/>
          <w:lang w:eastAsia="zh-CN"/>
        </w:rPr>
      </w:pPr>
      <w:r>
        <w:t>Fi</w:t>
      </w:r>
      <w:r>
        <w:rPr>
          <w:rFonts w:hint="eastAsia"/>
        </w:rPr>
        <w:t>g.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  <w:lang w:eastAsia="zh-CN"/>
        </w:rPr>
        <w:t>6</w:t>
      </w:r>
      <w:r>
        <w:rPr>
          <w:rFonts w:hint="eastAsia"/>
        </w:rPr>
        <w:t xml:space="preserve">. </w:t>
      </w:r>
      <w:r>
        <w:rPr>
          <w:rFonts w:hint="eastAsia"/>
          <w:b w:val="0"/>
          <w:bCs w:val="0"/>
          <w:szCs w:val="28"/>
        </w:rPr>
        <w:t xml:space="preserve">Fluorescence spectrum of (a)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 xml:space="preserve">, (b)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+</w:t>
      </w:r>
      <w:r>
        <w:rPr>
          <w:b w:val="0"/>
          <w:bCs w:val="0"/>
          <w:szCs w:val="28"/>
        </w:rPr>
        <w:t>NH</w:t>
      </w:r>
      <w:r>
        <w:rPr>
          <w:b w:val="0"/>
          <w:bCs w:val="0"/>
          <w:szCs w:val="28"/>
          <w:vertAlign w:val="subscript"/>
        </w:rPr>
        <w:t>2</w:t>
      </w:r>
      <w:r>
        <w:rPr>
          <w:b w:val="0"/>
          <w:bCs w:val="0"/>
          <w:szCs w:val="28"/>
        </w:rPr>
        <w:t>OH·HCl</w:t>
      </w:r>
      <w:r>
        <w:rPr>
          <w:rFonts w:hint="eastAsia"/>
          <w:b w:val="0"/>
          <w:bCs w:val="0"/>
          <w:szCs w:val="28"/>
        </w:rPr>
        <w:t xml:space="preserve">+FA after storage at different temperatures. </w:t>
      </w:r>
      <w:proofErr w:type="spellStart"/>
      <w:r>
        <w:rPr>
          <w:b w:val="0"/>
          <w:bCs w:val="0"/>
          <w:szCs w:val="28"/>
        </w:rPr>
        <w:t>λ</w:t>
      </w:r>
      <w:r>
        <w:rPr>
          <w:b w:val="0"/>
          <w:bCs w:val="0"/>
          <w:szCs w:val="28"/>
          <w:vertAlign w:val="subscript"/>
        </w:rPr>
        <w:t>ex</w:t>
      </w:r>
      <w:proofErr w:type="spellEnd"/>
      <w:r>
        <w:rPr>
          <w:b w:val="0"/>
          <w:bCs w:val="0"/>
          <w:szCs w:val="28"/>
        </w:rPr>
        <w:t>=</w:t>
      </w:r>
      <w:r>
        <w:rPr>
          <w:rFonts w:hint="eastAsia"/>
          <w:b w:val="0"/>
          <w:bCs w:val="0"/>
          <w:szCs w:val="28"/>
        </w:rPr>
        <w:t xml:space="preserve">390 </w:t>
      </w:r>
      <w:r>
        <w:rPr>
          <w:b w:val="0"/>
          <w:bCs w:val="0"/>
          <w:szCs w:val="28"/>
        </w:rPr>
        <w:t>nm</w:t>
      </w:r>
      <w:r>
        <w:rPr>
          <w:rFonts w:hint="eastAsia"/>
          <w:b w:val="0"/>
          <w:bCs w:val="0"/>
          <w:iCs w:val="0"/>
          <w:szCs w:val="28"/>
        </w:rPr>
        <w:t>.</w:t>
      </w:r>
      <w:r>
        <w:rPr>
          <w:rFonts w:hint="eastAsia"/>
          <w:b w:val="0"/>
          <w:bCs w:val="0"/>
          <w:iCs w:val="0"/>
          <w:szCs w:val="28"/>
          <w:lang w:eastAsia="zh-CN"/>
        </w:rPr>
        <w:t xml:space="preserve"> </w:t>
      </w:r>
      <w:r>
        <w:rPr>
          <w:rFonts w:hint="eastAsia"/>
          <w:b w:val="0"/>
          <w:bCs w:val="0"/>
          <w:szCs w:val="28"/>
        </w:rPr>
        <w:t xml:space="preserve">Fluorescence photographs of (c)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 xml:space="preserve">, (d) </w:t>
      </w:r>
      <w:r>
        <w:rPr>
          <w:b w:val="0"/>
          <w:bCs w:val="0"/>
          <w:szCs w:val="28"/>
        </w:rPr>
        <w:t>CDs/AuNCs@ZIF-8</w:t>
      </w:r>
      <w:r>
        <w:rPr>
          <w:rFonts w:hint="eastAsia"/>
          <w:b w:val="0"/>
          <w:bCs w:val="0"/>
          <w:szCs w:val="28"/>
        </w:rPr>
        <w:t>+</w:t>
      </w:r>
      <w:r>
        <w:rPr>
          <w:b w:val="0"/>
          <w:bCs w:val="0"/>
          <w:szCs w:val="28"/>
        </w:rPr>
        <w:t>NH</w:t>
      </w:r>
      <w:r>
        <w:rPr>
          <w:b w:val="0"/>
          <w:bCs w:val="0"/>
          <w:szCs w:val="28"/>
          <w:vertAlign w:val="subscript"/>
        </w:rPr>
        <w:t>2</w:t>
      </w:r>
      <w:r>
        <w:rPr>
          <w:b w:val="0"/>
          <w:bCs w:val="0"/>
          <w:szCs w:val="28"/>
        </w:rPr>
        <w:t>OH·HCl</w:t>
      </w:r>
      <w:r>
        <w:rPr>
          <w:rFonts w:hint="eastAsia"/>
          <w:b w:val="0"/>
          <w:bCs w:val="0"/>
          <w:szCs w:val="28"/>
        </w:rPr>
        <w:t>+FA after storage at different temperatures.</w:t>
      </w:r>
    </w:p>
    <w:p w14:paraId="5AE971F3" w14:textId="77777777" w:rsidR="00773BB3" w:rsidRDefault="00773BB3">
      <w:pPr>
        <w:widowControl/>
        <w:jc w:val="center"/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</w:p>
    <w:p w14:paraId="48C55D2E" w14:textId="77777777" w:rsidR="00773BB3" w:rsidRDefault="00000000">
      <w:pPr>
        <w:widowControl/>
        <w:spacing w:afterLines="50" w:after="156" w:line="360" w:lineRule="auto"/>
        <w:jc w:val="center"/>
        <w:rPr>
          <w:rFonts w:hint="eastAsia"/>
          <w:iCs/>
          <w:snapToGrid w:val="0"/>
          <w:color w:val="000000" w:themeColor="text1"/>
          <w:kern w:val="0"/>
          <w:sz w:val="24"/>
          <w:lang w:bidi="en-US"/>
        </w:rPr>
      </w:pPr>
      <w:r>
        <w:rPr>
          <w:iCs/>
          <w:noProof/>
          <w:snapToGrid w:val="0"/>
          <w:color w:val="000000" w:themeColor="text1"/>
          <w:kern w:val="0"/>
          <w:sz w:val="24"/>
          <w:lang w:bidi="en-US"/>
        </w:rPr>
        <w:lastRenderedPageBreak/>
        <w:drawing>
          <wp:inline distT="0" distB="0" distL="0" distR="0" wp14:anchorId="50EF8CC1" wp14:editId="10F79B96">
            <wp:extent cx="5028565" cy="4145915"/>
            <wp:effectExtent l="0" t="0" r="635" b="6985"/>
            <wp:docPr id="3317948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794811" name="图片 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1445" cy="414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488BF" w14:textId="77777777" w:rsidR="00773BB3" w:rsidRDefault="00000000">
      <w:pPr>
        <w:pStyle w:val="MDPI22heading2"/>
        <w:rPr>
          <w:b w:val="0"/>
          <w:bCs w:val="0"/>
        </w:rPr>
      </w:pPr>
      <w:r>
        <w:t>Fi</w:t>
      </w:r>
      <w:r>
        <w:rPr>
          <w:rFonts w:hint="eastAsia"/>
        </w:rPr>
        <w:t>g.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  <w:lang w:eastAsia="zh-CN"/>
        </w:rPr>
        <w:t>7</w:t>
      </w:r>
      <w:r>
        <w:rPr>
          <w:rFonts w:hint="eastAsia"/>
        </w:rPr>
        <w:t xml:space="preserve">. </w:t>
      </w:r>
      <w:r>
        <w:rPr>
          <w:b w:val="0"/>
          <w:bCs w:val="0"/>
        </w:rPr>
        <w:t xml:space="preserve">The </w:t>
      </w:r>
      <w:r>
        <w:rPr>
          <w:rFonts w:hint="eastAsia"/>
          <w:b w:val="0"/>
          <w:bCs w:val="0"/>
          <w:lang w:eastAsia="zh-CN"/>
        </w:rPr>
        <w:t xml:space="preserve">thermal gravimetric (TG) analysis of </w:t>
      </w:r>
      <w:r>
        <w:rPr>
          <w:b w:val="0"/>
          <w:bCs w:val="0"/>
          <w:szCs w:val="28"/>
        </w:rPr>
        <w:t>CDs/AuNCs@ZIF-8</w:t>
      </w:r>
      <w:r>
        <w:rPr>
          <w:b w:val="0"/>
          <w:bCs w:val="0"/>
        </w:rPr>
        <w:t>.</w:t>
      </w:r>
    </w:p>
    <w:p w14:paraId="1B4EFBD4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iCs/>
          <w:snapToGrid w:val="0"/>
          <w:color w:val="000000" w:themeColor="text1"/>
          <w:kern w:val="0"/>
          <w:sz w:val="24"/>
          <w:lang w:eastAsia="de-DE" w:bidi="en-US"/>
        </w:rPr>
      </w:pPr>
      <w:r>
        <w:rPr>
          <w:b/>
          <w:bCs/>
        </w:rPr>
        <w:br w:type="page"/>
      </w:r>
    </w:p>
    <w:p w14:paraId="401FB1D5" w14:textId="77777777" w:rsidR="00773BB3" w:rsidRDefault="00000000">
      <w:pPr>
        <w:widowControl/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b/>
          <w:bCs/>
          <w:iCs/>
          <w:snapToGrid w:val="0"/>
          <w:color w:val="000000"/>
          <w:kern w:val="0"/>
          <w:sz w:val="24"/>
          <w:lang w:eastAsia="de-DE" w:bidi="en-US"/>
        </w:rPr>
      </w:pPr>
      <w:bookmarkStart w:id="19" w:name="_Toc170744859"/>
      <w:r>
        <w:rPr>
          <w:rFonts w:ascii="Times New Roman" w:eastAsia="宋体" w:hAnsi="Times New Roman" w:cs="Times New Roman" w:hint="eastAsia"/>
          <w:b/>
          <w:bCs/>
          <w:iCs/>
          <w:snapToGrid w:val="0"/>
          <w:color w:val="000000"/>
          <w:kern w:val="0"/>
          <w:sz w:val="24"/>
          <w:lang w:eastAsia="de-DE" w:bidi="en-US"/>
        </w:rPr>
        <w:lastRenderedPageBreak/>
        <w:t>Table</w:t>
      </w:r>
      <w:r>
        <w:rPr>
          <w:rFonts w:ascii="Times New Roman" w:eastAsia="宋体" w:hAnsi="Times New Roman" w:cs="Times New Roman"/>
          <w:b/>
          <w:bCs/>
          <w:iCs/>
          <w:snapToGrid w:val="0"/>
          <w:color w:val="000000"/>
          <w:kern w:val="0"/>
          <w:sz w:val="24"/>
          <w:lang w:eastAsia="de-DE" w:bidi="en-US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iCs/>
          <w:snapToGrid w:val="0"/>
          <w:color w:val="000000"/>
          <w:kern w:val="0"/>
          <w:sz w:val="24"/>
          <w:lang w:eastAsia="de-DE" w:bidi="en-US"/>
        </w:rPr>
        <w:t>S</w:t>
      </w:r>
      <w:r>
        <w:rPr>
          <w:rFonts w:ascii="Times New Roman" w:eastAsia="宋体" w:hAnsi="Times New Roman" w:cs="Times New Roman" w:hint="eastAsia"/>
          <w:b/>
          <w:bCs/>
          <w:iCs/>
          <w:snapToGrid w:val="0"/>
          <w:color w:val="000000"/>
          <w:kern w:val="0"/>
          <w:sz w:val="24"/>
          <w:lang w:bidi="en-US"/>
        </w:rPr>
        <w:t>2</w:t>
      </w:r>
      <w:r>
        <w:rPr>
          <w:rFonts w:ascii="Times New Roman" w:eastAsia="宋体" w:hAnsi="Times New Roman" w:cs="Times New Roman"/>
          <w:b/>
          <w:bCs/>
          <w:iCs/>
          <w:snapToGrid w:val="0"/>
          <w:color w:val="000000"/>
          <w:kern w:val="0"/>
          <w:sz w:val="24"/>
          <w:lang w:eastAsia="de-DE" w:bidi="en-US"/>
        </w:rPr>
        <w:t xml:space="preserve">. </w:t>
      </w:r>
      <w:r>
        <w:rPr>
          <w:rFonts w:ascii="Times New Roman" w:eastAsia="宋体" w:hAnsi="Times New Roman" w:cs="Times New Roman" w:hint="eastAsia"/>
          <w:iCs/>
          <w:snapToGrid w:val="0"/>
          <w:color w:val="000000"/>
          <w:kern w:val="0"/>
          <w:sz w:val="24"/>
          <w:lang w:eastAsia="de-DE" w:bidi="en-US"/>
        </w:rPr>
        <w:t>Intra- and inter-day assay a</w:t>
      </w:r>
      <w:r>
        <w:rPr>
          <w:rFonts w:ascii="Times New Roman" w:eastAsia="宋体" w:hAnsi="Times New Roman" w:cs="Times New Roman"/>
          <w:iCs/>
          <w:snapToGrid w:val="0"/>
          <w:color w:val="000000"/>
          <w:kern w:val="0"/>
          <w:sz w:val="24"/>
          <w:lang w:eastAsia="de-DE" w:bidi="en-US"/>
        </w:rPr>
        <w:t>ccuracy and precision of the proposed method.</w:t>
      </w:r>
      <w:bookmarkEnd w:id="19"/>
    </w:p>
    <w:tbl>
      <w:tblPr>
        <w:tblStyle w:val="1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9"/>
        <w:gridCol w:w="2523"/>
        <w:gridCol w:w="1489"/>
        <w:gridCol w:w="1755"/>
      </w:tblGrid>
      <w:tr w:rsidR="00773BB3" w14:paraId="4B44A489" w14:textId="77777777">
        <w:trPr>
          <w:trHeight w:val="585"/>
        </w:trPr>
        <w:tc>
          <w:tcPr>
            <w:tcW w:w="2539" w:type="dxa"/>
            <w:tcBorders>
              <w:top w:val="single" w:sz="12" w:space="0" w:color="auto"/>
              <w:bottom w:val="single" w:sz="12" w:space="0" w:color="auto"/>
            </w:tcBorders>
          </w:tcPr>
          <w:p w14:paraId="1AF60C9A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Spiked concentration</w:t>
            </w:r>
          </w:p>
          <w:p w14:paraId="6C4E29B6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μM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)</w:t>
            </w:r>
          </w:p>
        </w:tc>
        <w:tc>
          <w:tcPr>
            <w:tcW w:w="2523" w:type="dxa"/>
            <w:tcBorders>
              <w:top w:val="single" w:sz="12" w:space="0" w:color="auto"/>
              <w:bottom w:val="single" w:sz="12" w:space="0" w:color="auto"/>
            </w:tcBorders>
          </w:tcPr>
          <w:p w14:paraId="0DA32D0C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Found concentration</w:t>
            </w:r>
          </w:p>
          <w:p w14:paraId="4803D7A3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μM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)</w:t>
            </w:r>
          </w:p>
        </w:tc>
        <w:tc>
          <w:tcPr>
            <w:tcW w:w="1489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6745D7B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Accuracy (%)</w:t>
            </w:r>
          </w:p>
        </w:tc>
        <w:tc>
          <w:tcPr>
            <w:tcW w:w="1755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49332CA5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Precision RSD (%)</w:t>
            </w:r>
          </w:p>
        </w:tc>
      </w:tr>
      <w:tr w:rsidR="00773BB3" w14:paraId="3E02563F" w14:textId="77777777">
        <w:trPr>
          <w:trHeight w:val="270"/>
        </w:trPr>
        <w:tc>
          <w:tcPr>
            <w:tcW w:w="2539" w:type="dxa"/>
            <w:tcBorders>
              <w:top w:val="single" w:sz="12" w:space="0" w:color="auto"/>
              <w:bottom w:val="nil"/>
            </w:tcBorders>
            <w:noWrap/>
          </w:tcPr>
          <w:p w14:paraId="2368F982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 xml:space="preserve">Intra-day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a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 xml:space="preserve"> (n=3)</w:t>
            </w:r>
          </w:p>
        </w:tc>
        <w:tc>
          <w:tcPr>
            <w:tcW w:w="2523" w:type="dxa"/>
            <w:tcBorders>
              <w:top w:val="single" w:sz="12" w:space="0" w:color="auto"/>
              <w:bottom w:val="nil"/>
            </w:tcBorders>
            <w:noWrap/>
          </w:tcPr>
          <w:p w14:paraId="0D38AC9F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  <w:tc>
          <w:tcPr>
            <w:tcW w:w="1489" w:type="dxa"/>
            <w:tcBorders>
              <w:top w:val="single" w:sz="12" w:space="0" w:color="auto"/>
              <w:bottom w:val="nil"/>
            </w:tcBorders>
            <w:noWrap/>
          </w:tcPr>
          <w:p w14:paraId="524312AC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  <w:tc>
          <w:tcPr>
            <w:tcW w:w="1755" w:type="dxa"/>
            <w:tcBorders>
              <w:top w:val="single" w:sz="12" w:space="0" w:color="auto"/>
              <w:bottom w:val="nil"/>
            </w:tcBorders>
            <w:noWrap/>
          </w:tcPr>
          <w:p w14:paraId="72303230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</w:tr>
      <w:tr w:rsidR="00773BB3" w14:paraId="74BA15B7" w14:textId="77777777">
        <w:trPr>
          <w:trHeight w:val="270"/>
        </w:trPr>
        <w:tc>
          <w:tcPr>
            <w:tcW w:w="2539" w:type="dxa"/>
            <w:tcBorders>
              <w:top w:val="nil"/>
              <w:bottom w:val="nil"/>
            </w:tcBorders>
            <w:noWrap/>
          </w:tcPr>
          <w:p w14:paraId="7AB37DA2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.00</w:t>
            </w:r>
          </w:p>
        </w:tc>
        <w:tc>
          <w:tcPr>
            <w:tcW w:w="2523" w:type="dxa"/>
            <w:tcBorders>
              <w:top w:val="nil"/>
              <w:bottom w:val="nil"/>
            </w:tcBorders>
            <w:noWrap/>
          </w:tcPr>
          <w:p w14:paraId="52E7AC62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27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±0.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37</w:t>
            </w:r>
          </w:p>
        </w:tc>
        <w:tc>
          <w:tcPr>
            <w:tcW w:w="1489" w:type="dxa"/>
            <w:tcBorders>
              <w:top w:val="nil"/>
              <w:bottom w:val="nil"/>
            </w:tcBorders>
            <w:noWrap/>
          </w:tcPr>
          <w:p w14:paraId="1CCD013F" w14:textId="77777777" w:rsidR="00773BB3" w:rsidRDefault="000000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10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35</w:t>
            </w:r>
          </w:p>
        </w:tc>
        <w:tc>
          <w:tcPr>
            <w:tcW w:w="1755" w:type="dxa"/>
            <w:tcBorders>
              <w:top w:val="nil"/>
              <w:bottom w:val="nil"/>
            </w:tcBorders>
            <w:noWrap/>
          </w:tcPr>
          <w:p w14:paraId="7FB598F6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4</w:t>
            </w:r>
          </w:p>
        </w:tc>
      </w:tr>
      <w:tr w:rsidR="00773BB3" w14:paraId="6B6ED28D" w14:textId="77777777">
        <w:trPr>
          <w:trHeight w:val="270"/>
        </w:trPr>
        <w:tc>
          <w:tcPr>
            <w:tcW w:w="2539" w:type="dxa"/>
            <w:tcBorders>
              <w:top w:val="nil"/>
              <w:bottom w:val="nil"/>
            </w:tcBorders>
            <w:noWrap/>
          </w:tcPr>
          <w:p w14:paraId="21E01388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.00</w:t>
            </w:r>
          </w:p>
        </w:tc>
        <w:tc>
          <w:tcPr>
            <w:tcW w:w="2523" w:type="dxa"/>
            <w:tcBorders>
              <w:top w:val="nil"/>
              <w:bottom w:val="nil"/>
            </w:tcBorders>
            <w:noWrap/>
          </w:tcPr>
          <w:p w14:paraId="2C59FA3C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±0.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58</w:t>
            </w:r>
          </w:p>
        </w:tc>
        <w:tc>
          <w:tcPr>
            <w:tcW w:w="1489" w:type="dxa"/>
            <w:tcBorders>
              <w:top w:val="nil"/>
              <w:bottom w:val="nil"/>
            </w:tcBorders>
            <w:noWrap/>
          </w:tcPr>
          <w:p w14:paraId="12E1A19F" w14:textId="77777777" w:rsidR="00773BB3" w:rsidRDefault="000000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98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74</w:t>
            </w:r>
          </w:p>
        </w:tc>
        <w:tc>
          <w:tcPr>
            <w:tcW w:w="1755" w:type="dxa"/>
            <w:tcBorders>
              <w:top w:val="nil"/>
              <w:bottom w:val="nil"/>
            </w:tcBorders>
            <w:noWrap/>
          </w:tcPr>
          <w:p w14:paraId="750211B9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18</w:t>
            </w:r>
          </w:p>
        </w:tc>
      </w:tr>
      <w:tr w:rsidR="00773BB3" w14:paraId="274D1CF3" w14:textId="77777777">
        <w:trPr>
          <w:trHeight w:val="270"/>
        </w:trPr>
        <w:tc>
          <w:tcPr>
            <w:tcW w:w="2539" w:type="dxa"/>
            <w:tcBorders>
              <w:top w:val="nil"/>
              <w:bottom w:val="nil"/>
            </w:tcBorders>
            <w:noWrap/>
          </w:tcPr>
          <w:p w14:paraId="15905E3E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.00</w:t>
            </w:r>
          </w:p>
        </w:tc>
        <w:tc>
          <w:tcPr>
            <w:tcW w:w="2523" w:type="dxa"/>
            <w:tcBorders>
              <w:top w:val="nil"/>
              <w:bottom w:val="nil"/>
            </w:tcBorders>
            <w:noWrap/>
          </w:tcPr>
          <w:p w14:paraId="5E7C1D1B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48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±0.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64</w:t>
            </w:r>
          </w:p>
        </w:tc>
        <w:tc>
          <w:tcPr>
            <w:tcW w:w="1489" w:type="dxa"/>
            <w:tcBorders>
              <w:top w:val="nil"/>
              <w:bottom w:val="nil"/>
            </w:tcBorders>
            <w:noWrap/>
          </w:tcPr>
          <w:p w14:paraId="5A757192" w14:textId="77777777" w:rsidR="00773BB3" w:rsidRDefault="000000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99.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92</w:t>
            </w:r>
          </w:p>
        </w:tc>
        <w:tc>
          <w:tcPr>
            <w:tcW w:w="1755" w:type="dxa"/>
            <w:tcBorders>
              <w:top w:val="nil"/>
              <w:bottom w:val="nil"/>
            </w:tcBorders>
            <w:noWrap/>
          </w:tcPr>
          <w:p w14:paraId="6692C2EE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07</w:t>
            </w:r>
          </w:p>
        </w:tc>
      </w:tr>
      <w:tr w:rsidR="00773BB3" w14:paraId="5B1DB2E5" w14:textId="77777777">
        <w:trPr>
          <w:trHeight w:val="270"/>
        </w:trPr>
        <w:tc>
          <w:tcPr>
            <w:tcW w:w="2539" w:type="dxa"/>
            <w:tcBorders>
              <w:top w:val="nil"/>
              <w:bottom w:val="nil"/>
            </w:tcBorders>
            <w:noWrap/>
          </w:tcPr>
          <w:p w14:paraId="545C4CC0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  <w:tc>
          <w:tcPr>
            <w:tcW w:w="2523" w:type="dxa"/>
            <w:tcBorders>
              <w:top w:val="nil"/>
              <w:bottom w:val="nil"/>
            </w:tcBorders>
            <w:noWrap/>
          </w:tcPr>
          <w:p w14:paraId="73F93D9C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  <w:tc>
          <w:tcPr>
            <w:tcW w:w="1489" w:type="dxa"/>
            <w:tcBorders>
              <w:top w:val="nil"/>
              <w:bottom w:val="nil"/>
            </w:tcBorders>
            <w:noWrap/>
          </w:tcPr>
          <w:p w14:paraId="3BBD7E09" w14:textId="77777777" w:rsidR="00773BB3" w:rsidRDefault="00773BB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  <w:noWrap/>
          </w:tcPr>
          <w:p w14:paraId="6F98FC8D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</w:tr>
      <w:tr w:rsidR="00773BB3" w14:paraId="3570A316" w14:textId="77777777">
        <w:trPr>
          <w:trHeight w:val="66"/>
        </w:trPr>
        <w:tc>
          <w:tcPr>
            <w:tcW w:w="2539" w:type="dxa"/>
            <w:tcBorders>
              <w:top w:val="nil"/>
              <w:bottom w:val="nil"/>
            </w:tcBorders>
            <w:noWrap/>
          </w:tcPr>
          <w:p w14:paraId="1D64D6D5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 xml:space="preserve">Inter-day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b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 xml:space="preserve"> (n=3)</w:t>
            </w:r>
          </w:p>
        </w:tc>
        <w:tc>
          <w:tcPr>
            <w:tcW w:w="2523" w:type="dxa"/>
            <w:tcBorders>
              <w:top w:val="nil"/>
              <w:bottom w:val="nil"/>
            </w:tcBorders>
            <w:noWrap/>
          </w:tcPr>
          <w:p w14:paraId="40926279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  <w:tc>
          <w:tcPr>
            <w:tcW w:w="1489" w:type="dxa"/>
            <w:tcBorders>
              <w:top w:val="nil"/>
              <w:bottom w:val="nil"/>
            </w:tcBorders>
            <w:noWrap/>
          </w:tcPr>
          <w:p w14:paraId="4AD8A588" w14:textId="77777777" w:rsidR="00773BB3" w:rsidRDefault="00773BB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  <w:noWrap/>
          </w:tcPr>
          <w:p w14:paraId="7453299F" w14:textId="77777777" w:rsidR="00773BB3" w:rsidRDefault="00773BB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</w:p>
        </w:tc>
      </w:tr>
      <w:tr w:rsidR="00773BB3" w14:paraId="7F6B1C5B" w14:textId="77777777">
        <w:trPr>
          <w:trHeight w:val="270"/>
        </w:trPr>
        <w:tc>
          <w:tcPr>
            <w:tcW w:w="2539" w:type="dxa"/>
            <w:tcBorders>
              <w:top w:val="nil"/>
              <w:bottom w:val="nil"/>
            </w:tcBorders>
            <w:noWrap/>
          </w:tcPr>
          <w:p w14:paraId="3D2D533E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.00</w:t>
            </w:r>
          </w:p>
        </w:tc>
        <w:tc>
          <w:tcPr>
            <w:tcW w:w="2523" w:type="dxa"/>
            <w:tcBorders>
              <w:top w:val="nil"/>
              <w:bottom w:val="nil"/>
            </w:tcBorders>
            <w:noWrap/>
          </w:tcPr>
          <w:p w14:paraId="0EDF399C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59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±0.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43</w:t>
            </w:r>
          </w:p>
        </w:tc>
        <w:tc>
          <w:tcPr>
            <w:tcW w:w="1489" w:type="dxa"/>
            <w:tcBorders>
              <w:top w:val="nil"/>
              <w:bottom w:val="nil"/>
            </w:tcBorders>
            <w:noWrap/>
          </w:tcPr>
          <w:p w14:paraId="24B1BF1C" w14:textId="77777777" w:rsidR="00773BB3" w:rsidRDefault="000000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98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69</w:t>
            </w:r>
          </w:p>
        </w:tc>
        <w:tc>
          <w:tcPr>
            <w:tcW w:w="1755" w:type="dxa"/>
            <w:tcBorders>
              <w:top w:val="nil"/>
              <w:bottom w:val="nil"/>
            </w:tcBorders>
            <w:noWrap/>
          </w:tcPr>
          <w:p w14:paraId="51FD59CE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2.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37</w:t>
            </w:r>
          </w:p>
        </w:tc>
      </w:tr>
      <w:tr w:rsidR="00773BB3" w14:paraId="1F0243FA" w14:textId="77777777">
        <w:trPr>
          <w:trHeight w:val="270"/>
        </w:trPr>
        <w:tc>
          <w:tcPr>
            <w:tcW w:w="2539" w:type="dxa"/>
            <w:tcBorders>
              <w:top w:val="nil"/>
              <w:bottom w:val="nil"/>
            </w:tcBorders>
            <w:noWrap/>
          </w:tcPr>
          <w:p w14:paraId="4B2BDE2C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.00</w:t>
            </w:r>
          </w:p>
        </w:tc>
        <w:tc>
          <w:tcPr>
            <w:tcW w:w="2523" w:type="dxa"/>
            <w:tcBorders>
              <w:top w:val="nil"/>
              <w:bottom w:val="nil"/>
            </w:tcBorders>
            <w:noWrap/>
          </w:tcPr>
          <w:p w14:paraId="6CF7156C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±0.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39</w:t>
            </w:r>
          </w:p>
        </w:tc>
        <w:tc>
          <w:tcPr>
            <w:tcW w:w="1489" w:type="dxa"/>
            <w:tcBorders>
              <w:top w:val="nil"/>
              <w:bottom w:val="nil"/>
            </w:tcBorders>
            <w:noWrap/>
          </w:tcPr>
          <w:p w14:paraId="5DFDCF76" w14:textId="77777777" w:rsidR="00773BB3" w:rsidRDefault="000000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10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4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38</w:t>
            </w:r>
          </w:p>
        </w:tc>
        <w:tc>
          <w:tcPr>
            <w:tcW w:w="1755" w:type="dxa"/>
            <w:tcBorders>
              <w:top w:val="nil"/>
              <w:bottom w:val="nil"/>
            </w:tcBorders>
            <w:noWrap/>
          </w:tcPr>
          <w:p w14:paraId="6D0CCC30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84</w:t>
            </w:r>
          </w:p>
        </w:tc>
      </w:tr>
      <w:tr w:rsidR="00773BB3" w14:paraId="3EB71D83" w14:textId="77777777">
        <w:trPr>
          <w:trHeight w:val="270"/>
        </w:trPr>
        <w:tc>
          <w:tcPr>
            <w:tcW w:w="2539" w:type="dxa"/>
            <w:tcBorders>
              <w:top w:val="nil"/>
              <w:bottom w:val="single" w:sz="12" w:space="0" w:color="auto"/>
            </w:tcBorders>
            <w:noWrap/>
          </w:tcPr>
          <w:p w14:paraId="34F68F15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.00</w:t>
            </w:r>
          </w:p>
        </w:tc>
        <w:tc>
          <w:tcPr>
            <w:tcW w:w="2523" w:type="dxa"/>
            <w:tcBorders>
              <w:top w:val="nil"/>
              <w:bottom w:val="single" w:sz="12" w:space="0" w:color="auto"/>
            </w:tcBorders>
            <w:noWrap/>
          </w:tcPr>
          <w:p w14:paraId="71DBFA7C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42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±0.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76</w:t>
            </w:r>
          </w:p>
        </w:tc>
        <w:tc>
          <w:tcPr>
            <w:tcW w:w="1489" w:type="dxa"/>
            <w:tcBorders>
              <w:top w:val="nil"/>
              <w:bottom w:val="single" w:sz="12" w:space="0" w:color="auto"/>
            </w:tcBorders>
            <w:noWrap/>
          </w:tcPr>
          <w:p w14:paraId="1F25496E" w14:textId="77777777" w:rsidR="00773BB3" w:rsidRDefault="0000000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10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color="FF0000"/>
              </w:rPr>
              <w:t>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u w:color="FF0000"/>
              </w:rPr>
              <w:t>77</w:t>
            </w:r>
          </w:p>
        </w:tc>
        <w:tc>
          <w:tcPr>
            <w:tcW w:w="1755" w:type="dxa"/>
            <w:tcBorders>
              <w:top w:val="nil"/>
              <w:bottom w:val="single" w:sz="12" w:space="0" w:color="auto"/>
            </w:tcBorders>
            <w:noWrap/>
          </w:tcPr>
          <w:p w14:paraId="747EC777" w14:textId="77777777" w:rsidR="00773BB3" w:rsidRDefault="0000000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color="FF0000"/>
              </w:rPr>
              <w:t>3.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u w:color="FF0000"/>
              </w:rPr>
              <w:t>56</w:t>
            </w:r>
          </w:p>
        </w:tc>
      </w:tr>
    </w:tbl>
    <w:p w14:paraId="11F3F90B" w14:textId="77777777" w:rsidR="00773BB3" w:rsidRDefault="00000000">
      <w:pPr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Values are expressed as means </w:t>
      </w:r>
      <w:r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>±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SD (n=3).</w:t>
      </w:r>
    </w:p>
    <w:p w14:paraId="57A5D54A" w14:textId="77777777" w:rsidR="00773BB3" w:rsidRDefault="00000000">
      <w:pPr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Times New Roman" w:eastAsia="宋体" w:hAnsi="Times New Roman" w:cs="Times New Roman" w:hint="eastAsia"/>
          <w:color w:val="000000"/>
          <w:sz w:val="24"/>
          <w:szCs w:val="24"/>
          <w:shd w:val="clear" w:color="auto" w:fill="FFFFFF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Within the day. </w:t>
      </w:r>
    </w:p>
    <w:p w14:paraId="0FF45DDD" w14:textId="77777777" w:rsidR="00773BB3" w:rsidRDefault="00000000">
      <w:pPr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000000"/>
          <w:sz w:val="24"/>
          <w:szCs w:val="24"/>
          <w:shd w:val="clear" w:color="auto" w:fill="FFFFFF"/>
          <w:vertAlign w:val="superscript"/>
        </w:rPr>
        <w:t>b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Three consecutive days.</w:t>
      </w:r>
    </w:p>
    <w:p w14:paraId="2CC1A2EE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1B944E6B" w14:textId="77777777" w:rsidR="00773BB3" w:rsidRDefault="0000000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06188A4F" wp14:editId="767EB0BE">
            <wp:extent cx="5274310" cy="2725420"/>
            <wp:effectExtent l="0" t="0" r="2540" b="0"/>
            <wp:docPr id="12170572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057231" name="图片 2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11D10" w14:textId="77777777" w:rsidR="00773BB3" w:rsidRDefault="00000000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Fig. S8. </w:t>
      </w:r>
      <w:r>
        <w:rPr>
          <w:rFonts w:ascii="Times New Roman" w:eastAsia="宋体" w:hAnsi="Times New Roman" w:cs="Times New Roman"/>
          <w:sz w:val="24"/>
          <w:szCs w:val="28"/>
        </w:rPr>
        <w:t>SEM images of (</w:t>
      </w:r>
      <w:r>
        <w:rPr>
          <w:rFonts w:ascii="Times New Roman" w:eastAsia="宋体" w:hAnsi="Times New Roman" w:cs="Times New Roman" w:hint="eastAsia"/>
          <w:sz w:val="24"/>
          <w:szCs w:val="28"/>
        </w:rPr>
        <w:t>a</w:t>
      </w:r>
      <w:r>
        <w:rPr>
          <w:rFonts w:ascii="Times New Roman" w:eastAsia="宋体" w:hAnsi="Times New Roman" w:cs="Times New Roman"/>
          <w:sz w:val="24"/>
          <w:szCs w:val="28"/>
        </w:rPr>
        <w:t>) ZIF-8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, </w:t>
      </w:r>
      <w:r>
        <w:rPr>
          <w:rFonts w:ascii="Times New Roman" w:eastAsia="宋体" w:hAnsi="Times New Roman" w:cs="Times New Roman"/>
          <w:sz w:val="24"/>
          <w:szCs w:val="28"/>
        </w:rPr>
        <w:t>(</w:t>
      </w:r>
      <w:r>
        <w:rPr>
          <w:rFonts w:ascii="Times New Roman" w:eastAsia="宋体" w:hAnsi="Times New Roman" w:cs="Times New Roman" w:hint="eastAsia"/>
          <w:sz w:val="24"/>
          <w:szCs w:val="28"/>
        </w:rPr>
        <w:t>b</w:t>
      </w:r>
      <w:r>
        <w:rPr>
          <w:rFonts w:ascii="Times New Roman" w:eastAsia="宋体" w:hAnsi="Times New Roman" w:cs="Times New Roman"/>
          <w:sz w:val="24"/>
          <w:szCs w:val="28"/>
        </w:rPr>
        <w:t>) ZIF-8</w:t>
      </w:r>
      <w:r>
        <w:rPr>
          <w:rFonts w:ascii="Times New Roman" w:eastAsia="宋体" w:hAnsi="Times New Roman" w:cs="Times New Roman" w:hint="eastAsia"/>
          <w:sz w:val="24"/>
          <w:szCs w:val="28"/>
        </w:rPr>
        <w:t>+H</w:t>
      </w:r>
      <w:r>
        <w:rPr>
          <w:rFonts w:ascii="Times New Roman" w:eastAsia="宋体" w:hAnsi="Times New Roman" w:cs="Times New Roman" w:hint="eastAsia"/>
          <w:sz w:val="24"/>
          <w:szCs w:val="28"/>
          <w:vertAlign w:val="superscript"/>
        </w:rPr>
        <w:t>+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, </w:t>
      </w:r>
      <w:r>
        <w:rPr>
          <w:rFonts w:ascii="Times New Roman" w:eastAsia="宋体" w:hAnsi="Times New Roman" w:cs="Times New Roman"/>
          <w:sz w:val="24"/>
          <w:szCs w:val="28"/>
        </w:rPr>
        <w:t>(</w:t>
      </w:r>
      <w:r>
        <w:rPr>
          <w:rFonts w:ascii="Times New Roman" w:eastAsia="宋体" w:hAnsi="Times New Roman" w:cs="Times New Roman" w:hint="eastAsia"/>
          <w:sz w:val="24"/>
          <w:szCs w:val="28"/>
        </w:rPr>
        <w:t>c</w:t>
      </w:r>
      <w:r>
        <w:rPr>
          <w:rFonts w:ascii="Times New Roman" w:eastAsia="宋体" w:hAnsi="Times New Roman" w:cs="Times New Roman"/>
          <w:sz w:val="24"/>
          <w:szCs w:val="28"/>
        </w:rPr>
        <w:t>) ZIF-8</w:t>
      </w:r>
      <w:r>
        <w:rPr>
          <w:rFonts w:ascii="Times New Roman" w:eastAsia="宋体" w:hAnsi="Times New Roman" w:cs="Times New Roman" w:hint="eastAsia"/>
          <w:sz w:val="24"/>
          <w:szCs w:val="28"/>
        </w:rPr>
        <w:t>+</w:t>
      </w:r>
      <w:r>
        <w:rPr>
          <w:rFonts w:ascii="Times New Roman" w:eastAsia="宋体" w:hAnsi="Times New Roman" w:cs="Times New Roman"/>
          <w:sz w:val="24"/>
          <w:szCs w:val="28"/>
        </w:rPr>
        <w:t>NH</w:t>
      </w:r>
      <w:r>
        <w:rPr>
          <w:rFonts w:ascii="Times New Roman" w:eastAsia="宋体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8"/>
        </w:rPr>
        <w:t>OH·HCl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+FA, </w:t>
      </w:r>
      <w:r>
        <w:rPr>
          <w:rFonts w:ascii="Times New Roman" w:eastAsia="宋体" w:hAnsi="Times New Roman" w:cs="Times New Roman"/>
          <w:sz w:val="24"/>
          <w:szCs w:val="28"/>
        </w:rPr>
        <w:t>(</w:t>
      </w:r>
      <w:r>
        <w:rPr>
          <w:rFonts w:ascii="Times New Roman" w:eastAsia="宋体" w:hAnsi="Times New Roman" w:cs="Times New Roman" w:hint="eastAsia"/>
          <w:sz w:val="24"/>
          <w:szCs w:val="28"/>
        </w:rPr>
        <w:t>d</w:t>
      </w:r>
      <w:r>
        <w:rPr>
          <w:rFonts w:ascii="Times New Roman" w:eastAsia="宋体" w:hAnsi="Times New Roman" w:cs="Times New Roman"/>
          <w:sz w:val="24"/>
          <w:szCs w:val="28"/>
        </w:rPr>
        <w:t>) CDs/AuNCs@ZIF-8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, </w:t>
      </w:r>
      <w:r>
        <w:rPr>
          <w:rFonts w:ascii="Times New Roman" w:eastAsia="宋体" w:hAnsi="Times New Roman" w:cs="Times New Roman"/>
          <w:sz w:val="24"/>
          <w:szCs w:val="28"/>
        </w:rPr>
        <w:t>(</w:t>
      </w:r>
      <w:r>
        <w:rPr>
          <w:rFonts w:ascii="Times New Roman" w:eastAsia="宋体" w:hAnsi="Times New Roman" w:cs="Times New Roman" w:hint="eastAsia"/>
          <w:sz w:val="24"/>
          <w:szCs w:val="28"/>
        </w:rPr>
        <w:t>e</w:t>
      </w:r>
      <w:r>
        <w:rPr>
          <w:rFonts w:ascii="Times New Roman" w:eastAsia="宋体" w:hAnsi="Times New Roman" w:cs="Times New Roman"/>
          <w:sz w:val="24"/>
          <w:szCs w:val="28"/>
        </w:rPr>
        <w:t>) CDs/AuNCs@ZIF-8</w:t>
      </w:r>
      <w:r>
        <w:rPr>
          <w:rFonts w:ascii="Times New Roman" w:eastAsia="宋体" w:hAnsi="Times New Roman" w:cs="Times New Roman" w:hint="eastAsia"/>
          <w:sz w:val="24"/>
          <w:szCs w:val="28"/>
        </w:rPr>
        <w:t>+H</w:t>
      </w:r>
      <w:r>
        <w:rPr>
          <w:rFonts w:ascii="Times New Roman" w:eastAsia="宋体" w:hAnsi="Times New Roman" w:cs="Times New Roman" w:hint="eastAsia"/>
          <w:sz w:val="24"/>
          <w:szCs w:val="28"/>
          <w:vertAlign w:val="superscript"/>
        </w:rPr>
        <w:t>+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 and </w:t>
      </w:r>
      <w:r>
        <w:rPr>
          <w:rFonts w:ascii="Times New Roman" w:eastAsia="宋体" w:hAnsi="Times New Roman" w:cs="Times New Roman"/>
          <w:sz w:val="24"/>
          <w:szCs w:val="28"/>
        </w:rPr>
        <w:t>(</w:t>
      </w:r>
      <w:r>
        <w:rPr>
          <w:rFonts w:ascii="Times New Roman" w:eastAsia="宋体" w:hAnsi="Times New Roman" w:cs="Times New Roman" w:hint="eastAsia"/>
          <w:sz w:val="24"/>
          <w:szCs w:val="28"/>
        </w:rPr>
        <w:t>f</w:t>
      </w:r>
      <w:r>
        <w:rPr>
          <w:rFonts w:ascii="Times New Roman" w:eastAsia="宋体" w:hAnsi="Times New Roman" w:cs="Times New Roman"/>
          <w:sz w:val="24"/>
          <w:szCs w:val="28"/>
        </w:rPr>
        <w:t>) CDs/AuNCs@ZIF-8</w:t>
      </w:r>
      <w:r>
        <w:rPr>
          <w:rFonts w:ascii="Times New Roman" w:eastAsia="宋体" w:hAnsi="Times New Roman" w:cs="Times New Roman" w:hint="eastAsia"/>
          <w:sz w:val="24"/>
          <w:szCs w:val="28"/>
        </w:rPr>
        <w:t>+</w:t>
      </w:r>
      <w:r>
        <w:rPr>
          <w:rFonts w:ascii="Times New Roman" w:eastAsia="宋体" w:hAnsi="Times New Roman" w:cs="Times New Roman"/>
          <w:sz w:val="24"/>
          <w:szCs w:val="28"/>
        </w:rPr>
        <w:t xml:space="preserve"> NH</w:t>
      </w:r>
      <w:r>
        <w:rPr>
          <w:rFonts w:ascii="Times New Roman" w:eastAsia="宋体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8"/>
        </w:rPr>
        <w:t>OH·HCl</w:t>
      </w:r>
      <w:r>
        <w:rPr>
          <w:rFonts w:ascii="Times New Roman" w:eastAsia="宋体" w:hAnsi="Times New Roman" w:cs="Times New Roman" w:hint="eastAsia"/>
          <w:sz w:val="24"/>
          <w:szCs w:val="28"/>
        </w:rPr>
        <w:t>+FA.</w:t>
      </w:r>
    </w:p>
    <w:p w14:paraId="1114BF83" w14:textId="77777777" w:rsidR="00773BB3" w:rsidRDefault="00000000">
      <w:pPr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br w:type="page"/>
      </w:r>
    </w:p>
    <w:p w14:paraId="6403D01E" w14:textId="77777777" w:rsidR="00773BB3" w:rsidRDefault="00000000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54F6421" wp14:editId="01C1309E">
            <wp:extent cx="5274310" cy="2430145"/>
            <wp:effectExtent l="0" t="0" r="13970" b="8255"/>
            <wp:docPr id="17854921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492192" name="图片 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3EC57" w14:textId="77777777" w:rsidR="00773BB3" w:rsidRDefault="00000000">
      <w:pPr>
        <w:spacing w:afterLines="50" w:after="156" w:line="360" w:lineRule="auto"/>
        <w:rPr>
          <w:rFonts w:ascii="Times New Roman" w:hAnsi="Times New Roman" w:cs="Times New Roman"/>
          <w:i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32"/>
        </w:rPr>
        <w:t xml:space="preserve">Fig. </w:t>
      </w:r>
      <w:r>
        <w:rPr>
          <w:rFonts w:ascii="Times New Roman" w:hAnsi="Times New Roman" w:cs="Times New Roman" w:hint="eastAsia"/>
          <w:b/>
          <w:bCs/>
          <w:iCs/>
          <w:color w:val="000000" w:themeColor="text1"/>
          <w:sz w:val="24"/>
          <w:szCs w:val="32"/>
        </w:rPr>
        <w:t>S9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32"/>
        </w:rPr>
        <w:t>.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 (a) Fluorescence spectra of CDs/AuNCs@ZIF-8+NH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OH·HCl system response to FA and other analytes.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λ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ex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=390 nm. Inset: Photographs of </w:t>
      </w:r>
      <w:bookmarkStart w:id="20" w:name="_Hlk165820330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CDs/AuNCs@ZIF-8+NH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OH·HCl system</w:t>
      </w:r>
      <w:bookmarkEnd w:id="20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 with FA and other analytes under a 365 nm UV lamp. (b) Interference experiments of CDs/AuNCs@ZIF-8+NH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OH·HCl system for the recognition of FA.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λ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ex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=390 nm,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λ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em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=468 nm. Analytes and interferents: </w:t>
      </w:r>
      <w:bookmarkStart w:id="21" w:name="OLE_LINK51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1, blank; 2, methanol; 3, ethanol; 4, acetonitrile; 5, FA; 6, CH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Cl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; 7, tetrahydrofuran; 8, acetone; 9, </w:t>
      </w:r>
      <w:proofErr w:type="gramStart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N,N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-dimethylformamide; 10, n-hexane; 11, MgCl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; 12, CuSO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4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; 13, CaCl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; 14,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NaClO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; 15, </w:t>
      </w:r>
      <w:bookmarkStart w:id="22" w:name="OLE_LINK41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NaNO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bookmarkEnd w:id="22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; 16, glutathione; 17, histidine; 18, H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>.</w:t>
      </w:r>
      <w:bookmarkStart w:id="23" w:name="_Hlk173831997"/>
      <w:bookmarkEnd w:id="21"/>
      <w:r>
        <w:rPr>
          <w:rFonts w:ascii="Times New Roman" w:hAnsi="Times New Roman" w:cs="Times New Roman"/>
          <w:iCs/>
          <w:color w:val="000000" w:themeColor="text1"/>
          <w:sz w:val="24"/>
          <w:szCs w:val="32"/>
        </w:rPr>
        <w:t xml:space="preserve"> </w:t>
      </w:r>
      <w:bookmarkEnd w:id="23"/>
    </w:p>
    <w:p w14:paraId="0B9E6621" w14:textId="77777777" w:rsidR="00773BB3" w:rsidRDefault="00773BB3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56C0AD05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38BA8487" w14:textId="77777777" w:rsidR="00773BB3" w:rsidRDefault="0000000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6B72BCCB" wp14:editId="2BC195B6">
            <wp:extent cx="5069205" cy="4161790"/>
            <wp:effectExtent l="0" t="0" r="0" b="0"/>
            <wp:docPr id="15864232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423256" name="图片 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1957" cy="416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AF9D2" w14:textId="77777777" w:rsidR="00773BB3" w:rsidRDefault="00000000">
      <w:pPr>
        <w:pStyle w:val="MDPI22heading2"/>
        <w:rPr>
          <w:b w:val="0"/>
          <w:bCs w:val="0"/>
        </w:rPr>
      </w:pPr>
      <w:r>
        <w:t>Fi</w:t>
      </w:r>
      <w:r>
        <w:rPr>
          <w:rFonts w:hint="eastAsia"/>
        </w:rPr>
        <w:t>g.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  <w:lang w:eastAsia="zh-CN"/>
        </w:rPr>
        <w:t>10</w:t>
      </w:r>
      <w:r>
        <w:rPr>
          <w:rFonts w:hint="eastAsia"/>
        </w:rPr>
        <w:t xml:space="preserve">. </w:t>
      </w:r>
      <w:bookmarkStart w:id="24" w:name="_Hlk170785888"/>
      <w:r>
        <w:rPr>
          <w:b w:val="0"/>
          <w:bCs w:val="0"/>
        </w:rPr>
        <w:t xml:space="preserve">The HPLC analysis spectrum of the </w:t>
      </w:r>
      <w:r>
        <w:rPr>
          <w:rFonts w:hint="eastAsia"/>
          <w:b w:val="0"/>
          <w:bCs w:val="0"/>
        </w:rPr>
        <w:t>formaldehyde</w:t>
      </w:r>
      <w:r>
        <w:rPr>
          <w:b w:val="0"/>
          <w:bCs w:val="0"/>
        </w:rPr>
        <w:t>-2,4-dinitrophenylhydrazine derivatives. HPLC analysis was conducted on Waters e2695 HPLC; Flow rate was 1 mL/min; Detection wavelength was 36</w:t>
      </w:r>
      <w:r>
        <w:rPr>
          <w:rFonts w:hint="eastAsia"/>
          <w:b w:val="0"/>
          <w:bCs w:val="0"/>
          <w:lang w:eastAsia="zh-CN"/>
        </w:rPr>
        <w:t>2</w:t>
      </w:r>
      <w:r>
        <w:rPr>
          <w:b w:val="0"/>
          <w:bCs w:val="0"/>
        </w:rPr>
        <w:t xml:space="preserve"> nm; Chromatographic column was Elite </w:t>
      </w:r>
      <w:proofErr w:type="spellStart"/>
      <w:r>
        <w:rPr>
          <w:rFonts w:hint="eastAsia"/>
          <w:b w:val="0"/>
          <w:bCs w:val="0"/>
        </w:rPr>
        <w:t>Hypersil</w:t>
      </w:r>
      <w:proofErr w:type="spellEnd"/>
      <w:r>
        <w:rPr>
          <w:rFonts w:hint="eastAsia"/>
          <w:b w:val="0"/>
          <w:bCs w:val="0"/>
        </w:rPr>
        <w:t xml:space="preserve"> BDS</w:t>
      </w:r>
      <w:r>
        <w:rPr>
          <w:b w:val="0"/>
          <w:bCs w:val="0"/>
        </w:rPr>
        <w:t xml:space="preserve"> C18 (5 </w:t>
      </w:r>
      <w:proofErr w:type="spellStart"/>
      <w:r>
        <w:rPr>
          <w:b w:val="0"/>
          <w:bCs w:val="0"/>
        </w:rPr>
        <w:t>μm</w:t>
      </w:r>
      <w:proofErr w:type="spellEnd"/>
      <w:r>
        <w:rPr>
          <w:b w:val="0"/>
          <w:bCs w:val="0"/>
        </w:rPr>
        <w:t>, 4.6</w:t>
      </w:r>
      <w:r>
        <w:rPr>
          <w:rFonts w:hint="eastAsia"/>
          <w:b w:val="0"/>
          <w:bCs w:val="0"/>
        </w:rPr>
        <w:t xml:space="preserve"> </w:t>
      </w:r>
      <w:r>
        <w:rPr>
          <w:b w:val="0"/>
          <w:bCs w:val="0"/>
        </w:rPr>
        <w:t>mm×250</w:t>
      </w:r>
      <w:r>
        <w:rPr>
          <w:rFonts w:hint="eastAsia"/>
          <w:b w:val="0"/>
          <w:bCs w:val="0"/>
        </w:rPr>
        <w:t xml:space="preserve"> </w:t>
      </w:r>
      <w:r>
        <w:rPr>
          <w:b w:val="0"/>
          <w:bCs w:val="0"/>
        </w:rPr>
        <w:t xml:space="preserve">mm); Mobile phase was the mixture of </w:t>
      </w:r>
      <w:r>
        <w:rPr>
          <w:rFonts w:hint="eastAsia"/>
          <w:b w:val="0"/>
          <w:bCs w:val="0"/>
        </w:rPr>
        <w:t>methanol</w:t>
      </w:r>
      <w:r>
        <w:rPr>
          <w:b w:val="0"/>
          <w:bCs w:val="0"/>
        </w:rPr>
        <w:t xml:space="preserve"> and water (v/v=</w:t>
      </w:r>
      <w:r>
        <w:rPr>
          <w:rFonts w:hint="eastAsia"/>
          <w:b w:val="0"/>
          <w:bCs w:val="0"/>
          <w:lang w:eastAsia="zh-CN"/>
        </w:rPr>
        <w:t>8</w:t>
      </w:r>
      <w:r>
        <w:rPr>
          <w:b w:val="0"/>
          <w:bCs w:val="0"/>
        </w:rPr>
        <w:t>0:</w:t>
      </w:r>
      <w:r>
        <w:rPr>
          <w:rFonts w:hint="eastAsia"/>
          <w:b w:val="0"/>
          <w:bCs w:val="0"/>
          <w:lang w:eastAsia="zh-CN"/>
        </w:rPr>
        <w:t>2</w:t>
      </w:r>
      <w:r>
        <w:rPr>
          <w:b w:val="0"/>
          <w:bCs w:val="0"/>
        </w:rPr>
        <w:t>0)</w:t>
      </w:r>
      <w:r>
        <w:rPr>
          <w:rFonts w:hint="eastAsia"/>
          <w:b w:val="0"/>
          <w:bCs w:val="0"/>
        </w:rPr>
        <w:t xml:space="preserve">; Column temperature: 25 </w:t>
      </w:r>
      <w:proofErr w:type="spellStart"/>
      <w:r>
        <w:rPr>
          <w:rFonts w:hint="eastAsia"/>
          <w:b w:val="0"/>
          <w:bCs w:val="0"/>
          <w:vertAlign w:val="superscript"/>
        </w:rPr>
        <w:t>o</w:t>
      </w:r>
      <w:r>
        <w:rPr>
          <w:rFonts w:hint="eastAsia"/>
          <w:b w:val="0"/>
          <w:bCs w:val="0"/>
        </w:rPr>
        <w:t>C</w:t>
      </w:r>
      <w:proofErr w:type="spellEnd"/>
      <w:r>
        <w:rPr>
          <w:rFonts w:hint="eastAsia"/>
          <w:b w:val="0"/>
          <w:bCs w:val="0"/>
        </w:rPr>
        <w:t xml:space="preserve">; Injection volume: 20 </w:t>
      </w:r>
      <w:proofErr w:type="spellStart"/>
      <w:r>
        <w:rPr>
          <w:b w:val="0"/>
          <w:bCs w:val="0"/>
        </w:rPr>
        <w:t>μ</w:t>
      </w:r>
      <w:r>
        <w:rPr>
          <w:rFonts w:hint="eastAsia"/>
          <w:b w:val="0"/>
          <w:bCs w:val="0"/>
        </w:rPr>
        <w:t>L</w:t>
      </w:r>
      <w:proofErr w:type="spellEnd"/>
      <w:r>
        <w:rPr>
          <w:b w:val="0"/>
          <w:bCs w:val="0"/>
        </w:rPr>
        <w:t>.</w:t>
      </w:r>
      <w:bookmarkEnd w:id="24"/>
    </w:p>
    <w:p w14:paraId="16CED1C5" w14:textId="77777777" w:rsidR="00773BB3" w:rsidRDefault="00000000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17523C4C" w14:textId="77777777" w:rsidR="00773BB3" w:rsidRDefault="00000000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lastRenderedPageBreak/>
        <w:t>References</w:t>
      </w:r>
    </w:p>
    <w:p w14:paraId="48DFFF42" w14:textId="1558635C" w:rsidR="00773BB3" w:rsidRPr="006957FF" w:rsidRDefault="0064004F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Saha S, Sahoo P</w:t>
      </w:r>
      <w:r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(2022)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Luminescence turn-on response of naphthalene </w:t>
      </w:r>
      <w:proofErr w:type="spell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diimide</w:t>
      </w:r>
      <w:proofErr w:type="spell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based </w:t>
      </w:r>
      <w:proofErr w:type="spell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chemosensor</w:t>
      </w:r>
      <w:proofErr w:type="spell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with formaldehyde: A novel stratagem for estimation of formaldehyde in storage fish samples</w:t>
      </w:r>
      <w:r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Bioorg Med Chem Lett 49</w:t>
      </w:r>
      <w:r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128287-128287.</w:t>
      </w:r>
      <w:bookmarkStart w:id="25" w:name="OLE_LINK80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hyperlink r:id="rId40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https://doi.org/10.1016/j.bmcl.2021.128287</w:t>
        </w:r>
      </w:hyperlink>
    </w:p>
    <w:bookmarkEnd w:id="25"/>
    <w:p w14:paraId="54506409" w14:textId="75E7014B" w:rsidR="00773BB3" w:rsidRPr="006957FF" w:rsidRDefault="00F73E59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Liang ZY, Wei N, Guo XF, Wang H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(2023)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 new quinoline based probe with large stokes shift and high sensitivity for formaldehyde and its bioimaging applications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Anal Chim Acta 1239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340723-340723. </w:t>
      </w:r>
      <w:hyperlink r:id="rId41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https://doi.org/10.1016/j.aca.2022.340723</w:t>
        </w:r>
      </w:hyperlink>
    </w:p>
    <w:p w14:paraId="2B1A9E0A" w14:textId="7E8A84E0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Li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XL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Qu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HM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Wang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YF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Zhang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XK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Bai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LL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Wang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ZH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(2023)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Fluorescent probe for detection of formaldehyde based on UiO-66-NH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 Solid State Chem 317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123672-123672. </w:t>
      </w:r>
      <w:hyperlink r:id="rId42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https://doi.org/10.1016/j.jssc.2022.123672</w:t>
        </w:r>
      </w:hyperlink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372DA745" w14:textId="3955BC60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Sun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Li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MX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Chen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LL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Sun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XB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Yang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ZH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Wang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SF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Gu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F73E59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W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(2023)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 highly sensitive dehydroabietic acid-based difunctional fluorescent probe for detecting formaldehyde and Ag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 Lumin 257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119658-119658. </w:t>
      </w:r>
      <w:hyperlink r:id="rId43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https://doi.org/10.1016/j.jlumin.2022.119658</w:t>
        </w:r>
      </w:hyperlink>
    </w:p>
    <w:p w14:paraId="6D76E066" w14:textId="3176C904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Wang</w:t>
      </w:r>
      <w:r w:rsidR="00D5010B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JY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Li</w:t>
      </w:r>
      <w:r w:rsidR="00D5010B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JF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Xu</w:t>
      </w:r>
      <w:r w:rsidR="00D5010B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LZ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Tan</w:t>
      </w:r>
      <w:r w:rsidR="00D5010B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Guo</w:t>
      </w:r>
      <w:r w:rsidR="00D5010B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Lin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5010B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WY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(2023)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 robust activatable two-photon fluorescent probe for endogenous formaldehyde biomarker visualization diagnosis and evaluation of diabetes mellitus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Anal Chim Acta 1266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341371-341371.</w:t>
      </w:r>
      <w:bookmarkStart w:id="26" w:name="OLE_LINK72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hyperlink r:id="rId44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https://doi.org/10.1016/j.aca.2023.341371</w:t>
        </w:r>
      </w:hyperlink>
    </w:p>
    <w:bookmarkEnd w:id="26"/>
    <w:p w14:paraId="048B9D33" w14:textId="3ED99B7E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Li</w:t>
      </w:r>
      <w:r w:rsidR="00B16DFC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BY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Liu</w:t>
      </w:r>
      <w:r w:rsidR="00B16DFC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CL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Zhang</w:t>
      </w:r>
      <w:r w:rsidR="00B16DFC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WZ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Ren</w:t>
      </w:r>
      <w:r w:rsidR="00B16DFC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JY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Song</w:t>
      </w:r>
      <w:r w:rsidR="00B16DFC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B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Yuan</w:t>
      </w:r>
      <w:r w:rsidR="00B16DFC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JL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(2023)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Ratiometric</w:t>
      </w:r>
      <w:proofErr w:type="spell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lysosome-targeting luminescent probe based on a coumarin-</w:t>
      </w:r>
      <w:proofErr w:type="gram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ruthenium(</w:t>
      </w:r>
      <w:proofErr w:type="gram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II) complex for formaldehyde detection and imaging in living cells and mouse brain tissues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Methods 217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10-17. </w:t>
      </w:r>
      <w:hyperlink r:id="rId45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https://doi.org/10.1016/j.ymeth.2023.06.008</w:t>
        </w:r>
      </w:hyperlink>
    </w:p>
    <w:p w14:paraId="7B1A4F9E" w14:textId="077BF39A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Hu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Y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Guo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SM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Pen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JQ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Fan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Y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Wang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Lu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LM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Fu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HY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Chen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XQ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She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YB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(2023)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Ratiometric</w:t>
      </w:r>
      <w:proofErr w:type="spell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pyrene-based fluorescent sensor for on-site monitoring of formaldehyde in foods and living cells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Sens Actuators B Chem 392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134064-134064. </w:t>
      </w:r>
      <w:hyperlink r:id="rId46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https://doi.org/10.1016/j.snb.2023.134064</w:t>
        </w:r>
      </w:hyperlink>
    </w:p>
    <w:p w14:paraId="3B6D530A" w14:textId="2487F7C2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Han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QX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Zhang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JL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Yang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LN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Guan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XY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Zhao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Wang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XC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(2023)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Self-assembled nano-particles of chitosan amphiphilic derivative for formaldehyde fluorescent 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lastRenderedPageBreak/>
        <w:t>detection and its application in test strip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Chemosphere 339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139606-139606. </w:t>
      </w:r>
      <w:hyperlink r:id="rId47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https://doi.org/10.1016/j.chemosphere.2023.139606</w:t>
        </w:r>
      </w:hyperlink>
    </w:p>
    <w:p w14:paraId="6C177D2C" w14:textId="4B6744E9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Fu</w:t>
      </w:r>
      <w:r w:rsidR="00D93D6D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YJ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Guo</w:t>
      </w:r>
      <w:r w:rsidR="00D93D6D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XF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Wang</w:t>
      </w:r>
      <w:r w:rsidR="00D93D6D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(2024)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 mitochondria-targeted </w:t>
      </w:r>
      <w:proofErr w:type="spell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ratiometric</w:t>
      </w:r>
      <w:proofErr w:type="spell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fluorescent sensor based on </w:t>
      </w:r>
      <w:proofErr w:type="spell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naphthalimide</w:t>
      </w:r>
      <w:proofErr w:type="spell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derivative-functionalized silica-based nanodots for imaging formaldehyde in living cells and zebrafish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Spectrochimi Acta A 311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123970-123970. </w:t>
      </w:r>
      <w:hyperlink r:id="rId48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https://doi.org/10.1016/j.saa.2024.123970</w:t>
        </w:r>
      </w:hyperlink>
    </w:p>
    <w:p w14:paraId="5C29F951" w14:textId="7175DAD9" w:rsidR="00773BB3" w:rsidRPr="006957FF" w:rsidRDefault="00000000" w:rsidP="00A430AE">
      <w:pPr>
        <w:pStyle w:val="af0"/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Ma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Zhang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Xing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HM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Wang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LF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Hu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HW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Zhang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YH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Chen</w:t>
      </w:r>
      <w:r w:rsidR="00B60904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C6E92"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(2024)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Solvent-free preparation of high synthetic yield carbon dots from sodium </w:t>
      </w:r>
      <w:proofErr w:type="spellStart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ligninsulfonate</w:t>
      </w:r>
      <w:proofErr w:type="spellEnd"/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on-site detection of formaldehyde in the environment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Mater Lett 362</w:t>
      </w:r>
      <w:r w:rsidR="006C6E92" w:rsidRPr="006957F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:</w:t>
      </w:r>
      <w:r w:rsidRPr="006957F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136223-136223. </w:t>
      </w:r>
      <w:hyperlink r:id="rId49" w:history="1">
        <w:r w:rsidR="00773BB3" w:rsidRPr="006957FF">
          <w:rPr>
            <w:rStyle w:val="ad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</w:rPr>
          <w:t>https://doi.org/10.1016/j.matlet.2024.136223</w:t>
        </w:r>
      </w:hyperlink>
    </w:p>
    <w:p w14:paraId="4E696838" w14:textId="77777777" w:rsidR="00C32450" w:rsidRPr="00A430AE" w:rsidRDefault="00C32450" w:rsidP="00A430AE">
      <w:pPr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B925D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El-</w:t>
      </w:r>
      <w:proofErr w:type="spellStart"/>
      <w:r w:rsidRPr="00B925D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Maghrabey</w:t>
      </w:r>
      <w:proofErr w:type="spellEnd"/>
      <w:r w:rsidRPr="00B925D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M, Suzuki H, </w:t>
      </w:r>
      <w:proofErr w:type="spellStart"/>
      <w:r w:rsidRPr="00B925D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Kishikawa</w:t>
      </w:r>
      <w:proofErr w:type="spellEnd"/>
      <w:r w:rsidRPr="00B925D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N, Kuroda N (2</w:t>
      </w:r>
      <w:r w:rsidRPr="00A430A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021) A sensitive chemiluminescence detection approach for determination of 2,4-dinitrophenylhydrazine derivatized aldehydes using online UV irradiation-luminol CL reaction. Application to the HPLC analysis of aldehydes in oil samples. </w:t>
      </w:r>
      <w:proofErr w:type="spellStart"/>
      <w:r w:rsidRPr="00A430A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Talanta</w:t>
      </w:r>
      <w:proofErr w:type="spellEnd"/>
      <w:r w:rsidRPr="00A430A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233:122522-122522. </w:t>
      </w:r>
      <w:hyperlink r:id="rId50" w:history="1">
        <w:r w:rsidRPr="00A430AE">
          <w:rPr>
            <w:rFonts w:ascii="Times New Roman" w:eastAsia="宋体" w:hAnsi="Times New Roman" w:cs="Times New Roman"/>
            <w:color w:val="000000" w:themeColor="text1"/>
            <w:sz w:val="24"/>
            <w:szCs w:val="24"/>
          </w:rPr>
          <w:t>https://doi.org/10.1016/j.talanta.2021.122522</w:t>
        </w:r>
      </w:hyperlink>
    </w:p>
    <w:p w14:paraId="3CD01791" w14:textId="77777777" w:rsidR="00C32450" w:rsidRPr="00A430AE" w:rsidRDefault="00C32450" w:rsidP="00A430AE">
      <w:pPr>
        <w:numPr>
          <w:ilvl w:val="0"/>
          <w:numId w:val="1"/>
        </w:numPr>
        <w:spacing w:line="360" w:lineRule="auto"/>
        <w:ind w:left="442" w:hanging="442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A430A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Herrington JS, Hays MD (2012) Concerns regarding 24-h sampling for formaldehyde, acetaldehyde, and acrolein using 2,4-dinitrophenylhydrazine (DNPH)-coated solid sorbents. Atmos Environ 55:179-184. </w:t>
      </w:r>
      <w:hyperlink r:id="rId51" w:history="1">
        <w:r w:rsidRPr="00A430AE">
          <w:rPr>
            <w:rFonts w:ascii="Times New Roman" w:eastAsia="宋体" w:hAnsi="Times New Roman" w:cs="Times New Roman"/>
            <w:color w:val="000000" w:themeColor="text1"/>
            <w:sz w:val="24"/>
            <w:szCs w:val="24"/>
          </w:rPr>
          <w:t>https://doi:10.1016/j.atmosenv.2012.02.088</w:t>
        </w:r>
      </w:hyperlink>
    </w:p>
    <w:p w14:paraId="514E8DD6" w14:textId="77777777" w:rsidR="00773BB3" w:rsidRDefault="00773BB3">
      <w:pPr>
        <w:pStyle w:val="af0"/>
        <w:ind w:left="0"/>
        <w:rPr>
          <w:rFonts w:ascii="Times New Roman" w:eastAsia="宋体" w:hAnsi="Times New Roman" w:cs="Times New Roman"/>
          <w:sz w:val="24"/>
          <w:szCs w:val="24"/>
        </w:rPr>
      </w:pPr>
    </w:p>
    <w:sectPr w:rsidR="00773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CEB5C4" w14:textId="77777777" w:rsidR="00CB1E9D" w:rsidRDefault="00CB1E9D" w:rsidP="004734A9">
      <w:pPr>
        <w:rPr>
          <w:rFonts w:hint="eastAsia"/>
        </w:rPr>
      </w:pPr>
      <w:r>
        <w:separator/>
      </w:r>
    </w:p>
  </w:endnote>
  <w:endnote w:type="continuationSeparator" w:id="0">
    <w:p w14:paraId="7BA3C4E5" w14:textId="77777777" w:rsidR="00CB1E9D" w:rsidRDefault="00CB1E9D" w:rsidP="004734A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6BBB8A" w14:textId="77777777" w:rsidR="00CB1E9D" w:rsidRDefault="00CB1E9D" w:rsidP="004734A9">
      <w:pPr>
        <w:rPr>
          <w:rFonts w:hint="eastAsia"/>
        </w:rPr>
      </w:pPr>
      <w:r>
        <w:separator/>
      </w:r>
    </w:p>
  </w:footnote>
  <w:footnote w:type="continuationSeparator" w:id="0">
    <w:p w14:paraId="4D4314D2" w14:textId="77777777" w:rsidR="00CB1E9D" w:rsidRDefault="00CB1E9D" w:rsidP="004734A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BE7FA6"/>
    <w:multiLevelType w:val="multilevel"/>
    <w:tmpl w:val="22BE7FA6"/>
    <w:lvl w:ilvl="0">
      <w:start w:val="1"/>
      <w:numFmt w:val="decimal"/>
      <w:lvlText w:val="[%1]"/>
      <w:lvlJc w:val="left"/>
      <w:pPr>
        <w:ind w:left="440" w:hanging="440"/>
      </w:pPr>
      <w:rPr>
        <w:rFonts w:ascii="Times New Roman" w:eastAsia="宋体" w:hAnsi="Times New Roman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B4C1ECC"/>
    <w:multiLevelType w:val="multilevel"/>
    <w:tmpl w:val="3B4C1ECC"/>
    <w:lvl w:ilvl="0">
      <w:start w:val="1"/>
      <w:numFmt w:val="decimal"/>
      <w:lvlText w:val="[%1]"/>
      <w:lvlJc w:val="left"/>
      <w:pPr>
        <w:ind w:left="440" w:hanging="440"/>
      </w:pPr>
      <w:rPr>
        <w:rFonts w:ascii="Times New Roman" w:hAnsi="Times New Roman" w:hint="default"/>
        <w:sz w:val="24"/>
      </w:rPr>
    </w:lvl>
    <w:lvl w:ilvl="1">
      <w:start w:val="1"/>
      <w:numFmt w:val="upperLetter"/>
      <w:lvlText w:val="%2."/>
      <w:lvlJc w:val="left"/>
      <w:pPr>
        <w:ind w:left="815" w:hanging="37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74668470">
    <w:abstractNumId w:val="0"/>
  </w:num>
  <w:num w:numId="2" w16cid:durableId="1487086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M0Y2U5ZTk1MzY1MzlhOTA2YzQ0OWU0MDVmODBjNzkifQ=="/>
  </w:docVars>
  <w:rsids>
    <w:rsidRoot w:val="002D2E5D"/>
    <w:rsid w:val="00016C5E"/>
    <w:rsid w:val="00026DA6"/>
    <w:rsid w:val="00045DB2"/>
    <w:rsid w:val="000473AA"/>
    <w:rsid w:val="000515CD"/>
    <w:rsid w:val="0005289D"/>
    <w:rsid w:val="0007782B"/>
    <w:rsid w:val="000801A7"/>
    <w:rsid w:val="000850C3"/>
    <w:rsid w:val="00090EF7"/>
    <w:rsid w:val="000A1EBE"/>
    <w:rsid w:val="000A2C95"/>
    <w:rsid w:val="000C723A"/>
    <w:rsid w:val="001254E2"/>
    <w:rsid w:val="00163BE5"/>
    <w:rsid w:val="00184ECE"/>
    <w:rsid w:val="00193163"/>
    <w:rsid w:val="001A3E8F"/>
    <w:rsid w:val="001B1086"/>
    <w:rsid w:val="001C425D"/>
    <w:rsid w:val="001F1650"/>
    <w:rsid w:val="0020417E"/>
    <w:rsid w:val="00205AAE"/>
    <w:rsid w:val="002136C6"/>
    <w:rsid w:val="0022754B"/>
    <w:rsid w:val="00231F81"/>
    <w:rsid w:val="00245CD4"/>
    <w:rsid w:val="0025021E"/>
    <w:rsid w:val="00276852"/>
    <w:rsid w:val="00290FC5"/>
    <w:rsid w:val="002D0965"/>
    <w:rsid w:val="002D2E5D"/>
    <w:rsid w:val="002D3C4B"/>
    <w:rsid w:val="002E3948"/>
    <w:rsid w:val="002F53E7"/>
    <w:rsid w:val="003256C0"/>
    <w:rsid w:val="00331816"/>
    <w:rsid w:val="003457EE"/>
    <w:rsid w:val="00352378"/>
    <w:rsid w:val="00362DD0"/>
    <w:rsid w:val="003703DB"/>
    <w:rsid w:val="00376656"/>
    <w:rsid w:val="00380632"/>
    <w:rsid w:val="00382DE0"/>
    <w:rsid w:val="003867F5"/>
    <w:rsid w:val="00393847"/>
    <w:rsid w:val="003A7F44"/>
    <w:rsid w:val="003B0AB9"/>
    <w:rsid w:val="003C1A44"/>
    <w:rsid w:val="003D3F3F"/>
    <w:rsid w:val="003D776E"/>
    <w:rsid w:val="003E1149"/>
    <w:rsid w:val="003E3BAB"/>
    <w:rsid w:val="003E3D3F"/>
    <w:rsid w:val="004142A4"/>
    <w:rsid w:val="00433813"/>
    <w:rsid w:val="00440F12"/>
    <w:rsid w:val="004529B2"/>
    <w:rsid w:val="004734A9"/>
    <w:rsid w:val="0048116B"/>
    <w:rsid w:val="004824B8"/>
    <w:rsid w:val="0048513E"/>
    <w:rsid w:val="004A396A"/>
    <w:rsid w:val="004B60FA"/>
    <w:rsid w:val="004E37B7"/>
    <w:rsid w:val="005070DD"/>
    <w:rsid w:val="00511DB2"/>
    <w:rsid w:val="005567A5"/>
    <w:rsid w:val="00556BDC"/>
    <w:rsid w:val="005649D4"/>
    <w:rsid w:val="00574B0A"/>
    <w:rsid w:val="005852EC"/>
    <w:rsid w:val="00587492"/>
    <w:rsid w:val="005A3113"/>
    <w:rsid w:val="005B362D"/>
    <w:rsid w:val="005C07DA"/>
    <w:rsid w:val="005D4128"/>
    <w:rsid w:val="006034B9"/>
    <w:rsid w:val="00603C3B"/>
    <w:rsid w:val="006067B0"/>
    <w:rsid w:val="00610095"/>
    <w:rsid w:val="00621430"/>
    <w:rsid w:val="00624127"/>
    <w:rsid w:val="0064004F"/>
    <w:rsid w:val="00657906"/>
    <w:rsid w:val="006605AE"/>
    <w:rsid w:val="006652E8"/>
    <w:rsid w:val="006957FF"/>
    <w:rsid w:val="006A334C"/>
    <w:rsid w:val="006B23C1"/>
    <w:rsid w:val="006C6E92"/>
    <w:rsid w:val="006D780E"/>
    <w:rsid w:val="006F0F25"/>
    <w:rsid w:val="006F60C6"/>
    <w:rsid w:val="00700097"/>
    <w:rsid w:val="00701E69"/>
    <w:rsid w:val="0071047E"/>
    <w:rsid w:val="0071583A"/>
    <w:rsid w:val="00716A03"/>
    <w:rsid w:val="007232F1"/>
    <w:rsid w:val="00726A37"/>
    <w:rsid w:val="00731CE0"/>
    <w:rsid w:val="00735FA9"/>
    <w:rsid w:val="00744BB1"/>
    <w:rsid w:val="00754311"/>
    <w:rsid w:val="00773BB3"/>
    <w:rsid w:val="00776701"/>
    <w:rsid w:val="00777237"/>
    <w:rsid w:val="007A6997"/>
    <w:rsid w:val="007B68A0"/>
    <w:rsid w:val="007B721A"/>
    <w:rsid w:val="007B768F"/>
    <w:rsid w:val="007F0FC1"/>
    <w:rsid w:val="007F3226"/>
    <w:rsid w:val="008034EB"/>
    <w:rsid w:val="00806BE7"/>
    <w:rsid w:val="0082116D"/>
    <w:rsid w:val="00846A31"/>
    <w:rsid w:val="008731F9"/>
    <w:rsid w:val="00877A91"/>
    <w:rsid w:val="00892AF1"/>
    <w:rsid w:val="00896697"/>
    <w:rsid w:val="008B6BB4"/>
    <w:rsid w:val="008C0B9E"/>
    <w:rsid w:val="008C336F"/>
    <w:rsid w:val="008D060A"/>
    <w:rsid w:val="00903DA1"/>
    <w:rsid w:val="00910A4D"/>
    <w:rsid w:val="00914842"/>
    <w:rsid w:val="0092302B"/>
    <w:rsid w:val="009330D3"/>
    <w:rsid w:val="00967E0D"/>
    <w:rsid w:val="00992BFB"/>
    <w:rsid w:val="009A7675"/>
    <w:rsid w:val="009B2087"/>
    <w:rsid w:val="009B78F6"/>
    <w:rsid w:val="009C2E13"/>
    <w:rsid w:val="009F1B08"/>
    <w:rsid w:val="009F3621"/>
    <w:rsid w:val="00A065BC"/>
    <w:rsid w:val="00A158F8"/>
    <w:rsid w:val="00A22008"/>
    <w:rsid w:val="00A3063A"/>
    <w:rsid w:val="00A3253D"/>
    <w:rsid w:val="00A379E1"/>
    <w:rsid w:val="00A430AE"/>
    <w:rsid w:val="00A61D36"/>
    <w:rsid w:val="00A63B79"/>
    <w:rsid w:val="00A95AC6"/>
    <w:rsid w:val="00A97402"/>
    <w:rsid w:val="00AA5544"/>
    <w:rsid w:val="00AA598C"/>
    <w:rsid w:val="00AB2E55"/>
    <w:rsid w:val="00AF5E29"/>
    <w:rsid w:val="00B0087D"/>
    <w:rsid w:val="00B102E7"/>
    <w:rsid w:val="00B166FB"/>
    <w:rsid w:val="00B16DFC"/>
    <w:rsid w:val="00B414B5"/>
    <w:rsid w:val="00B44549"/>
    <w:rsid w:val="00B51EAF"/>
    <w:rsid w:val="00B57B00"/>
    <w:rsid w:val="00B60904"/>
    <w:rsid w:val="00B6162C"/>
    <w:rsid w:val="00B9093A"/>
    <w:rsid w:val="00B9186F"/>
    <w:rsid w:val="00B925DF"/>
    <w:rsid w:val="00BA5199"/>
    <w:rsid w:val="00BB43EC"/>
    <w:rsid w:val="00BD7D03"/>
    <w:rsid w:val="00BD7E97"/>
    <w:rsid w:val="00BE36D8"/>
    <w:rsid w:val="00BE4813"/>
    <w:rsid w:val="00BF2D2B"/>
    <w:rsid w:val="00C22BED"/>
    <w:rsid w:val="00C32450"/>
    <w:rsid w:val="00C33399"/>
    <w:rsid w:val="00C55B5B"/>
    <w:rsid w:val="00C67276"/>
    <w:rsid w:val="00CB1E9D"/>
    <w:rsid w:val="00CC08C0"/>
    <w:rsid w:val="00CC0A01"/>
    <w:rsid w:val="00CC50B1"/>
    <w:rsid w:val="00CD2C89"/>
    <w:rsid w:val="00CE1860"/>
    <w:rsid w:val="00D222FC"/>
    <w:rsid w:val="00D5010B"/>
    <w:rsid w:val="00D528CF"/>
    <w:rsid w:val="00D8622B"/>
    <w:rsid w:val="00D87B12"/>
    <w:rsid w:val="00D93D6D"/>
    <w:rsid w:val="00DA5651"/>
    <w:rsid w:val="00DC4308"/>
    <w:rsid w:val="00DC6B92"/>
    <w:rsid w:val="00DC7E40"/>
    <w:rsid w:val="00DF5085"/>
    <w:rsid w:val="00E0725A"/>
    <w:rsid w:val="00E26546"/>
    <w:rsid w:val="00E368CD"/>
    <w:rsid w:val="00E40064"/>
    <w:rsid w:val="00E41915"/>
    <w:rsid w:val="00E65370"/>
    <w:rsid w:val="00E767C2"/>
    <w:rsid w:val="00E842B8"/>
    <w:rsid w:val="00E96566"/>
    <w:rsid w:val="00EA4786"/>
    <w:rsid w:val="00EA6966"/>
    <w:rsid w:val="00EE3C0A"/>
    <w:rsid w:val="00EE5810"/>
    <w:rsid w:val="00F001F4"/>
    <w:rsid w:val="00F00646"/>
    <w:rsid w:val="00F06064"/>
    <w:rsid w:val="00F077E7"/>
    <w:rsid w:val="00F173B9"/>
    <w:rsid w:val="00F349DC"/>
    <w:rsid w:val="00F36B67"/>
    <w:rsid w:val="00F37648"/>
    <w:rsid w:val="00F40BC5"/>
    <w:rsid w:val="00F53A0D"/>
    <w:rsid w:val="00F53E33"/>
    <w:rsid w:val="00F73E59"/>
    <w:rsid w:val="00F77A8F"/>
    <w:rsid w:val="00FA7E96"/>
    <w:rsid w:val="00FB5563"/>
    <w:rsid w:val="00FC70AF"/>
    <w:rsid w:val="00FD0F90"/>
    <w:rsid w:val="00FF0504"/>
    <w:rsid w:val="05C55124"/>
    <w:rsid w:val="0D8301BA"/>
    <w:rsid w:val="13E47FAA"/>
    <w:rsid w:val="15316332"/>
    <w:rsid w:val="159B7C4F"/>
    <w:rsid w:val="15A77F2B"/>
    <w:rsid w:val="1A5F124B"/>
    <w:rsid w:val="1B267FBB"/>
    <w:rsid w:val="1B544B28"/>
    <w:rsid w:val="21D334CB"/>
    <w:rsid w:val="22D14CB0"/>
    <w:rsid w:val="26DF701C"/>
    <w:rsid w:val="314D1E5E"/>
    <w:rsid w:val="31B870CA"/>
    <w:rsid w:val="36171DC5"/>
    <w:rsid w:val="374E6F28"/>
    <w:rsid w:val="375D116C"/>
    <w:rsid w:val="3A6C2245"/>
    <w:rsid w:val="3F5A5CD9"/>
    <w:rsid w:val="3F6C7DE3"/>
    <w:rsid w:val="40D21FD5"/>
    <w:rsid w:val="43462CED"/>
    <w:rsid w:val="43F9346A"/>
    <w:rsid w:val="44857850"/>
    <w:rsid w:val="48345CE6"/>
    <w:rsid w:val="4BE86A43"/>
    <w:rsid w:val="4E7F2F5A"/>
    <w:rsid w:val="4ED268AA"/>
    <w:rsid w:val="52124677"/>
    <w:rsid w:val="528F19C6"/>
    <w:rsid w:val="52A31772"/>
    <w:rsid w:val="53FC2A05"/>
    <w:rsid w:val="543B6CAA"/>
    <w:rsid w:val="548369C3"/>
    <w:rsid w:val="57821AAA"/>
    <w:rsid w:val="5A2D0859"/>
    <w:rsid w:val="5E8917BD"/>
    <w:rsid w:val="63EA26B5"/>
    <w:rsid w:val="66FB3677"/>
    <w:rsid w:val="67EC1E59"/>
    <w:rsid w:val="6A7C1326"/>
    <w:rsid w:val="6CC57813"/>
    <w:rsid w:val="6D9B1AE6"/>
    <w:rsid w:val="6F3010B5"/>
    <w:rsid w:val="71A2269B"/>
    <w:rsid w:val="77BB13CE"/>
    <w:rsid w:val="7BB50018"/>
    <w:rsid w:val="7EEF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370E501"/>
  <w15:docId w15:val="{F6B40F3E-1C15-4B10-8163-EA0330C6C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line number"/>
    <w:basedOn w:val="a0"/>
    <w:uiPriority w:val="99"/>
    <w:semiHidden/>
    <w:unhideWhenUsed/>
    <w:qFormat/>
  </w:style>
  <w:style w:type="character" w:styleId="ad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e">
    <w:name w:val="Quote"/>
    <w:basedOn w:val="a"/>
    <w:next w:val="a"/>
    <w:link w:val="af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">
    <w:name w:val="引用 字符"/>
    <w:basedOn w:val="a0"/>
    <w:link w:val="ae"/>
    <w:uiPriority w:val="29"/>
    <w:qFormat/>
    <w:rPr>
      <w:i/>
      <w:iCs/>
      <w:color w:val="404040" w:themeColor="text1" w:themeTint="BF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1">
    <w:name w:val="Intense Quote"/>
    <w:basedOn w:val="a"/>
    <w:next w:val="a"/>
    <w:link w:val="af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2">
    <w:name w:val="明显引用 字符"/>
    <w:basedOn w:val="a0"/>
    <w:link w:val="af1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13">
    <w:name w:val="网格型1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22heading2">
    <w:name w:val="MDPI_2.2_heading2"/>
    <w:qFormat/>
    <w:pPr>
      <w:adjustRightInd w:val="0"/>
      <w:snapToGrid w:val="0"/>
      <w:spacing w:line="480" w:lineRule="auto"/>
      <w:jc w:val="both"/>
      <w:outlineLvl w:val="1"/>
    </w:pPr>
    <w:rPr>
      <w:rFonts w:ascii="Times New Roman" w:eastAsia="宋体" w:hAnsi="Times New Roman" w:cs="Times New Roman"/>
      <w:b/>
      <w:bCs/>
      <w:iCs/>
      <w:snapToGrid w:val="0"/>
      <w:color w:val="000000" w:themeColor="text1"/>
      <w:sz w:val="24"/>
      <w:szCs w:val="22"/>
      <w:lang w:eastAsia="de-DE" w:bidi="en-US"/>
    </w:rPr>
  </w:style>
  <w:style w:type="table" w:customStyle="1" w:styleId="21">
    <w:name w:val="网格型2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DPI31text">
    <w:name w:val="MDPI_3.1_tex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character" w:styleId="af3">
    <w:name w:val="Unresolved Mention"/>
    <w:basedOn w:val="a0"/>
    <w:uiPriority w:val="99"/>
    <w:semiHidden/>
    <w:unhideWhenUsed/>
    <w:rsid w:val="003E3B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21.tiff"/><Relationship Id="rId21" Type="http://schemas.openxmlformats.org/officeDocument/2006/relationships/image" Target="media/image7.emf"/><Relationship Id="rId34" Type="http://schemas.openxmlformats.org/officeDocument/2006/relationships/image" Target="media/image16.tiff"/><Relationship Id="rId42" Type="http://schemas.openxmlformats.org/officeDocument/2006/relationships/hyperlink" Target="https://doi.org/10.1016/j.jssc.2022.123672" TargetMode="External"/><Relationship Id="rId47" Type="http://schemas.openxmlformats.org/officeDocument/2006/relationships/hyperlink" Target="https://doi.org/10.1016/j.chemosphere.2023.139606" TargetMode="External"/><Relationship Id="rId50" Type="http://schemas.openxmlformats.org/officeDocument/2006/relationships/hyperlink" Target="https://doi.org/10.1016/j.talanta.2021.122522" TargetMode="Externa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png"/><Relationship Id="rId11" Type="http://schemas.openxmlformats.org/officeDocument/2006/relationships/image" Target="media/image2.emf"/><Relationship Id="rId24" Type="http://schemas.openxmlformats.org/officeDocument/2006/relationships/oleObject" Target="embeddings/oleObject8.bin"/><Relationship Id="rId32" Type="http://schemas.openxmlformats.org/officeDocument/2006/relationships/image" Target="media/image14.tiff"/><Relationship Id="rId37" Type="http://schemas.openxmlformats.org/officeDocument/2006/relationships/image" Target="media/image19.tiff"/><Relationship Id="rId40" Type="http://schemas.openxmlformats.org/officeDocument/2006/relationships/hyperlink" Target="https://doi.org/10.1016/j.bmcl.2021.128287" TargetMode="External"/><Relationship Id="rId45" Type="http://schemas.openxmlformats.org/officeDocument/2006/relationships/hyperlink" Target="https://doi.org/10.1016/j.ymeth.2023.06.008" TargetMode="External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emf"/><Relationship Id="rId31" Type="http://schemas.openxmlformats.org/officeDocument/2006/relationships/image" Target="media/image13.tiff"/><Relationship Id="rId44" Type="http://schemas.openxmlformats.org/officeDocument/2006/relationships/hyperlink" Target="https://doi.org/10.1016/j.aca.2023.341371" TargetMode="External"/><Relationship Id="rId52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emf"/><Relationship Id="rId30" Type="http://schemas.openxmlformats.org/officeDocument/2006/relationships/image" Target="media/image12.tiff"/><Relationship Id="rId35" Type="http://schemas.openxmlformats.org/officeDocument/2006/relationships/image" Target="media/image17.tiff"/><Relationship Id="rId43" Type="http://schemas.openxmlformats.org/officeDocument/2006/relationships/hyperlink" Target="https://doi.org/10.1016/j.jlumin.2022.119658" TargetMode="External"/><Relationship Id="rId48" Type="http://schemas.openxmlformats.org/officeDocument/2006/relationships/hyperlink" Target="https://doi.org/10.1016/j.saa.2024.123970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doi:10.1016/j.atmosenv.2012.02.088" TargetMode="External"/><Relationship Id="rId3" Type="http://schemas.openxmlformats.org/officeDocument/2006/relationships/numbering" Target="numbering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5" Type="http://schemas.openxmlformats.org/officeDocument/2006/relationships/image" Target="media/image9.emf"/><Relationship Id="rId33" Type="http://schemas.openxmlformats.org/officeDocument/2006/relationships/image" Target="media/image15.tiff"/><Relationship Id="rId38" Type="http://schemas.openxmlformats.org/officeDocument/2006/relationships/image" Target="media/image20.tiff"/><Relationship Id="rId46" Type="http://schemas.openxmlformats.org/officeDocument/2006/relationships/hyperlink" Target="https://doi.org/10.1016/j.snb.2023.134064" TargetMode="External"/><Relationship Id="rId20" Type="http://schemas.openxmlformats.org/officeDocument/2006/relationships/oleObject" Target="embeddings/oleObject6.bin"/><Relationship Id="rId41" Type="http://schemas.openxmlformats.org/officeDocument/2006/relationships/hyperlink" Target="https://doi.org/10.1016/j.aca.2022.34072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image" Target="media/image8.emf"/><Relationship Id="rId28" Type="http://schemas.openxmlformats.org/officeDocument/2006/relationships/image" Target="media/image100.emf"/><Relationship Id="rId36" Type="http://schemas.openxmlformats.org/officeDocument/2006/relationships/image" Target="media/image18.tiff"/><Relationship Id="rId49" Type="http://schemas.openxmlformats.org/officeDocument/2006/relationships/hyperlink" Target="https://doi.org/10.1016/j.matlet.2024.136223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3D491F-7095-4CF8-B3D8-EC1F373C4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22</Pages>
  <Words>1831</Words>
  <Characters>10439</Characters>
  <Application>Microsoft Office Word</Application>
  <DocSecurity>0</DocSecurity>
  <Lines>86</Lines>
  <Paragraphs>24</Paragraphs>
  <ScaleCrop>false</ScaleCrop>
  <Company/>
  <LinksUpToDate>false</LinksUpToDate>
  <CharactersWithSpaces>12246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man du</cp:lastModifiedBy>
  <cp:revision>107</cp:revision>
  <dcterms:created xsi:type="dcterms:W3CDTF">2024-08-16T09:41:00Z</dcterms:created>
  <dcterms:modified xsi:type="dcterms:W3CDTF">2024-11-13T16:30:00Z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039B9F00219B4DD0ACAD471DE8F2708F_13</vt:lpwstr>
  </property>
</Properties>
</file>