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FFD1416" w14:textId="77777777" w:rsidR="002511BD" w:rsidRDefault="002511BD" w:rsidP="002511BD">
      <w:pPr>
        <w:spacing w:line="240" w:lineRule="auto"/>
        <w:rPr>
          <w:rFonts w:asciiTheme="majorBidi" w:hAnsiTheme="majorBidi" w:cstheme="majorBidi"/>
          <w:b/>
          <w:bCs/>
          <w:sz w:val="20"/>
          <w:szCs w:val="20"/>
          <w:lang w:val="en-US"/>
        </w:rPr>
      </w:pPr>
    </w:p>
    <w:p w14:paraId="330D0F93" w14:textId="77777777" w:rsidR="002511BD" w:rsidRDefault="002511BD" w:rsidP="002511BD">
      <w:pPr>
        <w:spacing w:line="240" w:lineRule="auto"/>
        <w:rPr>
          <w:rFonts w:asciiTheme="majorBidi" w:hAnsiTheme="majorBidi" w:cstheme="majorBidi"/>
          <w:b/>
          <w:bCs/>
          <w:sz w:val="20"/>
          <w:szCs w:val="20"/>
          <w:lang w:val="en-US"/>
        </w:rPr>
      </w:pPr>
    </w:p>
    <w:p w14:paraId="0D566D64" w14:textId="77777777" w:rsidR="002511BD" w:rsidRDefault="002511BD" w:rsidP="002511BD">
      <w:pPr>
        <w:spacing w:line="240" w:lineRule="auto"/>
        <w:rPr>
          <w:rFonts w:asciiTheme="majorBidi" w:hAnsiTheme="majorBidi" w:cstheme="majorBidi"/>
          <w:b/>
          <w:bCs/>
          <w:sz w:val="20"/>
          <w:szCs w:val="20"/>
          <w:lang w:val="en-US"/>
        </w:rPr>
      </w:pPr>
    </w:p>
    <w:p w14:paraId="2A385C21" w14:textId="77777777" w:rsidR="002511BD" w:rsidRDefault="002511BD" w:rsidP="002511BD">
      <w:pPr>
        <w:spacing w:line="240" w:lineRule="auto"/>
        <w:rPr>
          <w:rFonts w:asciiTheme="majorBidi" w:hAnsiTheme="majorBidi" w:cstheme="majorBidi"/>
          <w:b/>
          <w:bCs/>
          <w:sz w:val="20"/>
          <w:szCs w:val="20"/>
          <w:lang w:val="en-US"/>
        </w:rPr>
      </w:pPr>
    </w:p>
    <w:p w14:paraId="7AEBD1F1" w14:textId="77777777" w:rsidR="002511BD" w:rsidRDefault="002511BD" w:rsidP="002511BD">
      <w:pPr>
        <w:spacing w:line="240" w:lineRule="auto"/>
        <w:rPr>
          <w:rFonts w:asciiTheme="majorBidi" w:hAnsiTheme="majorBidi" w:cstheme="majorBidi"/>
          <w:b/>
          <w:bCs/>
          <w:sz w:val="20"/>
          <w:szCs w:val="20"/>
          <w:lang w:val="en-US"/>
        </w:rPr>
      </w:pPr>
    </w:p>
    <w:p w14:paraId="52EE5269" w14:textId="77777777" w:rsidR="002511BD" w:rsidRDefault="002511BD" w:rsidP="002511BD">
      <w:pPr>
        <w:spacing w:line="240" w:lineRule="auto"/>
        <w:rPr>
          <w:rFonts w:asciiTheme="majorBidi" w:hAnsiTheme="majorBidi" w:cstheme="majorBidi"/>
          <w:b/>
          <w:bCs/>
          <w:sz w:val="20"/>
          <w:szCs w:val="20"/>
          <w:lang w:val="en-US"/>
        </w:rPr>
      </w:pPr>
    </w:p>
    <w:p w14:paraId="70583858" w14:textId="77777777" w:rsidR="002511BD" w:rsidRDefault="002511BD" w:rsidP="002511BD">
      <w:pPr>
        <w:spacing w:line="240" w:lineRule="auto"/>
        <w:rPr>
          <w:rFonts w:asciiTheme="majorBidi" w:hAnsiTheme="majorBidi" w:cstheme="majorBidi"/>
          <w:b/>
          <w:bCs/>
          <w:sz w:val="20"/>
          <w:szCs w:val="20"/>
          <w:lang w:val="en-US"/>
        </w:rPr>
      </w:pPr>
    </w:p>
    <w:p w14:paraId="75DFAB51" w14:textId="77777777" w:rsidR="002511BD" w:rsidRDefault="002511BD" w:rsidP="002511BD">
      <w:pPr>
        <w:spacing w:line="240" w:lineRule="auto"/>
        <w:rPr>
          <w:rFonts w:asciiTheme="majorBidi" w:hAnsiTheme="majorBidi" w:cstheme="majorBidi"/>
          <w:b/>
          <w:bCs/>
          <w:sz w:val="20"/>
          <w:szCs w:val="20"/>
          <w:lang w:val="en-US"/>
        </w:rPr>
      </w:pPr>
    </w:p>
    <w:p w14:paraId="558918E8" w14:textId="03768BD9" w:rsidR="00A27CC2" w:rsidRPr="00E01691" w:rsidRDefault="00A27CC2" w:rsidP="002511BD">
      <w:pPr>
        <w:spacing w:line="240" w:lineRule="auto"/>
        <w:jc w:val="center"/>
        <w:rPr>
          <w:rFonts w:asciiTheme="majorBidi" w:hAnsiTheme="majorBidi" w:cstheme="majorBidi"/>
          <w:b/>
          <w:bCs/>
          <w:sz w:val="24"/>
          <w:szCs w:val="24"/>
          <w:lang w:val="en-US"/>
        </w:rPr>
      </w:pPr>
      <w:r w:rsidRPr="00E01691">
        <w:rPr>
          <w:rFonts w:asciiTheme="majorBidi" w:hAnsiTheme="majorBidi" w:cstheme="majorBidi"/>
          <w:b/>
          <w:bCs/>
          <w:sz w:val="24"/>
          <w:szCs w:val="24"/>
          <w:lang w:val="en-US"/>
        </w:rPr>
        <w:t>Effects of pre-gestational exposure to the stressors and perinatal mirtazapine administration on the excitability of hippocampal glutamate and brainstem monoaminergic neurons, hippocampal neuroplasticity, and anxiety-like behavior in rats</w:t>
      </w:r>
    </w:p>
    <w:p w14:paraId="29C8D451" w14:textId="77777777" w:rsidR="002511BD" w:rsidRPr="00E01691" w:rsidRDefault="002511BD" w:rsidP="002511BD">
      <w:pPr>
        <w:spacing w:line="240" w:lineRule="auto"/>
        <w:jc w:val="center"/>
        <w:rPr>
          <w:rFonts w:asciiTheme="majorBidi" w:hAnsiTheme="majorBidi" w:cstheme="majorBidi"/>
          <w:b/>
          <w:bCs/>
          <w:sz w:val="24"/>
          <w:szCs w:val="24"/>
          <w:lang w:val="en-US"/>
        </w:rPr>
      </w:pPr>
    </w:p>
    <w:p w14:paraId="36DAD2A9" w14:textId="77777777" w:rsidR="002511BD" w:rsidRPr="00E01691" w:rsidRDefault="002511BD" w:rsidP="002511BD">
      <w:pPr>
        <w:spacing w:line="240" w:lineRule="auto"/>
        <w:jc w:val="center"/>
        <w:rPr>
          <w:rFonts w:asciiTheme="majorBidi" w:hAnsiTheme="majorBidi" w:cstheme="majorBidi"/>
          <w:b/>
          <w:bCs/>
          <w:sz w:val="24"/>
          <w:szCs w:val="24"/>
          <w:lang w:val="en-US"/>
        </w:rPr>
      </w:pPr>
    </w:p>
    <w:p w14:paraId="6FC8A6F9" w14:textId="77777777" w:rsidR="002511BD" w:rsidRPr="00E01691" w:rsidRDefault="002511BD" w:rsidP="002511BD">
      <w:pPr>
        <w:spacing w:line="240" w:lineRule="auto"/>
        <w:jc w:val="center"/>
        <w:rPr>
          <w:rFonts w:asciiTheme="majorBidi" w:hAnsiTheme="majorBidi" w:cstheme="majorBidi"/>
          <w:b/>
          <w:bCs/>
          <w:sz w:val="24"/>
          <w:szCs w:val="24"/>
          <w:lang w:val="en-US"/>
        </w:rPr>
      </w:pPr>
    </w:p>
    <w:p w14:paraId="35E6E53F" w14:textId="77777777" w:rsidR="002511BD" w:rsidRPr="00E01691" w:rsidRDefault="002511BD" w:rsidP="002511BD">
      <w:pPr>
        <w:spacing w:line="240" w:lineRule="auto"/>
        <w:jc w:val="center"/>
        <w:rPr>
          <w:rFonts w:asciiTheme="majorBidi" w:hAnsiTheme="majorBidi" w:cstheme="majorBidi"/>
          <w:b/>
          <w:bCs/>
          <w:sz w:val="24"/>
          <w:szCs w:val="24"/>
          <w:lang w:val="en-US"/>
        </w:rPr>
      </w:pPr>
    </w:p>
    <w:p w14:paraId="667E55E5" w14:textId="77777777" w:rsidR="002511BD" w:rsidRPr="00E01691" w:rsidRDefault="002511BD" w:rsidP="002511BD">
      <w:pPr>
        <w:spacing w:line="240" w:lineRule="auto"/>
        <w:jc w:val="center"/>
        <w:rPr>
          <w:rFonts w:asciiTheme="majorBidi" w:hAnsiTheme="majorBidi" w:cstheme="majorBidi"/>
          <w:b/>
          <w:bCs/>
          <w:sz w:val="24"/>
          <w:szCs w:val="24"/>
          <w:lang w:val="en-US"/>
        </w:rPr>
      </w:pPr>
    </w:p>
    <w:p w14:paraId="26CEC633" w14:textId="77777777" w:rsidR="002511BD" w:rsidRPr="00E01691" w:rsidRDefault="002511BD" w:rsidP="002511BD">
      <w:pPr>
        <w:spacing w:line="240" w:lineRule="auto"/>
        <w:jc w:val="center"/>
        <w:rPr>
          <w:rFonts w:asciiTheme="majorBidi" w:hAnsiTheme="majorBidi" w:cstheme="majorBidi"/>
          <w:b/>
          <w:bCs/>
          <w:sz w:val="24"/>
          <w:szCs w:val="24"/>
          <w:lang w:val="en-US"/>
        </w:rPr>
      </w:pPr>
    </w:p>
    <w:p w14:paraId="16F3133D" w14:textId="086810C7" w:rsidR="002511BD" w:rsidRPr="00E01691" w:rsidRDefault="002511BD" w:rsidP="002511BD">
      <w:pPr>
        <w:spacing w:line="240" w:lineRule="auto"/>
        <w:jc w:val="center"/>
        <w:rPr>
          <w:rFonts w:asciiTheme="majorBidi" w:hAnsiTheme="majorBidi" w:cstheme="majorBidi"/>
          <w:sz w:val="24"/>
          <w:szCs w:val="24"/>
          <w:lang w:val="en-US"/>
        </w:rPr>
      </w:pPr>
      <w:r w:rsidRPr="00E01691">
        <w:rPr>
          <w:rFonts w:asciiTheme="majorBidi" w:hAnsiTheme="majorBidi" w:cstheme="majorBidi"/>
          <w:sz w:val="24"/>
          <w:szCs w:val="24"/>
          <w:lang w:val="en-US"/>
        </w:rPr>
        <w:t xml:space="preserve">By </w:t>
      </w:r>
      <w:r w:rsidR="00A27CC2" w:rsidRPr="00E01691">
        <w:rPr>
          <w:rFonts w:asciiTheme="majorBidi" w:hAnsiTheme="majorBidi" w:cstheme="majorBidi"/>
          <w:sz w:val="24"/>
          <w:szCs w:val="24"/>
          <w:lang w:val="en-US"/>
        </w:rPr>
        <w:t xml:space="preserve">Ruslan </w:t>
      </w:r>
      <w:proofErr w:type="spellStart"/>
      <w:r w:rsidR="00A27CC2" w:rsidRPr="00E01691">
        <w:rPr>
          <w:rFonts w:asciiTheme="majorBidi" w:hAnsiTheme="majorBidi" w:cstheme="majorBidi"/>
          <w:sz w:val="24"/>
          <w:szCs w:val="24"/>
          <w:lang w:val="en-US"/>
        </w:rPr>
        <w:t>Paliokha</w:t>
      </w:r>
      <w:proofErr w:type="spellEnd"/>
      <w:r w:rsidR="00A27CC2" w:rsidRPr="00E01691">
        <w:rPr>
          <w:rFonts w:asciiTheme="majorBidi" w:hAnsiTheme="majorBidi" w:cstheme="majorBidi"/>
          <w:sz w:val="24"/>
          <w:szCs w:val="24"/>
          <w:lang w:val="en-US"/>
        </w:rPr>
        <w:t xml:space="preserve">, Mireia Viñas-Noguera, Stanislava </w:t>
      </w:r>
      <w:proofErr w:type="spellStart"/>
      <w:r w:rsidR="00A27CC2" w:rsidRPr="00E01691">
        <w:rPr>
          <w:rFonts w:asciiTheme="majorBidi" w:hAnsiTheme="majorBidi" w:cstheme="majorBidi"/>
          <w:sz w:val="24"/>
          <w:szCs w:val="24"/>
          <w:lang w:val="en-US"/>
        </w:rPr>
        <w:t>Bukatova</w:t>
      </w:r>
      <w:proofErr w:type="spellEnd"/>
      <w:r w:rsidR="00A27CC2" w:rsidRPr="00E01691">
        <w:rPr>
          <w:rFonts w:asciiTheme="majorBidi" w:hAnsiTheme="majorBidi" w:cstheme="majorBidi"/>
          <w:sz w:val="24"/>
          <w:szCs w:val="24"/>
          <w:lang w:val="en-US"/>
        </w:rPr>
        <w:t xml:space="preserve">, Daniil </w:t>
      </w:r>
      <w:proofErr w:type="spellStart"/>
      <w:r w:rsidR="00A27CC2" w:rsidRPr="00E01691">
        <w:rPr>
          <w:rFonts w:asciiTheme="majorBidi" w:hAnsiTheme="majorBidi" w:cstheme="majorBidi"/>
          <w:sz w:val="24"/>
          <w:szCs w:val="24"/>
          <w:lang w:val="en-US"/>
        </w:rPr>
        <w:t>Grinchii</w:t>
      </w:r>
      <w:proofErr w:type="spellEnd"/>
      <w:r w:rsidR="00A27CC2" w:rsidRPr="00E01691">
        <w:rPr>
          <w:rFonts w:asciiTheme="majorBidi" w:hAnsiTheme="majorBidi" w:cstheme="majorBidi"/>
          <w:sz w:val="24"/>
          <w:szCs w:val="24"/>
          <w:lang w:val="en-US"/>
        </w:rPr>
        <w:t xml:space="preserve">, Jana </w:t>
      </w:r>
      <w:proofErr w:type="spellStart"/>
      <w:r w:rsidR="00A27CC2" w:rsidRPr="00E01691">
        <w:rPr>
          <w:rFonts w:asciiTheme="majorBidi" w:hAnsiTheme="majorBidi" w:cstheme="majorBidi"/>
          <w:sz w:val="24"/>
          <w:szCs w:val="24"/>
          <w:lang w:val="en-US"/>
        </w:rPr>
        <w:t>Gaburjakov</w:t>
      </w:r>
      <w:r w:rsidRPr="00E01691">
        <w:rPr>
          <w:rFonts w:asciiTheme="majorBidi" w:hAnsiTheme="majorBidi" w:cstheme="majorBidi"/>
          <w:sz w:val="24"/>
          <w:szCs w:val="24"/>
          <w:lang w:val="en-US"/>
        </w:rPr>
        <w:t>a</w:t>
      </w:r>
      <w:proofErr w:type="spellEnd"/>
      <w:r w:rsidR="00A27CC2" w:rsidRPr="00E01691">
        <w:rPr>
          <w:rFonts w:asciiTheme="majorBidi" w:hAnsiTheme="majorBidi" w:cstheme="majorBidi"/>
          <w:sz w:val="24"/>
          <w:szCs w:val="24"/>
          <w:lang w:val="en-US"/>
        </w:rPr>
        <w:t xml:space="preserve">, Marta </w:t>
      </w:r>
      <w:proofErr w:type="spellStart"/>
      <w:r w:rsidR="00A27CC2" w:rsidRPr="00E01691">
        <w:rPr>
          <w:rFonts w:asciiTheme="majorBidi" w:hAnsiTheme="majorBidi" w:cstheme="majorBidi"/>
          <w:sz w:val="24"/>
          <w:szCs w:val="24"/>
          <w:lang w:val="en-US"/>
        </w:rPr>
        <w:t>Gaburjakova</w:t>
      </w:r>
      <w:proofErr w:type="spellEnd"/>
      <w:r w:rsidR="00A27CC2" w:rsidRPr="00E01691">
        <w:rPr>
          <w:rFonts w:asciiTheme="majorBidi" w:hAnsiTheme="majorBidi" w:cstheme="majorBidi"/>
          <w:sz w:val="24"/>
          <w:szCs w:val="24"/>
          <w:lang w:val="en-US"/>
        </w:rPr>
        <w:t xml:space="preserve">, Hande </w:t>
      </w:r>
      <w:proofErr w:type="spellStart"/>
      <w:r w:rsidR="00A27CC2" w:rsidRPr="00E01691">
        <w:rPr>
          <w:rFonts w:asciiTheme="majorBidi" w:hAnsiTheme="majorBidi" w:cstheme="majorBidi"/>
          <w:sz w:val="24"/>
          <w:szCs w:val="24"/>
          <w:lang w:val="en-US"/>
        </w:rPr>
        <w:t>Ozbasak</w:t>
      </w:r>
      <w:r w:rsidRPr="00E01691">
        <w:rPr>
          <w:rFonts w:asciiTheme="majorBidi" w:hAnsiTheme="majorBidi" w:cstheme="majorBidi"/>
          <w:sz w:val="24"/>
          <w:szCs w:val="24"/>
          <w:lang w:val="en-US"/>
        </w:rPr>
        <w:t>a</w:t>
      </w:r>
      <w:proofErr w:type="spellEnd"/>
      <w:r w:rsidR="00A27CC2" w:rsidRPr="00E01691">
        <w:rPr>
          <w:rFonts w:asciiTheme="majorBidi" w:hAnsiTheme="majorBidi" w:cstheme="majorBidi"/>
          <w:sz w:val="24"/>
          <w:szCs w:val="24"/>
          <w:lang w:val="en-US"/>
        </w:rPr>
        <w:t xml:space="preserve">, Roman </w:t>
      </w:r>
      <w:proofErr w:type="spellStart"/>
      <w:r w:rsidR="00A27CC2" w:rsidRPr="00E01691">
        <w:rPr>
          <w:rFonts w:asciiTheme="majorBidi" w:hAnsiTheme="majorBidi" w:cstheme="majorBidi"/>
          <w:sz w:val="24"/>
          <w:szCs w:val="24"/>
          <w:lang w:val="en-US"/>
        </w:rPr>
        <w:t>Dekhtiarenko</w:t>
      </w:r>
      <w:proofErr w:type="spellEnd"/>
      <w:r w:rsidR="00A27CC2" w:rsidRPr="00E01691">
        <w:rPr>
          <w:rFonts w:asciiTheme="majorBidi" w:hAnsiTheme="majorBidi" w:cstheme="majorBidi"/>
          <w:sz w:val="24"/>
          <w:szCs w:val="24"/>
          <w:lang w:val="en-US"/>
        </w:rPr>
        <w:t>, Talah Khoury, Lubica Lacinova, Eliyahu Dremencov</w:t>
      </w:r>
      <w:r w:rsidRPr="00E01691">
        <w:rPr>
          <w:rFonts w:asciiTheme="majorBidi" w:hAnsiTheme="majorBidi" w:cstheme="majorBidi"/>
          <w:sz w:val="24"/>
          <w:szCs w:val="24"/>
          <w:lang w:val="en-US"/>
        </w:rPr>
        <w:t>,</w:t>
      </w:r>
      <w:r w:rsidR="00A27CC2" w:rsidRPr="00E01691">
        <w:rPr>
          <w:rFonts w:asciiTheme="majorBidi" w:hAnsiTheme="majorBidi" w:cstheme="majorBidi"/>
          <w:sz w:val="24"/>
          <w:szCs w:val="24"/>
          <w:lang w:val="en-US"/>
        </w:rPr>
        <w:t xml:space="preserve"> and Michal </w:t>
      </w:r>
      <w:proofErr w:type="spellStart"/>
      <w:r w:rsidR="00A27CC2" w:rsidRPr="00E01691">
        <w:rPr>
          <w:rFonts w:asciiTheme="majorBidi" w:hAnsiTheme="majorBidi" w:cstheme="majorBidi"/>
          <w:sz w:val="24"/>
          <w:szCs w:val="24"/>
          <w:lang w:val="en-US"/>
        </w:rPr>
        <w:t>Dubovicky</w:t>
      </w:r>
      <w:proofErr w:type="spellEnd"/>
    </w:p>
    <w:p w14:paraId="25332E63" w14:textId="77777777" w:rsidR="002511BD" w:rsidRPr="00E01691" w:rsidRDefault="002511BD">
      <w:pPr>
        <w:spacing w:line="278" w:lineRule="auto"/>
        <w:rPr>
          <w:rFonts w:asciiTheme="majorBidi" w:hAnsiTheme="majorBidi" w:cstheme="majorBidi"/>
          <w:b/>
          <w:bCs/>
          <w:sz w:val="24"/>
          <w:szCs w:val="24"/>
          <w:lang w:val="en-US"/>
        </w:rPr>
      </w:pPr>
    </w:p>
    <w:p w14:paraId="65DD570A" w14:textId="77777777" w:rsidR="002511BD" w:rsidRPr="00E01691" w:rsidRDefault="002511BD">
      <w:pPr>
        <w:spacing w:line="278" w:lineRule="auto"/>
        <w:rPr>
          <w:rFonts w:asciiTheme="majorBidi" w:hAnsiTheme="majorBidi" w:cstheme="majorBidi"/>
          <w:b/>
          <w:bCs/>
          <w:sz w:val="24"/>
          <w:szCs w:val="24"/>
          <w:lang w:val="en-US"/>
        </w:rPr>
      </w:pPr>
    </w:p>
    <w:p w14:paraId="4BDA0425" w14:textId="77777777" w:rsidR="002511BD" w:rsidRPr="00E01691" w:rsidRDefault="002511BD">
      <w:pPr>
        <w:spacing w:line="278" w:lineRule="auto"/>
        <w:rPr>
          <w:rFonts w:asciiTheme="majorBidi" w:hAnsiTheme="majorBidi" w:cstheme="majorBidi"/>
          <w:b/>
          <w:bCs/>
          <w:sz w:val="24"/>
          <w:szCs w:val="24"/>
          <w:lang w:val="en-US"/>
        </w:rPr>
      </w:pPr>
    </w:p>
    <w:p w14:paraId="597A1CF3" w14:textId="77777777" w:rsidR="002511BD" w:rsidRPr="00E01691" w:rsidRDefault="002511BD">
      <w:pPr>
        <w:spacing w:line="278" w:lineRule="auto"/>
        <w:rPr>
          <w:rFonts w:asciiTheme="majorBidi" w:hAnsiTheme="majorBidi" w:cstheme="majorBidi"/>
          <w:b/>
          <w:bCs/>
          <w:sz w:val="24"/>
          <w:szCs w:val="24"/>
          <w:lang w:val="en-US"/>
        </w:rPr>
      </w:pPr>
    </w:p>
    <w:p w14:paraId="03806ACA" w14:textId="77777777" w:rsidR="002511BD" w:rsidRPr="00E01691" w:rsidRDefault="002511BD">
      <w:pPr>
        <w:spacing w:line="278" w:lineRule="auto"/>
        <w:rPr>
          <w:rFonts w:asciiTheme="majorBidi" w:hAnsiTheme="majorBidi" w:cstheme="majorBidi"/>
          <w:b/>
          <w:bCs/>
          <w:sz w:val="24"/>
          <w:szCs w:val="24"/>
          <w:lang w:val="en-US"/>
        </w:rPr>
      </w:pPr>
    </w:p>
    <w:p w14:paraId="4DE8777A" w14:textId="77777777" w:rsidR="002511BD" w:rsidRPr="00E01691" w:rsidRDefault="002511BD">
      <w:pPr>
        <w:spacing w:line="278" w:lineRule="auto"/>
        <w:rPr>
          <w:rFonts w:asciiTheme="majorBidi" w:hAnsiTheme="majorBidi" w:cstheme="majorBidi"/>
          <w:b/>
          <w:bCs/>
          <w:sz w:val="24"/>
          <w:szCs w:val="24"/>
          <w:lang w:val="en-US"/>
        </w:rPr>
      </w:pPr>
    </w:p>
    <w:p w14:paraId="59AB04AF" w14:textId="24218839" w:rsidR="002511BD" w:rsidRDefault="002511BD" w:rsidP="002511BD">
      <w:pPr>
        <w:spacing w:line="278" w:lineRule="auto"/>
        <w:jc w:val="center"/>
        <w:rPr>
          <w:rFonts w:asciiTheme="majorBidi" w:hAnsiTheme="majorBidi" w:cstheme="majorBidi"/>
          <w:b/>
          <w:bCs/>
          <w:sz w:val="20"/>
          <w:szCs w:val="20"/>
          <w:lang w:val="en-US"/>
        </w:rPr>
      </w:pPr>
      <w:r w:rsidRPr="00E01691">
        <w:rPr>
          <w:rFonts w:asciiTheme="majorBidi" w:hAnsiTheme="majorBidi" w:cstheme="majorBidi"/>
          <w:b/>
          <w:bCs/>
          <w:sz w:val="24"/>
          <w:szCs w:val="24"/>
          <w:lang w:val="en-US"/>
        </w:rPr>
        <w:t>Supplementary Materials</w:t>
      </w:r>
      <w:r>
        <w:rPr>
          <w:rFonts w:asciiTheme="majorBidi" w:hAnsiTheme="majorBidi" w:cstheme="majorBidi"/>
          <w:b/>
          <w:bCs/>
          <w:sz w:val="20"/>
          <w:szCs w:val="20"/>
          <w:lang w:val="en-US"/>
        </w:rPr>
        <w:br w:type="page"/>
      </w:r>
    </w:p>
    <w:p w14:paraId="22C84A46" w14:textId="069A9193" w:rsidR="009D3543" w:rsidRPr="009D3543" w:rsidRDefault="00CA3171" w:rsidP="00A27CC2">
      <w:pPr>
        <w:spacing w:line="240" w:lineRule="auto"/>
        <w:jc w:val="both"/>
        <w:rPr>
          <w:rFonts w:asciiTheme="majorBidi" w:hAnsiTheme="majorBidi" w:cstheme="majorBidi"/>
          <w:b/>
          <w:bCs/>
          <w:sz w:val="24"/>
          <w:szCs w:val="24"/>
          <w:lang w:val="en-US"/>
        </w:rPr>
      </w:pPr>
      <w:r>
        <w:rPr>
          <w:rFonts w:asciiTheme="majorBidi" w:hAnsiTheme="majorBidi" w:cstheme="majorBidi"/>
          <w:b/>
          <w:bCs/>
          <w:sz w:val="24"/>
          <w:szCs w:val="24"/>
          <w:lang w:val="en-US"/>
        </w:rPr>
        <w:lastRenderedPageBreak/>
        <w:t>Detailed methodology</w:t>
      </w:r>
    </w:p>
    <w:p w14:paraId="78D6179F" w14:textId="72CF6507" w:rsidR="009D3543" w:rsidRPr="009D3543" w:rsidRDefault="009D3543" w:rsidP="009D3543">
      <w:pPr>
        <w:spacing w:line="240" w:lineRule="auto"/>
        <w:jc w:val="both"/>
        <w:rPr>
          <w:rFonts w:asciiTheme="majorBidi" w:hAnsiTheme="majorBidi" w:cstheme="majorBidi"/>
          <w:b/>
          <w:bCs/>
          <w:i/>
          <w:iCs/>
          <w:sz w:val="24"/>
          <w:szCs w:val="24"/>
          <w:lang w:val="en-US"/>
        </w:rPr>
      </w:pPr>
      <w:r w:rsidRPr="009D3543">
        <w:rPr>
          <w:rFonts w:asciiTheme="majorBidi" w:hAnsiTheme="majorBidi" w:cstheme="majorBidi"/>
          <w:b/>
          <w:bCs/>
          <w:i/>
          <w:iCs/>
          <w:sz w:val="24"/>
          <w:szCs w:val="24"/>
          <w:lang w:val="en-US"/>
        </w:rPr>
        <w:t>Animals</w:t>
      </w:r>
    </w:p>
    <w:p w14:paraId="485537CE" w14:textId="77777777" w:rsidR="009D3543" w:rsidRPr="009D3543" w:rsidRDefault="009D3543" w:rsidP="009D3543">
      <w:pPr>
        <w:spacing w:line="240" w:lineRule="auto"/>
        <w:jc w:val="both"/>
        <w:rPr>
          <w:rFonts w:asciiTheme="majorBidi" w:hAnsiTheme="majorBidi" w:cstheme="majorBidi"/>
          <w:bCs/>
          <w:sz w:val="24"/>
          <w:szCs w:val="24"/>
          <w:lang w:val="en-US"/>
        </w:rPr>
      </w:pPr>
      <w:r w:rsidRPr="009D3543">
        <w:rPr>
          <w:rFonts w:asciiTheme="majorBidi" w:hAnsiTheme="majorBidi" w:cstheme="majorBidi"/>
          <w:bCs/>
          <w:sz w:val="24"/>
          <w:szCs w:val="24"/>
          <w:lang w:val="en-US"/>
        </w:rPr>
        <w:t>Female nulliparous Wistar rats, weighing 200-220 g, were obtained from the Department of Toxicology and Laboratory Animal Breeding, Institute of Experimental Pharmacology and Toxicology, Centre of Experimental Medicine of the Slovak Academy of Sciences, Dobra Voda, Slovakia. All experimental procedures were approved by the Animal Health and Animal Welfare Division of the State Veterinary and Food Administration of the Slovak Republic (Permit number Ro 4103/18-221/3) and confirmed to the Directive 2010/63/EU of the European Parliament and of the Council on the Protection of Animals Used for Scientific Purposes.</w:t>
      </w:r>
    </w:p>
    <w:p w14:paraId="084ABC38" w14:textId="1963B954" w:rsidR="009D3543" w:rsidRPr="009D3543" w:rsidRDefault="009D3543" w:rsidP="009D3543">
      <w:pPr>
        <w:spacing w:line="240" w:lineRule="auto"/>
        <w:jc w:val="both"/>
        <w:rPr>
          <w:rFonts w:asciiTheme="majorBidi" w:hAnsiTheme="majorBidi" w:cstheme="majorBidi"/>
          <w:b/>
          <w:bCs/>
          <w:i/>
          <w:iCs/>
          <w:sz w:val="24"/>
          <w:szCs w:val="24"/>
          <w:lang w:val="en-US"/>
        </w:rPr>
      </w:pPr>
      <w:r w:rsidRPr="009D3543">
        <w:rPr>
          <w:rFonts w:asciiTheme="majorBidi" w:hAnsiTheme="majorBidi" w:cstheme="majorBidi"/>
          <w:b/>
          <w:bCs/>
          <w:i/>
          <w:iCs/>
          <w:sz w:val="24"/>
          <w:szCs w:val="24"/>
          <w:lang w:val="en-US"/>
        </w:rPr>
        <w:t xml:space="preserve">Pre-gestational stress </w:t>
      </w:r>
    </w:p>
    <w:p w14:paraId="07949D19" w14:textId="5BB1179B" w:rsidR="009D3543" w:rsidRPr="009D3543" w:rsidRDefault="009D3543" w:rsidP="009D3543">
      <w:pPr>
        <w:spacing w:line="240" w:lineRule="auto"/>
        <w:jc w:val="both"/>
        <w:rPr>
          <w:rFonts w:asciiTheme="majorBidi" w:hAnsiTheme="majorBidi" w:cstheme="majorBidi"/>
          <w:bCs/>
          <w:i/>
          <w:iCs/>
          <w:sz w:val="24"/>
          <w:szCs w:val="24"/>
          <w:lang w:val="en-US"/>
        </w:rPr>
      </w:pPr>
      <w:r w:rsidRPr="009D3543">
        <w:rPr>
          <w:rFonts w:asciiTheme="majorBidi" w:hAnsiTheme="majorBidi" w:cstheme="majorBidi"/>
          <w:bCs/>
          <w:sz w:val="24"/>
          <w:szCs w:val="24"/>
          <w:lang w:val="en-US"/>
        </w:rPr>
        <w:t xml:space="preserve">Female rats were allowed to acclimatize for at least one week, and then randomly divided into the CUS or non-CUS groups, as previously described </w:t>
      </w:r>
      <w:r w:rsidRPr="009D3543">
        <w:rPr>
          <w:rFonts w:asciiTheme="majorBidi" w:hAnsiTheme="majorBidi" w:cstheme="majorBidi"/>
          <w:bCs/>
          <w:sz w:val="24"/>
          <w:szCs w:val="24"/>
          <w:lang w:val="en-US"/>
        </w:rPr>
        <w:fldChar w:fldCharType="begin">
          <w:fldData xml:space="preserve">PEVuZE5vdGU+PENpdGU+PEF1dGhvcj5Cb2dpPC9BdXRob3I+PFllYXI+MjAxOTwvWWVhcj48UmVj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</w:fldData>
        </w:fldChar>
      </w:r>
      <w:r w:rsidR="00A93BAE" w:rsidRPr="00E01691">
        <w:rPr>
          <w:rFonts w:asciiTheme="majorBidi" w:hAnsiTheme="majorBidi" w:cstheme="majorBidi"/>
          <w:bCs/>
          <w:sz w:val="24"/>
          <w:szCs w:val="24"/>
          <w:lang w:val="en-US"/>
        </w:rPr>
        <w:instrText xml:space="preserve"> ADDIN EN.CITE </w:instrText>
      </w:r>
      <w:r w:rsidR="00A93BAE" w:rsidRPr="00E01691">
        <w:rPr>
          <w:rFonts w:asciiTheme="majorBidi" w:hAnsiTheme="majorBidi" w:cstheme="majorBidi"/>
          <w:bCs/>
          <w:sz w:val="24"/>
          <w:szCs w:val="24"/>
          <w:lang w:val="en-US"/>
        </w:rPr>
        <w:fldChar w:fldCharType="begin">
          <w:fldData xml:space="preserve">PEVuZE5vdGU+PENpdGU+PEF1dGhvcj5Cb2dpPC9BdXRob3I+PFllYXI+MjAxOTwvWWVhcj48UmVj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</w:fldData>
        </w:fldChar>
      </w:r>
      <w:r w:rsidR="00A93BAE" w:rsidRPr="00E01691">
        <w:rPr>
          <w:rFonts w:asciiTheme="majorBidi" w:hAnsiTheme="majorBidi" w:cstheme="majorBidi"/>
          <w:bCs/>
          <w:sz w:val="24"/>
          <w:szCs w:val="24"/>
          <w:lang w:val="en-US"/>
        </w:rPr>
        <w:instrText xml:space="preserve"> ADDIN EN.CITE.DATA </w:instrText>
      </w:r>
      <w:r w:rsidR="00A93BAE" w:rsidRPr="00E01691">
        <w:rPr>
          <w:rFonts w:asciiTheme="majorBidi" w:hAnsiTheme="majorBidi" w:cstheme="majorBidi"/>
          <w:bCs/>
          <w:sz w:val="24"/>
          <w:szCs w:val="24"/>
          <w:lang w:val="en-US"/>
        </w:rPr>
      </w:r>
      <w:r w:rsidR="00A93BAE" w:rsidRPr="00E01691">
        <w:rPr>
          <w:rFonts w:asciiTheme="majorBidi" w:hAnsiTheme="majorBidi" w:cstheme="majorBidi"/>
          <w:bCs/>
          <w:sz w:val="24"/>
          <w:szCs w:val="24"/>
          <w:lang w:val="en-US"/>
        </w:rPr>
        <w:fldChar w:fldCharType="end"/>
      </w:r>
      <w:r w:rsidRPr="009D3543">
        <w:rPr>
          <w:rFonts w:asciiTheme="majorBidi" w:hAnsiTheme="majorBidi" w:cstheme="majorBidi"/>
          <w:bCs/>
          <w:sz w:val="24"/>
          <w:szCs w:val="24"/>
          <w:lang w:val="en-US"/>
        </w:rPr>
      </w:r>
      <w:r w:rsidRPr="009D3543">
        <w:rPr>
          <w:rFonts w:asciiTheme="majorBidi" w:hAnsiTheme="majorBidi" w:cstheme="majorBidi"/>
          <w:bCs/>
          <w:sz w:val="24"/>
          <w:szCs w:val="24"/>
          <w:lang w:val="en-US"/>
        </w:rPr>
        <w:fldChar w:fldCharType="separate"/>
      </w:r>
      <w:r w:rsidR="00A93BAE" w:rsidRPr="00E01691">
        <w:rPr>
          <w:rFonts w:asciiTheme="majorBidi" w:hAnsiTheme="majorBidi" w:cstheme="majorBidi"/>
          <w:bCs/>
          <w:noProof/>
          <w:sz w:val="24"/>
          <w:szCs w:val="24"/>
          <w:vertAlign w:val="superscript"/>
          <w:lang w:val="en-US"/>
        </w:rPr>
        <w:t>1-4</w:t>
      </w:r>
      <w:r w:rsidRPr="009D3543">
        <w:rPr>
          <w:rFonts w:asciiTheme="majorBidi" w:hAnsiTheme="majorBidi" w:cstheme="majorBidi"/>
          <w:bCs/>
          <w:sz w:val="24"/>
          <w:szCs w:val="24"/>
          <w:lang w:val="en-US"/>
        </w:rPr>
        <w:fldChar w:fldCharType="end"/>
      </w:r>
      <w:r w:rsidRPr="009D3543">
        <w:rPr>
          <w:rFonts w:asciiTheme="majorBidi" w:hAnsiTheme="majorBidi" w:cstheme="majorBidi"/>
          <w:bCs/>
          <w:sz w:val="24"/>
          <w:szCs w:val="24"/>
          <w:lang w:val="en-US"/>
        </w:rPr>
        <w:t>. The animals were exposed</w:t>
      </w:r>
      <w:r w:rsidRPr="009D3543">
        <w:rPr>
          <w:rFonts w:asciiTheme="majorBidi" w:hAnsiTheme="majorBidi" w:cstheme="majorBidi"/>
          <w:bCs/>
          <w:i/>
          <w:iCs/>
          <w:sz w:val="24"/>
          <w:szCs w:val="24"/>
          <w:lang w:val="en-US"/>
        </w:rPr>
        <w:t xml:space="preserve"> </w:t>
      </w:r>
      <w:r w:rsidRPr="009D3543">
        <w:rPr>
          <w:rFonts w:asciiTheme="majorBidi" w:hAnsiTheme="majorBidi" w:cstheme="majorBidi"/>
          <w:bCs/>
          <w:sz w:val="24"/>
          <w:szCs w:val="24"/>
          <w:lang w:val="en-US"/>
        </w:rPr>
        <w:t>to 1-2 stressors per day. The list of stressors included: (1) overcrowding (24h) – 6 animals housed together in a</w:t>
      </w:r>
      <w:r w:rsidRPr="009D3543">
        <w:rPr>
          <w:rFonts w:asciiTheme="majorBidi" w:hAnsiTheme="majorBidi" w:cstheme="majorBidi"/>
          <w:bCs/>
          <w:i/>
          <w:iCs/>
          <w:sz w:val="24"/>
          <w:szCs w:val="24"/>
          <w:lang w:val="en-US"/>
        </w:rPr>
        <w:t xml:space="preserve"> </w:t>
      </w:r>
      <w:r w:rsidRPr="009D3543">
        <w:rPr>
          <w:rFonts w:asciiTheme="majorBidi" w:hAnsiTheme="majorBidi" w:cstheme="majorBidi"/>
          <w:bCs/>
          <w:sz w:val="24"/>
          <w:szCs w:val="24"/>
          <w:lang w:val="en-US"/>
        </w:rPr>
        <w:t>standard size cage for an extended period; (2) exposure to damp bedding (8h); (3) food deprivation (12h); (4) water deprivation (5h); (5) cage decline (6h) – home cages were tilted in a 45 degree; (6) strobe light during</w:t>
      </w:r>
      <w:r w:rsidRPr="009D3543">
        <w:rPr>
          <w:rFonts w:asciiTheme="majorBidi" w:hAnsiTheme="majorBidi" w:cstheme="majorBidi"/>
          <w:bCs/>
          <w:i/>
          <w:iCs/>
          <w:sz w:val="24"/>
          <w:szCs w:val="24"/>
          <w:lang w:val="en-US"/>
        </w:rPr>
        <w:t xml:space="preserve"> </w:t>
      </w:r>
      <w:r w:rsidRPr="009D3543">
        <w:rPr>
          <w:rFonts w:asciiTheme="majorBidi" w:hAnsiTheme="majorBidi" w:cstheme="majorBidi"/>
          <w:bCs/>
          <w:sz w:val="24"/>
          <w:szCs w:val="24"/>
          <w:lang w:val="en-US"/>
        </w:rPr>
        <w:t xml:space="preserve">whole day (24h); (7) predator stress – cloth with a cat odor was introduced to the cage vicinity (10h). Control (non-CUS) females, as well as offspring of all females, were kept in the standard cages (20×30×40 cm; 4-5 animals per cage) and under the standard conditions: temperature of 22 ± 2°C, 55 ± 10% humidity, 12 h light/12 h dark cycle with lights on at 7 a.m., and </w:t>
      </w:r>
      <w:r w:rsidRPr="009D3543">
        <w:rPr>
          <w:rFonts w:asciiTheme="majorBidi" w:hAnsiTheme="majorBidi" w:cstheme="majorBidi"/>
          <w:bCs/>
          <w:i/>
          <w:iCs/>
          <w:sz w:val="24"/>
          <w:szCs w:val="24"/>
          <w:lang w:val="en-US"/>
        </w:rPr>
        <w:t>ad libitum</w:t>
      </w:r>
      <w:r w:rsidRPr="009D3543">
        <w:rPr>
          <w:rFonts w:asciiTheme="majorBidi" w:hAnsiTheme="majorBidi" w:cstheme="majorBidi"/>
          <w:bCs/>
          <w:sz w:val="24"/>
          <w:szCs w:val="24"/>
          <w:lang w:val="en-US"/>
        </w:rPr>
        <w:t xml:space="preserve"> access to the pelleted food and tap water.</w:t>
      </w:r>
    </w:p>
    <w:p w14:paraId="6B5B8200" w14:textId="21C981B1" w:rsidR="009D3543" w:rsidRPr="009D3543" w:rsidRDefault="009D3543" w:rsidP="009D3543">
      <w:pPr>
        <w:spacing w:line="240" w:lineRule="auto"/>
        <w:jc w:val="both"/>
        <w:rPr>
          <w:rFonts w:asciiTheme="majorBidi" w:hAnsiTheme="majorBidi" w:cstheme="majorBidi"/>
          <w:b/>
          <w:bCs/>
          <w:i/>
          <w:iCs/>
          <w:sz w:val="24"/>
          <w:szCs w:val="24"/>
          <w:lang w:val="en-US"/>
        </w:rPr>
      </w:pPr>
      <w:r w:rsidRPr="009D3543">
        <w:rPr>
          <w:rFonts w:asciiTheme="majorBidi" w:hAnsiTheme="majorBidi" w:cstheme="majorBidi"/>
          <w:b/>
          <w:bCs/>
          <w:i/>
          <w:iCs/>
          <w:sz w:val="24"/>
          <w:szCs w:val="24"/>
          <w:lang w:val="en-US"/>
        </w:rPr>
        <w:t>Mating, perinatal antidepressant treatment, and subsequent manipulations</w:t>
      </w:r>
    </w:p>
    <w:p w14:paraId="30972380" w14:textId="7722B55C" w:rsidR="009D3543" w:rsidRPr="009D3543" w:rsidRDefault="009D3543" w:rsidP="009D3543">
      <w:pPr>
        <w:spacing w:line="240" w:lineRule="auto"/>
        <w:jc w:val="both"/>
        <w:rPr>
          <w:rFonts w:asciiTheme="majorBidi" w:hAnsiTheme="majorBidi" w:cstheme="majorBidi"/>
          <w:bCs/>
          <w:sz w:val="24"/>
          <w:szCs w:val="24"/>
          <w:lang w:val="en-US"/>
        </w:rPr>
      </w:pPr>
      <w:r w:rsidRPr="009D3543">
        <w:rPr>
          <w:rFonts w:asciiTheme="majorBidi" w:hAnsiTheme="majorBidi" w:cstheme="majorBidi"/>
          <w:bCs/>
          <w:sz w:val="24"/>
          <w:szCs w:val="24"/>
          <w:lang w:val="en-US"/>
        </w:rPr>
        <w:t>One week after the end of the CUS procedure, females were mated with males in a 3:1 ratio. The presence of spermatozoa in vaginal smears was considered day zero of gestation. Mirtazapine (</w:t>
      </w:r>
      <w:proofErr w:type="spellStart"/>
      <w:r w:rsidRPr="009D3543">
        <w:rPr>
          <w:rFonts w:asciiTheme="majorBidi" w:hAnsiTheme="majorBidi" w:cstheme="majorBidi"/>
          <w:bCs/>
          <w:sz w:val="24"/>
          <w:szCs w:val="24"/>
          <w:lang w:val="en-US"/>
        </w:rPr>
        <w:t>Mikrochem</w:t>
      </w:r>
      <w:proofErr w:type="spellEnd"/>
      <w:r w:rsidRPr="009D3543">
        <w:rPr>
          <w:rFonts w:asciiTheme="majorBidi" w:hAnsiTheme="majorBidi" w:cstheme="majorBidi"/>
          <w:bCs/>
          <w:sz w:val="24"/>
          <w:szCs w:val="24"/>
          <w:lang w:val="en-US"/>
        </w:rPr>
        <w:t xml:space="preserve"> Trade </w:t>
      </w:r>
      <w:proofErr w:type="spellStart"/>
      <w:r w:rsidRPr="009D3543">
        <w:rPr>
          <w:rFonts w:asciiTheme="majorBidi" w:hAnsiTheme="majorBidi" w:cstheme="majorBidi"/>
          <w:bCs/>
          <w:sz w:val="24"/>
          <w:szCs w:val="24"/>
          <w:lang w:val="en-US"/>
        </w:rPr>
        <w:t>spol</w:t>
      </w:r>
      <w:proofErr w:type="spellEnd"/>
      <w:r w:rsidRPr="009D3543">
        <w:rPr>
          <w:rFonts w:asciiTheme="majorBidi" w:hAnsiTheme="majorBidi" w:cstheme="majorBidi"/>
          <w:bCs/>
          <w:sz w:val="24"/>
          <w:szCs w:val="24"/>
          <w:lang w:val="en-US"/>
        </w:rPr>
        <w:t xml:space="preserve">., </w:t>
      </w:r>
      <w:proofErr w:type="spellStart"/>
      <w:r w:rsidRPr="009D3543">
        <w:rPr>
          <w:rFonts w:asciiTheme="majorBidi" w:hAnsiTheme="majorBidi" w:cstheme="majorBidi"/>
          <w:bCs/>
          <w:sz w:val="24"/>
          <w:szCs w:val="24"/>
          <w:lang w:val="en-US"/>
        </w:rPr>
        <w:t>s.r.o.</w:t>
      </w:r>
      <w:proofErr w:type="spellEnd"/>
      <w:r w:rsidRPr="009D3543">
        <w:rPr>
          <w:rFonts w:asciiTheme="majorBidi" w:hAnsiTheme="majorBidi" w:cstheme="majorBidi"/>
          <w:bCs/>
          <w:sz w:val="24"/>
          <w:szCs w:val="24"/>
          <w:lang w:val="en-US"/>
        </w:rPr>
        <w:t>) was diluted in distilled water</w:t>
      </w:r>
      <w:r w:rsidRPr="009D3543">
        <w:rPr>
          <w:rFonts w:asciiTheme="majorBidi" w:hAnsiTheme="majorBidi" w:cstheme="majorBidi"/>
          <w:bCs/>
          <w:i/>
          <w:iCs/>
          <w:sz w:val="24"/>
          <w:szCs w:val="24"/>
          <w:lang w:val="en-US"/>
        </w:rPr>
        <w:t xml:space="preserve"> </w:t>
      </w:r>
      <w:r w:rsidRPr="009D3543">
        <w:rPr>
          <w:rFonts w:asciiTheme="majorBidi" w:hAnsiTheme="majorBidi" w:cstheme="majorBidi"/>
          <w:bCs/>
          <w:sz w:val="24"/>
          <w:szCs w:val="24"/>
          <w:lang w:val="en-US"/>
        </w:rPr>
        <w:t xml:space="preserve">and orally administered </w:t>
      </w:r>
      <w:r w:rsidRPr="009D3543">
        <w:rPr>
          <w:rFonts w:asciiTheme="majorBidi" w:hAnsiTheme="majorBidi" w:cstheme="majorBidi"/>
          <w:bCs/>
          <w:i/>
          <w:iCs/>
          <w:sz w:val="24"/>
          <w:szCs w:val="24"/>
          <w:lang w:val="en-US"/>
        </w:rPr>
        <w:t xml:space="preserve">via </w:t>
      </w:r>
      <w:r w:rsidRPr="009D3543">
        <w:rPr>
          <w:rFonts w:asciiTheme="majorBidi" w:hAnsiTheme="majorBidi" w:cstheme="majorBidi"/>
          <w:bCs/>
          <w:sz w:val="24"/>
          <w:szCs w:val="24"/>
          <w:lang w:val="en-US"/>
        </w:rPr>
        <w:t>a 1 cm</w:t>
      </w:r>
      <w:r w:rsidRPr="009D3543">
        <w:rPr>
          <w:rFonts w:asciiTheme="majorBidi" w:hAnsiTheme="majorBidi" w:cstheme="majorBidi"/>
          <w:bCs/>
          <w:sz w:val="24"/>
          <w:szCs w:val="24"/>
          <w:vertAlign w:val="superscript"/>
          <w:lang w:val="en-US"/>
        </w:rPr>
        <w:t>3</w:t>
      </w:r>
      <w:r w:rsidRPr="009D3543">
        <w:rPr>
          <w:rFonts w:asciiTheme="majorBidi" w:hAnsiTheme="majorBidi" w:cstheme="majorBidi"/>
          <w:bCs/>
          <w:sz w:val="24"/>
          <w:szCs w:val="24"/>
          <w:lang w:val="en-US"/>
        </w:rPr>
        <w:t xml:space="preserve"> biscuit from day 10 of gestation until weaning, at 10 mg/kg/day. The dose was chosen based on a body surface area normalization</w:t>
      </w:r>
      <w:r w:rsidRPr="009D3543">
        <w:rPr>
          <w:rFonts w:asciiTheme="majorBidi" w:hAnsiTheme="majorBidi" w:cstheme="majorBidi"/>
          <w:bCs/>
          <w:i/>
          <w:iCs/>
          <w:sz w:val="24"/>
          <w:szCs w:val="24"/>
          <w:lang w:val="en-US"/>
        </w:rPr>
        <w:t xml:space="preserve"> </w:t>
      </w:r>
      <w:r w:rsidRPr="009D3543">
        <w:rPr>
          <w:rFonts w:asciiTheme="majorBidi" w:hAnsiTheme="majorBidi" w:cstheme="majorBidi"/>
          <w:bCs/>
          <w:sz w:val="24"/>
          <w:szCs w:val="24"/>
          <w:lang w:val="en-US"/>
        </w:rPr>
        <w:t>(BSA) conversion used to determine the starting human dose extrapolated from animal studies. The K</w:t>
      </w:r>
      <w:r w:rsidRPr="009D3543">
        <w:rPr>
          <w:rFonts w:asciiTheme="majorBidi" w:hAnsiTheme="majorBidi" w:cstheme="majorBidi"/>
          <w:bCs/>
          <w:sz w:val="24"/>
          <w:szCs w:val="24"/>
          <w:vertAlign w:val="subscript"/>
          <w:lang w:val="en-US"/>
        </w:rPr>
        <w:t>m</w:t>
      </w:r>
      <w:r w:rsidRPr="009D3543">
        <w:rPr>
          <w:rFonts w:asciiTheme="majorBidi" w:hAnsiTheme="majorBidi" w:cstheme="majorBidi"/>
          <w:bCs/>
          <w:sz w:val="24"/>
          <w:szCs w:val="24"/>
          <w:lang w:val="en-US"/>
        </w:rPr>
        <w:t xml:space="preserve"> factor,</w:t>
      </w:r>
      <w:r w:rsidRPr="009D3543">
        <w:rPr>
          <w:rFonts w:asciiTheme="majorBidi" w:hAnsiTheme="majorBidi" w:cstheme="majorBidi"/>
          <w:bCs/>
          <w:i/>
          <w:iCs/>
          <w:sz w:val="24"/>
          <w:szCs w:val="24"/>
          <w:lang w:val="en-US"/>
        </w:rPr>
        <w:t xml:space="preserve"> </w:t>
      </w:r>
      <w:r w:rsidRPr="009D3543">
        <w:rPr>
          <w:rFonts w:asciiTheme="majorBidi" w:hAnsiTheme="majorBidi" w:cstheme="majorBidi"/>
          <w:bCs/>
          <w:sz w:val="24"/>
          <w:szCs w:val="24"/>
          <w:lang w:val="en-US"/>
        </w:rPr>
        <w:t>which is the ratio of body weight (kg) to body surface area (m</w:t>
      </w:r>
      <w:r w:rsidRPr="009D3543">
        <w:rPr>
          <w:rFonts w:asciiTheme="majorBidi" w:hAnsiTheme="majorBidi" w:cstheme="majorBidi"/>
          <w:bCs/>
          <w:sz w:val="24"/>
          <w:szCs w:val="24"/>
          <w:vertAlign w:val="superscript"/>
          <w:lang w:val="en-US"/>
        </w:rPr>
        <w:t>2</w:t>
      </w:r>
      <w:r w:rsidRPr="009D3543">
        <w:rPr>
          <w:rFonts w:asciiTheme="majorBidi" w:hAnsiTheme="majorBidi" w:cstheme="majorBidi"/>
          <w:bCs/>
          <w:sz w:val="24"/>
          <w:szCs w:val="24"/>
          <w:lang w:val="en-US"/>
        </w:rPr>
        <w:t>), is used to convert doses expressed in mg/kg to</w:t>
      </w:r>
      <w:r w:rsidRPr="009D3543">
        <w:rPr>
          <w:rFonts w:asciiTheme="majorBidi" w:hAnsiTheme="majorBidi" w:cstheme="majorBidi"/>
          <w:bCs/>
          <w:i/>
          <w:iCs/>
          <w:sz w:val="24"/>
          <w:szCs w:val="24"/>
          <w:lang w:val="en-US"/>
        </w:rPr>
        <w:t xml:space="preserve"> </w:t>
      </w:r>
      <w:r w:rsidRPr="009D3543">
        <w:rPr>
          <w:rFonts w:asciiTheme="majorBidi" w:hAnsiTheme="majorBidi" w:cstheme="majorBidi"/>
          <w:bCs/>
          <w:sz w:val="24"/>
          <w:szCs w:val="24"/>
          <w:lang w:val="en-US"/>
        </w:rPr>
        <w:t>units of mg/m</w:t>
      </w:r>
      <w:r w:rsidRPr="009D3543">
        <w:rPr>
          <w:rFonts w:asciiTheme="majorBidi" w:hAnsiTheme="majorBidi" w:cstheme="majorBidi"/>
          <w:bCs/>
          <w:sz w:val="24"/>
          <w:szCs w:val="24"/>
          <w:vertAlign w:val="superscript"/>
          <w:lang w:val="en-US"/>
        </w:rPr>
        <w:t>2</w:t>
      </w:r>
      <w:r w:rsidRPr="009D3543">
        <w:rPr>
          <w:rFonts w:asciiTheme="majorBidi" w:hAnsiTheme="majorBidi" w:cstheme="majorBidi"/>
          <w:bCs/>
          <w:sz w:val="24"/>
          <w:szCs w:val="24"/>
          <w:lang w:val="en-US"/>
        </w:rPr>
        <w:t>. The dams in control groups received 1 cm</w:t>
      </w:r>
      <w:r w:rsidRPr="009D3543">
        <w:rPr>
          <w:rFonts w:asciiTheme="majorBidi" w:hAnsiTheme="majorBidi" w:cstheme="majorBidi"/>
          <w:bCs/>
          <w:sz w:val="24"/>
          <w:szCs w:val="24"/>
          <w:vertAlign w:val="superscript"/>
          <w:lang w:val="en-US"/>
        </w:rPr>
        <w:t>3</w:t>
      </w:r>
      <w:r w:rsidRPr="009D3543">
        <w:rPr>
          <w:rFonts w:asciiTheme="majorBidi" w:hAnsiTheme="majorBidi" w:cstheme="majorBidi"/>
          <w:bCs/>
          <w:sz w:val="24"/>
          <w:szCs w:val="24"/>
          <w:lang w:val="en-US"/>
        </w:rPr>
        <w:t xml:space="preserve"> </w:t>
      </w:r>
      <w:r w:rsidRPr="00E01691">
        <w:rPr>
          <w:rFonts w:asciiTheme="majorBidi" w:hAnsiTheme="majorBidi" w:cstheme="majorBidi"/>
          <w:bCs/>
          <w:sz w:val="24"/>
          <w:szCs w:val="24"/>
          <w:lang w:val="en-US"/>
        </w:rPr>
        <w:t>biscuits</w:t>
      </w:r>
      <w:r w:rsidRPr="009D3543">
        <w:rPr>
          <w:rFonts w:asciiTheme="majorBidi" w:hAnsiTheme="majorBidi" w:cstheme="majorBidi"/>
          <w:bCs/>
          <w:sz w:val="24"/>
          <w:szCs w:val="24"/>
          <w:lang w:val="en-US"/>
        </w:rPr>
        <w:t xml:space="preserve"> a day filled with vehicle (water). Feeding was completed under the investigator's supervision to ensure the dam consumed the entire biscuit. One day after birth, litters were culled to four males and four females (with eight offspring per cage). The offspring were weaned on postpartum day 21 and housed in litter groups of four animals per cage of the same sex.  Dams were randomly divided into four groups: non-CUS + vehicle, non-CUS + bupropion, CUS + vehicle, CUS + bupropion. </w:t>
      </w:r>
    </w:p>
    <w:p w14:paraId="3139B5C0" w14:textId="4A81234A" w:rsidR="009D3543" w:rsidRPr="009D3543" w:rsidRDefault="009D3543" w:rsidP="009D3543">
      <w:pPr>
        <w:spacing w:line="240" w:lineRule="auto"/>
        <w:jc w:val="both"/>
        <w:rPr>
          <w:rFonts w:asciiTheme="majorBidi" w:hAnsiTheme="majorBidi" w:cstheme="majorBidi"/>
          <w:b/>
          <w:bCs/>
          <w:i/>
          <w:iCs/>
          <w:sz w:val="24"/>
          <w:szCs w:val="24"/>
          <w:lang w:val="en-US"/>
        </w:rPr>
      </w:pPr>
      <w:r w:rsidRPr="009D3543">
        <w:rPr>
          <w:rFonts w:asciiTheme="majorBidi" w:hAnsiTheme="majorBidi" w:cstheme="majorBidi"/>
          <w:b/>
          <w:bCs/>
          <w:i/>
          <w:iCs/>
          <w:sz w:val="24"/>
          <w:szCs w:val="24"/>
          <w:lang w:val="en-US"/>
        </w:rPr>
        <w:t>Elevated plus maze (EPM) test</w:t>
      </w:r>
    </w:p>
    <w:p w14:paraId="0DFE4ED6" w14:textId="063D59DF" w:rsidR="009D3543" w:rsidRPr="009D3543" w:rsidRDefault="009D3543" w:rsidP="009D3543">
      <w:pPr>
        <w:spacing w:line="240" w:lineRule="auto"/>
        <w:jc w:val="both"/>
        <w:rPr>
          <w:rFonts w:asciiTheme="majorBidi" w:hAnsiTheme="majorBidi" w:cstheme="majorBidi"/>
          <w:bCs/>
          <w:i/>
          <w:iCs/>
          <w:sz w:val="24"/>
          <w:szCs w:val="24"/>
          <w:lang w:val="en-US"/>
        </w:rPr>
      </w:pPr>
      <w:r w:rsidRPr="009D3543">
        <w:rPr>
          <w:rFonts w:asciiTheme="majorBidi" w:hAnsiTheme="majorBidi" w:cstheme="majorBidi"/>
          <w:bCs/>
          <w:sz w:val="24"/>
          <w:szCs w:val="24"/>
          <w:lang w:val="en-US"/>
        </w:rPr>
        <w:t>The offspring anxiety behavior was assessed using the EPM test, as previously described</w:t>
      </w:r>
      <w:r w:rsidRPr="009D3543">
        <w:rPr>
          <w:rFonts w:asciiTheme="majorBidi" w:hAnsiTheme="majorBidi" w:cstheme="majorBidi"/>
          <w:bCs/>
          <w:sz w:val="24"/>
          <w:szCs w:val="24"/>
          <w:lang w:val="en-US"/>
        </w:rPr>
        <w:fldChar w:fldCharType="begin">
          <w:fldData xml:space="preserve">PEVuZE5vdGU+PENpdGU+PEF1dGhvcj5Cb2dpPC9BdXRob3I+PFllYXI+MjAxOTwvWWVhcj48UmVj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</w:fldData>
        </w:fldChar>
      </w:r>
      <w:r w:rsidR="00A93BAE" w:rsidRPr="00E01691">
        <w:rPr>
          <w:rFonts w:asciiTheme="majorBidi" w:hAnsiTheme="majorBidi" w:cstheme="majorBidi"/>
          <w:bCs/>
          <w:sz w:val="24"/>
          <w:szCs w:val="24"/>
          <w:lang w:val="en-US"/>
        </w:rPr>
        <w:instrText xml:space="preserve"> ADDIN EN.CITE </w:instrText>
      </w:r>
      <w:r w:rsidR="00A93BAE" w:rsidRPr="00E01691">
        <w:rPr>
          <w:rFonts w:asciiTheme="majorBidi" w:hAnsiTheme="majorBidi" w:cstheme="majorBidi"/>
          <w:bCs/>
          <w:sz w:val="24"/>
          <w:szCs w:val="24"/>
          <w:lang w:val="en-US"/>
        </w:rPr>
        <w:fldChar w:fldCharType="begin">
          <w:fldData xml:space="preserve">PEVuZE5vdGU+PENpdGU+PEF1dGhvcj5Cb2dpPC9BdXRob3I+PFllYXI+MjAxOTwvWWVhcj48UmVj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</w:fldData>
        </w:fldChar>
      </w:r>
      <w:r w:rsidR="00A93BAE" w:rsidRPr="00E01691">
        <w:rPr>
          <w:rFonts w:asciiTheme="majorBidi" w:hAnsiTheme="majorBidi" w:cstheme="majorBidi"/>
          <w:bCs/>
          <w:sz w:val="24"/>
          <w:szCs w:val="24"/>
          <w:lang w:val="en-US"/>
        </w:rPr>
        <w:instrText xml:space="preserve"> ADDIN EN.CITE.DATA </w:instrText>
      </w:r>
      <w:r w:rsidR="00A93BAE" w:rsidRPr="00E01691">
        <w:rPr>
          <w:rFonts w:asciiTheme="majorBidi" w:hAnsiTheme="majorBidi" w:cstheme="majorBidi"/>
          <w:bCs/>
          <w:sz w:val="24"/>
          <w:szCs w:val="24"/>
          <w:lang w:val="en-US"/>
        </w:rPr>
      </w:r>
      <w:r w:rsidR="00A93BAE" w:rsidRPr="00E01691">
        <w:rPr>
          <w:rFonts w:asciiTheme="majorBidi" w:hAnsiTheme="majorBidi" w:cstheme="majorBidi"/>
          <w:bCs/>
          <w:sz w:val="24"/>
          <w:szCs w:val="24"/>
          <w:lang w:val="en-US"/>
        </w:rPr>
        <w:fldChar w:fldCharType="end"/>
      </w:r>
      <w:r w:rsidRPr="009D3543">
        <w:rPr>
          <w:rFonts w:asciiTheme="majorBidi" w:hAnsiTheme="majorBidi" w:cstheme="majorBidi"/>
          <w:bCs/>
          <w:sz w:val="24"/>
          <w:szCs w:val="24"/>
          <w:lang w:val="en-US"/>
        </w:rPr>
      </w:r>
      <w:r w:rsidRPr="009D3543">
        <w:rPr>
          <w:rFonts w:asciiTheme="majorBidi" w:hAnsiTheme="majorBidi" w:cstheme="majorBidi"/>
          <w:bCs/>
          <w:sz w:val="24"/>
          <w:szCs w:val="24"/>
          <w:lang w:val="en-US"/>
        </w:rPr>
        <w:fldChar w:fldCharType="separate"/>
      </w:r>
      <w:r w:rsidR="00A93BAE" w:rsidRPr="00E01691">
        <w:rPr>
          <w:rFonts w:asciiTheme="majorBidi" w:hAnsiTheme="majorBidi" w:cstheme="majorBidi"/>
          <w:bCs/>
          <w:noProof/>
          <w:sz w:val="24"/>
          <w:szCs w:val="24"/>
          <w:vertAlign w:val="superscript"/>
          <w:lang w:val="en-US"/>
        </w:rPr>
        <w:t>1-3</w:t>
      </w:r>
      <w:r w:rsidRPr="009D3543">
        <w:rPr>
          <w:rFonts w:asciiTheme="majorBidi" w:hAnsiTheme="majorBidi" w:cstheme="majorBidi"/>
          <w:bCs/>
          <w:sz w:val="24"/>
          <w:szCs w:val="24"/>
          <w:lang w:val="en-US"/>
        </w:rPr>
        <w:fldChar w:fldCharType="end"/>
      </w:r>
      <w:r w:rsidRPr="009D3543">
        <w:rPr>
          <w:rFonts w:asciiTheme="majorBidi" w:hAnsiTheme="majorBidi" w:cstheme="majorBidi"/>
          <w:bCs/>
          <w:sz w:val="24"/>
          <w:szCs w:val="24"/>
          <w:lang w:val="en-US"/>
        </w:rPr>
        <w:t>. All parts of the EPM apparatus are made of dark polyvinyl plastic. The open and the closed arms of the maze are 50 cm above the floor, 50 cm long, and 10 cm wide. Two tests were running simultaneously. The movements of the rats were tracked with a digital camera, and the individual sessions were analyzed by computer software ANYMAZE</w:t>
      </w:r>
      <w:r w:rsidRPr="009D3543">
        <w:rPr>
          <w:rFonts w:asciiTheme="majorBidi" w:hAnsiTheme="majorBidi" w:cstheme="majorBidi"/>
          <w:bCs/>
          <w:sz w:val="24"/>
          <w:szCs w:val="24"/>
          <w:vertAlign w:val="superscript"/>
          <w:lang w:val="en-US"/>
        </w:rPr>
        <w:t>TM</w:t>
      </w:r>
      <w:r w:rsidRPr="009D3543">
        <w:rPr>
          <w:rFonts w:asciiTheme="majorBidi" w:hAnsiTheme="majorBidi" w:cstheme="majorBidi"/>
          <w:bCs/>
          <w:sz w:val="24"/>
          <w:szCs w:val="24"/>
          <w:lang w:val="en-US"/>
        </w:rPr>
        <w:t xml:space="preserve"> (Stoelting Europe, Ireland). Mild light was provided by a lamp attached above the open arms of the maze. Each session lasted 5 minutes and was started by placement of the rat in the central area facing the open arms of the maze. After each individual trial, the maze was wiped with a mild detergent. </w:t>
      </w:r>
      <w:r w:rsidRPr="009D3543">
        <w:rPr>
          <w:rFonts w:asciiTheme="majorBidi" w:hAnsiTheme="majorBidi" w:cstheme="majorBidi"/>
          <w:bCs/>
          <w:sz w:val="24"/>
          <w:szCs w:val="24"/>
          <w:lang w:val="en-US"/>
        </w:rPr>
        <w:lastRenderedPageBreak/>
        <w:t>The behaviors scored were time spent in and number of entries to the open and closed arms and their intersection.</w:t>
      </w:r>
    </w:p>
    <w:p w14:paraId="7023112D" w14:textId="5733AC5E" w:rsidR="009D3543" w:rsidRPr="009D3543" w:rsidRDefault="009D3543" w:rsidP="009D3543">
      <w:pPr>
        <w:spacing w:line="240" w:lineRule="auto"/>
        <w:jc w:val="both"/>
        <w:rPr>
          <w:rFonts w:asciiTheme="majorBidi" w:hAnsiTheme="majorBidi" w:cstheme="majorBidi"/>
          <w:b/>
          <w:bCs/>
          <w:i/>
          <w:iCs/>
          <w:sz w:val="24"/>
          <w:szCs w:val="24"/>
          <w:lang w:val="en-US"/>
        </w:rPr>
      </w:pPr>
      <w:r w:rsidRPr="009D3543">
        <w:rPr>
          <w:rFonts w:asciiTheme="majorBidi" w:hAnsiTheme="majorBidi" w:cstheme="majorBidi"/>
          <w:b/>
          <w:bCs/>
          <w:i/>
          <w:iCs/>
          <w:sz w:val="24"/>
          <w:szCs w:val="24"/>
          <w:lang w:val="en-US"/>
        </w:rPr>
        <w:t>Assessment of the expression of pro-neuroplasticity proteins</w:t>
      </w:r>
    </w:p>
    <w:p w14:paraId="0C56D659" w14:textId="3B4FD64E" w:rsidR="009D3543" w:rsidRPr="009D3543" w:rsidRDefault="009D3543" w:rsidP="009D3543">
      <w:pPr>
        <w:spacing w:line="240" w:lineRule="auto"/>
        <w:jc w:val="both"/>
        <w:rPr>
          <w:rFonts w:asciiTheme="majorBidi" w:hAnsiTheme="majorBidi" w:cstheme="majorBidi"/>
          <w:bCs/>
          <w:sz w:val="24"/>
          <w:szCs w:val="24"/>
          <w:lang w:val="en-US"/>
        </w:rPr>
      </w:pPr>
      <w:r w:rsidRPr="009D3543">
        <w:rPr>
          <w:rFonts w:asciiTheme="majorBidi" w:hAnsiTheme="majorBidi" w:cstheme="majorBidi"/>
          <w:bCs/>
          <w:sz w:val="24"/>
          <w:szCs w:val="24"/>
          <w:lang w:val="en-US"/>
        </w:rPr>
        <w:t xml:space="preserve">Brain samples were extracted and whole hippocampi were excised for quantitative protein Western blot analysis. After excision, the hippocampi were fixed with liquid nitrogen and stored at -80 °C until use. </w:t>
      </w:r>
    </w:p>
    <w:p w14:paraId="7A69D67E" w14:textId="3825BD7E" w:rsidR="009D3543" w:rsidRPr="009D3543" w:rsidRDefault="009D3543" w:rsidP="009D3543">
      <w:pPr>
        <w:spacing w:line="240" w:lineRule="auto"/>
        <w:jc w:val="both"/>
        <w:rPr>
          <w:rFonts w:asciiTheme="majorBidi" w:hAnsiTheme="majorBidi" w:cstheme="majorBidi"/>
          <w:bCs/>
          <w:sz w:val="24"/>
          <w:szCs w:val="24"/>
          <w:lang w:val="en-US"/>
        </w:rPr>
      </w:pPr>
      <w:r w:rsidRPr="009D3543">
        <w:rPr>
          <w:rFonts w:asciiTheme="majorBidi" w:hAnsiTheme="majorBidi" w:cstheme="majorBidi"/>
          <w:bCs/>
          <w:sz w:val="24"/>
          <w:szCs w:val="24"/>
          <w:lang w:val="en-US"/>
        </w:rPr>
        <w:t xml:space="preserve">The tissue samples from the rat hippocampal tissue were re-suspended in ice cold buffer and homogenized with a glass </w:t>
      </w:r>
      <w:proofErr w:type="spellStart"/>
      <w:r w:rsidRPr="009D3543">
        <w:rPr>
          <w:rFonts w:asciiTheme="majorBidi" w:hAnsiTheme="majorBidi" w:cstheme="majorBidi"/>
          <w:bCs/>
          <w:sz w:val="24"/>
          <w:szCs w:val="24"/>
          <w:lang w:val="en-US"/>
        </w:rPr>
        <w:t>teflon</w:t>
      </w:r>
      <w:proofErr w:type="spellEnd"/>
      <w:r w:rsidRPr="009D3543">
        <w:rPr>
          <w:rFonts w:asciiTheme="majorBidi" w:hAnsiTheme="majorBidi" w:cstheme="majorBidi"/>
          <w:bCs/>
          <w:sz w:val="24"/>
          <w:szCs w:val="24"/>
          <w:lang w:val="en-US"/>
        </w:rPr>
        <w:t xml:space="preserve"> homogenizer. The homogenates were centrifuged at 800xg for 5 min at 4 °C, the pellets after this centrifugation were discarded and the supernatants were centrifuged again at 16 100xg for 30 min. The supernatants after the second centrifugation called 'soluble fraction' were stored and used for Western blot analysis of cytosolic proteins. Following this centrifugation, the supernatants were discarded again, and the pellets were re-suspended in homogenizing buffer supplemented with 0.2% Triton X-100 and centrifuged at 16 100xg for 5 min. The Triton X-100 soluble supernatants represented the “particulate fraction” used for membrane proteins analysis. Protein concentrations were estimated by the Bradford method. </w:t>
      </w:r>
    </w:p>
    <w:p w14:paraId="49568886" w14:textId="77777777" w:rsidR="009D3543" w:rsidRPr="009D3543" w:rsidRDefault="009D3543" w:rsidP="009D3543">
      <w:pPr>
        <w:spacing w:line="240" w:lineRule="auto"/>
        <w:jc w:val="both"/>
        <w:rPr>
          <w:rFonts w:asciiTheme="majorBidi" w:hAnsiTheme="majorBidi" w:cstheme="majorBidi"/>
          <w:bCs/>
          <w:sz w:val="24"/>
          <w:szCs w:val="24"/>
          <w:lang w:val="en-US"/>
        </w:rPr>
      </w:pPr>
      <w:r w:rsidRPr="009D3543">
        <w:rPr>
          <w:rFonts w:asciiTheme="majorBidi" w:hAnsiTheme="majorBidi" w:cstheme="majorBidi"/>
          <w:bCs/>
          <w:sz w:val="24"/>
          <w:szCs w:val="24"/>
          <w:lang w:val="en-US"/>
        </w:rPr>
        <w:t xml:space="preserve">Samples of soluble protein fractions (BDNF detection) and particulate protein fraction (PSD95, GFAP, GLUR) containing equivalent amounts of proteins per lane were separated by sodium dodecyl </w:t>
      </w:r>
      <w:proofErr w:type="spellStart"/>
      <w:r w:rsidRPr="009D3543">
        <w:rPr>
          <w:rFonts w:asciiTheme="majorBidi" w:hAnsiTheme="majorBidi" w:cstheme="majorBidi"/>
          <w:bCs/>
          <w:sz w:val="24"/>
          <w:szCs w:val="24"/>
          <w:lang w:val="en-US"/>
        </w:rPr>
        <w:t>sulfatepolyacrylamide</w:t>
      </w:r>
      <w:proofErr w:type="spellEnd"/>
      <w:r w:rsidRPr="009D3543">
        <w:rPr>
          <w:rFonts w:asciiTheme="majorBidi" w:hAnsiTheme="majorBidi" w:cstheme="majorBidi"/>
          <w:bCs/>
          <w:sz w:val="24"/>
          <w:szCs w:val="24"/>
          <w:lang w:val="en-US"/>
        </w:rPr>
        <w:t xml:space="preserve"> gel (10%) electrophoresis (SDS-PAGE). Specific antibodies against BDNF (Mouse monoclonal Anti-BDNF antibody in dilution 1:1000). PSD95 (Rabbit polyclonal Anti-PSD95 antibody, in dilution 1:350), GFAP (Goat polyclonal anti-GFAP antibody, in dilution 1:1000), and GLUR (Rabbit polyclonal Anti-Glutamate receptor 1 antibody (AMPA subtype) antibody, in dilution 1:350) were used for primary immunodetection. Peroxidase-labelled Anti-mouse (in dilution 1:1000), Anti-rabbit (in dilution 1:1000) and Anti-goat (in dilution 1:5000) immunoglobulins were used as the secondary antibodies. Bound antibodies were detected using the enhanced chemiluminescence detection method using Amersham Imager 600 (GE Healthcare), Chicago, IL, USA). Densitometric quantification of protein levels was performed using ImageJ software compared to loading control β-actin for the particulate fraction (dilution 1:1000) and glyceraldehyde-3-phosphate dehydrogenase (GAPDH) for the soluble fraction (in dilution 1:1000) and the corresponding anti-mouse and anti-rabbit secondary antibody.</w:t>
      </w:r>
    </w:p>
    <w:p w14:paraId="17C05420" w14:textId="74686DDC" w:rsidR="009D3543" w:rsidRPr="009D3543" w:rsidRDefault="009D3543" w:rsidP="009D3543">
      <w:pPr>
        <w:spacing w:line="240" w:lineRule="auto"/>
        <w:jc w:val="both"/>
        <w:rPr>
          <w:rFonts w:asciiTheme="majorBidi" w:hAnsiTheme="majorBidi" w:cstheme="majorBidi"/>
          <w:b/>
          <w:bCs/>
          <w:i/>
          <w:iCs/>
          <w:sz w:val="24"/>
          <w:szCs w:val="24"/>
          <w:lang w:val="en-US"/>
        </w:rPr>
      </w:pPr>
      <w:r w:rsidRPr="009D3543">
        <w:rPr>
          <w:rFonts w:asciiTheme="majorBidi" w:hAnsiTheme="majorBidi" w:cstheme="majorBidi"/>
          <w:b/>
          <w:bCs/>
          <w:i/>
          <w:iCs/>
          <w:sz w:val="24"/>
          <w:szCs w:val="24"/>
          <w:lang w:val="en-US"/>
        </w:rPr>
        <w:t>Assessment of the hippocampal synaptophysin levels</w:t>
      </w:r>
    </w:p>
    <w:p w14:paraId="329BCDB6" w14:textId="059C57D1" w:rsidR="009D3543" w:rsidRPr="009D3543" w:rsidRDefault="003017F3" w:rsidP="00E01691">
      <w:pPr>
        <w:spacing w:line="240" w:lineRule="auto"/>
        <w:jc w:val="both"/>
        <w:rPr>
          <w:rFonts w:asciiTheme="majorBidi" w:hAnsiTheme="majorBidi" w:cstheme="majorBidi"/>
          <w:bCs/>
          <w:sz w:val="24"/>
          <w:szCs w:val="24"/>
          <w:lang w:val="en-US"/>
        </w:rPr>
      </w:pPr>
      <w:r w:rsidRPr="00E01691">
        <w:rPr>
          <w:rFonts w:asciiTheme="majorBidi" w:hAnsiTheme="majorBidi" w:cstheme="majorBidi"/>
          <w:bCs/>
          <w:sz w:val="24"/>
          <w:szCs w:val="24"/>
          <w:lang w:val="en-US"/>
        </w:rPr>
        <w:t>A</w:t>
      </w:r>
      <w:r w:rsidR="009D3543" w:rsidRPr="009D3543">
        <w:rPr>
          <w:rFonts w:asciiTheme="majorBidi" w:hAnsiTheme="majorBidi" w:cstheme="majorBidi"/>
          <w:bCs/>
          <w:sz w:val="24"/>
          <w:szCs w:val="24"/>
          <w:lang w:val="en-US"/>
        </w:rPr>
        <w:t xml:space="preserve">nimals were decapitated (between 8:00 am and noon). The brains were extracted (not perfused) and post-fixed with 4 % paraformaldehyde for 24 hrs. cryoprotected in 30 % sucrose/phosphate buffered saline solution for up to 1 week, rapid frozen with liquid nitrogen and kept at -80 °C. Before the immunohistochemical assay, brain tissue was cut </w:t>
      </w:r>
      <w:r w:rsidR="00E01691" w:rsidRPr="009D3543">
        <w:rPr>
          <w:rFonts w:asciiTheme="majorBidi" w:hAnsiTheme="majorBidi" w:cstheme="majorBidi"/>
          <w:bCs/>
          <w:sz w:val="24"/>
          <w:szCs w:val="24"/>
          <w:lang w:val="en-US"/>
        </w:rPr>
        <w:t>into</w:t>
      </w:r>
      <w:r w:rsidR="009D3543" w:rsidRPr="009D3543">
        <w:rPr>
          <w:rFonts w:asciiTheme="majorBidi" w:hAnsiTheme="majorBidi" w:cstheme="majorBidi"/>
          <w:bCs/>
          <w:sz w:val="24"/>
          <w:szCs w:val="24"/>
          <w:lang w:val="en-US"/>
        </w:rPr>
        <w:t xml:space="preserve"> 40 </w:t>
      </w:r>
      <w:proofErr w:type="spellStart"/>
      <w:r w:rsidR="009D3543" w:rsidRPr="009D3543">
        <w:rPr>
          <w:rFonts w:asciiTheme="majorBidi" w:hAnsiTheme="majorBidi" w:cstheme="majorBidi"/>
          <w:bCs/>
          <w:sz w:val="24"/>
          <w:szCs w:val="24"/>
          <w:lang w:val="en-US"/>
        </w:rPr>
        <w:t>μm</w:t>
      </w:r>
      <w:proofErr w:type="spellEnd"/>
      <w:r w:rsidR="009D3543" w:rsidRPr="009D3543">
        <w:rPr>
          <w:rFonts w:asciiTheme="majorBidi" w:hAnsiTheme="majorBidi" w:cstheme="majorBidi"/>
          <w:bCs/>
          <w:sz w:val="24"/>
          <w:szCs w:val="24"/>
          <w:lang w:val="en-US"/>
        </w:rPr>
        <w:t xml:space="preserve"> sections on a cryostat (Leica). The tissue sections were stored in an antifreeze solution at -15 °C. CA3, CA4, and DG of the dorsal hippocampus were assessed with the endogenous marker synaptophysin (Monoclonal Anti-Synaptophysin, Sigma) as previously described (Gemmel et al., 2018c). Tris-buffered saline (TBS) was used to rinse the sections between individual steps. Free-floating tissue was treated with 0.6 % H2O2 for 30 min at room temperature, then incubated with 5% normal goat serum (NGS) (</w:t>
      </w:r>
      <w:proofErr w:type="spellStart"/>
      <w:r w:rsidR="009D3543" w:rsidRPr="009D3543">
        <w:rPr>
          <w:rFonts w:asciiTheme="majorBidi" w:hAnsiTheme="majorBidi" w:cstheme="majorBidi"/>
          <w:bCs/>
          <w:sz w:val="24"/>
          <w:szCs w:val="24"/>
          <w:lang w:val="en-US"/>
        </w:rPr>
        <w:t>Lampire</w:t>
      </w:r>
      <w:proofErr w:type="spellEnd"/>
      <w:r w:rsidR="009D3543" w:rsidRPr="009D3543">
        <w:rPr>
          <w:rFonts w:asciiTheme="majorBidi" w:hAnsiTheme="majorBidi" w:cstheme="majorBidi"/>
          <w:bCs/>
          <w:sz w:val="24"/>
          <w:szCs w:val="24"/>
          <w:lang w:val="en-US"/>
        </w:rPr>
        <w:t xml:space="preserve"> Biological Laboratories) in TBS at room temperature for 30 min., followed by overnight incubation with mouse anti-synaptophysin (1:200, Sigma Aldrich) at 4 ºC. The next day, sections were incubated for 2 hrs. in biotinylated rabbit anti-goat secondary antibody (1:500; Vector Laboratories) at room temperature. Brain sections were further processed using the Avidin-Biotin Complex (ABC Elite kit; 1:1000; Vector Laboratories) and the DAB kit (Vector Laboratories). Sections were </w:t>
      </w:r>
      <w:r w:rsidR="009D3543" w:rsidRPr="009D3543">
        <w:rPr>
          <w:rFonts w:asciiTheme="majorBidi" w:hAnsiTheme="majorBidi" w:cstheme="majorBidi"/>
          <w:bCs/>
          <w:sz w:val="24"/>
          <w:szCs w:val="24"/>
          <w:lang w:val="en-US"/>
        </w:rPr>
        <w:lastRenderedPageBreak/>
        <w:t xml:space="preserve">mounted on </w:t>
      </w:r>
      <w:proofErr w:type="spellStart"/>
      <w:r w:rsidR="009D3543" w:rsidRPr="009D3543">
        <w:rPr>
          <w:rFonts w:asciiTheme="majorBidi" w:hAnsiTheme="majorBidi" w:cstheme="majorBidi"/>
          <w:bCs/>
          <w:sz w:val="24"/>
          <w:szCs w:val="24"/>
          <w:lang w:val="en-US"/>
        </w:rPr>
        <w:t>Starfrost</w:t>
      </w:r>
      <w:proofErr w:type="spellEnd"/>
      <w:r w:rsidR="009D3543" w:rsidRPr="009D3543">
        <w:rPr>
          <w:rFonts w:asciiTheme="majorBidi" w:hAnsiTheme="majorBidi" w:cstheme="majorBidi"/>
          <w:bCs/>
          <w:sz w:val="24"/>
          <w:szCs w:val="24"/>
          <w:lang w:val="en-US"/>
        </w:rPr>
        <w:t xml:space="preserve"> Advanced Adhesive for IHC (Bamed) dried, dehydrated and cover slipped with </w:t>
      </w:r>
      <w:proofErr w:type="spellStart"/>
      <w:r w:rsidR="009D3543" w:rsidRPr="009D3543">
        <w:rPr>
          <w:rFonts w:asciiTheme="majorBidi" w:hAnsiTheme="majorBidi" w:cstheme="majorBidi"/>
          <w:bCs/>
          <w:sz w:val="24"/>
          <w:szCs w:val="24"/>
          <w:lang w:val="en-US"/>
        </w:rPr>
        <w:t>Permount</w:t>
      </w:r>
      <w:proofErr w:type="spellEnd"/>
      <w:r w:rsidR="009D3543" w:rsidRPr="009D3543">
        <w:rPr>
          <w:rFonts w:asciiTheme="majorBidi" w:hAnsiTheme="majorBidi" w:cstheme="majorBidi"/>
          <w:bCs/>
          <w:sz w:val="24"/>
          <w:szCs w:val="24"/>
          <w:lang w:val="en-US"/>
        </w:rPr>
        <w:t xml:space="preserve"> (Fisher Scientific).</w:t>
      </w:r>
    </w:p>
    <w:p w14:paraId="1E2F8879" w14:textId="654B7759" w:rsidR="009D3543" w:rsidRPr="009D3543" w:rsidRDefault="009D3543" w:rsidP="009D3543">
      <w:pPr>
        <w:spacing w:line="240" w:lineRule="auto"/>
        <w:jc w:val="both"/>
        <w:rPr>
          <w:rFonts w:asciiTheme="majorBidi" w:hAnsiTheme="majorBidi" w:cstheme="majorBidi"/>
          <w:b/>
          <w:bCs/>
          <w:i/>
          <w:iCs/>
          <w:sz w:val="24"/>
          <w:szCs w:val="24"/>
          <w:lang w:val="en-US"/>
        </w:rPr>
      </w:pPr>
      <w:r w:rsidRPr="009D3543">
        <w:rPr>
          <w:rFonts w:asciiTheme="majorBidi" w:hAnsiTheme="majorBidi" w:cstheme="majorBidi"/>
          <w:b/>
          <w:bCs/>
          <w:i/>
          <w:iCs/>
          <w:sz w:val="24"/>
          <w:szCs w:val="24"/>
          <w:lang w:val="en-US"/>
        </w:rPr>
        <w:t>Quantification of the optical densities of synaptophysin</w:t>
      </w:r>
    </w:p>
    <w:p w14:paraId="20935D21" w14:textId="77777777" w:rsidR="009D3543" w:rsidRPr="009D3543" w:rsidRDefault="009D3543" w:rsidP="009D3543">
      <w:pPr>
        <w:spacing w:line="240" w:lineRule="auto"/>
        <w:jc w:val="both"/>
        <w:rPr>
          <w:rFonts w:asciiTheme="majorBidi" w:hAnsiTheme="majorBidi" w:cstheme="majorBidi"/>
          <w:bCs/>
          <w:i/>
          <w:iCs/>
          <w:sz w:val="24"/>
          <w:szCs w:val="24"/>
          <w:lang w:val="en-US"/>
        </w:rPr>
      </w:pPr>
      <w:r w:rsidRPr="009D3543">
        <w:rPr>
          <w:rFonts w:asciiTheme="majorBidi" w:hAnsiTheme="majorBidi" w:cstheme="majorBidi"/>
          <w:bCs/>
          <w:sz w:val="24"/>
          <w:szCs w:val="24"/>
          <w:lang w:val="en-US"/>
        </w:rPr>
        <w:t>Sections of the dorsal hippocampus were analyzed for optical densities of synaptophysin. Immunoreactivity for all sections was examined under a 40x objective using Leica DM4000M microscope. Photomicrographs were taken for three areas within each hippocampal analyzed region, i.e., CA3, CA4 and DG. ImageJ64 software (Wayne Rasband, NIH, Bethesda, MD, USA) was used for the evaluation of optical densities for all immunoreactive cells. The relative optical density was defined as the difference in optical density (grey level) after calibration between the area of interest and the background, which was an equivalent area adjacent to the area of interest with minimal staining.</w:t>
      </w:r>
    </w:p>
    <w:p w14:paraId="5068864A" w14:textId="1B2E76DD" w:rsidR="009D3543" w:rsidRPr="009D3543" w:rsidRDefault="009D3543" w:rsidP="009D3543">
      <w:pPr>
        <w:spacing w:line="240" w:lineRule="auto"/>
        <w:jc w:val="both"/>
        <w:rPr>
          <w:rFonts w:asciiTheme="majorBidi" w:hAnsiTheme="majorBidi" w:cstheme="majorBidi"/>
          <w:b/>
          <w:bCs/>
          <w:i/>
          <w:iCs/>
          <w:sz w:val="24"/>
          <w:szCs w:val="24"/>
          <w:lang w:val="en-US"/>
        </w:rPr>
      </w:pPr>
      <w:r w:rsidRPr="009D3543">
        <w:rPr>
          <w:rFonts w:asciiTheme="majorBidi" w:hAnsiTheme="majorBidi" w:cstheme="majorBidi"/>
          <w:b/>
          <w:bCs/>
          <w:i/>
          <w:iCs/>
          <w:sz w:val="24"/>
          <w:szCs w:val="24"/>
          <w:lang w:val="en-US"/>
        </w:rPr>
        <w:t>Electrophysiology in vivo</w:t>
      </w:r>
    </w:p>
    <w:p w14:paraId="1BF7F8DE" w14:textId="0E2940D6" w:rsidR="00A93BAE" w:rsidRPr="00E01691" w:rsidRDefault="009D3543" w:rsidP="009D3543">
      <w:pPr>
        <w:spacing w:line="240" w:lineRule="auto"/>
        <w:jc w:val="both"/>
        <w:rPr>
          <w:rFonts w:asciiTheme="majorBidi" w:hAnsiTheme="majorBidi" w:cstheme="majorBidi"/>
          <w:bCs/>
          <w:sz w:val="24"/>
          <w:szCs w:val="24"/>
          <w:lang w:val="en-US"/>
        </w:rPr>
      </w:pPr>
      <w:r w:rsidRPr="009D3543">
        <w:rPr>
          <w:rFonts w:asciiTheme="majorBidi" w:hAnsiTheme="majorBidi" w:cstheme="majorBidi"/>
          <w:bCs/>
          <w:i/>
          <w:sz w:val="24"/>
          <w:szCs w:val="24"/>
          <w:lang w:val="en-US"/>
        </w:rPr>
        <w:t>In vivo</w:t>
      </w:r>
      <w:r w:rsidRPr="009D3543">
        <w:rPr>
          <w:rFonts w:asciiTheme="majorBidi" w:hAnsiTheme="majorBidi" w:cstheme="majorBidi"/>
          <w:bCs/>
          <w:sz w:val="24"/>
          <w:szCs w:val="24"/>
          <w:lang w:val="en-US"/>
        </w:rPr>
        <w:t xml:space="preserve"> electrophysiological experiments were carried out on male and female offspring of antidepressant or vehicle treated CUS or non-CUS dams who had reached the age of 48-56 days, as described previously</w:t>
      </w:r>
      <w:r w:rsidRPr="009D3543">
        <w:rPr>
          <w:rFonts w:asciiTheme="majorBidi" w:hAnsiTheme="majorBidi" w:cstheme="majorBidi"/>
          <w:bCs/>
          <w:sz w:val="24"/>
          <w:szCs w:val="24"/>
          <w:lang w:val="en-US"/>
        </w:rPr>
        <w:fldChar w:fldCharType="begin">
          <w:fldData xml:space="preserve">PEVuZE5vdGU+PENpdGU+PEF1dGhvcj5Dc2F0bG9zb3ZhPC9BdXRob3I+PFllYXI+MjAyMTwvWWVh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</w:fldData>
        </w:fldChar>
      </w:r>
      <w:r w:rsidR="00A93BAE" w:rsidRPr="00E01691">
        <w:rPr>
          <w:rFonts w:asciiTheme="majorBidi" w:hAnsiTheme="majorBidi" w:cstheme="majorBidi"/>
          <w:bCs/>
          <w:sz w:val="24"/>
          <w:szCs w:val="24"/>
          <w:lang w:val="en-US"/>
        </w:rPr>
        <w:instrText xml:space="preserve"> ADDIN EN.CITE </w:instrText>
      </w:r>
      <w:r w:rsidR="00A93BAE" w:rsidRPr="00E01691">
        <w:rPr>
          <w:rFonts w:asciiTheme="majorBidi" w:hAnsiTheme="majorBidi" w:cstheme="majorBidi"/>
          <w:bCs/>
          <w:sz w:val="24"/>
          <w:szCs w:val="24"/>
          <w:lang w:val="en-US"/>
        </w:rPr>
        <w:fldChar w:fldCharType="begin">
          <w:fldData xml:space="preserve">PEVuZE5vdGU+PENpdGU+PEF1dGhvcj5Dc2F0bG9zb3ZhPC9BdXRob3I+PFllYXI+MjAyMTwvWWVh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</w:fldData>
        </w:fldChar>
      </w:r>
      <w:r w:rsidR="00A93BAE" w:rsidRPr="00E01691">
        <w:rPr>
          <w:rFonts w:asciiTheme="majorBidi" w:hAnsiTheme="majorBidi" w:cstheme="majorBidi"/>
          <w:bCs/>
          <w:sz w:val="24"/>
          <w:szCs w:val="24"/>
          <w:lang w:val="en-US"/>
        </w:rPr>
        <w:instrText xml:space="preserve"> ADDIN EN.CITE.DATA </w:instrText>
      </w:r>
      <w:r w:rsidR="00A93BAE" w:rsidRPr="00E01691">
        <w:rPr>
          <w:rFonts w:asciiTheme="majorBidi" w:hAnsiTheme="majorBidi" w:cstheme="majorBidi"/>
          <w:bCs/>
          <w:sz w:val="24"/>
          <w:szCs w:val="24"/>
          <w:lang w:val="en-US"/>
        </w:rPr>
      </w:r>
      <w:r w:rsidR="00A93BAE" w:rsidRPr="00E01691">
        <w:rPr>
          <w:rFonts w:asciiTheme="majorBidi" w:hAnsiTheme="majorBidi" w:cstheme="majorBidi"/>
          <w:bCs/>
          <w:sz w:val="24"/>
          <w:szCs w:val="24"/>
          <w:lang w:val="en-US"/>
        </w:rPr>
        <w:fldChar w:fldCharType="end"/>
      </w:r>
      <w:r w:rsidRPr="009D3543">
        <w:rPr>
          <w:rFonts w:asciiTheme="majorBidi" w:hAnsiTheme="majorBidi" w:cstheme="majorBidi"/>
          <w:bCs/>
          <w:sz w:val="24"/>
          <w:szCs w:val="24"/>
          <w:lang w:val="en-US"/>
        </w:rPr>
      </w:r>
      <w:r w:rsidRPr="009D3543">
        <w:rPr>
          <w:rFonts w:asciiTheme="majorBidi" w:hAnsiTheme="majorBidi" w:cstheme="majorBidi"/>
          <w:bCs/>
          <w:sz w:val="24"/>
          <w:szCs w:val="24"/>
          <w:lang w:val="en-US"/>
        </w:rPr>
        <w:fldChar w:fldCharType="separate"/>
      </w:r>
      <w:r w:rsidR="00A93BAE" w:rsidRPr="00E01691">
        <w:rPr>
          <w:rFonts w:asciiTheme="majorBidi" w:hAnsiTheme="majorBidi" w:cstheme="majorBidi"/>
          <w:bCs/>
          <w:noProof/>
          <w:sz w:val="24"/>
          <w:szCs w:val="24"/>
          <w:vertAlign w:val="superscript"/>
          <w:lang w:val="en-US"/>
        </w:rPr>
        <w:t>5</w:t>
      </w:r>
      <w:r w:rsidRPr="009D3543">
        <w:rPr>
          <w:rFonts w:asciiTheme="majorBidi" w:hAnsiTheme="majorBidi" w:cstheme="majorBidi"/>
          <w:bCs/>
          <w:sz w:val="24"/>
          <w:szCs w:val="24"/>
          <w:lang w:val="en-US"/>
        </w:rPr>
        <w:fldChar w:fldCharType="end"/>
      </w:r>
      <w:r w:rsidRPr="009D3543">
        <w:rPr>
          <w:rFonts w:asciiTheme="majorBidi" w:hAnsiTheme="majorBidi" w:cstheme="majorBidi"/>
          <w:bCs/>
          <w:sz w:val="24"/>
          <w:szCs w:val="24"/>
          <w:lang w:val="en-US"/>
        </w:rPr>
        <w:t xml:space="preserve">. The animals were anaesthetized with chloral hydrate (400 mg/kg, </w:t>
      </w:r>
      <w:proofErr w:type="spellStart"/>
      <w:r w:rsidRPr="009D3543">
        <w:rPr>
          <w:rFonts w:asciiTheme="majorBidi" w:hAnsiTheme="majorBidi" w:cstheme="majorBidi"/>
          <w:bCs/>
          <w:sz w:val="24"/>
          <w:szCs w:val="24"/>
          <w:lang w:val="en-US"/>
        </w:rPr>
        <w:t>i.p.</w:t>
      </w:r>
      <w:proofErr w:type="spellEnd"/>
      <w:r w:rsidRPr="009D3543">
        <w:rPr>
          <w:rFonts w:asciiTheme="majorBidi" w:hAnsiTheme="majorBidi" w:cstheme="majorBidi"/>
          <w:bCs/>
          <w:sz w:val="24"/>
          <w:szCs w:val="24"/>
          <w:lang w:val="en-US"/>
        </w:rPr>
        <w:t>) and placed in the stereotaxic frame (David Kopf Instruments, Tujunga, CA). A heating pad was used to maintain the body temperature at between 36 and 37°C (</w:t>
      </w:r>
      <w:proofErr w:type="spellStart"/>
      <w:r w:rsidRPr="009D3543">
        <w:rPr>
          <w:rFonts w:asciiTheme="majorBidi" w:hAnsiTheme="majorBidi" w:cstheme="majorBidi"/>
          <w:bCs/>
          <w:sz w:val="24"/>
          <w:szCs w:val="24"/>
          <w:lang w:val="en-US"/>
        </w:rPr>
        <w:t>Gaymor</w:t>
      </w:r>
      <w:proofErr w:type="spellEnd"/>
      <w:r w:rsidRPr="009D3543">
        <w:rPr>
          <w:rFonts w:asciiTheme="majorBidi" w:hAnsiTheme="majorBidi" w:cstheme="majorBidi"/>
          <w:bCs/>
          <w:sz w:val="24"/>
          <w:szCs w:val="24"/>
          <w:lang w:val="en-US"/>
        </w:rPr>
        <w:t xml:space="preserve"> Instruments, Orchard Park, NY, USA). The scalp was opened, and a 3 mm hole was drilled in the skull for insertion of electrodes. The electrodes were inserted into the </w:t>
      </w:r>
      <w:r w:rsidR="007D0AF4" w:rsidRPr="00E01691">
        <w:rPr>
          <w:rFonts w:asciiTheme="majorBidi" w:hAnsiTheme="majorBidi" w:cstheme="majorBidi"/>
          <w:bCs/>
          <w:sz w:val="24"/>
          <w:szCs w:val="24"/>
          <w:lang w:val="en-US"/>
        </w:rPr>
        <w:t xml:space="preserve">CA1/3 of the hippocampus </w:t>
      </w:r>
      <w:r w:rsidR="000248C7" w:rsidRPr="00E01691">
        <w:rPr>
          <w:rFonts w:asciiTheme="majorBidi" w:hAnsiTheme="majorBidi" w:cstheme="majorBidi"/>
          <w:bCs/>
          <w:sz w:val="24"/>
          <w:szCs w:val="24"/>
          <w:lang w:val="en-US"/>
        </w:rPr>
        <w:t>(3.9-4.2 mm posterior to bregma, 2.2-2.8 mm lateral to the midline, and 1.9-3.5 mm ventral to brain surface)</w:t>
      </w:r>
      <w:r w:rsidR="007D0AF4" w:rsidRPr="00E01691">
        <w:rPr>
          <w:rFonts w:asciiTheme="majorBidi" w:hAnsiTheme="majorBidi" w:cstheme="majorBidi"/>
          <w:bCs/>
          <w:sz w:val="24"/>
          <w:szCs w:val="24"/>
          <w:lang w:val="en-US"/>
        </w:rPr>
        <w:t xml:space="preserve">, </w:t>
      </w:r>
      <w:r w:rsidRPr="009D3543">
        <w:rPr>
          <w:rFonts w:asciiTheme="majorBidi" w:hAnsiTheme="majorBidi" w:cstheme="majorBidi"/>
          <w:bCs/>
          <w:sz w:val="24"/>
          <w:szCs w:val="24"/>
          <w:lang w:val="en-US"/>
        </w:rPr>
        <w:t>DRN</w:t>
      </w:r>
      <w:r w:rsidR="00664501" w:rsidRPr="00E01691">
        <w:rPr>
          <w:rFonts w:asciiTheme="majorBidi" w:hAnsiTheme="majorBidi" w:cstheme="majorBidi"/>
          <w:bCs/>
          <w:sz w:val="24"/>
          <w:szCs w:val="24"/>
          <w:lang w:val="en-US"/>
        </w:rPr>
        <w:t xml:space="preserve"> (</w:t>
      </w:r>
      <w:r w:rsidRPr="009D3543">
        <w:rPr>
          <w:rFonts w:asciiTheme="majorBidi" w:hAnsiTheme="majorBidi" w:cstheme="majorBidi"/>
          <w:bCs/>
          <w:sz w:val="24"/>
          <w:szCs w:val="24"/>
          <w:lang w:val="en-US"/>
        </w:rPr>
        <w:t>7.8-8.3 mm posterior to bregma and 4.5-7.0 mm ventral to the brain surface</w:t>
      </w:r>
      <w:r w:rsidR="002511BD" w:rsidRPr="00E01691">
        <w:rPr>
          <w:rFonts w:asciiTheme="majorBidi" w:hAnsiTheme="majorBidi" w:cstheme="majorBidi"/>
          <w:bCs/>
          <w:sz w:val="24"/>
          <w:szCs w:val="24"/>
          <w:lang w:val="en-US"/>
        </w:rPr>
        <w:t>)</w:t>
      </w:r>
      <w:r w:rsidR="007D0AF4" w:rsidRPr="00E01691">
        <w:rPr>
          <w:rFonts w:asciiTheme="majorBidi" w:hAnsiTheme="majorBidi" w:cstheme="majorBidi"/>
          <w:bCs/>
          <w:sz w:val="24"/>
          <w:szCs w:val="24"/>
          <w:lang w:val="en-US"/>
        </w:rPr>
        <w:t xml:space="preserve">, and VTA </w:t>
      </w:r>
      <w:r w:rsidR="00BD589B" w:rsidRPr="00E01691">
        <w:rPr>
          <w:rFonts w:asciiTheme="majorBidi" w:hAnsiTheme="majorBidi" w:cstheme="majorBidi"/>
          <w:bCs/>
          <w:sz w:val="24"/>
          <w:szCs w:val="24"/>
          <w:lang w:val="en-US"/>
        </w:rPr>
        <w:t>(4.5-5.5 mm posterior to bregma, 0.6-0.8 mm lateral to the midline, and 7.0-8.5 mm ventral to the brain surface)</w:t>
      </w:r>
      <w:r w:rsidRPr="009D3543">
        <w:rPr>
          <w:rFonts w:asciiTheme="majorBidi" w:hAnsiTheme="majorBidi" w:cstheme="majorBidi"/>
          <w:bCs/>
          <w:sz w:val="24"/>
          <w:szCs w:val="24"/>
          <w:lang w:val="en-US"/>
        </w:rPr>
        <w:fldChar w:fldCharType="begin"/>
      </w:r>
      <w:r w:rsidR="00A93BAE" w:rsidRPr="00E01691">
        <w:rPr>
          <w:rFonts w:asciiTheme="majorBidi" w:hAnsiTheme="majorBidi" w:cstheme="majorBidi"/>
          <w:bCs/>
          <w:sz w:val="24"/>
          <w:szCs w:val="24"/>
          <w:lang w:val="en-US"/>
        </w:rPr>
        <w:instrText xml:space="preserve"> ADDIN EN.CITE &lt;EndNote&gt;&lt;Cite&gt;&lt;Author&gt;Paxinos&lt;/Author&gt;&lt;Year&gt;2014&lt;/Year&gt;&lt;RecNum&gt;32&lt;/RecNum&gt;&lt;DisplayText&gt;&lt;style face="superscript"&gt;6&lt;/style&gt;&lt;/DisplayText&gt;&lt;record&gt;&lt;rec-number&gt;32&lt;/rec-number&gt;&lt;foreign-keys&gt;&lt;key app="EN" db-id="rpv5strrlftethea2ebxxpwq2ew02edsv55d" timestamp="1493370050"&gt;32&lt;/key&gt;&lt;/foreign-keys&gt;&lt;ref-type name="Book"&gt;6&lt;/ref-type&gt;&lt;contributors&gt;&lt;authors&gt;&lt;author&gt;Paxinos, George&lt;/author&gt;&lt;author&gt;Watson, Charles&lt;/author&gt;&lt;/authors&gt;&lt;/contributors&gt;&lt;titles&gt;&lt;title&gt;Paxino&amp;apos;s and Watson&amp;apos;s The rat brain in stereotaxic coordinates&lt;/title&gt;&lt;/titles&gt;&lt;pages&gt;1 volume (unpaged)&lt;/pages&gt;&lt;edition&gt;Seventh edition.&lt;/edition&gt;&lt;keywords&gt;&lt;keyword&gt;Rats Anatomy Atlases.&lt;/keyword&gt;&lt;keyword&gt;Brain Anatomy Atlases.&lt;/keyword&gt;&lt;keyword&gt;Rats Nervous system Atlases.&lt;/keyword&gt;&lt;keyword&gt;Rats Anatomy Charts, diagrams, etc.&lt;/keyword&gt;&lt;keyword&gt;Brain Charts, diagrams, etc.&lt;/keyword&gt;&lt;keyword&gt;Rats anatomy &amp;amp; histology Atlases.&lt;/keyword&gt;&lt;keyword&gt;Brain anatomy &amp;amp; histology Atlases.&lt;/keyword&gt;&lt;keyword&gt;Stereotaxic Techniques Atlases.&lt;/keyword&gt;&lt;/keywords&gt;&lt;dates&gt;&lt;year&gt;2014&lt;/year&gt;&lt;/dates&gt;&lt;pub-location&gt;Amsterdam ; Boston&lt;/pub-location&gt;&lt;publisher&gt;Elsevier/AP, Academic Press is an imprint of Elsevier&lt;/publisher&gt;&lt;isbn&gt;9780123919496 (hbk.)&amp;#xD;0123919495 (hbk.)&lt;/isbn&gt;&lt;accession-num&gt;18230455&lt;/accession-num&gt;&lt;call-num&gt;QL937 .P36 2014&lt;/call-num&gt;&lt;work-type&gt;still image&lt;/work-type&gt;&lt;urls&gt;&lt;/urls&gt;&lt;/record&gt;&lt;/Cite&gt;&lt;/EndNote&gt;</w:instrText>
      </w:r>
      <w:r w:rsidRPr="009D3543">
        <w:rPr>
          <w:rFonts w:asciiTheme="majorBidi" w:hAnsiTheme="majorBidi" w:cstheme="majorBidi"/>
          <w:bCs/>
          <w:sz w:val="24"/>
          <w:szCs w:val="24"/>
          <w:lang w:val="en-US"/>
        </w:rPr>
        <w:fldChar w:fldCharType="separate"/>
      </w:r>
      <w:r w:rsidR="00A93BAE" w:rsidRPr="00E01691">
        <w:rPr>
          <w:rFonts w:asciiTheme="majorBidi" w:hAnsiTheme="majorBidi" w:cstheme="majorBidi"/>
          <w:bCs/>
          <w:noProof/>
          <w:sz w:val="24"/>
          <w:szCs w:val="24"/>
          <w:vertAlign w:val="superscript"/>
          <w:lang w:val="en-US"/>
        </w:rPr>
        <w:t>6</w:t>
      </w:r>
      <w:r w:rsidRPr="009D3543">
        <w:rPr>
          <w:rFonts w:asciiTheme="majorBidi" w:hAnsiTheme="majorBidi" w:cstheme="majorBidi"/>
          <w:bCs/>
          <w:sz w:val="24"/>
          <w:szCs w:val="24"/>
          <w:lang w:val="en-US"/>
        </w:rPr>
        <w:fldChar w:fldCharType="end"/>
      </w:r>
      <w:r w:rsidRPr="009D3543">
        <w:rPr>
          <w:rFonts w:asciiTheme="majorBidi" w:hAnsiTheme="majorBidi" w:cstheme="majorBidi"/>
          <w:bCs/>
          <w:sz w:val="24"/>
          <w:szCs w:val="24"/>
          <w:lang w:val="en-US"/>
        </w:rPr>
        <w:t xml:space="preserve"> by a hydraulic micro-positioner (David Kopf Instruments, Tujunga, CA). The action potentials generated by 5-HT neurons were recorded using the AD Instruments Extracellular Recording System (Dunedin, New Zealand). </w:t>
      </w:r>
    </w:p>
    <w:p w14:paraId="55F1EC60" w14:textId="2ADDCD90" w:rsidR="00A93BAE" w:rsidRPr="00E01691" w:rsidRDefault="00601036" w:rsidP="00601036">
      <w:pPr>
        <w:spacing w:line="240" w:lineRule="auto"/>
        <w:jc w:val="both"/>
        <w:rPr>
          <w:rFonts w:asciiTheme="majorBidi" w:hAnsiTheme="majorBidi" w:cstheme="majorBidi"/>
          <w:bCs/>
          <w:sz w:val="24"/>
          <w:szCs w:val="24"/>
          <w:lang w:val="en-US"/>
        </w:rPr>
      </w:pPr>
      <w:r w:rsidRPr="00E01691">
        <w:rPr>
          <w:rFonts w:asciiTheme="majorBidi" w:hAnsiTheme="majorBidi" w:cstheme="majorBidi"/>
          <w:sz w:val="24"/>
          <w:szCs w:val="24"/>
        </w:rPr>
        <w:t>Glutamate neurons of the hippocampus were identified based on the following criteria: large amplitude (0.5–1.2 mV), long-duration (0.8–1.2 </w:t>
      </w:r>
      <w:proofErr w:type="spellStart"/>
      <w:r w:rsidRPr="00E01691">
        <w:rPr>
          <w:rFonts w:asciiTheme="majorBidi" w:hAnsiTheme="majorBidi" w:cstheme="majorBidi"/>
          <w:sz w:val="24"/>
          <w:szCs w:val="24"/>
        </w:rPr>
        <w:t>ms</w:t>
      </w:r>
      <w:proofErr w:type="spellEnd"/>
      <w:r w:rsidRPr="00E01691">
        <w:rPr>
          <w:rFonts w:asciiTheme="majorBidi" w:hAnsiTheme="majorBidi" w:cstheme="majorBidi"/>
          <w:sz w:val="24"/>
          <w:szCs w:val="24"/>
        </w:rPr>
        <w:t>) simple action potentials alternating with complex spike discharges</w:t>
      </w:r>
      <w:r w:rsidRPr="00E01691">
        <w:rPr>
          <w:rFonts w:asciiTheme="majorBidi" w:hAnsiTheme="majorBidi" w:cstheme="majorBidi"/>
          <w:sz w:val="24"/>
          <w:szCs w:val="24"/>
        </w:rPr>
        <w:fldChar w:fldCharType="begin">
          <w:fldData xml:space="preserve">PEVuZE5vdGU+PENpdGU+PEF1dGhvcj5FbCBNYW5zYXJpPC9BdXRob3I+PFllYXI+MjAyMDwvWWVh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</w:fldData>
        </w:fldChar>
      </w:r>
      <w:r w:rsidRPr="00E01691">
        <w:rPr>
          <w:rFonts w:asciiTheme="majorBidi" w:hAnsiTheme="majorBidi" w:cstheme="majorBidi"/>
          <w:sz w:val="24"/>
          <w:szCs w:val="24"/>
        </w:rPr>
        <w:instrText xml:space="preserve"> ADDIN EN.CITE </w:instrText>
      </w:r>
      <w:r w:rsidRPr="00E01691">
        <w:rPr>
          <w:rFonts w:asciiTheme="majorBidi" w:hAnsiTheme="majorBidi" w:cstheme="majorBidi"/>
          <w:sz w:val="24"/>
          <w:szCs w:val="24"/>
        </w:rPr>
        <w:fldChar w:fldCharType="begin">
          <w:fldData xml:space="preserve">PEVuZE5vdGU+PENpdGU+PEF1dGhvcj5FbCBNYW5zYXJpPC9BdXRob3I+PFllYXI+MjAyMDwvWWVh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</w:fldData>
        </w:fldChar>
      </w:r>
      <w:r w:rsidRPr="00E01691">
        <w:rPr>
          <w:rFonts w:asciiTheme="majorBidi" w:hAnsiTheme="majorBidi" w:cstheme="majorBidi"/>
          <w:sz w:val="24"/>
          <w:szCs w:val="24"/>
        </w:rPr>
        <w:instrText xml:space="preserve"> ADDIN EN.CITE.DATA </w:instrText>
      </w:r>
      <w:r w:rsidRPr="00E01691">
        <w:rPr>
          <w:rFonts w:asciiTheme="majorBidi" w:hAnsiTheme="majorBidi" w:cstheme="majorBidi"/>
          <w:sz w:val="24"/>
          <w:szCs w:val="24"/>
        </w:rPr>
      </w:r>
      <w:r w:rsidRPr="00E01691">
        <w:rPr>
          <w:rFonts w:asciiTheme="majorBidi" w:hAnsiTheme="majorBidi" w:cstheme="majorBidi"/>
          <w:sz w:val="24"/>
          <w:szCs w:val="24"/>
        </w:rPr>
        <w:fldChar w:fldCharType="end"/>
      </w:r>
      <w:r w:rsidRPr="00E01691">
        <w:rPr>
          <w:rFonts w:asciiTheme="majorBidi" w:hAnsiTheme="majorBidi" w:cstheme="majorBidi"/>
          <w:sz w:val="24"/>
          <w:szCs w:val="24"/>
        </w:rPr>
      </w:r>
      <w:r w:rsidRPr="00E01691">
        <w:rPr>
          <w:rFonts w:asciiTheme="majorBidi" w:hAnsiTheme="majorBidi" w:cstheme="majorBidi"/>
          <w:sz w:val="24"/>
          <w:szCs w:val="24"/>
        </w:rPr>
        <w:fldChar w:fldCharType="separate"/>
      </w:r>
      <w:r w:rsidRPr="00E01691">
        <w:rPr>
          <w:rFonts w:asciiTheme="majorBidi" w:hAnsiTheme="majorBidi" w:cstheme="majorBidi"/>
          <w:noProof/>
          <w:sz w:val="24"/>
          <w:szCs w:val="24"/>
          <w:vertAlign w:val="superscript"/>
        </w:rPr>
        <w:t>7, 8</w:t>
      </w:r>
      <w:r w:rsidRPr="00E01691">
        <w:rPr>
          <w:rFonts w:asciiTheme="majorBidi" w:hAnsiTheme="majorBidi" w:cstheme="majorBidi"/>
          <w:sz w:val="24"/>
          <w:szCs w:val="24"/>
        </w:rPr>
        <w:fldChar w:fldCharType="end"/>
      </w:r>
      <w:r w:rsidRPr="00E01691">
        <w:rPr>
          <w:rFonts w:asciiTheme="majorBidi" w:hAnsiTheme="majorBidi" w:cstheme="majorBidi"/>
          <w:sz w:val="24"/>
          <w:szCs w:val="24"/>
        </w:rPr>
        <w:t xml:space="preserve">. The 5-HT neurons were identified by bi- or tri-phasic action potentials with a rising phase of long duration (0.8–1.2 </w:t>
      </w:r>
      <w:proofErr w:type="spellStart"/>
      <w:r w:rsidRPr="00E01691">
        <w:rPr>
          <w:rFonts w:asciiTheme="majorBidi" w:hAnsiTheme="majorBidi" w:cstheme="majorBidi"/>
          <w:sz w:val="24"/>
          <w:szCs w:val="24"/>
        </w:rPr>
        <w:t>ms</w:t>
      </w:r>
      <w:proofErr w:type="spellEnd"/>
      <w:r w:rsidRPr="00E01691">
        <w:rPr>
          <w:rFonts w:asciiTheme="majorBidi" w:hAnsiTheme="majorBidi" w:cstheme="majorBidi"/>
          <w:sz w:val="24"/>
          <w:szCs w:val="24"/>
        </w:rPr>
        <w:t xml:space="preserve">) and regular firing rate of 0.5–5.0 Hz </w:t>
      </w:r>
      <w:r w:rsidRPr="00E01691">
        <w:rPr>
          <w:rFonts w:asciiTheme="majorBidi" w:hAnsiTheme="majorBidi" w:cstheme="majorBidi"/>
          <w:sz w:val="24"/>
          <w:szCs w:val="24"/>
        </w:rPr>
        <w:fldChar w:fldCharType="begin">
          <w:fldData xml:space="preserve">PEVuZE5vdGU+PENpdGU+PEF1dGhvcj5WYW5kZXJtYWVsZW48L0F1dGhvcj48WWVhcj4xOTgzPC9Z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</w:fldData>
        </w:fldChar>
      </w:r>
      <w:r w:rsidRPr="00E01691">
        <w:rPr>
          <w:rFonts w:asciiTheme="majorBidi" w:hAnsiTheme="majorBidi" w:cstheme="majorBidi"/>
          <w:sz w:val="24"/>
          <w:szCs w:val="24"/>
        </w:rPr>
        <w:instrText xml:space="preserve"> ADDIN EN.CITE </w:instrText>
      </w:r>
      <w:r w:rsidRPr="00E01691">
        <w:rPr>
          <w:rFonts w:asciiTheme="majorBidi" w:hAnsiTheme="majorBidi" w:cstheme="majorBidi"/>
          <w:sz w:val="24"/>
          <w:szCs w:val="24"/>
        </w:rPr>
        <w:fldChar w:fldCharType="begin">
          <w:fldData xml:space="preserve">PEVuZE5vdGU+PENpdGU+PEF1dGhvcj5WYW5kZXJtYWVsZW48L0F1dGhvcj48WWVhcj4xOTgzPC9Z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</w:fldData>
        </w:fldChar>
      </w:r>
      <w:r w:rsidRPr="00E01691">
        <w:rPr>
          <w:rFonts w:asciiTheme="majorBidi" w:hAnsiTheme="majorBidi" w:cstheme="majorBidi"/>
          <w:sz w:val="24"/>
          <w:szCs w:val="24"/>
        </w:rPr>
        <w:instrText xml:space="preserve"> ADDIN EN.CITE.DATA </w:instrText>
      </w:r>
      <w:r w:rsidRPr="00E01691">
        <w:rPr>
          <w:rFonts w:asciiTheme="majorBidi" w:hAnsiTheme="majorBidi" w:cstheme="majorBidi"/>
          <w:sz w:val="24"/>
          <w:szCs w:val="24"/>
        </w:rPr>
      </w:r>
      <w:r w:rsidRPr="00E01691">
        <w:rPr>
          <w:rFonts w:asciiTheme="majorBidi" w:hAnsiTheme="majorBidi" w:cstheme="majorBidi"/>
          <w:sz w:val="24"/>
          <w:szCs w:val="24"/>
        </w:rPr>
        <w:fldChar w:fldCharType="end"/>
      </w:r>
      <w:r w:rsidRPr="00E01691">
        <w:rPr>
          <w:rFonts w:asciiTheme="majorBidi" w:hAnsiTheme="majorBidi" w:cstheme="majorBidi"/>
          <w:sz w:val="24"/>
          <w:szCs w:val="24"/>
        </w:rPr>
      </w:r>
      <w:r w:rsidRPr="00E01691">
        <w:rPr>
          <w:rFonts w:asciiTheme="majorBidi" w:hAnsiTheme="majorBidi" w:cstheme="majorBidi"/>
          <w:sz w:val="24"/>
          <w:szCs w:val="24"/>
        </w:rPr>
        <w:fldChar w:fldCharType="separate"/>
      </w:r>
      <w:r w:rsidRPr="00E01691">
        <w:rPr>
          <w:rFonts w:asciiTheme="majorBidi" w:hAnsiTheme="majorBidi" w:cstheme="majorBidi"/>
          <w:noProof/>
          <w:sz w:val="24"/>
          <w:szCs w:val="24"/>
          <w:vertAlign w:val="superscript"/>
        </w:rPr>
        <w:t>9, 10</w:t>
      </w:r>
      <w:r w:rsidRPr="00E01691">
        <w:rPr>
          <w:rFonts w:asciiTheme="majorBidi" w:hAnsiTheme="majorBidi" w:cstheme="majorBidi"/>
          <w:sz w:val="24"/>
          <w:szCs w:val="24"/>
        </w:rPr>
        <w:fldChar w:fldCharType="end"/>
      </w:r>
      <w:r w:rsidRPr="00E01691">
        <w:rPr>
          <w:rFonts w:asciiTheme="majorBidi" w:hAnsiTheme="majorBidi" w:cstheme="majorBidi"/>
          <w:sz w:val="24"/>
          <w:szCs w:val="24"/>
        </w:rPr>
        <w:t xml:space="preserve">. </w:t>
      </w:r>
      <w:r w:rsidR="00A93BAE" w:rsidRPr="00E01691">
        <w:rPr>
          <w:rFonts w:asciiTheme="majorBidi" w:hAnsiTheme="majorBidi" w:cstheme="majorBidi"/>
          <w:sz w:val="24"/>
          <w:szCs w:val="24"/>
        </w:rPr>
        <w:t xml:space="preserve">The 5-HT neurons were identified by bi- or tri-phasic action potentials with a rising phase of long duration (0.8–1.2 </w:t>
      </w:r>
      <w:proofErr w:type="spellStart"/>
      <w:r w:rsidR="00A93BAE" w:rsidRPr="00E01691">
        <w:rPr>
          <w:rFonts w:asciiTheme="majorBidi" w:hAnsiTheme="majorBidi" w:cstheme="majorBidi"/>
          <w:sz w:val="24"/>
          <w:szCs w:val="24"/>
        </w:rPr>
        <w:t>ms</w:t>
      </w:r>
      <w:proofErr w:type="spellEnd"/>
      <w:r w:rsidR="00A93BAE" w:rsidRPr="00E01691">
        <w:rPr>
          <w:rFonts w:asciiTheme="majorBidi" w:hAnsiTheme="majorBidi" w:cstheme="majorBidi"/>
          <w:sz w:val="24"/>
          <w:szCs w:val="24"/>
        </w:rPr>
        <w:t>) and regular firing rate of 0.5–5.0 Hz</w:t>
      </w:r>
      <w:r w:rsidR="00A93BAE" w:rsidRPr="00E01691">
        <w:rPr>
          <w:rFonts w:asciiTheme="majorBidi" w:hAnsiTheme="majorBidi" w:cstheme="majorBidi"/>
          <w:sz w:val="24"/>
          <w:szCs w:val="24"/>
        </w:rPr>
        <w:fldChar w:fldCharType="begin">
          <w:fldData xml:space="preserve">PEVuZE5vdGU+PENpdGU+PEF1dGhvcj5WYW5kZXJtYWVsZW48L0F1dGhvcj48WWVhcj4xOTgzPC9Z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</w:fldData>
        </w:fldChar>
      </w:r>
      <w:r w:rsidRPr="00E01691">
        <w:rPr>
          <w:rFonts w:asciiTheme="majorBidi" w:hAnsiTheme="majorBidi" w:cstheme="majorBidi"/>
          <w:sz w:val="24"/>
          <w:szCs w:val="24"/>
        </w:rPr>
        <w:instrText xml:space="preserve"> ADDIN EN.CITE </w:instrText>
      </w:r>
      <w:r w:rsidRPr="00E01691">
        <w:rPr>
          <w:rFonts w:asciiTheme="majorBidi" w:hAnsiTheme="majorBidi" w:cstheme="majorBidi"/>
          <w:sz w:val="24"/>
          <w:szCs w:val="24"/>
        </w:rPr>
        <w:fldChar w:fldCharType="begin">
          <w:fldData xml:space="preserve">PEVuZE5vdGU+PENpdGU+PEF1dGhvcj5WYW5kZXJtYWVsZW48L0F1dGhvcj48WWVhcj4xOTgzPC9Z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</w:fldData>
        </w:fldChar>
      </w:r>
      <w:r w:rsidRPr="00E01691">
        <w:rPr>
          <w:rFonts w:asciiTheme="majorBidi" w:hAnsiTheme="majorBidi" w:cstheme="majorBidi"/>
          <w:sz w:val="24"/>
          <w:szCs w:val="24"/>
        </w:rPr>
        <w:instrText xml:space="preserve"> ADDIN EN.CITE.DATA </w:instrText>
      </w:r>
      <w:r w:rsidRPr="00E01691">
        <w:rPr>
          <w:rFonts w:asciiTheme="majorBidi" w:hAnsiTheme="majorBidi" w:cstheme="majorBidi"/>
          <w:sz w:val="24"/>
          <w:szCs w:val="24"/>
        </w:rPr>
      </w:r>
      <w:r w:rsidRPr="00E01691">
        <w:rPr>
          <w:rFonts w:asciiTheme="majorBidi" w:hAnsiTheme="majorBidi" w:cstheme="majorBidi"/>
          <w:sz w:val="24"/>
          <w:szCs w:val="24"/>
        </w:rPr>
        <w:fldChar w:fldCharType="end"/>
      </w:r>
      <w:r w:rsidR="00A93BAE" w:rsidRPr="00E01691">
        <w:rPr>
          <w:rFonts w:asciiTheme="majorBidi" w:hAnsiTheme="majorBidi" w:cstheme="majorBidi"/>
          <w:sz w:val="24"/>
          <w:szCs w:val="24"/>
        </w:rPr>
      </w:r>
      <w:r w:rsidR="00A93BAE" w:rsidRPr="00E01691">
        <w:rPr>
          <w:rFonts w:asciiTheme="majorBidi" w:hAnsiTheme="majorBidi" w:cstheme="majorBidi"/>
          <w:sz w:val="24"/>
          <w:szCs w:val="24"/>
        </w:rPr>
        <w:fldChar w:fldCharType="separate"/>
      </w:r>
      <w:r w:rsidRPr="00E01691">
        <w:rPr>
          <w:rFonts w:asciiTheme="majorBidi" w:hAnsiTheme="majorBidi" w:cstheme="majorBidi"/>
          <w:noProof/>
          <w:sz w:val="24"/>
          <w:szCs w:val="24"/>
          <w:vertAlign w:val="superscript"/>
        </w:rPr>
        <w:t>9, 10</w:t>
      </w:r>
      <w:r w:rsidR="00A93BAE" w:rsidRPr="00E01691">
        <w:rPr>
          <w:rFonts w:asciiTheme="majorBidi" w:hAnsiTheme="majorBidi" w:cstheme="majorBidi"/>
          <w:sz w:val="24"/>
          <w:szCs w:val="24"/>
        </w:rPr>
        <w:fldChar w:fldCharType="end"/>
      </w:r>
      <w:r w:rsidR="00A93BAE" w:rsidRPr="00E01691">
        <w:rPr>
          <w:rFonts w:asciiTheme="majorBidi" w:hAnsiTheme="majorBidi" w:cstheme="majorBidi"/>
          <w:sz w:val="24"/>
          <w:szCs w:val="24"/>
        </w:rPr>
        <w:t xml:space="preserve">. Noradrenaline LC neurons were recognized by action potentials with a long-duration rising phase (0.8-1.2 </w:t>
      </w:r>
      <w:proofErr w:type="spellStart"/>
      <w:r w:rsidR="00A93BAE" w:rsidRPr="00E01691">
        <w:rPr>
          <w:rFonts w:asciiTheme="majorBidi" w:hAnsiTheme="majorBidi" w:cstheme="majorBidi"/>
          <w:sz w:val="24"/>
          <w:szCs w:val="24"/>
        </w:rPr>
        <w:t>ms</w:t>
      </w:r>
      <w:proofErr w:type="spellEnd"/>
      <w:r w:rsidR="00A93BAE" w:rsidRPr="00E01691">
        <w:rPr>
          <w:rFonts w:asciiTheme="majorBidi" w:hAnsiTheme="majorBidi" w:cstheme="majorBidi"/>
          <w:sz w:val="24"/>
          <w:szCs w:val="24"/>
        </w:rPr>
        <w:t>), regular firing rate of 0.5–5.0 Hz, and a characteristic burst discharge in response to nociceptive pinch of the contralateral hind paw</w:t>
      </w:r>
      <w:r w:rsidR="00A93BAE" w:rsidRPr="00E01691">
        <w:rPr>
          <w:rFonts w:asciiTheme="majorBidi" w:hAnsiTheme="majorBidi" w:cstheme="majorBidi"/>
          <w:sz w:val="24"/>
          <w:szCs w:val="24"/>
        </w:rPr>
        <w:fldChar w:fldCharType="begin">
          <w:fldData xml:space="preserve">PEVuZE5vdGU+PENpdGU+PEF1dGhvcj5WYW5kZXJtYWVsZW48L0F1dGhvcj48WWVhcj4xOTgzPC9Z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</w:fldData>
        </w:fldChar>
      </w:r>
      <w:r w:rsidRPr="00E01691">
        <w:rPr>
          <w:rFonts w:asciiTheme="majorBidi" w:hAnsiTheme="majorBidi" w:cstheme="majorBidi"/>
          <w:sz w:val="24"/>
          <w:szCs w:val="24"/>
        </w:rPr>
        <w:instrText xml:space="preserve"> ADDIN EN.CITE </w:instrText>
      </w:r>
      <w:r w:rsidRPr="00E01691">
        <w:rPr>
          <w:rFonts w:asciiTheme="majorBidi" w:hAnsiTheme="majorBidi" w:cstheme="majorBidi"/>
          <w:sz w:val="24"/>
          <w:szCs w:val="24"/>
        </w:rPr>
        <w:fldChar w:fldCharType="begin">
          <w:fldData xml:space="preserve">PEVuZE5vdGU+PENpdGU+PEF1dGhvcj5WYW5kZXJtYWVsZW48L0F1dGhvcj48WWVhcj4xOTgzPC9Z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</w:fldData>
        </w:fldChar>
      </w:r>
      <w:r w:rsidRPr="00E01691">
        <w:rPr>
          <w:rFonts w:asciiTheme="majorBidi" w:hAnsiTheme="majorBidi" w:cstheme="majorBidi"/>
          <w:sz w:val="24"/>
          <w:szCs w:val="24"/>
        </w:rPr>
        <w:instrText xml:space="preserve"> ADDIN EN.CITE.DATA </w:instrText>
      </w:r>
      <w:r w:rsidRPr="00E01691">
        <w:rPr>
          <w:rFonts w:asciiTheme="majorBidi" w:hAnsiTheme="majorBidi" w:cstheme="majorBidi"/>
          <w:sz w:val="24"/>
          <w:szCs w:val="24"/>
        </w:rPr>
      </w:r>
      <w:r w:rsidRPr="00E01691">
        <w:rPr>
          <w:rFonts w:asciiTheme="majorBidi" w:hAnsiTheme="majorBidi" w:cstheme="majorBidi"/>
          <w:sz w:val="24"/>
          <w:szCs w:val="24"/>
        </w:rPr>
        <w:fldChar w:fldCharType="end"/>
      </w:r>
      <w:r w:rsidR="00A93BAE" w:rsidRPr="00E01691">
        <w:rPr>
          <w:rFonts w:asciiTheme="majorBidi" w:hAnsiTheme="majorBidi" w:cstheme="majorBidi"/>
          <w:sz w:val="24"/>
          <w:szCs w:val="24"/>
        </w:rPr>
      </w:r>
      <w:r w:rsidR="00A93BAE" w:rsidRPr="00E01691">
        <w:rPr>
          <w:rFonts w:asciiTheme="majorBidi" w:hAnsiTheme="majorBidi" w:cstheme="majorBidi"/>
          <w:sz w:val="24"/>
          <w:szCs w:val="24"/>
        </w:rPr>
        <w:fldChar w:fldCharType="separate"/>
      </w:r>
      <w:r w:rsidRPr="00E01691">
        <w:rPr>
          <w:rFonts w:asciiTheme="majorBidi" w:hAnsiTheme="majorBidi" w:cstheme="majorBidi"/>
          <w:noProof/>
          <w:sz w:val="24"/>
          <w:szCs w:val="24"/>
          <w:vertAlign w:val="superscript"/>
        </w:rPr>
        <w:t>9</w:t>
      </w:r>
      <w:r w:rsidR="00A93BAE" w:rsidRPr="00E01691">
        <w:rPr>
          <w:rFonts w:asciiTheme="majorBidi" w:hAnsiTheme="majorBidi" w:cstheme="majorBidi"/>
          <w:sz w:val="24"/>
          <w:szCs w:val="24"/>
        </w:rPr>
        <w:fldChar w:fldCharType="end"/>
      </w:r>
      <w:r w:rsidR="00A93BAE" w:rsidRPr="00E01691">
        <w:rPr>
          <w:rFonts w:asciiTheme="majorBidi" w:hAnsiTheme="majorBidi" w:cstheme="majorBidi"/>
          <w:sz w:val="24"/>
          <w:szCs w:val="24"/>
        </w:rPr>
        <w:t xml:space="preserve">. Dopamine neurons were recognized by tri-phasic action potentials lasting between 3 and 5 </w:t>
      </w:r>
      <w:proofErr w:type="spellStart"/>
      <w:r w:rsidR="00A93BAE" w:rsidRPr="00E01691">
        <w:rPr>
          <w:rFonts w:asciiTheme="majorBidi" w:hAnsiTheme="majorBidi" w:cstheme="majorBidi"/>
          <w:sz w:val="24"/>
          <w:szCs w:val="24"/>
        </w:rPr>
        <w:t>ms</w:t>
      </w:r>
      <w:proofErr w:type="spellEnd"/>
      <w:r w:rsidR="00A93BAE" w:rsidRPr="00E01691">
        <w:rPr>
          <w:rFonts w:asciiTheme="majorBidi" w:hAnsiTheme="majorBidi" w:cstheme="majorBidi"/>
          <w:sz w:val="24"/>
          <w:szCs w:val="24"/>
        </w:rPr>
        <w:t xml:space="preserve"> with a rising phase lasting over 1.1 </w:t>
      </w:r>
      <w:proofErr w:type="spellStart"/>
      <w:r w:rsidR="00A93BAE" w:rsidRPr="00E01691">
        <w:rPr>
          <w:rFonts w:asciiTheme="majorBidi" w:hAnsiTheme="majorBidi" w:cstheme="majorBidi"/>
          <w:sz w:val="24"/>
          <w:szCs w:val="24"/>
        </w:rPr>
        <w:t>ms</w:t>
      </w:r>
      <w:proofErr w:type="spellEnd"/>
      <w:r w:rsidR="00A93BAE" w:rsidRPr="00E01691">
        <w:rPr>
          <w:rFonts w:asciiTheme="majorBidi" w:hAnsiTheme="majorBidi" w:cstheme="majorBidi"/>
          <w:sz w:val="24"/>
          <w:szCs w:val="24"/>
        </w:rPr>
        <w:t>, inflection or “notch” during the rising phase, marked negative deflection, irregular firing-rate of 0.5-10 Hz, mixed single-spike and burst firing with characteristic decrease of the action potentials amplitude within the bursts</w:t>
      </w:r>
      <w:r w:rsidR="00A93BAE" w:rsidRPr="00E01691">
        <w:rPr>
          <w:rFonts w:asciiTheme="majorBidi" w:hAnsiTheme="majorBidi" w:cstheme="majorBidi"/>
          <w:sz w:val="24"/>
          <w:szCs w:val="24"/>
        </w:rPr>
        <w:fldChar w:fldCharType="begin"/>
      </w:r>
      <w:r w:rsidRPr="00E01691">
        <w:rPr>
          <w:rFonts w:asciiTheme="majorBidi" w:hAnsiTheme="majorBidi" w:cstheme="majorBidi"/>
          <w:sz w:val="24"/>
          <w:szCs w:val="24"/>
        </w:rPr>
        <w:instrText xml:space="preserve"> ADDIN EN.CITE &lt;EndNote&gt;&lt;Cite&gt;&lt;Author&gt;Grace&lt;/Author&gt;&lt;Year&gt;1983&lt;/Year&gt;&lt;RecNum&gt;6123&lt;/RecNum&gt;&lt;DisplayText&gt;&lt;style face="superscript"&gt;11&lt;/style&gt;&lt;/DisplayText&gt;&lt;record&gt;&lt;rec-number&gt;6123&lt;/rec-number&gt;&lt;foreign-keys&gt;&lt;key app="EN" db-id="rpv5strrlftethea2ebxxpwq2ew02edsv55d" timestamp="1594299169"&gt;6123&lt;/key&gt;&lt;/foreign-keys&gt;&lt;ref-type name="Journal Article"&gt;17&lt;/ref-type&gt;&lt;contributors&gt;&lt;authors&gt;&lt;author&gt;Grace, A. A.&lt;/author&gt;&lt;author&gt;Bunney, B. S.&lt;/author&gt;&lt;/authors&gt;&lt;/contributors&gt;&lt;titles&gt;&lt;title&gt;Intracellular and extracellular electrophysiology of nigral dopaminergic neurons--1. Identification and characterization&lt;/title&gt;&lt;secondary-title&gt;Neuroscience&lt;/secondary-title&gt;&lt;/titles&gt;&lt;periodical&gt;&lt;full-title&gt;Neuroscience&lt;/full-title&gt;&lt;abbr-1&gt;Neuroscience&lt;/abbr-1&gt;&lt;/periodical&gt;&lt;pages&gt;301-15&lt;/pages&gt;&lt;volume&gt;10&lt;/volume&gt;&lt;number&gt;2&lt;/number&gt;&lt;edition&gt;1983/10/01&lt;/edition&gt;&lt;keywords&gt;&lt;keyword&gt;Action Potentials/drug effects&lt;/keyword&gt;&lt;keyword&gt;Animals&lt;/keyword&gt;&lt;keyword&gt;Apomorphine/pharmacology&lt;/keyword&gt;&lt;keyword&gt;Dopamine/*physiology&lt;/keyword&gt;&lt;keyword&gt;Electrophysiology&lt;/keyword&gt;&lt;keyword&gt;Extracellular Space/physiology&lt;/keyword&gt;&lt;keyword&gt;Intracellular Membranes/physiology&lt;/keyword&gt;&lt;keyword&gt;Male&lt;/keyword&gt;&lt;keyword&gt;Neurons/classification/*physiology&lt;/keyword&gt;&lt;keyword&gt;Rats&lt;/keyword&gt;&lt;keyword&gt;Rats, Inbred Strains&lt;/keyword&gt;&lt;keyword&gt;Substantia Nigra/cytology/*physiology&lt;/keyword&gt;&lt;/keywords&gt;&lt;dates&gt;&lt;year&gt;1983&lt;/year&gt;&lt;pub-dates&gt;&lt;date&gt;Oct&lt;/date&gt;&lt;/pub-dates&gt;&lt;/dates&gt;&lt;isbn&gt;0306-4522 (Print)&amp;#xD;0306-4522&lt;/isbn&gt;&lt;accession-num&gt;6633863&lt;/accession-num&gt;&lt;urls&gt;&lt;/urls&gt;&lt;electronic-resource-num&gt;10.1016/0306-4522(83)90135-5&lt;/electronic-resource-num&gt;&lt;remote-database-provider&gt;NLM&lt;/remote-database-provider&gt;&lt;language&gt;eng&lt;/language&gt;&lt;/record&gt;&lt;/Cite&gt;&lt;/EndNote&gt;</w:instrText>
      </w:r>
      <w:r w:rsidR="00A93BAE" w:rsidRPr="00E01691">
        <w:rPr>
          <w:rFonts w:asciiTheme="majorBidi" w:hAnsiTheme="majorBidi" w:cstheme="majorBidi"/>
          <w:sz w:val="24"/>
          <w:szCs w:val="24"/>
        </w:rPr>
        <w:fldChar w:fldCharType="separate"/>
      </w:r>
      <w:r w:rsidRPr="00E01691">
        <w:rPr>
          <w:rFonts w:asciiTheme="majorBidi" w:hAnsiTheme="majorBidi" w:cstheme="majorBidi"/>
          <w:noProof/>
          <w:sz w:val="24"/>
          <w:szCs w:val="24"/>
          <w:vertAlign w:val="superscript"/>
        </w:rPr>
        <w:t>11</w:t>
      </w:r>
      <w:r w:rsidR="00A93BAE" w:rsidRPr="00E01691">
        <w:rPr>
          <w:rFonts w:asciiTheme="majorBidi" w:hAnsiTheme="majorBidi" w:cstheme="majorBidi"/>
          <w:sz w:val="24"/>
          <w:szCs w:val="24"/>
        </w:rPr>
        <w:fldChar w:fldCharType="end"/>
      </w:r>
      <w:r w:rsidR="00A93BAE" w:rsidRPr="00E01691">
        <w:rPr>
          <w:rFonts w:asciiTheme="majorBidi" w:hAnsiTheme="majorBidi" w:cstheme="majorBidi"/>
          <w:sz w:val="24"/>
          <w:szCs w:val="24"/>
        </w:rPr>
        <w:t xml:space="preserve">. </w:t>
      </w:r>
    </w:p>
    <w:p w14:paraId="4AA1AC8A" w14:textId="6092B47B" w:rsidR="009D3543" w:rsidRPr="009D3543" w:rsidRDefault="009D3543" w:rsidP="009D3543">
      <w:pPr>
        <w:spacing w:line="240" w:lineRule="auto"/>
        <w:jc w:val="both"/>
        <w:rPr>
          <w:rFonts w:asciiTheme="majorBidi" w:hAnsiTheme="majorBidi" w:cstheme="majorBidi"/>
          <w:b/>
          <w:bCs/>
          <w:i/>
          <w:iCs/>
          <w:sz w:val="24"/>
          <w:szCs w:val="24"/>
          <w:lang w:val="en-US"/>
        </w:rPr>
      </w:pPr>
      <w:r w:rsidRPr="009D3543">
        <w:rPr>
          <w:rFonts w:asciiTheme="majorBidi" w:hAnsiTheme="majorBidi" w:cstheme="majorBidi"/>
          <w:b/>
          <w:bCs/>
          <w:i/>
          <w:iCs/>
          <w:sz w:val="24"/>
          <w:szCs w:val="24"/>
          <w:lang w:val="en-US"/>
        </w:rPr>
        <w:t xml:space="preserve">Expression and activity of </w:t>
      </w:r>
      <w:proofErr w:type="gramStart"/>
      <w:r w:rsidRPr="009D3543">
        <w:rPr>
          <w:rFonts w:asciiTheme="majorBidi" w:hAnsiTheme="majorBidi" w:cstheme="majorBidi"/>
          <w:b/>
          <w:bCs/>
          <w:i/>
          <w:iCs/>
          <w:sz w:val="24"/>
          <w:szCs w:val="24"/>
          <w:lang w:val="en-US"/>
        </w:rPr>
        <w:t>the RyR</w:t>
      </w:r>
      <w:r w:rsidR="003017F3" w:rsidRPr="00E01691">
        <w:rPr>
          <w:rFonts w:asciiTheme="majorBidi" w:hAnsiTheme="majorBidi" w:cstheme="majorBidi"/>
          <w:b/>
          <w:bCs/>
          <w:i/>
          <w:iCs/>
          <w:sz w:val="24"/>
          <w:szCs w:val="24"/>
          <w:lang w:val="en-US"/>
        </w:rPr>
        <w:t>2</w:t>
      </w:r>
      <w:proofErr w:type="gramEnd"/>
    </w:p>
    <w:p w14:paraId="3764FC68" w14:textId="1FBCE1B1" w:rsidR="009D3543" w:rsidRPr="009D3543" w:rsidRDefault="009D3543" w:rsidP="009D3543">
      <w:pPr>
        <w:spacing w:line="240" w:lineRule="auto"/>
        <w:jc w:val="both"/>
        <w:rPr>
          <w:rFonts w:asciiTheme="majorBidi" w:hAnsiTheme="majorBidi" w:cstheme="majorBidi"/>
          <w:bCs/>
          <w:sz w:val="24"/>
          <w:szCs w:val="24"/>
        </w:rPr>
      </w:pPr>
      <w:r w:rsidRPr="009D3543">
        <w:rPr>
          <w:rFonts w:asciiTheme="majorBidi" w:hAnsiTheme="majorBidi" w:cstheme="majorBidi"/>
          <w:bCs/>
          <w:sz w:val="24"/>
          <w:szCs w:val="24"/>
        </w:rPr>
        <w:t xml:space="preserve">The brain endoplasmic reticulum (ER) microsomes enriched in RyR2 channels were isolated from rat subcortical structures located beneath the cerebral cortex, following isolation protocol described by </w:t>
      </w:r>
      <w:proofErr w:type="spellStart"/>
      <w:r w:rsidRPr="009D3543">
        <w:rPr>
          <w:rFonts w:asciiTheme="majorBidi" w:hAnsiTheme="majorBidi" w:cstheme="majorBidi"/>
          <w:bCs/>
          <w:sz w:val="24"/>
          <w:szCs w:val="24"/>
        </w:rPr>
        <w:t>Bilmen</w:t>
      </w:r>
      <w:proofErr w:type="spellEnd"/>
      <w:r w:rsidRPr="009D3543">
        <w:rPr>
          <w:rFonts w:asciiTheme="majorBidi" w:hAnsiTheme="majorBidi" w:cstheme="majorBidi"/>
          <w:bCs/>
          <w:sz w:val="24"/>
          <w:szCs w:val="24"/>
        </w:rPr>
        <w:t xml:space="preserve"> and </w:t>
      </w:r>
      <w:proofErr w:type="spellStart"/>
      <w:r w:rsidRPr="009D3543">
        <w:rPr>
          <w:rFonts w:asciiTheme="majorBidi" w:hAnsiTheme="majorBidi" w:cstheme="majorBidi"/>
          <w:bCs/>
          <w:sz w:val="24"/>
          <w:szCs w:val="24"/>
        </w:rPr>
        <w:t>Michelangeli</w:t>
      </w:r>
      <w:proofErr w:type="spellEnd"/>
      <w:r w:rsidRPr="009D3543">
        <w:rPr>
          <w:rFonts w:asciiTheme="majorBidi" w:hAnsiTheme="majorBidi" w:cstheme="majorBidi"/>
          <w:bCs/>
          <w:sz w:val="24"/>
          <w:szCs w:val="24"/>
        </w:rPr>
        <w:t xml:space="preserve"> </w:t>
      </w:r>
      <w:r w:rsidRPr="009D3543">
        <w:rPr>
          <w:rFonts w:asciiTheme="majorBidi" w:hAnsiTheme="majorBidi" w:cstheme="majorBidi"/>
          <w:bCs/>
          <w:sz w:val="24"/>
          <w:szCs w:val="24"/>
        </w:rPr>
        <w:fldChar w:fldCharType="begin"/>
      </w:r>
      <w:r w:rsidR="00601036" w:rsidRPr="00E01691">
        <w:rPr>
          <w:rFonts w:asciiTheme="majorBidi" w:hAnsiTheme="majorBidi" w:cstheme="majorBidi"/>
          <w:bCs/>
          <w:sz w:val="24"/>
          <w:szCs w:val="24"/>
        </w:rPr>
        <w:instrText xml:space="preserve"> ADDIN EN.CITE &lt;EndNote&gt;&lt;Cite&gt;&lt;Author&gt;Bilmen&lt;/Author&gt;&lt;Year&gt;2002&lt;/Year&gt;&lt;RecNum&gt;77&lt;/RecNum&gt;&lt;DisplayText&gt;&lt;style face="superscript"&gt;14&lt;/style&gt;&lt;/DisplayText&gt;&lt;record&gt;&lt;rec-number&gt;77&lt;/rec-number&gt;&lt;foreign-keys&gt;&lt;key app="EN" db-id="rtwzaddpx9f9epe0ztkpzwed5rapr55022f0" timestamp="1729603439"&gt;77&lt;/key&gt;&lt;/foreign-keys&gt;&lt;ref-type name="Journal Article"&gt;17&lt;/ref-type&gt;&lt;contributors&gt;&lt;authors&gt;&lt;author&gt;Bilmen, J.G.&lt;/author&gt;&lt;author&gt;Michelangeli, F.&lt;/author&gt;&lt;/authors&gt;&lt;/contributors&gt;&lt;titles&gt;&lt;title&gt;Inhibition of the type 1 inositol 1,4,5-trisphosphate receptor by 2-aminoethoxydiphenylborate&lt;/title&gt;&lt;secondary-title&gt;Cellular Signalling&lt;/secondary-title&gt;&lt;alt-title&gt; Cell. Signal.&lt;/alt-title&gt;&lt;/titles&gt;&lt;pages&gt;955-960&lt;/pages&gt;&lt;volume&gt;14&lt;/volume&gt;&lt;section&gt;955&lt;/section&gt;&lt;dates&gt;&lt;year&gt;2002&lt;/year&gt;&lt;/dates&gt;&lt;urls&gt;&lt;/urls&gt;&lt;electronic-resource-num&gt;10.1016/s0898-6568(02)00042-6&lt;/electronic-resource-num&gt;&lt;/record&gt;&lt;/Cite&gt;&lt;/EndNote&gt;</w:instrText>
      </w:r>
      <w:r w:rsidRPr="009D3543">
        <w:rPr>
          <w:rFonts w:asciiTheme="majorBidi" w:hAnsiTheme="majorBidi" w:cstheme="majorBidi"/>
          <w:bCs/>
          <w:sz w:val="24"/>
          <w:szCs w:val="24"/>
        </w:rPr>
        <w:fldChar w:fldCharType="separate"/>
      </w:r>
      <w:r w:rsidR="00601036" w:rsidRPr="00E01691">
        <w:rPr>
          <w:rFonts w:asciiTheme="majorBidi" w:hAnsiTheme="majorBidi" w:cstheme="majorBidi"/>
          <w:bCs/>
          <w:noProof/>
          <w:sz w:val="24"/>
          <w:szCs w:val="24"/>
          <w:vertAlign w:val="superscript"/>
        </w:rPr>
        <w:t>14</w:t>
      </w:r>
      <w:r w:rsidRPr="009D3543">
        <w:rPr>
          <w:rFonts w:asciiTheme="majorBidi" w:hAnsiTheme="majorBidi" w:cstheme="majorBidi"/>
          <w:bCs/>
          <w:sz w:val="24"/>
          <w:szCs w:val="24"/>
          <w:lang w:val="en-US"/>
        </w:rPr>
        <w:fldChar w:fldCharType="end"/>
      </w:r>
      <w:r w:rsidRPr="009D3543">
        <w:rPr>
          <w:rFonts w:asciiTheme="majorBidi" w:hAnsiTheme="majorBidi" w:cstheme="majorBidi"/>
          <w:bCs/>
          <w:sz w:val="24"/>
          <w:szCs w:val="24"/>
        </w:rPr>
        <w:t xml:space="preserve">. For each group, ER microsomes were isolated from brain tissue of 2–3 animals, with two isolations performed per group. Planar lipid membranes (BLMs) of a 3:1 mixture of 1,2-dioleoyl-sn-glycero-3-phosphoethanolamine (DOPE) and 1,2-dioleoyl-sn-glycero-3-phosphocholine (DOPC) were formed across a 50-80 µm circular aperture in the wall of a polystyrene cup that separates two compartments, cytosolic and </w:t>
      </w:r>
      <w:r w:rsidRPr="009D3543">
        <w:rPr>
          <w:rFonts w:asciiTheme="majorBidi" w:hAnsiTheme="majorBidi" w:cstheme="majorBidi"/>
          <w:bCs/>
          <w:sz w:val="24"/>
          <w:szCs w:val="24"/>
        </w:rPr>
        <w:lastRenderedPageBreak/>
        <w:t xml:space="preserve">luminal. Phospholipids DOPE and DOPC were obtained from Avanti Research (Alabaster, AL). The cytosolic compartment was filled with 1 mL of 150 mM </w:t>
      </w:r>
      <w:proofErr w:type="spellStart"/>
      <w:r w:rsidRPr="009D3543">
        <w:rPr>
          <w:rFonts w:asciiTheme="majorBidi" w:hAnsiTheme="majorBidi" w:cstheme="majorBidi"/>
          <w:bCs/>
          <w:sz w:val="24"/>
          <w:szCs w:val="24"/>
        </w:rPr>
        <w:t>KCl</w:t>
      </w:r>
      <w:proofErr w:type="spellEnd"/>
      <w:r w:rsidRPr="009D3543">
        <w:rPr>
          <w:rFonts w:asciiTheme="majorBidi" w:hAnsiTheme="majorBidi" w:cstheme="majorBidi"/>
          <w:bCs/>
          <w:sz w:val="24"/>
          <w:szCs w:val="24"/>
        </w:rPr>
        <w:t>, 10 mM Tris and ~20 mM HEPES (pH = 7.35). The free cytosolic Ca</w:t>
      </w:r>
      <w:r w:rsidRPr="009D3543">
        <w:rPr>
          <w:rFonts w:asciiTheme="majorBidi" w:hAnsiTheme="majorBidi" w:cstheme="majorBidi"/>
          <w:bCs/>
          <w:sz w:val="24"/>
          <w:szCs w:val="24"/>
          <w:vertAlign w:val="superscript"/>
        </w:rPr>
        <w:t>2+</w:t>
      </w:r>
      <w:r w:rsidRPr="009D3543">
        <w:rPr>
          <w:rFonts w:asciiTheme="majorBidi" w:hAnsiTheme="majorBidi" w:cstheme="majorBidi"/>
          <w:bCs/>
          <w:sz w:val="24"/>
          <w:szCs w:val="24"/>
        </w:rPr>
        <w:t xml:space="preserve"> concentration of 90 </w:t>
      </w:r>
      <w:proofErr w:type="spellStart"/>
      <w:r w:rsidRPr="009D3543">
        <w:rPr>
          <w:rFonts w:asciiTheme="majorBidi" w:hAnsiTheme="majorBidi" w:cstheme="majorBidi"/>
          <w:bCs/>
          <w:sz w:val="24"/>
          <w:szCs w:val="24"/>
        </w:rPr>
        <w:t>nM</w:t>
      </w:r>
      <w:proofErr w:type="spellEnd"/>
      <w:r w:rsidRPr="009D3543">
        <w:rPr>
          <w:rFonts w:asciiTheme="majorBidi" w:hAnsiTheme="majorBidi" w:cstheme="majorBidi"/>
          <w:bCs/>
          <w:sz w:val="24"/>
          <w:szCs w:val="24"/>
        </w:rPr>
        <w:t xml:space="preserve"> was obtained by including 1 mM ethylene glycol-bis(β-</w:t>
      </w:r>
      <w:proofErr w:type="spellStart"/>
      <w:r w:rsidRPr="009D3543">
        <w:rPr>
          <w:rFonts w:asciiTheme="majorBidi" w:hAnsiTheme="majorBidi" w:cstheme="majorBidi"/>
          <w:bCs/>
          <w:sz w:val="24"/>
          <w:szCs w:val="24"/>
        </w:rPr>
        <w:t>aminoethylether</w:t>
      </w:r>
      <w:proofErr w:type="spellEnd"/>
      <w:r w:rsidRPr="009D3543">
        <w:rPr>
          <w:rFonts w:asciiTheme="majorBidi" w:hAnsiTheme="majorBidi" w:cstheme="majorBidi"/>
          <w:bCs/>
          <w:sz w:val="24"/>
          <w:szCs w:val="24"/>
        </w:rPr>
        <w:t>)–</w:t>
      </w:r>
      <w:proofErr w:type="gramStart"/>
      <w:r w:rsidRPr="009D3543">
        <w:rPr>
          <w:rFonts w:asciiTheme="majorBidi" w:hAnsiTheme="majorBidi" w:cstheme="majorBidi"/>
          <w:bCs/>
          <w:sz w:val="24"/>
          <w:szCs w:val="24"/>
        </w:rPr>
        <w:t>N,N</w:t>
      </w:r>
      <w:proofErr w:type="gramEnd"/>
      <w:r w:rsidRPr="009D3543">
        <w:rPr>
          <w:rFonts w:asciiTheme="majorBidi" w:hAnsiTheme="majorBidi" w:cstheme="majorBidi"/>
          <w:bCs/>
          <w:sz w:val="24"/>
          <w:szCs w:val="24"/>
        </w:rPr>
        <w:t>,N′,N′-</w:t>
      </w:r>
      <w:proofErr w:type="spellStart"/>
      <w:r w:rsidRPr="009D3543">
        <w:rPr>
          <w:rFonts w:asciiTheme="majorBidi" w:hAnsiTheme="majorBidi" w:cstheme="majorBidi"/>
          <w:bCs/>
          <w:sz w:val="24"/>
          <w:szCs w:val="24"/>
        </w:rPr>
        <w:t>tetraacetic</w:t>
      </w:r>
      <w:proofErr w:type="spellEnd"/>
      <w:r w:rsidRPr="009D3543">
        <w:rPr>
          <w:rFonts w:asciiTheme="majorBidi" w:hAnsiTheme="majorBidi" w:cstheme="majorBidi"/>
          <w:bCs/>
          <w:sz w:val="24"/>
          <w:szCs w:val="24"/>
        </w:rPr>
        <w:t xml:space="preserve"> acid (EGTA) and 0.544 mM CaCl</w:t>
      </w:r>
      <w:r w:rsidRPr="009D3543">
        <w:rPr>
          <w:rFonts w:asciiTheme="majorBidi" w:hAnsiTheme="majorBidi" w:cstheme="majorBidi"/>
          <w:bCs/>
          <w:sz w:val="24"/>
          <w:szCs w:val="24"/>
          <w:vertAlign w:val="subscript"/>
        </w:rPr>
        <w:t>2</w:t>
      </w:r>
      <w:r w:rsidRPr="009D3543">
        <w:rPr>
          <w:rFonts w:asciiTheme="majorBidi" w:hAnsiTheme="majorBidi" w:cstheme="majorBidi"/>
          <w:bCs/>
          <w:sz w:val="24"/>
          <w:szCs w:val="24"/>
        </w:rPr>
        <w:t>. The free Ca</w:t>
      </w:r>
      <w:r w:rsidRPr="009D3543">
        <w:rPr>
          <w:rFonts w:asciiTheme="majorBidi" w:hAnsiTheme="majorBidi" w:cstheme="majorBidi"/>
          <w:bCs/>
          <w:sz w:val="24"/>
          <w:szCs w:val="24"/>
          <w:vertAlign w:val="superscript"/>
        </w:rPr>
        <w:t>2+</w:t>
      </w:r>
      <w:r w:rsidRPr="009D3543">
        <w:rPr>
          <w:rFonts w:asciiTheme="majorBidi" w:hAnsiTheme="majorBidi" w:cstheme="majorBidi"/>
          <w:bCs/>
          <w:sz w:val="24"/>
          <w:szCs w:val="24"/>
        </w:rPr>
        <w:t>([Ca</w:t>
      </w:r>
      <w:r w:rsidRPr="009D3543">
        <w:rPr>
          <w:rFonts w:asciiTheme="majorBidi" w:hAnsiTheme="majorBidi" w:cstheme="majorBidi"/>
          <w:bCs/>
          <w:sz w:val="24"/>
          <w:szCs w:val="24"/>
          <w:vertAlign w:val="superscript"/>
        </w:rPr>
        <w:t>2+</w:t>
      </w:r>
      <w:r w:rsidRPr="009D3543">
        <w:rPr>
          <w:rFonts w:asciiTheme="majorBidi" w:hAnsiTheme="majorBidi" w:cstheme="majorBidi"/>
          <w:bCs/>
          <w:sz w:val="24"/>
          <w:szCs w:val="24"/>
        </w:rPr>
        <w:t>]</w:t>
      </w:r>
      <w:r w:rsidRPr="009D3543">
        <w:rPr>
          <w:rFonts w:asciiTheme="majorBidi" w:hAnsiTheme="majorBidi" w:cstheme="majorBidi"/>
          <w:bCs/>
          <w:sz w:val="24"/>
          <w:szCs w:val="24"/>
          <w:vertAlign w:val="subscript"/>
        </w:rPr>
        <w:t>C</w:t>
      </w:r>
      <w:r w:rsidRPr="009D3543">
        <w:rPr>
          <w:rFonts w:asciiTheme="majorBidi" w:hAnsiTheme="majorBidi" w:cstheme="majorBidi"/>
          <w:bCs/>
          <w:sz w:val="24"/>
          <w:szCs w:val="24"/>
        </w:rPr>
        <w:t>) concentrations were determined by WinMaxc32 version 2.50 (</w:t>
      </w:r>
      <w:hyperlink r:id="rId4" w:history="1">
        <w:r w:rsidRPr="009D3543">
          <w:rPr>
            <w:rStyle w:val="Hyperlink"/>
            <w:rFonts w:asciiTheme="majorBidi" w:hAnsiTheme="majorBidi" w:cstheme="majorBidi"/>
            <w:bCs/>
            <w:sz w:val="24"/>
            <w:szCs w:val="24"/>
          </w:rPr>
          <w:t>http://www.stanford.edu/~cpatton/maxc.html</w:t>
        </w:r>
      </w:hyperlink>
      <w:r w:rsidRPr="009D3543">
        <w:rPr>
          <w:rFonts w:asciiTheme="majorBidi" w:hAnsiTheme="majorBidi" w:cstheme="majorBidi"/>
          <w:bCs/>
          <w:sz w:val="24"/>
          <w:szCs w:val="24"/>
        </w:rPr>
        <w:t xml:space="preserve">). The luminal compartment was filled with 1 mL of 8 mM </w:t>
      </w:r>
      <w:proofErr w:type="gramStart"/>
      <w:r w:rsidRPr="009D3543">
        <w:rPr>
          <w:rFonts w:asciiTheme="majorBidi" w:hAnsiTheme="majorBidi" w:cstheme="majorBidi"/>
          <w:bCs/>
          <w:sz w:val="24"/>
          <w:szCs w:val="24"/>
        </w:rPr>
        <w:t>Ca(</w:t>
      </w:r>
      <w:proofErr w:type="gramEnd"/>
      <w:r w:rsidRPr="009D3543">
        <w:rPr>
          <w:rFonts w:asciiTheme="majorBidi" w:hAnsiTheme="majorBidi" w:cstheme="majorBidi"/>
          <w:bCs/>
          <w:sz w:val="24"/>
          <w:szCs w:val="24"/>
        </w:rPr>
        <w:t>OH)</w:t>
      </w:r>
      <w:r w:rsidRPr="009D3543">
        <w:rPr>
          <w:rFonts w:asciiTheme="majorBidi" w:hAnsiTheme="majorBidi" w:cstheme="majorBidi"/>
          <w:bCs/>
          <w:sz w:val="24"/>
          <w:szCs w:val="24"/>
          <w:vertAlign w:val="subscript"/>
        </w:rPr>
        <w:t>2</w:t>
      </w:r>
      <w:r w:rsidRPr="009D3543">
        <w:rPr>
          <w:rFonts w:asciiTheme="majorBidi" w:hAnsiTheme="majorBidi" w:cstheme="majorBidi"/>
          <w:bCs/>
          <w:sz w:val="24"/>
          <w:szCs w:val="24"/>
        </w:rPr>
        <w:t xml:space="preserve">, 150 mM </w:t>
      </w:r>
      <w:proofErr w:type="spellStart"/>
      <w:r w:rsidRPr="009D3543">
        <w:rPr>
          <w:rFonts w:asciiTheme="majorBidi" w:hAnsiTheme="majorBidi" w:cstheme="majorBidi"/>
          <w:bCs/>
          <w:sz w:val="24"/>
          <w:szCs w:val="24"/>
        </w:rPr>
        <w:t>KCl</w:t>
      </w:r>
      <w:proofErr w:type="spellEnd"/>
      <w:r w:rsidRPr="009D3543">
        <w:rPr>
          <w:rFonts w:asciiTheme="majorBidi" w:hAnsiTheme="majorBidi" w:cstheme="majorBidi"/>
          <w:bCs/>
          <w:sz w:val="24"/>
          <w:szCs w:val="24"/>
        </w:rPr>
        <w:t>, 10 mM Tris and ~22 mM HEPES (pH = 7.35). The current in the physiological relevant direction (from lumen to cytosol) was carried by Ca</w:t>
      </w:r>
      <w:r w:rsidRPr="009D3543">
        <w:rPr>
          <w:rFonts w:asciiTheme="majorBidi" w:hAnsiTheme="majorBidi" w:cstheme="majorBidi"/>
          <w:bCs/>
          <w:sz w:val="24"/>
          <w:szCs w:val="24"/>
          <w:vertAlign w:val="superscript"/>
        </w:rPr>
        <w:t>2+</w:t>
      </w:r>
      <w:r w:rsidRPr="009D3543">
        <w:rPr>
          <w:rFonts w:asciiTheme="majorBidi" w:hAnsiTheme="majorBidi" w:cstheme="majorBidi"/>
          <w:bCs/>
          <w:sz w:val="24"/>
          <w:szCs w:val="24"/>
        </w:rPr>
        <w:t xml:space="preserve"> ions and activity of RyR2 channels incorporated into the BLMs were recorded under voltage-clamp conditions. The luminal compartment was connected to the head-stage input of an </w:t>
      </w:r>
      <w:proofErr w:type="spellStart"/>
      <w:r w:rsidRPr="009D3543">
        <w:rPr>
          <w:rFonts w:asciiTheme="majorBidi" w:hAnsiTheme="majorBidi" w:cstheme="majorBidi"/>
          <w:bCs/>
          <w:sz w:val="24"/>
          <w:szCs w:val="24"/>
        </w:rPr>
        <w:t>Axopatch</w:t>
      </w:r>
      <w:proofErr w:type="spellEnd"/>
      <w:r w:rsidRPr="009D3543">
        <w:rPr>
          <w:rFonts w:asciiTheme="majorBidi" w:hAnsiTheme="majorBidi" w:cstheme="majorBidi"/>
          <w:bCs/>
          <w:sz w:val="24"/>
          <w:szCs w:val="24"/>
        </w:rPr>
        <w:t xml:space="preserve"> 200B amplifier (Molecular Devices, Sunnyvale, CA) and the cytosolic compartment was held at virtual ground. In all experiment, the holding potential was 0 mV. Electrical signals were filtered through an </w:t>
      </w:r>
      <w:proofErr w:type="spellStart"/>
      <w:r w:rsidRPr="009D3543">
        <w:rPr>
          <w:rFonts w:asciiTheme="majorBidi" w:hAnsiTheme="majorBidi" w:cstheme="majorBidi"/>
          <w:bCs/>
          <w:sz w:val="24"/>
          <w:szCs w:val="24"/>
        </w:rPr>
        <w:t>Axopatch</w:t>
      </w:r>
      <w:proofErr w:type="spellEnd"/>
      <w:r w:rsidRPr="009D3543">
        <w:rPr>
          <w:rFonts w:asciiTheme="majorBidi" w:hAnsiTheme="majorBidi" w:cstheme="majorBidi"/>
          <w:bCs/>
          <w:sz w:val="24"/>
          <w:szCs w:val="24"/>
        </w:rPr>
        <w:t xml:space="preserve"> 200B low-pass Bessel filter at 1 kHz, digitized at 4 kHz with an A/D-D/A converter (</w:t>
      </w:r>
      <w:proofErr w:type="spellStart"/>
      <w:r w:rsidRPr="009D3543">
        <w:rPr>
          <w:rFonts w:asciiTheme="majorBidi" w:hAnsiTheme="majorBidi" w:cstheme="majorBidi"/>
          <w:bCs/>
          <w:sz w:val="24"/>
          <w:szCs w:val="24"/>
        </w:rPr>
        <w:t>Digidata</w:t>
      </w:r>
      <w:proofErr w:type="spellEnd"/>
      <w:r w:rsidRPr="009D3543">
        <w:rPr>
          <w:rFonts w:asciiTheme="majorBidi" w:hAnsiTheme="majorBidi" w:cstheme="majorBidi"/>
          <w:bCs/>
          <w:sz w:val="24"/>
          <w:szCs w:val="24"/>
        </w:rPr>
        <w:t xml:space="preserve"> 1550A, Molecular Devices, Sunnyvale, CA). Data acquisition and analysis were performed with a commercially available software </w:t>
      </w:r>
      <w:proofErr w:type="spellStart"/>
      <w:r w:rsidRPr="009D3543">
        <w:rPr>
          <w:rFonts w:asciiTheme="majorBidi" w:hAnsiTheme="majorBidi" w:cstheme="majorBidi"/>
          <w:bCs/>
          <w:sz w:val="24"/>
          <w:szCs w:val="24"/>
        </w:rPr>
        <w:t>pCLAMP</w:t>
      </w:r>
      <w:proofErr w:type="spellEnd"/>
      <w:r w:rsidRPr="009D3543">
        <w:rPr>
          <w:rFonts w:asciiTheme="majorBidi" w:hAnsiTheme="majorBidi" w:cstheme="majorBidi"/>
          <w:bCs/>
          <w:sz w:val="24"/>
          <w:szCs w:val="24"/>
        </w:rPr>
        <w:t xml:space="preserve"> 10.5 (Molecular Devices, Sunnyvale, CA). The open probability (P</w:t>
      </w:r>
      <w:r w:rsidRPr="009D3543">
        <w:rPr>
          <w:rFonts w:asciiTheme="majorBidi" w:hAnsiTheme="majorBidi" w:cstheme="majorBidi"/>
          <w:bCs/>
          <w:sz w:val="24"/>
          <w:szCs w:val="24"/>
          <w:vertAlign w:val="subscript"/>
        </w:rPr>
        <w:t>O</w:t>
      </w:r>
      <w:r w:rsidRPr="009D3543">
        <w:rPr>
          <w:rFonts w:asciiTheme="majorBidi" w:hAnsiTheme="majorBidi" w:cstheme="majorBidi"/>
          <w:bCs/>
          <w:sz w:val="24"/>
          <w:szCs w:val="24"/>
        </w:rPr>
        <w:t>), as a measure of channel activity, was calculated from continuous records of &gt;3 min in duration using the 50%-amplitude threshold method. P</w:t>
      </w:r>
      <w:r w:rsidRPr="009D3543">
        <w:rPr>
          <w:rFonts w:asciiTheme="majorBidi" w:hAnsiTheme="majorBidi" w:cstheme="majorBidi"/>
          <w:bCs/>
          <w:sz w:val="24"/>
          <w:szCs w:val="24"/>
          <w:vertAlign w:val="subscript"/>
        </w:rPr>
        <w:t>O</w:t>
      </w:r>
      <w:r w:rsidRPr="009D3543">
        <w:rPr>
          <w:rFonts w:asciiTheme="majorBidi" w:hAnsiTheme="majorBidi" w:cstheme="majorBidi"/>
          <w:bCs/>
          <w:sz w:val="24"/>
          <w:szCs w:val="24"/>
        </w:rPr>
        <w:t xml:space="preserve"> was calculated for individual ion channels under resting conditions ([Ca</w:t>
      </w:r>
      <w:r w:rsidRPr="009D3543">
        <w:rPr>
          <w:rFonts w:asciiTheme="majorBidi" w:hAnsiTheme="majorBidi" w:cstheme="majorBidi"/>
          <w:bCs/>
          <w:sz w:val="24"/>
          <w:szCs w:val="24"/>
          <w:vertAlign w:val="superscript"/>
        </w:rPr>
        <w:t>2+</w:t>
      </w:r>
      <w:r w:rsidRPr="009D3543">
        <w:rPr>
          <w:rFonts w:asciiTheme="majorBidi" w:hAnsiTheme="majorBidi" w:cstheme="majorBidi"/>
          <w:bCs/>
          <w:sz w:val="24"/>
          <w:szCs w:val="24"/>
        </w:rPr>
        <w:t>]</w:t>
      </w:r>
      <w:r w:rsidRPr="009D3543">
        <w:rPr>
          <w:rFonts w:asciiTheme="majorBidi" w:hAnsiTheme="majorBidi" w:cstheme="majorBidi"/>
          <w:bCs/>
          <w:sz w:val="24"/>
          <w:szCs w:val="24"/>
          <w:vertAlign w:val="subscript"/>
        </w:rPr>
        <w:t>C</w:t>
      </w:r>
      <w:r w:rsidRPr="009D3543">
        <w:rPr>
          <w:rFonts w:asciiTheme="majorBidi" w:hAnsiTheme="majorBidi" w:cstheme="majorBidi"/>
          <w:bCs/>
          <w:sz w:val="24"/>
          <w:szCs w:val="24"/>
        </w:rPr>
        <w:t xml:space="preserve"> =90 </w:t>
      </w:r>
      <w:proofErr w:type="spellStart"/>
      <w:r w:rsidRPr="009D3543">
        <w:rPr>
          <w:rFonts w:asciiTheme="majorBidi" w:hAnsiTheme="majorBidi" w:cstheme="majorBidi"/>
          <w:bCs/>
          <w:sz w:val="24"/>
          <w:szCs w:val="24"/>
        </w:rPr>
        <w:t>nM</w:t>
      </w:r>
      <w:proofErr w:type="spellEnd"/>
      <w:r w:rsidRPr="009D3543">
        <w:rPr>
          <w:rFonts w:asciiTheme="majorBidi" w:hAnsiTheme="majorBidi" w:cstheme="majorBidi"/>
          <w:bCs/>
          <w:sz w:val="24"/>
          <w:szCs w:val="24"/>
        </w:rPr>
        <w:t>). ER microsomal preparations (45-55 µg), the same as used for RyR2 single-channel recordings, were subjected to 3–8% SDS-PAGE and wet transferred onto PVDF membrane. Immunoblots were developed with the following primary antibodies: anti-</w:t>
      </w:r>
      <w:proofErr w:type="spellStart"/>
      <w:r w:rsidRPr="009D3543">
        <w:rPr>
          <w:rFonts w:asciiTheme="majorBidi" w:hAnsiTheme="majorBidi" w:cstheme="majorBidi"/>
          <w:bCs/>
          <w:sz w:val="24"/>
          <w:szCs w:val="24"/>
        </w:rPr>
        <w:t>RyR</w:t>
      </w:r>
      <w:proofErr w:type="spellEnd"/>
      <w:r w:rsidRPr="009D3543">
        <w:rPr>
          <w:rFonts w:asciiTheme="majorBidi" w:hAnsiTheme="majorBidi" w:cstheme="majorBidi"/>
          <w:bCs/>
          <w:sz w:val="24"/>
          <w:szCs w:val="24"/>
        </w:rPr>
        <w:t xml:space="preserve"> (Invitrogen, 1:5000), anti-phospho-RyR2-pSer2808 (</w:t>
      </w:r>
      <w:proofErr w:type="spellStart"/>
      <w:r w:rsidRPr="009D3543">
        <w:rPr>
          <w:rFonts w:asciiTheme="majorBidi" w:hAnsiTheme="majorBidi" w:cstheme="majorBidi"/>
          <w:bCs/>
          <w:sz w:val="24"/>
          <w:szCs w:val="24"/>
        </w:rPr>
        <w:t>Badrilla</w:t>
      </w:r>
      <w:proofErr w:type="spellEnd"/>
      <w:r w:rsidRPr="009D3543">
        <w:rPr>
          <w:rFonts w:asciiTheme="majorBidi" w:hAnsiTheme="majorBidi" w:cstheme="majorBidi"/>
          <w:bCs/>
          <w:sz w:val="24"/>
          <w:szCs w:val="24"/>
        </w:rPr>
        <w:t xml:space="preserve"> Ltd., 1:2500) and anti-β-actin (Invitrogen, 1:10000). β-actin served as an internal control to correct for sample loading error. </w:t>
      </w:r>
      <w:proofErr w:type="spellStart"/>
      <w:r w:rsidRPr="009D3543">
        <w:rPr>
          <w:rFonts w:asciiTheme="majorBidi" w:hAnsiTheme="majorBidi" w:cstheme="majorBidi"/>
          <w:bCs/>
          <w:sz w:val="24"/>
          <w:szCs w:val="24"/>
        </w:rPr>
        <w:t>GelAnalyzer</w:t>
      </w:r>
      <w:proofErr w:type="spellEnd"/>
      <w:r w:rsidRPr="009D3543">
        <w:rPr>
          <w:rFonts w:asciiTheme="majorBidi" w:hAnsiTheme="majorBidi" w:cstheme="majorBidi"/>
          <w:bCs/>
          <w:sz w:val="24"/>
          <w:szCs w:val="24"/>
        </w:rPr>
        <w:t xml:space="preserve"> 23.1.1 software (available at www.gelanalyzer.com).</w:t>
      </w:r>
    </w:p>
    <w:p w14:paraId="0EBE794B" w14:textId="77777777" w:rsidR="00A139B7" w:rsidRDefault="00A139B7">
      <w:pPr>
        <w:spacing w:line="278" w:lineRule="auto"/>
        <w:rPr>
          <w:rFonts w:asciiTheme="majorBidi" w:hAnsiTheme="majorBidi" w:cstheme="majorBidi"/>
          <w:b/>
          <w:sz w:val="20"/>
          <w:szCs w:val="20"/>
          <w:lang w:val="en-US"/>
        </w:rPr>
      </w:pPr>
      <w:r>
        <w:rPr>
          <w:rFonts w:asciiTheme="majorBidi" w:hAnsiTheme="majorBidi" w:cstheme="majorBidi"/>
          <w:b/>
          <w:sz w:val="20"/>
          <w:szCs w:val="20"/>
          <w:lang w:val="en-US"/>
        </w:rPr>
        <w:br w:type="page"/>
      </w:r>
    </w:p>
    <w:p w14:paraId="056FA3F9" w14:textId="5803396A" w:rsidR="00273488" w:rsidRPr="00273488" w:rsidRDefault="00273488" w:rsidP="00273488">
      <w:pPr>
        <w:spacing w:line="240" w:lineRule="auto"/>
        <w:jc w:val="both"/>
        <w:rPr>
          <w:rFonts w:ascii="Calibri" w:eastAsia="Calibri" w:hAnsi="Calibri" w:cs="Times New Roman"/>
          <w:sz w:val="20"/>
          <w:szCs w:val="20"/>
          <w:lang w:val="en-US" w:bidi="ar-SA"/>
        </w:rPr>
      </w:pPr>
      <w:r w:rsidRPr="00273488">
        <w:rPr>
          <w:rFonts w:asciiTheme="majorBidi" w:hAnsiTheme="majorBidi" w:cstheme="majorBidi"/>
          <w:b/>
          <w:sz w:val="20"/>
          <w:szCs w:val="20"/>
          <w:lang w:val="en-US"/>
        </w:rPr>
        <w:lastRenderedPageBreak/>
        <w:t xml:space="preserve">Figure S1: </w:t>
      </w:r>
      <w:r w:rsidRPr="00273488">
        <w:rPr>
          <w:rFonts w:ascii="Times New Roman" w:eastAsia="Calibri" w:hAnsi="Times New Roman" w:cs="Times New Roman"/>
          <w:sz w:val="20"/>
          <w:szCs w:val="20"/>
          <w:lang w:val="en-US" w:bidi="ar-SA"/>
        </w:rPr>
        <w:t>Western blot analysis of RyR2 channels isolated from subcortical structures of the rat brain from male and female offspring of dams which were unstressed-control (C), unstressed-control and treated with mirtazapine (</w:t>
      </w:r>
      <w:proofErr w:type="spellStart"/>
      <w:r w:rsidRPr="00273488">
        <w:rPr>
          <w:rFonts w:ascii="Times New Roman" w:eastAsia="Calibri" w:hAnsi="Times New Roman" w:cs="Times New Roman"/>
          <w:sz w:val="20"/>
          <w:szCs w:val="20"/>
          <w:lang w:val="en-US" w:bidi="ar-SA"/>
        </w:rPr>
        <w:t>C+Mir</w:t>
      </w:r>
      <w:proofErr w:type="spellEnd"/>
      <w:r w:rsidRPr="00273488">
        <w:rPr>
          <w:rFonts w:ascii="Times New Roman" w:eastAsia="Calibri" w:hAnsi="Times New Roman" w:cs="Times New Roman"/>
          <w:sz w:val="20"/>
          <w:szCs w:val="20"/>
          <w:lang w:val="en-US" w:bidi="ar-SA"/>
        </w:rPr>
        <w:t>), stressed (CUS) and stressed and treated with mirtazapine (</w:t>
      </w:r>
      <w:proofErr w:type="spellStart"/>
      <w:r w:rsidRPr="00273488">
        <w:rPr>
          <w:rFonts w:ascii="Times New Roman" w:eastAsia="Calibri" w:hAnsi="Times New Roman" w:cs="Times New Roman"/>
          <w:sz w:val="20"/>
          <w:szCs w:val="20"/>
          <w:lang w:val="en-US" w:bidi="ar-SA"/>
        </w:rPr>
        <w:t>CUS+Mir</w:t>
      </w:r>
      <w:proofErr w:type="spellEnd"/>
      <w:r w:rsidRPr="00273488">
        <w:rPr>
          <w:rFonts w:ascii="Times New Roman" w:eastAsia="Calibri" w:hAnsi="Times New Roman" w:cs="Times New Roman"/>
          <w:sz w:val="20"/>
          <w:szCs w:val="20"/>
          <w:lang w:val="en-US" w:bidi="ar-SA"/>
        </w:rPr>
        <w:t xml:space="preserve">). </w:t>
      </w:r>
      <w:r w:rsidRPr="00273488">
        <w:rPr>
          <w:rFonts w:ascii="Times New Roman" w:eastAsia="Calibri" w:hAnsi="Times New Roman" w:cs="Times New Roman"/>
          <w:color w:val="262626"/>
          <w:sz w:val="20"/>
          <w:szCs w:val="20"/>
          <w:shd w:val="clear" w:color="auto" w:fill="FFFFFF"/>
          <w:lang w:val="en-US" w:bidi="ar-SA"/>
        </w:rPr>
        <w:t>(</w:t>
      </w:r>
      <w:r w:rsidRPr="00273488">
        <w:rPr>
          <w:rFonts w:ascii="Times New Roman" w:eastAsia="Calibri" w:hAnsi="Times New Roman" w:cs="Times New Roman"/>
          <w:b/>
          <w:color w:val="262626"/>
          <w:sz w:val="20"/>
          <w:szCs w:val="20"/>
          <w:shd w:val="clear" w:color="auto" w:fill="FFFFFF"/>
          <w:lang w:val="en-US" w:bidi="ar-SA"/>
        </w:rPr>
        <w:t>A</w:t>
      </w:r>
      <w:r w:rsidRPr="00273488">
        <w:rPr>
          <w:rFonts w:ascii="Times New Roman" w:eastAsia="Calibri" w:hAnsi="Times New Roman" w:cs="Times New Roman"/>
          <w:color w:val="262626"/>
          <w:sz w:val="20"/>
          <w:szCs w:val="20"/>
          <w:shd w:val="clear" w:color="auto" w:fill="FFFFFF"/>
          <w:lang w:val="en-US" w:bidi="ar-SA"/>
        </w:rPr>
        <w:t>) Representative immunoblots and quantification of total RyR2 level for male and female offspring (</w:t>
      </w:r>
      <w:r w:rsidRPr="00273488">
        <w:rPr>
          <w:rFonts w:ascii="Times New Roman" w:eastAsia="Calibri" w:hAnsi="Times New Roman" w:cs="Times New Roman"/>
          <w:b/>
          <w:color w:val="262626"/>
          <w:sz w:val="20"/>
          <w:szCs w:val="20"/>
          <w:shd w:val="clear" w:color="auto" w:fill="FFFFFF"/>
          <w:lang w:val="en-US" w:bidi="ar-SA"/>
        </w:rPr>
        <w:t>B</w:t>
      </w:r>
      <w:r w:rsidRPr="00273488">
        <w:rPr>
          <w:rFonts w:ascii="Times New Roman" w:eastAsia="Calibri" w:hAnsi="Times New Roman" w:cs="Times New Roman"/>
          <w:color w:val="262626"/>
          <w:sz w:val="20"/>
          <w:szCs w:val="20"/>
          <w:shd w:val="clear" w:color="auto" w:fill="FFFFFF"/>
          <w:lang w:val="en-US" w:bidi="ar-SA"/>
        </w:rPr>
        <w:t>) Representative immunoblots and evaluation of RyR2 phosphorylation at Serine 2808 for male and female offspring for the total RyR2 level, signal intensities were normalized to β-actin and then to male control (means ± SEM obtained from two ER microsomal preparations from brain tissue of 2–3 animals analyzed in triplicate). For evaluation of RyR2 phosphorylation, signal intensities were normalized to β-actin and then to corresponding male or female control (mean ± SEM obtained from one ER microsomal preparations from brain tissue of 2–3 animals analyzed in triplicate). (</w:t>
      </w:r>
      <w:r w:rsidRPr="00273488">
        <w:rPr>
          <w:rFonts w:ascii="Times New Roman" w:eastAsia="Calibri" w:hAnsi="Times New Roman" w:cs="Times New Roman"/>
          <w:b/>
          <w:color w:val="262626"/>
          <w:sz w:val="20"/>
          <w:szCs w:val="20"/>
          <w:shd w:val="clear" w:color="auto" w:fill="FFFFFF"/>
          <w:lang w:val="en-US" w:bidi="ar-SA"/>
        </w:rPr>
        <w:t>C</w:t>
      </w:r>
      <w:r w:rsidRPr="00273488">
        <w:rPr>
          <w:rFonts w:ascii="Times New Roman" w:eastAsia="Calibri" w:hAnsi="Times New Roman" w:cs="Times New Roman"/>
          <w:color w:val="262626"/>
          <w:sz w:val="20"/>
          <w:szCs w:val="20"/>
          <w:shd w:val="clear" w:color="auto" w:fill="FFFFFF"/>
          <w:lang w:val="en-US" w:bidi="ar-SA"/>
        </w:rPr>
        <w:t xml:space="preserve">) </w:t>
      </w:r>
      <w:r w:rsidRPr="00273488">
        <w:rPr>
          <w:rFonts w:ascii="Times New Roman" w:eastAsia="Calibri" w:hAnsi="Times New Roman" w:cs="Times New Roman"/>
          <w:sz w:val="20"/>
          <w:szCs w:val="20"/>
          <w:lang w:val="en-US" w:bidi="ar-SA"/>
        </w:rPr>
        <w:t>Representative current traces of RyR2 channels from male and female offspring and statistical analysis of the resting RyR2 P</w:t>
      </w:r>
      <w:r w:rsidRPr="00273488">
        <w:rPr>
          <w:rFonts w:ascii="Times New Roman" w:eastAsia="Calibri" w:hAnsi="Times New Roman" w:cs="Times New Roman"/>
          <w:sz w:val="20"/>
          <w:szCs w:val="20"/>
          <w:vertAlign w:val="subscript"/>
          <w:lang w:val="en-US" w:bidi="ar-SA"/>
        </w:rPr>
        <w:t>O</w:t>
      </w:r>
      <w:r w:rsidRPr="00273488">
        <w:rPr>
          <w:rFonts w:ascii="Times New Roman" w:eastAsia="Calibri" w:hAnsi="Times New Roman" w:cs="Times New Roman"/>
          <w:sz w:val="20"/>
          <w:szCs w:val="20"/>
          <w:lang w:val="en-US" w:bidi="ar-SA"/>
        </w:rPr>
        <w:t xml:space="preserve"> (measured at [Ca</w:t>
      </w:r>
      <w:r w:rsidRPr="00273488">
        <w:rPr>
          <w:rFonts w:ascii="Times New Roman" w:eastAsia="Calibri" w:hAnsi="Times New Roman" w:cs="Times New Roman"/>
          <w:sz w:val="20"/>
          <w:szCs w:val="20"/>
          <w:vertAlign w:val="superscript"/>
          <w:lang w:val="en-US" w:bidi="ar-SA"/>
        </w:rPr>
        <w:t>2+</w:t>
      </w:r>
      <w:r w:rsidRPr="00273488">
        <w:rPr>
          <w:rFonts w:ascii="Times New Roman" w:eastAsia="Calibri" w:hAnsi="Times New Roman" w:cs="Times New Roman"/>
          <w:sz w:val="20"/>
          <w:szCs w:val="20"/>
          <w:lang w:val="en-US" w:bidi="ar-SA"/>
        </w:rPr>
        <w:t>]</w:t>
      </w:r>
      <w:r w:rsidRPr="00273488">
        <w:rPr>
          <w:rFonts w:ascii="Times New Roman" w:eastAsia="Calibri" w:hAnsi="Times New Roman" w:cs="Times New Roman"/>
          <w:sz w:val="20"/>
          <w:szCs w:val="20"/>
          <w:vertAlign w:val="subscript"/>
          <w:lang w:val="en-US" w:bidi="ar-SA"/>
        </w:rPr>
        <w:t>C</w:t>
      </w:r>
      <w:r w:rsidRPr="00273488">
        <w:rPr>
          <w:rFonts w:ascii="Times New Roman" w:eastAsia="Calibri" w:hAnsi="Times New Roman" w:cs="Times New Roman"/>
          <w:sz w:val="20"/>
          <w:szCs w:val="20"/>
          <w:lang w:val="en-US" w:bidi="ar-SA"/>
        </w:rPr>
        <w:t xml:space="preserve">=90 </w:t>
      </w:r>
      <w:proofErr w:type="spellStart"/>
      <w:r w:rsidRPr="00273488">
        <w:rPr>
          <w:rFonts w:ascii="Times New Roman" w:eastAsia="Calibri" w:hAnsi="Times New Roman" w:cs="Times New Roman"/>
          <w:sz w:val="20"/>
          <w:szCs w:val="20"/>
          <w:lang w:val="en-US" w:bidi="ar-SA"/>
        </w:rPr>
        <w:t>nM</w:t>
      </w:r>
      <w:proofErr w:type="spellEnd"/>
      <w:r w:rsidRPr="00273488">
        <w:rPr>
          <w:rFonts w:ascii="Times New Roman" w:eastAsia="Calibri" w:hAnsi="Times New Roman" w:cs="Times New Roman"/>
          <w:sz w:val="20"/>
          <w:szCs w:val="20"/>
          <w:lang w:val="en-US" w:bidi="ar-SA"/>
        </w:rPr>
        <w:t>). Data are normalized to male control and are displayed as mean ± SEM (n= 5−7).</w:t>
      </w:r>
    </w:p>
    <w:p w14:paraId="6F08BB1B" w14:textId="77777777" w:rsidR="00A93BAE" w:rsidRDefault="00273488">
      <w:r w:rsidRPr="003E4223">
        <w:rPr>
          <w:noProof/>
        </w:rPr>
        <w:drawing>
          <wp:inline distT="0" distB="0" distL="0" distR="0" wp14:anchorId="0554047F" wp14:editId="33EF4FCB">
            <wp:extent cx="5731510" cy="6621145"/>
            <wp:effectExtent l="0" t="0" r="0" b="8255"/>
            <wp:docPr id="2003347648" name="Picture 20033476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731510" cy="6621145"/>
                    </a:xfrm>
                    <a:prstGeom prst="rect">
                      <a:avLst/>
                    </a:prstGeom>
                    <a:noFill/>
                    <a:ln>
                      <a:noFill/>
                    </a:ln>
                  </pic:spPr>
                </pic:pic>
              </a:graphicData>
            </a:graphic>
          </wp:inline>
        </w:drawing>
      </w:r>
    </w:p>
    <w:p w14:paraId="1AB46D80" w14:textId="77777777" w:rsidR="00A93BAE" w:rsidRDefault="00A93BAE"/>
    <w:p w14:paraId="7DD5C230" w14:textId="5830E20C" w:rsidR="00E01691" w:rsidRPr="00E01691" w:rsidRDefault="00E01691">
      <w:pPr>
        <w:rPr>
          <w:rFonts w:asciiTheme="majorBidi" w:hAnsiTheme="majorBidi" w:cstheme="majorBidi"/>
          <w:b/>
          <w:bCs/>
          <w:sz w:val="24"/>
          <w:szCs w:val="24"/>
        </w:rPr>
      </w:pPr>
      <w:r w:rsidRPr="00E01691">
        <w:rPr>
          <w:rFonts w:asciiTheme="majorBidi" w:hAnsiTheme="majorBidi" w:cstheme="majorBidi"/>
          <w:b/>
          <w:bCs/>
          <w:sz w:val="24"/>
          <w:szCs w:val="24"/>
        </w:rPr>
        <w:lastRenderedPageBreak/>
        <w:t>References</w:t>
      </w:r>
    </w:p>
    <w:p w14:paraId="2E81AC03" w14:textId="77777777" w:rsidR="00601036" w:rsidRPr="00E01691" w:rsidRDefault="00A93BAE" w:rsidP="00E01691">
      <w:pPr>
        <w:pStyle w:val="EndNoteBibliography"/>
        <w:spacing w:after="0"/>
        <w:ind w:left="720" w:hanging="720"/>
        <w:jc w:val="both"/>
        <w:rPr>
          <w:rFonts w:asciiTheme="majorBidi" w:hAnsiTheme="majorBidi" w:cstheme="majorBidi"/>
          <w:sz w:val="20"/>
          <w:szCs w:val="20"/>
        </w:rPr>
      </w:pPr>
      <w:r>
        <w:fldChar w:fldCharType="begin"/>
      </w:r>
      <w:r>
        <w:instrText xml:space="preserve"> ADDIN EN.REFLIST </w:instrText>
      </w:r>
      <w:r>
        <w:fldChar w:fldCharType="separate"/>
      </w:r>
      <w:r w:rsidR="00601036" w:rsidRPr="00E01691">
        <w:t>1</w:t>
      </w:r>
      <w:r w:rsidR="00601036" w:rsidRPr="00601036">
        <w:t>.</w:t>
      </w:r>
      <w:r w:rsidR="00601036" w:rsidRPr="00E01691">
        <w:rPr>
          <w:rFonts w:asciiTheme="majorBidi" w:hAnsiTheme="majorBidi" w:cstheme="majorBidi"/>
          <w:sz w:val="20"/>
          <w:szCs w:val="20"/>
        </w:rPr>
        <w:tab/>
        <w:t>Bogi E, Belovicova K, Moravcikova L, Csatlosova K, Dremencov E, Lacinova L</w:t>
      </w:r>
      <w:r w:rsidR="00601036" w:rsidRPr="00E01691">
        <w:rPr>
          <w:rFonts w:asciiTheme="majorBidi" w:hAnsiTheme="majorBidi" w:cstheme="majorBidi"/>
          <w:i/>
          <w:sz w:val="20"/>
          <w:szCs w:val="20"/>
        </w:rPr>
        <w:t xml:space="preserve"> et al.</w:t>
      </w:r>
      <w:r w:rsidR="00601036" w:rsidRPr="00E01691">
        <w:rPr>
          <w:rFonts w:asciiTheme="majorBidi" w:hAnsiTheme="majorBidi" w:cstheme="majorBidi"/>
          <w:sz w:val="20"/>
          <w:szCs w:val="20"/>
        </w:rPr>
        <w:t xml:space="preserve"> Pre-gestational stress impacts excitability of hippocampal cells in vitro and is associated with neurobehavioral alterations during adulthood. </w:t>
      </w:r>
      <w:r w:rsidR="00601036" w:rsidRPr="00E01691">
        <w:rPr>
          <w:rFonts w:asciiTheme="majorBidi" w:hAnsiTheme="majorBidi" w:cstheme="majorBidi"/>
          <w:i/>
          <w:sz w:val="20"/>
          <w:szCs w:val="20"/>
        </w:rPr>
        <w:t>Behav Brain Res</w:t>
      </w:r>
      <w:r w:rsidR="00601036" w:rsidRPr="00E01691">
        <w:rPr>
          <w:rFonts w:asciiTheme="majorBidi" w:hAnsiTheme="majorBidi" w:cstheme="majorBidi"/>
          <w:sz w:val="20"/>
          <w:szCs w:val="20"/>
        </w:rPr>
        <w:t xml:space="preserve"> 2019; 375: 112131.</w:t>
      </w:r>
    </w:p>
    <w:p w14:paraId="79788264" w14:textId="77777777" w:rsidR="00601036" w:rsidRPr="00E01691" w:rsidRDefault="00601036" w:rsidP="00E01691">
      <w:pPr>
        <w:pStyle w:val="EndNoteBibliography"/>
        <w:spacing w:after="0"/>
        <w:jc w:val="both"/>
        <w:rPr>
          <w:rFonts w:asciiTheme="majorBidi" w:hAnsiTheme="majorBidi" w:cstheme="majorBidi"/>
          <w:sz w:val="20"/>
          <w:szCs w:val="20"/>
        </w:rPr>
      </w:pPr>
    </w:p>
    <w:p w14:paraId="163E1E88" w14:textId="77777777" w:rsidR="00601036" w:rsidRPr="00E01691" w:rsidRDefault="00601036" w:rsidP="00E01691">
      <w:pPr>
        <w:pStyle w:val="EndNoteBibliography"/>
        <w:spacing w:after="0"/>
        <w:ind w:left="720" w:hanging="720"/>
        <w:jc w:val="both"/>
        <w:rPr>
          <w:rFonts w:asciiTheme="majorBidi" w:hAnsiTheme="majorBidi" w:cstheme="majorBidi"/>
          <w:sz w:val="20"/>
          <w:szCs w:val="20"/>
        </w:rPr>
      </w:pPr>
      <w:r w:rsidRPr="00E01691">
        <w:rPr>
          <w:rFonts w:asciiTheme="majorBidi" w:hAnsiTheme="majorBidi" w:cstheme="majorBidi"/>
          <w:sz w:val="20"/>
          <w:szCs w:val="20"/>
        </w:rPr>
        <w:t>2.</w:t>
      </w:r>
      <w:r w:rsidRPr="00E01691">
        <w:rPr>
          <w:rFonts w:asciiTheme="majorBidi" w:hAnsiTheme="majorBidi" w:cstheme="majorBidi"/>
          <w:sz w:val="20"/>
          <w:szCs w:val="20"/>
        </w:rPr>
        <w:tab/>
        <w:t>Viñas-Noguera M, Csatlósová K, Šimončičová E, Bögi E, Ujházy E, Dubovický M</w:t>
      </w:r>
      <w:r w:rsidRPr="00E01691">
        <w:rPr>
          <w:rFonts w:asciiTheme="majorBidi" w:hAnsiTheme="majorBidi" w:cstheme="majorBidi"/>
          <w:i/>
          <w:sz w:val="20"/>
          <w:szCs w:val="20"/>
        </w:rPr>
        <w:t xml:space="preserve"> et al.</w:t>
      </w:r>
      <w:r w:rsidRPr="00E01691">
        <w:rPr>
          <w:rFonts w:asciiTheme="majorBidi" w:hAnsiTheme="majorBidi" w:cstheme="majorBidi"/>
          <w:sz w:val="20"/>
          <w:szCs w:val="20"/>
        </w:rPr>
        <w:t xml:space="preserve"> Sex- and age- dependent effect of pre-gestational chronic stress and mirtazapine treatment on neurobehavioral development of Wistar rat offspring. </w:t>
      </w:r>
      <w:r w:rsidRPr="00E01691">
        <w:rPr>
          <w:rFonts w:asciiTheme="majorBidi" w:hAnsiTheme="majorBidi" w:cstheme="majorBidi"/>
          <w:i/>
          <w:sz w:val="20"/>
          <w:szCs w:val="20"/>
        </w:rPr>
        <w:t>PLoS One</w:t>
      </w:r>
      <w:r w:rsidRPr="00E01691">
        <w:rPr>
          <w:rFonts w:asciiTheme="majorBidi" w:hAnsiTheme="majorBidi" w:cstheme="majorBidi"/>
          <w:sz w:val="20"/>
          <w:szCs w:val="20"/>
        </w:rPr>
        <w:t xml:space="preserve"> 2022; 17(2): e0255546.</w:t>
      </w:r>
    </w:p>
    <w:p w14:paraId="1558734B" w14:textId="77777777" w:rsidR="00601036" w:rsidRPr="00E01691" w:rsidRDefault="00601036" w:rsidP="00E01691">
      <w:pPr>
        <w:pStyle w:val="EndNoteBibliography"/>
        <w:spacing w:after="0"/>
        <w:jc w:val="both"/>
        <w:rPr>
          <w:rFonts w:asciiTheme="majorBidi" w:hAnsiTheme="majorBidi" w:cstheme="majorBidi"/>
          <w:sz w:val="20"/>
          <w:szCs w:val="20"/>
        </w:rPr>
      </w:pPr>
    </w:p>
    <w:p w14:paraId="52E54888" w14:textId="77777777" w:rsidR="00601036" w:rsidRPr="00E01691" w:rsidRDefault="00601036" w:rsidP="00E01691">
      <w:pPr>
        <w:pStyle w:val="EndNoteBibliography"/>
        <w:spacing w:after="0"/>
        <w:ind w:left="720" w:hanging="720"/>
        <w:jc w:val="both"/>
        <w:rPr>
          <w:rFonts w:asciiTheme="majorBidi" w:hAnsiTheme="majorBidi" w:cstheme="majorBidi"/>
          <w:sz w:val="20"/>
          <w:szCs w:val="20"/>
        </w:rPr>
      </w:pPr>
      <w:r w:rsidRPr="00E01691">
        <w:rPr>
          <w:rFonts w:asciiTheme="majorBidi" w:hAnsiTheme="majorBidi" w:cstheme="majorBidi"/>
          <w:sz w:val="20"/>
          <w:szCs w:val="20"/>
        </w:rPr>
        <w:t>3.</w:t>
      </w:r>
      <w:r w:rsidRPr="00E01691">
        <w:rPr>
          <w:rFonts w:asciiTheme="majorBidi" w:hAnsiTheme="majorBidi" w:cstheme="majorBidi"/>
          <w:sz w:val="20"/>
          <w:szCs w:val="20"/>
        </w:rPr>
        <w:tab/>
        <w:t>Maková M, Kašparová S, Tvrdík T, Noguera M, Belovičová K, Csatlosová K</w:t>
      </w:r>
      <w:r w:rsidRPr="00E01691">
        <w:rPr>
          <w:rFonts w:asciiTheme="majorBidi" w:hAnsiTheme="majorBidi" w:cstheme="majorBidi"/>
          <w:i/>
          <w:sz w:val="20"/>
          <w:szCs w:val="20"/>
        </w:rPr>
        <w:t xml:space="preserve"> et al.</w:t>
      </w:r>
      <w:r w:rsidRPr="00E01691">
        <w:rPr>
          <w:rFonts w:asciiTheme="majorBidi" w:hAnsiTheme="majorBidi" w:cstheme="majorBidi"/>
          <w:sz w:val="20"/>
          <w:szCs w:val="20"/>
        </w:rPr>
        <w:t xml:space="preserve"> Mirtazapine modulates Glutamate and GABA levels in the animal model of maternal depression. MRI and (1)H MRS study in female rats. </w:t>
      </w:r>
      <w:r w:rsidRPr="00E01691">
        <w:rPr>
          <w:rFonts w:asciiTheme="majorBidi" w:hAnsiTheme="majorBidi" w:cstheme="majorBidi"/>
          <w:i/>
          <w:sz w:val="20"/>
          <w:szCs w:val="20"/>
        </w:rPr>
        <w:t>Behav Brain Res</w:t>
      </w:r>
      <w:r w:rsidRPr="00E01691">
        <w:rPr>
          <w:rFonts w:asciiTheme="majorBidi" w:hAnsiTheme="majorBidi" w:cstheme="majorBidi"/>
          <w:sz w:val="20"/>
          <w:szCs w:val="20"/>
        </w:rPr>
        <w:t xml:space="preserve"> 2023; 442: 114296.</w:t>
      </w:r>
    </w:p>
    <w:p w14:paraId="7BDE399D" w14:textId="77777777" w:rsidR="00601036" w:rsidRPr="00E01691" w:rsidRDefault="00601036" w:rsidP="00E01691">
      <w:pPr>
        <w:pStyle w:val="EndNoteBibliography"/>
        <w:spacing w:after="0"/>
        <w:jc w:val="both"/>
        <w:rPr>
          <w:rFonts w:asciiTheme="majorBidi" w:hAnsiTheme="majorBidi" w:cstheme="majorBidi"/>
          <w:sz w:val="20"/>
          <w:szCs w:val="20"/>
        </w:rPr>
      </w:pPr>
    </w:p>
    <w:p w14:paraId="08FF7A47" w14:textId="77777777" w:rsidR="00601036" w:rsidRPr="00E01691" w:rsidRDefault="00601036" w:rsidP="00E01691">
      <w:pPr>
        <w:pStyle w:val="EndNoteBibliography"/>
        <w:spacing w:after="0"/>
        <w:ind w:left="720" w:hanging="720"/>
        <w:jc w:val="both"/>
        <w:rPr>
          <w:rFonts w:asciiTheme="majorBidi" w:hAnsiTheme="majorBidi" w:cstheme="majorBidi"/>
          <w:sz w:val="20"/>
          <w:szCs w:val="20"/>
        </w:rPr>
      </w:pPr>
      <w:r w:rsidRPr="00E01691">
        <w:rPr>
          <w:rFonts w:asciiTheme="majorBidi" w:hAnsiTheme="majorBidi" w:cstheme="majorBidi"/>
          <w:sz w:val="20"/>
          <w:szCs w:val="20"/>
        </w:rPr>
        <w:t>4.</w:t>
      </w:r>
      <w:r w:rsidRPr="00E01691">
        <w:rPr>
          <w:rFonts w:asciiTheme="majorBidi" w:hAnsiTheme="majorBidi" w:cstheme="majorBidi"/>
          <w:sz w:val="20"/>
          <w:szCs w:val="20"/>
        </w:rPr>
        <w:tab/>
        <w:t>Grinchii D, Janáková Csatlósová K, Viñas-Noguera M, Dekhtiarenko R, Paliokha R, Lacinová Ľ</w:t>
      </w:r>
      <w:r w:rsidRPr="00E01691">
        <w:rPr>
          <w:rFonts w:asciiTheme="majorBidi" w:hAnsiTheme="majorBidi" w:cstheme="majorBidi"/>
          <w:i/>
          <w:sz w:val="20"/>
          <w:szCs w:val="20"/>
        </w:rPr>
        <w:t xml:space="preserve"> et al.</w:t>
      </w:r>
      <w:r w:rsidRPr="00E01691">
        <w:rPr>
          <w:rFonts w:asciiTheme="majorBidi" w:hAnsiTheme="majorBidi" w:cstheme="majorBidi"/>
          <w:sz w:val="20"/>
          <w:szCs w:val="20"/>
        </w:rPr>
        <w:t xml:space="preserve"> Effects of pre-gestational exposure to the stressors and perinatal bupropion administration on the firing activity of serotonergic neurons and anxiety-like behavior in rats. </w:t>
      </w:r>
      <w:r w:rsidRPr="00E01691">
        <w:rPr>
          <w:rFonts w:asciiTheme="majorBidi" w:hAnsiTheme="majorBidi" w:cstheme="majorBidi"/>
          <w:i/>
          <w:sz w:val="20"/>
          <w:szCs w:val="20"/>
        </w:rPr>
        <w:t>Behav Brain Res</w:t>
      </w:r>
      <w:r w:rsidRPr="00E01691">
        <w:rPr>
          <w:rFonts w:asciiTheme="majorBidi" w:hAnsiTheme="majorBidi" w:cstheme="majorBidi"/>
          <w:sz w:val="20"/>
          <w:szCs w:val="20"/>
        </w:rPr>
        <w:t xml:space="preserve"> 2024; 459: 114796.</w:t>
      </w:r>
    </w:p>
    <w:p w14:paraId="1CFC4F8D" w14:textId="77777777" w:rsidR="00601036" w:rsidRPr="00E01691" w:rsidRDefault="00601036" w:rsidP="00E01691">
      <w:pPr>
        <w:pStyle w:val="EndNoteBibliography"/>
        <w:spacing w:after="0"/>
        <w:jc w:val="both"/>
        <w:rPr>
          <w:rFonts w:asciiTheme="majorBidi" w:hAnsiTheme="majorBidi" w:cstheme="majorBidi"/>
          <w:sz w:val="20"/>
          <w:szCs w:val="20"/>
        </w:rPr>
      </w:pPr>
    </w:p>
    <w:p w14:paraId="26EF7BDE" w14:textId="77777777" w:rsidR="00601036" w:rsidRPr="00E01691" w:rsidRDefault="00601036" w:rsidP="00E01691">
      <w:pPr>
        <w:pStyle w:val="EndNoteBibliography"/>
        <w:spacing w:after="0"/>
        <w:ind w:left="720" w:hanging="720"/>
        <w:jc w:val="both"/>
        <w:rPr>
          <w:rFonts w:asciiTheme="majorBidi" w:hAnsiTheme="majorBidi" w:cstheme="majorBidi"/>
          <w:sz w:val="20"/>
          <w:szCs w:val="20"/>
        </w:rPr>
      </w:pPr>
      <w:r w:rsidRPr="00E01691">
        <w:rPr>
          <w:rFonts w:asciiTheme="majorBidi" w:hAnsiTheme="majorBidi" w:cstheme="majorBidi"/>
          <w:sz w:val="20"/>
          <w:szCs w:val="20"/>
        </w:rPr>
        <w:t>5.</w:t>
      </w:r>
      <w:r w:rsidRPr="00E01691">
        <w:rPr>
          <w:rFonts w:asciiTheme="majorBidi" w:hAnsiTheme="majorBidi" w:cstheme="majorBidi"/>
          <w:sz w:val="20"/>
          <w:szCs w:val="20"/>
        </w:rPr>
        <w:tab/>
        <w:t>Csatlosova K, Bogi E, Durisova B, Grinchii D, Paliokha R, Moravcikova L</w:t>
      </w:r>
      <w:r w:rsidRPr="00E01691">
        <w:rPr>
          <w:rFonts w:asciiTheme="majorBidi" w:hAnsiTheme="majorBidi" w:cstheme="majorBidi"/>
          <w:i/>
          <w:sz w:val="20"/>
          <w:szCs w:val="20"/>
        </w:rPr>
        <w:t xml:space="preserve"> et al.</w:t>
      </w:r>
      <w:r w:rsidRPr="00E01691">
        <w:rPr>
          <w:rFonts w:asciiTheme="majorBidi" w:hAnsiTheme="majorBidi" w:cstheme="majorBidi"/>
          <w:sz w:val="20"/>
          <w:szCs w:val="20"/>
        </w:rPr>
        <w:t xml:space="preserve"> Maternal immune activation in rats attenuates the excitability of monoamine-secreting neurons in adult offspring in a sex-specific way. </w:t>
      </w:r>
      <w:r w:rsidRPr="00E01691">
        <w:rPr>
          <w:rFonts w:asciiTheme="majorBidi" w:hAnsiTheme="majorBidi" w:cstheme="majorBidi"/>
          <w:i/>
          <w:sz w:val="20"/>
          <w:szCs w:val="20"/>
        </w:rPr>
        <w:t>Eur Neuropsychopharmacol</w:t>
      </w:r>
      <w:r w:rsidRPr="00E01691">
        <w:rPr>
          <w:rFonts w:asciiTheme="majorBidi" w:hAnsiTheme="majorBidi" w:cstheme="majorBidi"/>
          <w:sz w:val="20"/>
          <w:szCs w:val="20"/>
        </w:rPr>
        <w:t xml:space="preserve"> 2021; 43: 82-91.</w:t>
      </w:r>
    </w:p>
    <w:p w14:paraId="7356FDB0" w14:textId="77777777" w:rsidR="00601036" w:rsidRPr="00E01691" w:rsidRDefault="00601036" w:rsidP="00E01691">
      <w:pPr>
        <w:pStyle w:val="EndNoteBibliography"/>
        <w:spacing w:after="0"/>
        <w:jc w:val="both"/>
        <w:rPr>
          <w:rFonts w:asciiTheme="majorBidi" w:hAnsiTheme="majorBidi" w:cstheme="majorBidi"/>
          <w:sz w:val="20"/>
          <w:szCs w:val="20"/>
        </w:rPr>
      </w:pPr>
    </w:p>
    <w:p w14:paraId="07417C08" w14:textId="77777777" w:rsidR="00601036" w:rsidRPr="00E01691" w:rsidRDefault="00601036" w:rsidP="00E01691">
      <w:pPr>
        <w:pStyle w:val="EndNoteBibliography"/>
        <w:spacing w:after="0"/>
        <w:ind w:left="720" w:hanging="720"/>
        <w:jc w:val="both"/>
        <w:rPr>
          <w:rFonts w:asciiTheme="majorBidi" w:hAnsiTheme="majorBidi" w:cstheme="majorBidi"/>
          <w:sz w:val="20"/>
          <w:szCs w:val="20"/>
        </w:rPr>
      </w:pPr>
      <w:r w:rsidRPr="00E01691">
        <w:rPr>
          <w:rFonts w:asciiTheme="majorBidi" w:hAnsiTheme="majorBidi" w:cstheme="majorBidi"/>
          <w:sz w:val="20"/>
          <w:szCs w:val="20"/>
        </w:rPr>
        <w:t>6.</w:t>
      </w:r>
      <w:r w:rsidRPr="00E01691">
        <w:rPr>
          <w:rFonts w:asciiTheme="majorBidi" w:hAnsiTheme="majorBidi" w:cstheme="majorBidi"/>
          <w:sz w:val="20"/>
          <w:szCs w:val="20"/>
        </w:rPr>
        <w:tab/>
        <w:t xml:space="preserve">Paxinos G, Watson C. </w:t>
      </w:r>
      <w:r w:rsidRPr="00E01691">
        <w:rPr>
          <w:rFonts w:asciiTheme="majorBidi" w:hAnsiTheme="majorBidi" w:cstheme="majorBidi"/>
          <w:i/>
          <w:sz w:val="20"/>
          <w:szCs w:val="20"/>
        </w:rPr>
        <w:t>Paxino's and Watson's The rat brain in stereotaxic coordinates</w:t>
      </w:r>
      <w:r w:rsidRPr="00E01691">
        <w:rPr>
          <w:rFonts w:asciiTheme="majorBidi" w:hAnsiTheme="majorBidi" w:cstheme="majorBidi"/>
          <w:sz w:val="20"/>
          <w:szCs w:val="20"/>
        </w:rPr>
        <w:t>. Seventh edition. edn. Elsevier/AP, Academic Press is an imprint of Elsevier: Amsterdam ; Boston, 2014, 1 volume (unpaged)pp.</w:t>
      </w:r>
    </w:p>
    <w:p w14:paraId="0C5CA122" w14:textId="77777777" w:rsidR="00601036" w:rsidRPr="00E01691" w:rsidRDefault="00601036" w:rsidP="00E01691">
      <w:pPr>
        <w:pStyle w:val="EndNoteBibliography"/>
        <w:spacing w:after="0"/>
        <w:jc w:val="both"/>
        <w:rPr>
          <w:rFonts w:asciiTheme="majorBidi" w:hAnsiTheme="majorBidi" w:cstheme="majorBidi"/>
          <w:sz w:val="20"/>
          <w:szCs w:val="20"/>
        </w:rPr>
      </w:pPr>
    </w:p>
    <w:p w14:paraId="2066DB3D" w14:textId="77777777" w:rsidR="00601036" w:rsidRPr="00E01691" w:rsidRDefault="00601036" w:rsidP="00E01691">
      <w:pPr>
        <w:pStyle w:val="EndNoteBibliography"/>
        <w:spacing w:after="0"/>
        <w:ind w:left="720" w:hanging="720"/>
        <w:jc w:val="both"/>
        <w:rPr>
          <w:rFonts w:asciiTheme="majorBidi" w:hAnsiTheme="majorBidi" w:cstheme="majorBidi"/>
          <w:sz w:val="20"/>
          <w:szCs w:val="20"/>
        </w:rPr>
      </w:pPr>
      <w:r w:rsidRPr="00E01691">
        <w:rPr>
          <w:rFonts w:asciiTheme="majorBidi" w:hAnsiTheme="majorBidi" w:cstheme="majorBidi"/>
          <w:sz w:val="20"/>
          <w:szCs w:val="20"/>
        </w:rPr>
        <w:t>7.</w:t>
      </w:r>
      <w:r w:rsidRPr="00E01691">
        <w:rPr>
          <w:rFonts w:asciiTheme="majorBidi" w:hAnsiTheme="majorBidi" w:cstheme="majorBidi"/>
          <w:sz w:val="20"/>
          <w:szCs w:val="20"/>
        </w:rPr>
        <w:tab/>
        <w:t>El Mansari M, Ebrahimzadeh M, Hamati R, Iro CM, Farkas B, Kiss B</w:t>
      </w:r>
      <w:r w:rsidRPr="00E01691">
        <w:rPr>
          <w:rFonts w:asciiTheme="majorBidi" w:hAnsiTheme="majorBidi" w:cstheme="majorBidi"/>
          <w:i/>
          <w:sz w:val="20"/>
          <w:szCs w:val="20"/>
        </w:rPr>
        <w:t xml:space="preserve"> et al.</w:t>
      </w:r>
      <w:r w:rsidRPr="00E01691">
        <w:rPr>
          <w:rFonts w:asciiTheme="majorBidi" w:hAnsiTheme="majorBidi" w:cstheme="majorBidi"/>
          <w:sz w:val="20"/>
          <w:szCs w:val="20"/>
        </w:rPr>
        <w:t xml:space="preserve"> Long-term administration of cariprazine increases locus coeruleus noradrenergic neurons activity and serotonin(1A) receptor neurotransmission in the hippocampus. </w:t>
      </w:r>
      <w:r w:rsidRPr="00E01691">
        <w:rPr>
          <w:rFonts w:asciiTheme="majorBidi" w:hAnsiTheme="majorBidi" w:cstheme="majorBidi"/>
          <w:i/>
          <w:sz w:val="20"/>
          <w:szCs w:val="20"/>
        </w:rPr>
        <w:t>J Psychopharmacol</w:t>
      </w:r>
      <w:r w:rsidRPr="00E01691">
        <w:rPr>
          <w:rFonts w:asciiTheme="majorBidi" w:hAnsiTheme="majorBidi" w:cstheme="majorBidi"/>
          <w:sz w:val="20"/>
          <w:szCs w:val="20"/>
        </w:rPr>
        <w:t xml:space="preserve"> 2020; 34(10): 1143-1154.</w:t>
      </w:r>
    </w:p>
    <w:p w14:paraId="77D95114" w14:textId="77777777" w:rsidR="00601036" w:rsidRPr="00E01691" w:rsidRDefault="00601036" w:rsidP="00E01691">
      <w:pPr>
        <w:pStyle w:val="EndNoteBibliography"/>
        <w:spacing w:after="0"/>
        <w:jc w:val="both"/>
        <w:rPr>
          <w:rFonts w:asciiTheme="majorBidi" w:hAnsiTheme="majorBidi" w:cstheme="majorBidi"/>
          <w:sz w:val="20"/>
          <w:szCs w:val="20"/>
        </w:rPr>
      </w:pPr>
    </w:p>
    <w:p w14:paraId="4897F061" w14:textId="77777777" w:rsidR="00601036" w:rsidRPr="00E01691" w:rsidRDefault="00601036" w:rsidP="00E01691">
      <w:pPr>
        <w:pStyle w:val="EndNoteBibliography"/>
        <w:spacing w:after="0"/>
        <w:ind w:left="720" w:hanging="720"/>
        <w:jc w:val="both"/>
        <w:rPr>
          <w:rFonts w:asciiTheme="majorBidi" w:hAnsiTheme="majorBidi" w:cstheme="majorBidi"/>
          <w:sz w:val="20"/>
          <w:szCs w:val="20"/>
        </w:rPr>
      </w:pPr>
      <w:r w:rsidRPr="00E01691">
        <w:rPr>
          <w:rFonts w:asciiTheme="majorBidi" w:hAnsiTheme="majorBidi" w:cstheme="majorBidi"/>
          <w:sz w:val="20"/>
          <w:szCs w:val="20"/>
        </w:rPr>
        <w:t>8.</w:t>
      </w:r>
      <w:r w:rsidRPr="00E01691">
        <w:rPr>
          <w:rFonts w:asciiTheme="majorBidi" w:hAnsiTheme="majorBidi" w:cstheme="majorBidi"/>
          <w:sz w:val="20"/>
          <w:szCs w:val="20"/>
        </w:rPr>
        <w:tab/>
        <w:t xml:space="preserve">Kandel ER, Spencer WA. Electrophysiology of hippocampal neurons. II. After-potentials and repetitive firing. </w:t>
      </w:r>
      <w:r w:rsidRPr="00E01691">
        <w:rPr>
          <w:rFonts w:asciiTheme="majorBidi" w:hAnsiTheme="majorBidi" w:cstheme="majorBidi"/>
          <w:i/>
          <w:sz w:val="20"/>
          <w:szCs w:val="20"/>
        </w:rPr>
        <w:t>J Neurophysiol</w:t>
      </w:r>
      <w:r w:rsidRPr="00E01691">
        <w:rPr>
          <w:rFonts w:asciiTheme="majorBidi" w:hAnsiTheme="majorBidi" w:cstheme="majorBidi"/>
          <w:sz w:val="20"/>
          <w:szCs w:val="20"/>
        </w:rPr>
        <w:t xml:space="preserve"> 1961; 24: 243-259.</w:t>
      </w:r>
    </w:p>
    <w:p w14:paraId="3F97DECB" w14:textId="77777777" w:rsidR="00601036" w:rsidRPr="00E01691" w:rsidRDefault="00601036" w:rsidP="00E01691">
      <w:pPr>
        <w:pStyle w:val="EndNoteBibliography"/>
        <w:spacing w:after="0"/>
        <w:jc w:val="both"/>
        <w:rPr>
          <w:rFonts w:asciiTheme="majorBidi" w:hAnsiTheme="majorBidi" w:cstheme="majorBidi"/>
          <w:sz w:val="20"/>
          <w:szCs w:val="20"/>
        </w:rPr>
      </w:pPr>
    </w:p>
    <w:p w14:paraId="1CA9D779" w14:textId="77777777" w:rsidR="00601036" w:rsidRPr="00E01691" w:rsidRDefault="00601036" w:rsidP="00E01691">
      <w:pPr>
        <w:pStyle w:val="EndNoteBibliography"/>
        <w:spacing w:after="0"/>
        <w:ind w:left="720" w:hanging="720"/>
        <w:jc w:val="both"/>
        <w:rPr>
          <w:rFonts w:asciiTheme="majorBidi" w:hAnsiTheme="majorBidi" w:cstheme="majorBidi"/>
          <w:sz w:val="20"/>
          <w:szCs w:val="20"/>
        </w:rPr>
      </w:pPr>
      <w:r w:rsidRPr="00E01691">
        <w:rPr>
          <w:rFonts w:asciiTheme="majorBidi" w:hAnsiTheme="majorBidi" w:cstheme="majorBidi"/>
          <w:sz w:val="20"/>
          <w:szCs w:val="20"/>
        </w:rPr>
        <w:t>9.</w:t>
      </w:r>
      <w:r w:rsidRPr="00E01691">
        <w:rPr>
          <w:rFonts w:asciiTheme="majorBidi" w:hAnsiTheme="majorBidi" w:cstheme="majorBidi"/>
          <w:sz w:val="20"/>
          <w:szCs w:val="20"/>
        </w:rPr>
        <w:tab/>
        <w:t xml:space="preserve">Vandermaelen CP, Aghajanian GK. Electrophysiological and pharmacological characterization of serotonergic dorsal raphe neurons recorded extracellularly and intracellularly in rat brain slices. </w:t>
      </w:r>
      <w:r w:rsidRPr="00E01691">
        <w:rPr>
          <w:rFonts w:asciiTheme="majorBidi" w:hAnsiTheme="majorBidi" w:cstheme="majorBidi"/>
          <w:i/>
          <w:sz w:val="20"/>
          <w:szCs w:val="20"/>
        </w:rPr>
        <w:t>Brain Res</w:t>
      </w:r>
      <w:r w:rsidRPr="00E01691">
        <w:rPr>
          <w:rFonts w:asciiTheme="majorBidi" w:hAnsiTheme="majorBidi" w:cstheme="majorBidi"/>
          <w:sz w:val="20"/>
          <w:szCs w:val="20"/>
        </w:rPr>
        <w:t xml:space="preserve"> 1983; 289(1-2): 109-119.</w:t>
      </w:r>
    </w:p>
    <w:p w14:paraId="579EDD03" w14:textId="77777777" w:rsidR="00601036" w:rsidRPr="00E01691" w:rsidRDefault="00601036" w:rsidP="00E01691">
      <w:pPr>
        <w:pStyle w:val="EndNoteBibliography"/>
        <w:spacing w:after="0"/>
        <w:jc w:val="both"/>
        <w:rPr>
          <w:rFonts w:asciiTheme="majorBidi" w:hAnsiTheme="majorBidi" w:cstheme="majorBidi"/>
          <w:sz w:val="20"/>
          <w:szCs w:val="20"/>
        </w:rPr>
      </w:pPr>
    </w:p>
    <w:p w14:paraId="44CDB03F" w14:textId="77777777" w:rsidR="00601036" w:rsidRPr="00E01691" w:rsidRDefault="00601036" w:rsidP="00E01691">
      <w:pPr>
        <w:pStyle w:val="EndNoteBibliography"/>
        <w:spacing w:after="0"/>
        <w:ind w:left="720" w:hanging="720"/>
        <w:jc w:val="both"/>
        <w:rPr>
          <w:rFonts w:asciiTheme="majorBidi" w:hAnsiTheme="majorBidi" w:cstheme="majorBidi"/>
          <w:sz w:val="20"/>
          <w:szCs w:val="20"/>
        </w:rPr>
      </w:pPr>
      <w:r w:rsidRPr="00E01691">
        <w:rPr>
          <w:rFonts w:asciiTheme="majorBidi" w:hAnsiTheme="majorBidi" w:cstheme="majorBidi"/>
          <w:sz w:val="20"/>
          <w:szCs w:val="20"/>
        </w:rPr>
        <w:t>10.</w:t>
      </w:r>
      <w:r w:rsidRPr="00E01691">
        <w:rPr>
          <w:rFonts w:asciiTheme="majorBidi" w:hAnsiTheme="majorBidi" w:cstheme="majorBidi"/>
          <w:sz w:val="20"/>
          <w:szCs w:val="20"/>
        </w:rPr>
        <w:tab/>
        <w:t>Koprdova R, Csatlosova K, Durisova B, Bogi E, Majekova M, Dremencov E</w:t>
      </w:r>
      <w:r w:rsidRPr="00E01691">
        <w:rPr>
          <w:rFonts w:asciiTheme="majorBidi" w:hAnsiTheme="majorBidi" w:cstheme="majorBidi"/>
          <w:i/>
          <w:sz w:val="20"/>
          <w:szCs w:val="20"/>
        </w:rPr>
        <w:t xml:space="preserve"> et al.</w:t>
      </w:r>
      <w:r w:rsidRPr="00E01691">
        <w:rPr>
          <w:rFonts w:asciiTheme="majorBidi" w:hAnsiTheme="majorBidi" w:cstheme="majorBidi"/>
          <w:sz w:val="20"/>
          <w:szCs w:val="20"/>
        </w:rPr>
        <w:t xml:space="preserve"> Electrophysiology and Behavioral Assessment of the New Molecule SMe1EC2M3 as a Representative of the Future Class of Triple Reuptake Inhibitors. 2019; 24(23): 4218.</w:t>
      </w:r>
    </w:p>
    <w:p w14:paraId="6F933B6C" w14:textId="77777777" w:rsidR="00601036" w:rsidRPr="00E01691" w:rsidRDefault="00601036" w:rsidP="00E01691">
      <w:pPr>
        <w:pStyle w:val="EndNoteBibliography"/>
        <w:spacing w:after="0"/>
        <w:jc w:val="both"/>
        <w:rPr>
          <w:rFonts w:asciiTheme="majorBidi" w:hAnsiTheme="majorBidi" w:cstheme="majorBidi"/>
          <w:sz w:val="20"/>
          <w:szCs w:val="20"/>
        </w:rPr>
      </w:pPr>
    </w:p>
    <w:p w14:paraId="620C845D" w14:textId="77777777" w:rsidR="00601036" w:rsidRPr="00E01691" w:rsidRDefault="00601036" w:rsidP="00E01691">
      <w:pPr>
        <w:pStyle w:val="EndNoteBibliography"/>
        <w:spacing w:after="0"/>
        <w:ind w:left="720" w:hanging="720"/>
        <w:jc w:val="both"/>
        <w:rPr>
          <w:rFonts w:asciiTheme="majorBidi" w:hAnsiTheme="majorBidi" w:cstheme="majorBidi"/>
          <w:sz w:val="20"/>
          <w:szCs w:val="20"/>
        </w:rPr>
      </w:pPr>
      <w:r w:rsidRPr="00E01691">
        <w:rPr>
          <w:rFonts w:asciiTheme="majorBidi" w:hAnsiTheme="majorBidi" w:cstheme="majorBidi"/>
          <w:sz w:val="20"/>
          <w:szCs w:val="20"/>
        </w:rPr>
        <w:t>11.</w:t>
      </w:r>
      <w:r w:rsidRPr="00E01691">
        <w:rPr>
          <w:rFonts w:asciiTheme="majorBidi" w:hAnsiTheme="majorBidi" w:cstheme="majorBidi"/>
          <w:sz w:val="20"/>
          <w:szCs w:val="20"/>
        </w:rPr>
        <w:tab/>
        <w:t xml:space="preserve">Grace AA, Bunney BS. Intracellular and extracellular electrophysiology of nigral dopaminergic neurons--1. Identification and characterization. </w:t>
      </w:r>
      <w:r w:rsidRPr="00E01691">
        <w:rPr>
          <w:rFonts w:asciiTheme="majorBidi" w:hAnsiTheme="majorBidi" w:cstheme="majorBidi"/>
          <w:i/>
          <w:sz w:val="20"/>
          <w:szCs w:val="20"/>
        </w:rPr>
        <w:t>Neuroscience</w:t>
      </w:r>
      <w:r w:rsidRPr="00E01691">
        <w:rPr>
          <w:rFonts w:asciiTheme="majorBidi" w:hAnsiTheme="majorBidi" w:cstheme="majorBidi"/>
          <w:sz w:val="20"/>
          <w:szCs w:val="20"/>
        </w:rPr>
        <w:t xml:space="preserve"> 1983; 10(2): 301-315.</w:t>
      </w:r>
    </w:p>
    <w:p w14:paraId="233F91D3" w14:textId="77777777" w:rsidR="00601036" w:rsidRPr="00E01691" w:rsidRDefault="00601036" w:rsidP="00E01691">
      <w:pPr>
        <w:pStyle w:val="EndNoteBibliography"/>
        <w:spacing w:after="0"/>
        <w:jc w:val="both"/>
        <w:rPr>
          <w:rFonts w:asciiTheme="majorBidi" w:hAnsiTheme="majorBidi" w:cstheme="majorBidi"/>
          <w:sz w:val="20"/>
          <w:szCs w:val="20"/>
        </w:rPr>
      </w:pPr>
    </w:p>
    <w:p w14:paraId="534BD7CF" w14:textId="77777777" w:rsidR="00601036" w:rsidRPr="00E01691" w:rsidRDefault="00601036" w:rsidP="00E01691">
      <w:pPr>
        <w:pStyle w:val="EndNoteBibliography"/>
        <w:spacing w:after="0"/>
        <w:ind w:left="720" w:hanging="720"/>
        <w:jc w:val="both"/>
        <w:rPr>
          <w:rFonts w:asciiTheme="majorBidi" w:hAnsiTheme="majorBidi" w:cstheme="majorBidi"/>
          <w:sz w:val="20"/>
          <w:szCs w:val="20"/>
        </w:rPr>
      </w:pPr>
      <w:r w:rsidRPr="00E01691">
        <w:rPr>
          <w:rFonts w:asciiTheme="majorBidi" w:hAnsiTheme="majorBidi" w:cstheme="majorBidi"/>
          <w:sz w:val="20"/>
          <w:szCs w:val="20"/>
        </w:rPr>
        <w:t>12.</w:t>
      </w:r>
      <w:r w:rsidRPr="00E01691">
        <w:rPr>
          <w:rFonts w:asciiTheme="majorBidi" w:hAnsiTheme="majorBidi" w:cstheme="majorBidi"/>
          <w:sz w:val="20"/>
          <w:szCs w:val="20"/>
        </w:rPr>
        <w:tab/>
        <w:t>Dremencov E, Grinchii D, Hrivikova K, Lapshin M, Komelkova M, Graban J</w:t>
      </w:r>
      <w:r w:rsidRPr="00E01691">
        <w:rPr>
          <w:rFonts w:asciiTheme="majorBidi" w:hAnsiTheme="majorBidi" w:cstheme="majorBidi"/>
          <w:i/>
          <w:sz w:val="20"/>
          <w:szCs w:val="20"/>
        </w:rPr>
        <w:t xml:space="preserve"> et al.</w:t>
      </w:r>
      <w:r w:rsidRPr="00E01691">
        <w:rPr>
          <w:rFonts w:asciiTheme="majorBidi" w:hAnsiTheme="majorBidi" w:cstheme="majorBidi"/>
          <w:sz w:val="20"/>
          <w:szCs w:val="20"/>
        </w:rPr>
        <w:t xml:space="preserve"> Exposure to chronic stressor upsurges the excitability of serotoninergic neurons and diminishes concentrations of circulating corticosteroids in rats two weeks thereafter. </w:t>
      </w:r>
      <w:r w:rsidRPr="00E01691">
        <w:rPr>
          <w:rFonts w:asciiTheme="majorBidi" w:hAnsiTheme="majorBidi" w:cstheme="majorBidi"/>
          <w:i/>
          <w:sz w:val="20"/>
          <w:szCs w:val="20"/>
        </w:rPr>
        <w:t>Pharmacol Rep</w:t>
      </w:r>
      <w:r w:rsidRPr="00E01691">
        <w:rPr>
          <w:rFonts w:asciiTheme="majorBidi" w:hAnsiTheme="majorBidi" w:cstheme="majorBidi"/>
          <w:sz w:val="20"/>
          <w:szCs w:val="20"/>
        </w:rPr>
        <w:t xml:space="preserve"> 2022.</w:t>
      </w:r>
    </w:p>
    <w:p w14:paraId="4C02D06C" w14:textId="77777777" w:rsidR="00601036" w:rsidRPr="00E01691" w:rsidRDefault="00601036" w:rsidP="00E01691">
      <w:pPr>
        <w:pStyle w:val="EndNoteBibliography"/>
        <w:spacing w:after="0"/>
        <w:jc w:val="both"/>
        <w:rPr>
          <w:rFonts w:asciiTheme="majorBidi" w:hAnsiTheme="majorBidi" w:cstheme="majorBidi"/>
          <w:sz w:val="20"/>
          <w:szCs w:val="20"/>
        </w:rPr>
      </w:pPr>
    </w:p>
    <w:p w14:paraId="04F74ABD" w14:textId="77777777" w:rsidR="00601036" w:rsidRPr="00E01691" w:rsidRDefault="00601036" w:rsidP="00E01691">
      <w:pPr>
        <w:pStyle w:val="EndNoteBibliography"/>
        <w:spacing w:after="0"/>
        <w:ind w:left="720" w:hanging="720"/>
        <w:jc w:val="both"/>
        <w:rPr>
          <w:rFonts w:asciiTheme="majorBidi" w:hAnsiTheme="majorBidi" w:cstheme="majorBidi"/>
          <w:sz w:val="20"/>
          <w:szCs w:val="20"/>
        </w:rPr>
      </w:pPr>
      <w:r w:rsidRPr="00E01691">
        <w:rPr>
          <w:rFonts w:asciiTheme="majorBidi" w:hAnsiTheme="majorBidi" w:cstheme="majorBidi"/>
          <w:sz w:val="20"/>
          <w:szCs w:val="20"/>
        </w:rPr>
        <w:t>13.</w:t>
      </w:r>
      <w:r w:rsidRPr="00E01691">
        <w:rPr>
          <w:rFonts w:asciiTheme="majorBidi" w:hAnsiTheme="majorBidi" w:cstheme="majorBidi"/>
          <w:sz w:val="20"/>
          <w:szCs w:val="20"/>
        </w:rPr>
        <w:tab/>
        <w:t>Grinchii D, Hoener MC, Khoury T, Dekhtiarenko R, Nejati Bervanlou R, Jezova D</w:t>
      </w:r>
      <w:r w:rsidRPr="00E01691">
        <w:rPr>
          <w:rFonts w:asciiTheme="majorBidi" w:hAnsiTheme="majorBidi" w:cstheme="majorBidi"/>
          <w:i/>
          <w:sz w:val="20"/>
          <w:szCs w:val="20"/>
        </w:rPr>
        <w:t xml:space="preserve"> et al.</w:t>
      </w:r>
      <w:r w:rsidRPr="00E01691">
        <w:rPr>
          <w:rFonts w:asciiTheme="majorBidi" w:hAnsiTheme="majorBidi" w:cstheme="majorBidi"/>
          <w:sz w:val="20"/>
          <w:szCs w:val="20"/>
        </w:rPr>
        <w:t xml:space="preserve"> Effects of acute and chronic administration of trace amine-associated receptor 1 (TAAR1) ligands on in vivo excitability of central monoamine-secreting neurons in rats. </w:t>
      </w:r>
      <w:r w:rsidRPr="00E01691">
        <w:rPr>
          <w:rFonts w:asciiTheme="majorBidi" w:hAnsiTheme="majorBidi" w:cstheme="majorBidi"/>
          <w:i/>
          <w:sz w:val="20"/>
          <w:szCs w:val="20"/>
        </w:rPr>
        <w:t>Mol Psychiatry</w:t>
      </w:r>
      <w:r w:rsidRPr="00E01691">
        <w:rPr>
          <w:rFonts w:asciiTheme="majorBidi" w:hAnsiTheme="majorBidi" w:cstheme="majorBidi"/>
          <w:sz w:val="20"/>
          <w:szCs w:val="20"/>
        </w:rPr>
        <w:t xml:space="preserve"> 2022; 27(12): 4861-4868.</w:t>
      </w:r>
    </w:p>
    <w:p w14:paraId="3EED29C6" w14:textId="77777777" w:rsidR="00601036" w:rsidRPr="00E01691" w:rsidRDefault="00601036" w:rsidP="00E01691">
      <w:pPr>
        <w:pStyle w:val="EndNoteBibliography"/>
        <w:spacing w:after="0"/>
        <w:jc w:val="both"/>
        <w:rPr>
          <w:rFonts w:asciiTheme="majorBidi" w:hAnsiTheme="majorBidi" w:cstheme="majorBidi"/>
          <w:sz w:val="20"/>
          <w:szCs w:val="20"/>
        </w:rPr>
      </w:pPr>
    </w:p>
    <w:p w14:paraId="5870F8F8" w14:textId="77777777" w:rsidR="00601036" w:rsidRPr="00E01691" w:rsidRDefault="00601036" w:rsidP="00E01691">
      <w:pPr>
        <w:pStyle w:val="EndNoteBibliography"/>
        <w:spacing w:after="0"/>
        <w:ind w:left="720" w:hanging="720"/>
        <w:jc w:val="both"/>
        <w:rPr>
          <w:rFonts w:asciiTheme="majorBidi" w:hAnsiTheme="majorBidi" w:cstheme="majorBidi"/>
          <w:sz w:val="20"/>
          <w:szCs w:val="20"/>
        </w:rPr>
      </w:pPr>
      <w:r w:rsidRPr="00E01691">
        <w:rPr>
          <w:rFonts w:asciiTheme="majorBidi" w:hAnsiTheme="majorBidi" w:cstheme="majorBidi"/>
          <w:sz w:val="20"/>
          <w:szCs w:val="20"/>
        </w:rPr>
        <w:t>14.</w:t>
      </w:r>
      <w:r w:rsidRPr="00E01691">
        <w:rPr>
          <w:rFonts w:asciiTheme="majorBidi" w:hAnsiTheme="majorBidi" w:cstheme="majorBidi"/>
          <w:sz w:val="20"/>
          <w:szCs w:val="20"/>
        </w:rPr>
        <w:tab/>
        <w:t xml:space="preserve">Bilmen JG, Michelangeli F. Inhibition of the type 1 inositol 1,4,5-trisphosphate receptor by 2-aminoethoxydiphenylborate. </w:t>
      </w:r>
      <w:r w:rsidRPr="00E01691">
        <w:rPr>
          <w:rFonts w:asciiTheme="majorBidi" w:hAnsiTheme="majorBidi" w:cstheme="majorBidi"/>
          <w:i/>
          <w:sz w:val="20"/>
          <w:szCs w:val="20"/>
        </w:rPr>
        <w:t>Cellular Signalling</w:t>
      </w:r>
      <w:r w:rsidRPr="00E01691">
        <w:rPr>
          <w:rFonts w:asciiTheme="majorBidi" w:hAnsiTheme="majorBidi" w:cstheme="majorBidi"/>
          <w:sz w:val="20"/>
          <w:szCs w:val="20"/>
        </w:rPr>
        <w:t xml:space="preserve"> 2002; 14: 955-960.</w:t>
      </w:r>
    </w:p>
    <w:p w14:paraId="4847F51E" w14:textId="77777777" w:rsidR="00601036" w:rsidRPr="00E01691" w:rsidRDefault="00601036" w:rsidP="00E01691">
      <w:pPr>
        <w:pStyle w:val="EndNoteBibliography"/>
        <w:spacing w:after="0"/>
        <w:rPr>
          <w:rFonts w:asciiTheme="majorBidi" w:hAnsiTheme="majorBidi" w:cstheme="majorBidi"/>
          <w:sz w:val="20"/>
          <w:szCs w:val="20"/>
        </w:rPr>
      </w:pPr>
    </w:p>
    <w:p w14:paraId="719AA452" w14:textId="010C19D7" w:rsidR="005B2159" w:rsidRDefault="00A93BAE" w:rsidP="00601036">
      <w:r>
        <w:fldChar w:fldCharType="end"/>
      </w:r>
    </w:p>
    <w:sectPr w:rsidR="005B2159">
      <w:pgSz w:w="11906" w:h="16838"/>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DengXian Light">
    <w:altName w:val="等线 Light"/>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56"/>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Layout" w:val="&lt;ENLayout&gt;&lt;Style&gt;Molecular Psychiatry&lt;/Style&gt;&lt;LeftDelim&gt;{&lt;/LeftDelim&gt;&lt;RightDelim&gt;}&lt;/RightDelim&gt;&lt;FontName&gt;Aptos&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rpv5strrlftethea2ebxxpwq2ew02edsv55d&quot;&gt;My EndNote Library-Converted&lt;record-ids&gt;&lt;item&gt;32&lt;/item&gt;&lt;item&gt;1028&lt;/item&gt;&lt;item&gt;1100&lt;/item&gt;&lt;item&gt;6121&lt;/item&gt;&lt;item&gt;6123&lt;/item&gt;&lt;item&gt;19422&lt;/item&gt;&lt;item&gt;19423&lt;/item&gt;&lt;item&gt;19563&lt;/item&gt;&lt;item&gt;19650&lt;/item&gt;&lt;item&gt;19693&lt;/item&gt;&lt;/record-ids&gt;&lt;/item&gt;&lt;/Libraries&gt;"/>
  </w:docVars>
  <w:rsids>
    <w:rsidRoot w:val="00273488"/>
    <w:rsid w:val="000248C7"/>
    <w:rsid w:val="00060242"/>
    <w:rsid w:val="002511BD"/>
    <w:rsid w:val="00273488"/>
    <w:rsid w:val="003017F3"/>
    <w:rsid w:val="00377CDD"/>
    <w:rsid w:val="005849DE"/>
    <w:rsid w:val="005B2159"/>
    <w:rsid w:val="00601036"/>
    <w:rsid w:val="0062002A"/>
    <w:rsid w:val="00664501"/>
    <w:rsid w:val="007D0AF4"/>
    <w:rsid w:val="008F7497"/>
    <w:rsid w:val="009D3543"/>
    <w:rsid w:val="00A139B7"/>
    <w:rsid w:val="00A27CC2"/>
    <w:rsid w:val="00A93BAE"/>
    <w:rsid w:val="00BA498C"/>
    <w:rsid w:val="00BD589B"/>
    <w:rsid w:val="00CA3171"/>
    <w:rsid w:val="00D946CF"/>
    <w:rsid w:val="00E01691"/>
  </w:rsids>
  <m:mathPr>
    <m:mathFont m:val="Cambria Math"/>
    <m:brkBin m:val="before"/>
    <m:brkBinSub m:val="--"/>
    <m:smallFrac m:val="0"/>
    <m:dispDef/>
    <m:lMargin m:val="0"/>
    <m:rMargin m:val="0"/>
    <m:defJc m:val="centerGroup"/>
    <m:wrapIndent m:val="1440"/>
    <m:intLim m:val="subSup"/>
    <m:naryLim m:val="undOvr"/>
  </m:mathPr>
  <w:themeFontLang w:val="en-GB" w:eastAsia="zh-CN"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33B535"/>
  <w15:chartTrackingRefBased/>
  <w15:docId w15:val="{2837F49A-A611-4BF5-BD25-40534BF61A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4"/>
        <w:szCs w:val="24"/>
        <w:lang w:val="en-GB" w:eastAsia="zh-CN" w:bidi="he-IL"/>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73488"/>
    <w:pPr>
      <w:spacing w:line="259" w:lineRule="auto"/>
    </w:pPr>
    <w:rPr>
      <w:rFonts w:eastAsiaTheme="minorHAnsi"/>
      <w:kern w:val="0"/>
      <w:sz w:val="22"/>
      <w:szCs w:val="22"/>
      <w:lang w:eastAsia="en-US"/>
      <w14:ligatures w14:val="none"/>
    </w:rPr>
  </w:style>
  <w:style w:type="paragraph" w:styleId="Heading1">
    <w:name w:val="heading 1"/>
    <w:basedOn w:val="Normal"/>
    <w:next w:val="Normal"/>
    <w:link w:val="Heading1Char"/>
    <w:uiPriority w:val="9"/>
    <w:qFormat/>
    <w:rsid w:val="00273488"/>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lang w:eastAsia="zh-CN"/>
      <w14:ligatures w14:val="standardContextual"/>
    </w:rPr>
  </w:style>
  <w:style w:type="paragraph" w:styleId="Heading2">
    <w:name w:val="heading 2"/>
    <w:basedOn w:val="Normal"/>
    <w:next w:val="Normal"/>
    <w:link w:val="Heading2Char"/>
    <w:uiPriority w:val="9"/>
    <w:semiHidden/>
    <w:unhideWhenUsed/>
    <w:qFormat/>
    <w:rsid w:val="00273488"/>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lang w:eastAsia="zh-CN"/>
      <w14:ligatures w14:val="standardContextual"/>
    </w:rPr>
  </w:style>
  <w:style w:type="paragraph" w:styleId="Heading3">
    <w:name w:val="heading 3"/>
    <w:basedOn w:val="Normal"/>
    <w:next w:val="Normal"/>
    <w:link w:val="Heading3Char"/>
    <w:uiPriority w:val="9"/>
    <w:semiHidden/>
    <w:unhideWhenUsed/>
    <w:qFormat/>
    <w:rsid w:val="00273488"/>
    <w:pPr>
      <w:keepNext/>
      <w:keepLines/>
      <w:spacing w:before="160" w:after="80" w:line="278" w:lineRule="auto"/>
      <w:outlineLvl w:val="2"/>
    </w:pPr>
    <w:rPr>
      <w:rFonts w:eastAsiaTheme="majorEastAsia" w:cstheme="majorBidi"/>
      <w:color w:val="0F4761" w:themeColor="accent1" w:themeShade="BF"/>
      <w:kern w:val="2"/>
      <w:sz w:val="28"/>
      <w:szCs w:val="28"/>
      <w:lang w:eastAsia="zh-CN"/>
      <w14:ligatures w14:val="standardContextual"/>
    </w:rPr>
  </w:style>
  <w:style w:type="paragraph" w:styleId="Heading4">
    <w:name w:val="heading 4"/>
    <w:basedOn w:val="Normal"/>
    <w:next w:val="Normal"/>
    <w:link w:val="Heading4Char"/>
    <w:uiPriority w:val="9"/>
    <w:semiHidden/>
    <w:unhideWhenUsed/>
    <w:qFormat/>
    <w:rsid w:val="00273488"/>
    <w:pPr>
      <w:keepNext/>
      <w:keepLines/>
      <w:spacing w:before="80" w:after="40" w:line="278" w:lineRule="auto"/>
      <w:outlineLvl w:val="3"/>
    </w:pPr>
    <w:rPr>
      <w:rFonts w:eastAsiaTheme="majorEastAsia" w:cstheme="majorBidi"/>
      <w:i/>
      <w:iCs/>
      <w:color w:val="0F4761" w:themeColor="accent1" w:themeShade="BF"/>
      <w:kern w:val="2"/>
      <w:sz w:val="24"/>
      <w:szCs w:val="24"/>
      <w:lang w:eastAsia="zh-CN"/>
      <w14:ligatures w14:val="standardContextual"/>
    </w:rPr>
  </w:style>
  <w:style w:type="paragraph" w:styleId="Heading5">
    <w:name w:val="heading 5"/>
    <w:basedOn w:val="Normal"/>
    <w:next w:val="Normal"/>
    <w:link w:val="Heading5Char"/>
    <w:uiPriority w:val="9"/>
    <w:semiHidden/>
    <w:unhideWhenUsed/>
    <w:qFormat/>
    <w:rsid w:val="00273488"/>
    <w:pPr>
      <w:keepNext/>
      <w:keepLines/>
      <w:spacing w:before="80" w:after="40" w:line="278" w:lineRule="auto"/>
      <w:outlineLvl w:val="4"/>
    </w:pPr>
    <w:rPr>
      <w:rFonts w:eastAsiaTheme="majorEastAsia" w:cstheme="majorBidi"/>
      <w:color w:val="0F4761" w:themeColor="accent1" w:themeShade="BF"/>
      <w:kern w:val="2"/>
      <w:sz w:val="24"/>
      <w:szCs w:val="24"/>
      <w:lang w:eastAsia="zh-CN"/>
      <w14:ligatures w14:val="standardContextual"/>
    </w:rPr>
  </w:style>
  <w:style w:type="paragraph" w:styleId="Heading6">
    <w:name w:val="heading 6"/>
    <w:basedOn w:val="Normal"/>
    <w:next w:val="Normal"/>
    <w:link w:val="Heading6Char"/>
    <w:uiPriority w:val="9"/>
    <w:semiHidden/>
    <w:unhideWhenUsed/>
    <w:qFormat/>
    <w:rsid w:val="00273488"/>
    <w:pPr>
      <w:keepNext/>
      <w:keepLines/>
      <w:spacing w:before="40" w:after="0" w:line="278" w:lineRule="auto"/>
      <w:outlineLvl w:val="5"/>
    </w:pPr>
    <w:rPr>
      <w:rFonts w:eastAsiaTheme="majorEastAsia" w:cstheme="majorBidi"/>
      <w:i/>
      <w:iCs/>
      <w:color w:val="595959" w:themeColor="text1" w:themeTint="A6"/>
      <w:kern w:val="2"/>
      <w:sz w:val="24"/>
      <w:szCs w:val="24"/>
      <w:lang w:eastAsia="zh-CN"/>
      <w14:ligatures w14:val="standardContextual"/>
    </w:rPr>
  </w:style>
  <w:style w:type="paragraph" w:styleId="Heading7">
    <w:name w:val="heading 7"/>
    <w:basedOn w:val="Normal"/>
    <w:next w:val="Normal"/>
    <w:link w:val="Heading7Char"/>
    <w:uiPriority w:val="9"/>
    <w:semiHidden/>
    <w:unhideWhenUsed/>
    <w:qFormat/>
    <w:rsid w:val="00273488"/>
    <w:pPr>
      <w:keepNext/>
      <w:keepLines/>
      <w:spacing w:before="40" w:after="0" w:line="278" w:lineRule="auto"/>
      <w:outlineLvl w:val="6"/>
    </w:pPr>
    <w:rPr>
      <w:rFonts w:eastAsiaTheme="majorEastAsia" w:cstheme="majorBidi"/>
      <w:color w:val="595959" w:themeColor="text1" w:themeTint="A6"/>
      <w:kern w:val="2"/>
      <w:sz w:val="24"/>
      <w:szCs w:val="24"/>
      <w:lang w:eastAsia="zh-CN"/>
      <w14:ligatures w14:val="standardContextual"/>
    </w:rPr>
  </w:style>
  <w:style w:type="paragraph" w:styleId="Heading8">
    <w:name w:val="heading 8"/>
    <w:basedOn w:val="Normal"/>
    <w:next w:val="Normal"/>
    <w:link w:val="Heading8Char"/>
    <w:uiPriority w:val="9"/>
    <w:semiHidden/>
    <w:unhideWhenUsed/>
    <w:qFormat/>
    <w:rsid w:val="00273488"/>
    <w:pPr>
      <w:keepNext/>
      <w:keepLines/>
      <w:spacing w:after="0" w:line="278" w:lineRule="auto"/>
      <w:outlineLvl w:val="7"/>
    </w:pPr>
    <w:rPr>
      <w:rFonts w:eastAsiaTheme="majorEastAsia" w:cstheme="majorBidi"/>
      <w:i/>
      <w:iCs/>
      <w:color w:val="272727" w:themeColor="text1" w:themeTint="D8"/>
      <w:kern w:val="2"/>
      <w:sz w:val="24"/>
      <w:szCs w:val="24"/>
      <w:lang w:eastAsia="zh-CN"/>
      <w14:ligatures w14:val="standardContextual"/>
    </w:rPr>
  </w:style>
  <w:style w:type="paragraph" w:styleId="Heading9">
    <w:name w:val="heading 9"/>
    <w:basedOn w:val="Normal"/>
    <w:next w:val="Normal"/>
    <w:link w:val="Heading9Char"/>
    <w:uiPriority w:val="9"/>
    <w:semiHidden/>
    <w:unhideWhenUsed/>
    <w:qFormat/>
    <w:rsid w:val="00273488"/>
    <w:pPr>
      <w:keepNext/>
      <w:keepLines/>
      <w:spacing w:after="0" w:line="278" w:lineRule="auto"/>
      <w:outlineLvl w:val="8"/>
    </w:pPr>
    <w:rPr>
      <w:rFonts w:eastAsiaTheme="majorEastAsia" w:cstheme="majorBidi"/>
      <w:color w:val="272727" w:themeColor="text1" w:themeTint="D8"/>
      <w:kern w:val="2"/>
      <w:sz w:val="24"/>
      <w:szCs w:val="24"/>
      <w:lang w:eastAsia="zh-CN"/>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7348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7348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7348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7348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7348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7348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7348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7348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73488"/>
    <w:rPr>
      <w:rFonts w:eastAsiaTheme="majorEastAsia" w:cstheme="majorBidi"/>
      <w:color w:val="272727" w:themeColor="text1" w:themeTint="D8"/>
    </w:rPr>
  </w:style>
  <w:style w:type="paragraph" w:styleId="Title">
    <w:name w:val="Title"/>
    <w:basedOn w:val="Normal"/>
    <w:next w:val="Normal"/>
    <w:link w:val="TitleChar"/>
    <w:uiPriority w:val="10"/>
    <w:qFormat/>
    <w:rsid w:val="00273488"/>
    <w:pPr>
      <w:spacing w:after="80" w:line="240" w:lineRule="auto"/>
      <w:contextualSpacing/>
    </w:pPr>
    <w:rPr>
      <w:rFonts w:asciiTheme="majorHAnsi" w:eastAsiaTheme="majorEastAsia" w:hAnsiTheme="majorHAnsi" w:cstheme="majorBidi"/>
      <w:spacing w:val="-10"/>
      <w:kern w:val="28"/>
      <w:sz w:val="56"/>
      <w:szCs w:val="56"/>
      <w:lang w:eastAsia="zh-CN"/>
      <w14:ligatures w14:val="standardContextual"/>
    </w:rPr>
  </w:style>
  <w:style w:type="character" w:customStyle="1" w:styleId="TitleChar">
    <w:name w:val="Title Char"/>
    <w:basedOn w:val="DefaultParagraphFont"/>
    <w:link w:val="Title"/>
    <w:uiPriority w:val="10"/>
    <w:rsid w:val="0027348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73488"/>
    <w:pPr>
      <w:numPr>
        <w:ilvl w:val="1"/>
      </w:numPr>
      <w:spacing w:line="278" w:lineRule="auto"/>
    </w:pPr>
    <w:rPr>
      <w:rFonts w:eastAsiaTheme="majorEastAsia" w:cstheme="majorBidi"/>
      <w:color w:val="595959" w:themeColor="text1" w:themeTint="A6"/>
      <w:spacing w:val="15"/>
      <w:kern w:val="2"/>
      <w:sz w:val="28"/>
      <w:szCs w:val="28"/>
      <w:lang w:eastAsia="zh-CN"/>
      <w14:ligatures w14:val="standardContextual"/>
    </w:rPr>
  </w:style>
  <w:style w:type="character" w:customStyle="1" w:styleId="SubtitleChar">
    <w:name w:val="Subtitle Char"/>
    <w:basedOn w:val="DefaultParagraphFont"/>
    <w:link w:val="Subtitle"/>
    <w:uiPriority w:val="11"/>
    <w:rsid w:val="0027348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73488"/>
    <w:pPr>
      <w:spacing w:before="160" w:line="278" w:lineRule="auto"/>
      <w:jc w:val="center"/>
    </w:pPr>
    <w:rPr>
      <w:rFonts w:eastAsiaTheme="minorEastAsia"/>
      <w:i/>
      <w:iCs/>
      <w:color w:val="404040" w:themeColor="text1" w:themeTint="BF"/>
      <w:kern w:val="2"/>
      <w:sz w:val="24"/>
      <w:szCs w:val="24"/>
      <w:lang w:eastAsia="zh-CN"/>
      <w14:ligatures w14:val="standardContextual"/>
    </w:rPr>
  </w:style>
  <w:style w:type="character" w:customStyle="1" w:styleId="QuoteChar">
    <w:name w:val="Quote Char"/>
    <w:basedOn w:val="DefaultParagraphFont"/>
    <w:link w:val="Quote"/>
    <w:uiPriority w:val="29"/>
    <w:rsid w:val="00273488"/>
    <w:rPr>
      <w:i/>
      <w:iCs/>
      <w:color w:val="404040" w:themeColor="text1" w:themeTint="BF"/>
    </w:rPr>
  </w:style>
  <w:style w:type="paragraph" w:styleId="ListParagraph">
    <w:name w:val="List Paragraph"/>
    <w:basedOn w:val="Normal"/>
    <w:uiPriority w:val="34"/>
    <w:qFormat/>
    <w:rsid w:val="00273488"/>
    <w:pPr>
      <w:spacing w:line="278" w:lineRule="auto"/>
      <w:ind w:left="720"/>
      <w:contextualSpacing/>
    </w:pPr>
    <w:rPr>
      <w:rFonts w:eastAsiaTheme="minorEastAsia"/>
      <w:kern w:val="2"/>
      <w:sz w:val="24"/>
      <w:szCs w:val="24"/>
      <w:lang w:eastAsia="zh-CN"/>
      <w14:ligatures w14:val="standardContextual"/>
    </w:rPr>
  </w:style>
  <w:style w:type="character" w:styleId="IntenseEmphasis">
    <w:name w:val="Intense Emphasis"/>
    <w:basedOn w:val="DefaultParagraphFont"/>
    <w:uiPriority w:val="21"/>
    <w:qFormat/>
    <w:rsid w:val="00273488"/>
    <w:rPr>
      <w:i/>
      <w:iCs/>
      <w:color w:val="0F4761" w:themeColor="accent1" w:themeShade="BF"/>
    </w:rPr>
  </w:style>
  <w:style w:type="paragraph" w:styleId="IntenseQuote">
    <w:name w:val="Intense Quote"/>
    <w:basedOn w:val="Normal"/>
    <w:next w:val="Normal"/>
    <w:link w:val="IntenseQuoteChar"/>
    <w:uiPriority w:val="30"/>
    <w:qFormat/>
    <w:rsid w:val="00273488"/>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eastAsiaTheme="minorEastAsia"/>
      <w:i/>
      <w:iCs/>
      <w:color w:val="0F4761" w:themeColor="accent1" w:themeShade="BF"/>
      <w:kern w:val="2"/>
      <w:sz w:val="24"/>
      <w:szCs w:val="24"/>
      <w:lang w:eastAsia="zh-CN"/>
      <w14:ligatures w14:val="standardContextual"/>
    </w:rPr>
  </w:style>
  <w:style w:type="character" w:customStyle="1" w:styleId="IntenseQuoteChar">
    <w:name w:val="Intense Quote Char"/>
    <w:basedOn w:val="DefaultParagraphFont"/>
    <w:link w:val="IntenseQuote"/>
    <w:uiPriority w:val="30"/>
    <w:rsid w:val="00273488"/>
    <w:rPr>
      <w:i/>
      <w:iCs/>
      <w:color w:val="0F4761" w:themeColor="accent1" w:themeShade="BF"/>
    </w:rPr>
  </w:style>
  <w:style w:type="character" w:styleId="IntenseReference">
    <w:name w:val="Intense Reference"/>
    <w:basedOn w:val="DefaultParagraphFont"/>
    <w:uiPriority w:val="32"/>
    <w:qFormat/>
    <w:rsid w:val="00273488"/>
    <w:rPr>
      <w:b/>
      <w:bCs/>
      <w:smallCaps/>
      <w:color w:val="0F4761" w:themeColor="accent1" w:themeShade="BF"/>
      <w:spacing w:val="5"/>
    </w:rPr>
  </w:style>
  <w:style w:type="character" w:styleId="Hyperlink">
    <w:name w:val="Hyperlink"/>
    <w:basedOn w:val="DefaultParagraphFont"/>
    <w:uiPriority w:val="99"/>
    <w:unhideWhenUsed/>
    <w:rsid w:val="009D3543"/>
    <w:rPr>
      <w:color w:val="467886" w:themeColor="hyperlink"/>
      <w:u w:val="single"/>
    </w:rPr>
  </w:style>
  <w:style w:type="character" w:styleId="UnresolvedMention">
    <w:name w:val="Unresolved Mention"/>
    <w:basedOn w:val="DefaultParagraphFont"/>
    <w:uiPriority w:val="99"/>
    <w:semiHidden/>
    <w:unhideWhenUsed/>
    <w:rsid w:val="009D3543"/>
    <w:rPr>
      <w:color w:val="605E5C"/>
      <w:shd w:val="clear" w:color="auto" w:fill="E1DFDD"/>
    </w:rPr>
  </w:style>
  <w:style w:type="paragraph" w:customStyle="1" w:styleId="EndNoteBibliographyTitle">
    <w:name w:val="EndNote Bibliography Title"/>
    <w:basedOn w:val="Normal"/>
    <w:link w:val="EndNoteBibliographyTitleChar"/>
    <w:rsid w:val="00A93BAE"/>
    <w:pPr>
      <w:spacing w:after="0"/>
      <w:jc w:val="center"/>
    </w:pPr>
    <w:rPr>
      <w:rFonts w:ascii="Aptos" w:hAnsi="Aptos"/>
      <w:noProof/>
      <w:lang w:val="en-US"/>
    </w:rPr>
  </w:style>
  <w:style w:type="character" w:customStyle="1" w:styleId="EndNoteBibliographyTitleChar">
    <w:name w:val="EndNote Bibliography Title Char"/>
    <w:basedOn w:val="DefaultParagraphFont"/>
    <w:link w:val="EndNoteBibliographyTitle"/>
    <w:rsid w:val="00A93BAE"/>
    <w:rPr>
      <w:rFonts w:ascii="Aptos" w:eastAsiaTheme="minorHAnsi" w:hAnsi="Aptos"/>
      <w:noProof/>
      <w:kern w:val="0"/>
      <w:sz w:val="22"/>
      <w:szCs w:val="22"/>
      <w:lang w:val="en-US" w:eastAsia="en-US"/>
      <w14:ligatures w14:val="none"/>
    </w:rPr>
  </w:style>
  <w:style w:type="paragraph" w:customStyle="1" w:styleId="EndNoteBibliography">
    <w:name w:val="EndNote Bibliography"/>
    <w:basedOn w:val="Normal"/>
    <w:link w:val="EndNoteBibliographyChar"/>
    <w:rsid w:val="00A93BAE"/>
    <w:pPr>
      <w:spacing w:line="240" w:lineRule="auto"/>
    </w:pPr>
    <w:rPr>
      <w:rFonts w:ascii="Aptos" w:hAnsi="Aptos"/>
      <w:noProof/>
      <w:lang w:val="en-US"/>
    </w:rPr>
  </w:style>
  <w:style w:type="character" w:customStyle="1" w:styleId="EndNoteBibliographyChar">
    <w:name w:val="EndNote Bibliography Char"/>
    <w:basedOn w:val="DefaultParagraphFont"/>
    <w:link w:val="EndNoteBibliography"/>
    <w:rsid w:val="00A93BAE"/>
    <w:rPr>
      <w:rFonts w:ascii="Aptos" w:eastAsiaTheme="minorHAnsi" w:hAnsi="Aptos"/>
      <w:noProof/>
      <w:kern w:val="0"/>
      <w:sz w:val="22"/>
      <w:szCs w:val="22"/>
      <w:lang w:val="en-US" w:eastAsia="en-US"/>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221751663">
      <w:bodyDiv w:val="1"/>
      <w:marLeft w:val="0"/>
      <w:marRight w:val="0"/>
      <w:marTop w:val="0"/>
      <w:marBottom w:val="0"/>
      <w:divBdr>
        <w:top w:val="none" w:sz="0" w:space="0" w:color="auto"/>
        <w:left w:val="none" w:sz="0" w:space="0" w:color="auto"/>
        <w:bottom w:val="none" w:sz="0" w:space="0" w:color="auto"/>
        <w:right w:val="none" w:sz="0" w:space="0" w:color="auto"/>
      </w:divBdr>
    </w:div>
    <w:div w:id="13411597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emf"/><Relationship Id="rId4" Type="http://schemas.openxmlformats.org/officeDocument/2006/relationships/hyperlink" Target="http://www.stanford.edu/~cpatton/maxc.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21</TotalTime>
  <Pages>7</Pages>
  <Words>3319</Words>
  <Characters>19684</Characters>
  <Application>Microsoft Office Word</Application>
  <DocSecurity>0</DocSecurity>
  <Lines>322</Lines>
  <Paragraphs>75</Paragraphs>
  <ScaleCrop>false</ScaleCrop>
  <Company/>
  <LinksUpToDate>false</LinksUpToDate>
  <CharactersWithSpaces>22928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Eliyahu Dremencov</dc:creator>
  <cp:keywords/>
  <dc:description/>
  <cp:lastModifiedBy>Eliyahu Dremencov</cp:lastModifiedBy>
  <cp:revision>18</cp:revision>
  <dcterms:created xsi:type="dcterms:W3CDTF">2024-11-12T10:40:00Z</dcterms:created>
  <dcterms:modified xsi:type="dcterms:W3CDTF">2024-11-12T15:14:00Z</dcterms:modified>
</cp:coreProperties>
</file>