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2"/>
        <w:gridCol w:w="1481"/>
        <w:gridCol w:w="1632"/>
        <w:gridCol w:w="1676"/>
        <w:gridCol w:w="821"/>
        <w:gridCol w:w="921"/>
      </w:tblGrid>
      <w:tr w14:paraId="08F5BEC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bottom w:val="single" w:color="auto" w:sz="12" w:space="0"/>
            </w:tcBorders>
          </w:tcPr>
          <w:p w14:paraId="30B034F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81" w:type="dxa"/>
            <w:tcBorders>
              <w:bottom w:val="single" w:color="auto" w:sz="12" w:space="0"/>
            </w:tcBorders>
            <w:vAlign w:val="center"/>
          </w:tcPr>
          <w:p w14:paraId="298EBF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all（n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848）</w:t>
            </w:r>
          </w:p>
        </w:tc>
        <w:tc>
          <w:tcPr>
            <w:tcW w:w="1632" w:type="dxa"/>
            <w:tcBorders>
              <w:bottom w:val="single" w:color="auto" w:sz="12" w:space="0"/>
            </w:tcBorders>
            <w:vAlign w:val="center"/>
          </w:tcPr>
          <w:p w14:paraId="4C0DF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Alive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702）</w:t>
            </w:r>
          </w:p>
        </w:tc>
        <w:tc>
          <w:tcPr>
            <w:tcW w:w="1676" w:type="dxa"/>
            <w:tcBorders>
              <w:bottom w:val="single" w:color="auto" w:sz="12" w:space="0"/>
            </w:tcBorders>
            <w:vAlign w:val="center"/>
          </w:tcPr>
          <w:p w14:paraId="15F032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Died（n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=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146）</w:t>
            </w:r>
          </w:p>
        </w:tc>
        <w:tc>
          <w:tcPr>
            <w:tcW w:w="821" w:type="dxa"/>
            <w:tcBorders>
              <w:bottom w:val="single" w:color="auto" w:sz="12" w:space="0"/>
            </w:tcBorders>
            <w:vAlign w:val="center"/>
          </w:tcPr>
          <w:p w14:paraId="60730B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Symbol" w:char="0060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Symbol" w:char="0063"/>
            </w:r>
          </w:p>
        </w:tc>
        <w:tc>
          <w:tcPr>
            <w:tcW w:w="921" w:type="dxa"/>
            <w:tcBorders>
              <w:bottom w:val="single" w:color="auto" w:sz="12" w:space="0"/>
            </w:tcBorders>
            <w:vAlign w:val="center"/>
          </w:tcPr>
          <w:p w14:paraId="06DAC8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</w:tr>
      <w:tr w14:paraId="0F546D6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3232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4E48C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nti-TB drugs</w:t>
            </w:r>
          </w:p>
        </w:tc>
        <w:tc>
          <w:tcPr>
            <w:tcW w:w="148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6A679D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1FEFB7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76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097639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482471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1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 w14:paraId="2054A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C86F7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1EA029A6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Isoniazid,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54868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(84.32)</w:t>
            </w:r>
          </w:p>
        </w:tc>
        <w:tc>
          <w:tcPr>
            <w:tcW w:w="1632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681B9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(85.61)</w:t>
            </w:r>
          </w:p>
        </w:tc>
        <w:tc>
          <w:tcPr>
            <w:tcW w:w="1676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40FEFF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(78.08)</w:t>
            </w:r>
          </w:p>
        </w:tc>
        <w:tc>
          <w:tcPr>
            <w:tcW w:w="821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35B82C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5.183</w:t>
            </w:r>
          </w:p>
        </w:tc>
        <w:tc>
          <w:tcPr>
            <w:tcW w:w="921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 w14:paraId="1D06B7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0.023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❊</w:t>
            </w:r>
          </w:p>
        </w:tc>
      </w:tr>
      <w:tr w14:paraId="0650667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64FB0165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Rifampicin,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526D2E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(74.53)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1B951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(75.07)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1DFF18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(71.92)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63B7A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0.633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0913A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0.426</w:t>
            </w:r>
          </w:p>
        </w:tc>
      </w:tr>
      <w:tr w14:paraId="47A1FCC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76615773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Ethambutol,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08BB0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(79.25)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6BD55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(80.06)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09ECC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(75.34)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606E0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1.633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4B28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0.201</w:t>
            </w:r>
          </w:p>
        </w:tc>
      </w:tr>
      <w:tr w14:paraId="0866153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38328062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Pyrazinamide,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266B8D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(49.29)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29863E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(51.71)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6AEB20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55(37.67)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35DA5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9.529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BF52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❊</w:t>
            </w:r>
          </w:p>
        </w:tc>
      </w:tr>
      <w:tr w14:paraId="014B424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73C76205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Propylthioisonicotinamide,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2D3FBE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(10.85)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7BF3F6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(11.68)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6B1F3A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(6.85)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70EFE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2.917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F4A0E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0.088</w:t>
            </w:r>
          </w:p>
        </w:tc>
      </w:tr>
      <w:tr w14:paraId="26B74C4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6BDD3C51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P-aminosalicylic acid,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6688FE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(4.48)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7E7783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(4.99)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49310C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(2.05)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3A500E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2.426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7CC35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0.119</w:t>
            </w:r>
          </w:p>
        </w:tc>
      </w:tr>
      <w:tr w14:paraId="614A6C7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19BF767D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Linezolid,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4B03F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(23.00)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305A22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(24.64)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68D3A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22(15.07)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12D14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6.258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04A8CD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❊</w:t>
            </w:r>
          </w:p>
        </w:tc>
      </w:tr>
      <w:tr w14:paraId="70682A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27007354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Levofloxacin,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4FB40B36">
            <w:pPr>
              <w:keepNext w:val="0"/>
              <w:keepLines w:val="0"/>
              <w:widowControl/>
              <w:suppressLineNumbers w:val="0"/>
              <w:ind w:left="220" w:leftChars="0" w:hanging="220" w:hanging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(44.341)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43A447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(55.13)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74F5F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(60.96)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619D78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1.669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93A41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0.196</w:t>
            </w:r>
          </w:p>
        </w:tc>
      </w:tr>
      <w:tr w14:paraId="0977505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4802B8DD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Amikacin,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6FF8F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(23.11)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5A14A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(23.36)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63A9A2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(21.92)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7B2DB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0.142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DA214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0.706</w:t>
            </w:r>
          </w:p>
        </w:tc>
      </w:tr>
      <w:tr w14:paraId="2ECF376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441B37D2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Moxifloxacin,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2B51DD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(38.33)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06B1A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(39.60)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5D877E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47(32.19)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75B99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2.807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6FBF82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0.094</w:t>
            </w:r>
          </w:p>
        </w:tc>
      </w:tr>
      <w:tr w14:paraId="1142DE7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49E275C8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Streptomycin,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2021B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95（11.20）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69DAC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(12.11)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518BC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(6.85)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7544F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3.360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F3BB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0.067</w:t>
            </w:r>
          </w:p>
        </w:tc>
      </w:tr>
      <w:tr w14:paraId="1F0A1A7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6CEFC867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Cycloserine 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6FF533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132（15.57）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412FCC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(16.24)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1EF726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(12.33)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775EB4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1.406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FBB4E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0.236</w:t>
            </w:r>
          </w:p>
        </w:tc>
      </w:tr>
      <w:tr w14:paraId="43C1E5F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69872E66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Amitriptyline,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0DA0DE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(1.06)</w:t>
            </w:r>
          </w:p>
        </w:tc>
        <w:tc>
          <w:tcPr>
            <w:tcW w:w="1632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7568E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(0.71)</w:t>
            </w:r>
          </w:p>
        </w:tc>
        <w:tc>
          <w:tcPr>
            <w:tcW w:w="167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2D4D1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(2.74)</w:t>
            </w:r>
          </w:p>
        </w:tc>
        <w:tc>
          <w:tcPr>
            <w:tcW w:w="821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45FFC1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4.731</w:t>
            </w:r>
          </w:p>
        </w:tc>
        <w:tc>
          <w:tcPr>
            <w:tcW w:w="921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 w14:paraId="51473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❊</w:t>
            </w:r>
          </w:p>
        </w:tc>
      </w:tr>
      <w:tr w14:paraId="0919397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A30A7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A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nti-infective drugs</w:t>
            </w:r>
          </w:p>
        </w:tc>
        <w:tc>
          <w:tcPr>
            <w:tcW w:w="14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A432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FE456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331CA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2E76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6395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C28C3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7170F43C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Meropenem,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2E480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(43.16)</w:t>
            </w:r>
          </w:p>
        </w:tc>
        <w:tc>
          <w:tcPr>
            <w:tcW w:w="163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46424A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(39.89)</w:t>
            </w:r>
          </w:p>
        </w:tc>
        <w:tc>
          <w:tcPr>
            <w:tcW w:w="167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1A4F88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(58.90)</w:t>
            </w:r>
          </w:p>
        </w:tc>
        <w:tc>
          <w:tcPr>
            <w:tcW w:w="82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7DCA24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17.819</w:t>
            </w:r>
          </w:p>
        </w:tc>
        <w:tc>
          <w:tcPr>
            <w:tcW w:w="921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 w14:paraId="1C041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❊</w:t>
            </w:r>
          </w:p>
        </w:tc>
      </w:tr>
      <w:tr w14:paraId="6CE5A8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2BC02428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Cefoperazone sulbactam,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11240E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(34.55)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05177C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(33.48)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7B3AF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(39.73)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11B1C2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2.088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4D9CAA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0.148</w:t>
            </w:r>
          </w:p>
        </w:tc>
      </w:tr>
      <w:tr w14:paraId="59AB24D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359F2A08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Vancomycin,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4119C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(7.19)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72446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(7.69)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7EBBE6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(4.79)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43694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1.520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5982D2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0.218</w:t>
            </w:r>
          </w:p>
        </w:tc>
      </w:tr>
      <w:tr w14:paraId="522F863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2208B0D9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Cefoperazone zolbactam,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1F277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120（14.15）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07836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(15.53)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29DE75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(7.53)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56D3C2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6.356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3E722C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❊</w:t>
            </w:r>
          </w:p>
        </w:tc>
      </w:tr>
      <w:tr w14:paraId="3596D3E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32" w:type="dxa"/>
            <w:tcBorders>
              <w:tl2br w:val="nil"/>
              <w:tr2bl w:val="nil"/>
            </w:tcBorders>
            <w:vAlign w:val="center"/>
          </w:tcPr>
          <w:p w14:paraId="2E5BEB08"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Doxycycline,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%</w:t>
            </w:r>
          </w:p>
        </w:tc>
        <w:tc>
          <w:tcPr>
            <w:tcW w:w="1481" w:type="dxa"/>
            <w:tcBorders>
              <w:tl2br w:val="nil"/>
              <w:tr2bl w:val="nil"/>
            </w:tcBorders>
            <w:vAlign w:val="center"/>
          </w:tcPr>
          <w:p w14:paraId="63BAD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57（6.72）</w:t>
            </w:r>
          </w:p>
        </w:tc>
        <w:tc>
          <w:tcPr>
            <w:tcW w:w="1632" w:type="dxa"/>
            <w:tcBorders>
              <w:tl2br w:val="nil"/>
              <w:tr2bl w:val="nil"/>
            </w:tcBorders>
            <w:vAlign w:val="center"/>
          </w:tcPr>
          <w:p w14:paraId="3C11F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(7.26)</w:t>
            </w:r>
          </w:p>
        </w:tc>
        <w:tc>
          <w:tcPr>
            <w:tcW w:w="1676" w:type="dxa"/>
            <w:tcBorders>
              <w:tl2br w:val="nil"/>
              <w:tr2bl w:val="nil"/>
            </w:tcBorders>
            <w:vAlign w:val="center"/>
          </w:tcPr>
          <w:p w14:paraId="21804B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(4.11)</w:t>
            </w:r>
          </w:p>
        </w:tc>
        <w:tc>
          <w:tcPr>
            <w:tcW w:w="821" w:type="dxa"/>
            <w:tcBorders>
              <w:tl2br w:val="nil"/>
              <w:tr2bl w:val="nil"/>
            </w:tcBorders>
            <w:vAlign w:val="center"/>
          </w:tcPr>
          <w:p w14:paraId="507AFE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1.919</w:t>
            </w:r>
          </w:p>
        </w:tc>
        <w:tc>
          <w:tcPr>
            <w:tcW w:w="921" w:type="dxa"/>
            <w:tcBorders>
              <w:tl2br w:val="nil"/>
              <w:tr2bl w:val="nil"/>
            </w:tcBorders>
            <w:vAlign w:val="center"/>
          </w:tcPr>
          <w:p w14:paraId="1F628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0.166</w:t>
            </w:r>
          </w:p>
        </w:tc>
      </w:tr>
    </w:tbl>
    <w:p w14:paraId="25D82560"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sz w:val="21"/>
          <w:szCs w:val="21"/>
        </w:rPr>
        <w:t xml:space="preserve">❊: </w:t>
      </w:r>
      <w:r>
        <w:rPr>
          <w:rFonts w:hint="default" w:ascii="Times New Roman" w:hAnsi="Times New Roman" w:cs="Times New Roman"/>
          <w:i/>
          <w:iCs/>
          <w:sz w:val="21"/>
          <w:szCs w:val="21"/>
        </w:rPr>
        <w:t>P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＜</w:t>
      </w:r>
      <w:r>
        <w:rPr>
          <w:rFonts w:hint="default" w:ascii="Times New Roman" w:hAnsi="Times New Roman" w:cs="Times New Roman"/>
          <w:sz w:val="21"/>
          <w:szCs w:val="21"/>
        </w:rPr>
        <w:t>0.05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N2MzYzIxY2IwYzFlODc2ZGQ0ZjJjOWYzMjlkNzMifQ=="/>
  </w:docVars>
  <w:rsids>
    <w:rsidRoot w:val="0B432741"/>
    <w:rsid w:val="011B4A4E"/>
    <w:rsid w:val="018A58CB"/>
    <w:rsid w:val="01E3334E"/>
    <w:rsid w:val="02542210"/>
    <w:rsid w:val="02F53218"/>
    <w:rsid w:val="03407D3F"/>
    <w:rsid w:val="0B120EC1"/>
    <w:rsid w:val="0B432741"/>
    <w:rsid w:val="0B4A371F"/>
    <w:rsid w:val="0B5E2A33"/>
    <w:rsid w:val="0D5A25F6"/>
    <w:rsid w:val="0FAD7D39"/>
    <w:rsid w:val="0FCD1B8A"/>
    <w:rsid w:val="101F18D4"/>
    <w:rsid w:val="110263D5"/>
    <w:rsid w:val="12681311"/>
    <w:rsid w:val="12EF37E0"/>
    <w:rsid w:val="1422628E"/>
    <w:rsid w:val="14C44D32"/>
    <w:rsid w:val="180E3B35"/>
    <w:rsid w:val="19764A36"/>
    <w:rsid w:val="1A315549"/>
    <w:rsid w:val="1AD00D8B"/>
    <w:rsid w:val="1EBB6C6C"/>
    <w:rsid w:val="22F66F83"/>
    <w:rsid w:val="23E50BA6"/>
    <w:rsid w:val="2514014F"/>
    <w:rsid w:val="26F040E8"/>
    <w:rsid w:val="29F80D74"/>
    <w:rsid w:val="2A662182"/>
    <w:rsid w:val="2E8B665B"/>
    <w:rsid w:val="3270798B"/>
    <w:rsid w:val="334E4CC9"/>
    <w:rsid w:val="349873DC"/>
    <w:rsid w:val="353B45DA"/>
    <w:rsid w:val="36010FB1"/>
    <w:rsid w:val="363A19CA"/>
    <w:rsid w:val="37E83EFA"/>
    <w:rsid w:val="3C8A1876"/>
    <w:rsid w:val="3CC22338"/>
    <w:rsid w:val="402C0554"/>
    <w:rsid w:val="43070017"/>
    <w:rsid w:val="45D97854"/>
    <w:rsid w:val="47F6649C"/>
    <w:rsid w:val="49DF52A1"/>
    <w:rsid w:val="4A0D21C2"/>
    <w:rsid w:val="4C5F5783"/>
    <w:rsid w:val="516B614C"/>
    <w:rsid w:val="553D3389"/>
    <w:rsid w:val="561F12B3"/>
    <w:rsid w:val="58C708C0"/>
    <w:rsid w:val="60841EEE"/>
    <w:rsid w:val="6210624B"/>
    <w:rsid w:val="64383B58"/>
    <w:rsid w:val="655773D6"/>
    <w:rsid w:val="68E11686"/>
    <w:rsid w:val="694A4441"/>
    <w:rsid w:val="6A537BC9"/>
    <w:rsid w:val="6AE90DE2"/>
    <w:rsid w:val="6C517E32"/>
    <w:rsid w:val="6C8D4D71"/>
    <w:rsid w:val="6D9640F9"/>
    <w:rsid w:val="6E8F51E0"/>
    <w:rsid w:val="732D3C85"/>
    <w:rsid w:val="785C526E"/>
    <w:rsid w:val="7D20450B"/>
    <w:rsid w:val="7EEF6D5A"/>
    <w:rsid w:val="7F6C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216</Words>
  <Characters>1026</Characters>
  <Lines>0</Lines>
  <Paragraphs>0</Paragraphs>
  <TotalTime>1</TotalTime>
  <ScaleCrop>false</ScaleCrop>
  <LinksUpToDate>false</LinksUpToDate>
  <CharactersWithSpaces>1128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2023-11-06T02:43:00Z</dcterms:created>
  <dc:creator>可可</dc:creator>
  <cp:lastModifiedBy>可可</cp:lastModifiedBy>
  <dcterms:modified xsi:type="dcterms:W3CDTF">2024-11-12T13:27:54Z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23AF2492445845E1BA4A965C4EC9CA33_13</vt:lpwstr>
  </property>
</Properties>
</file>