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BE6A35" w14:textId="221B1250" w:rsidR="00A26159" w:rsidRDefault="00000000" w:rsidP="008263A2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14FB1">
        <w:rPr>
          <w:rFonts w:ascii="Times New Roman" w:hAnsi="Times New Roman" w:cs="Times New Roman"/>
          <w:b/>
          <w:bCs/>
          <w:sz w:val="30"/>
          <w:szCs w:val="30"/>
        </w:rPr>
        <w:t>Association between remnant cholesterol levels and reversion to normoglycemia from prediabetes</w:t>
      </w:r>
      <w:r w:rsidR="00014FB1" w:rsidRPr="00014FB1">
        <w:rPr>
          <w:rFonts w:ascii="Times New Roman" w:hAnsi="Times New Roman" w:cs="Times New Roman" w:hint="eastAsia"/>
          <w:b/>
          <w:bCs/>
          <w:sz w:val="30"/>
          <w:szCs w:val="30"/>
        </w:rPr>
        <w:t xml:space="preserve">: </w:t>
      </w:r>
      <w:r w:rsidR="00014FB1" w:rsidRPr="00014FB1">
        <w:rPr>
          <w:rFonts w:ascii="Times New Roman" w:hAnsi="Times New Roman" w:cs="Times New Roman"/>
          <w:b/>
          <w:bCs/>
          <w:sz w:val="30"/>
          <w:szCs w:val="30"/>
        </w:rPr>
        <w:t>a 5-year longitudinal cohort study of Chinese non-obese adults</w:t>
      </w:r>
    </w:p>
    <w:p w14:paraId="5F5CCE97" w14:textId="77777777" w:rsidR="00C97255" w:rsidRPr="00671F3D" w:rsidRDefault="00C97255" w:rsidP="00C97255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Hlk152186123"/>
      <w:bookmarkStart w:id="1" w:name="_Hlk152186199"/>
      <w:bookmarkStart w:id="2" w:name="_Hlk107338912"/>
      <w:r w:rsidRPr="00671F3D">
        <w:rPr>
          <w:rFonts w:ascii="Times New Roman" w:hAnsi="Times New Roman" w:cs="Times New Roman"/>
          <w:b/>
          <w:bCs/>
          <w:sz w:val="21"/>
          <w:szCs w:val="21"/>
        </w:rPr>
        <w:t xml:space="preserve">Table 1 </w:t>
      </w:r>
      <w:r w:rsidRPr="000F6DD7">
        <w:rPr>
          <w:rFonts w:ascii="Times New Roman" w:hAnsi="Times New Roman" w:cs="Times New Roman"/>
          <w:b/>
          <w:bCs/>
          <w:sz w:val="21"/>
          <w:szCs w:val="21"/>
        </w:rPr>
        <w:t>The baseline characteristics of participants.</w:t>
      </w:r>
    </w:p>
    <w:tbl>
      <w:tblPr>
        <w:tblStyle w:val="6"/>
        <w:tblW w:w="9072" w:type="dxa"/>
        <w:tblLook w:val="04A0" w:firstRow="1" w:lastRow="0" w:firstColumn="1" w:lastColumn="0" w:noHBand="0" w:noVBand="1"/>
      </w:tblPr>
      <w:tblGrid>
        <w:gridCol w:w="1411"/>
        <w:gridCol w:w="1668"/>
        <w:gridCol w:w="1725"/>
        <w:gridCol w:w="1695"/>
        <w:gridCol w:w="1586"/>
        <w:gridCol w:w="987"/>
      </w:tblGrid>
      <w:tr w:rsidR="00C97255" w:rsidRPr="00671F3D" w14:paraId="4808C944" w14:textId="77777777" w:rsidTr="00563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066E6F9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_Hlk111040717"/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RC (quartile) (</w:t>
            </w: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mmol/L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668" w:type="dxa"/>
            <w:shd w:val="clear" w:color="auto" w:fill="auto"/>
            <w:hideMark/>
          </w:tcPr>
          <w:p w14:paraId="55BAD90D" w14:textId="77777777" w:rsidR="00C97255" w:rsidRPr="00671F3D" w:rsidRDefault="00C97255" w:rsidP="005635E7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Q1 (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0.38)</w:t>
            </w:r>
          </w:p>
        </w:tc>
        <w:tc>
          <w:tcPr>
            <w:tcW w:w="1725" w:type="dxa"/>
            <w:shd w:val="clear" w:color="auto" w:fill="auto"/>
            <w:hideMark/>
          </w:tcPr>
          <w:p w14:paraId="7C25BD95" w14:textId="77777777" w:rsidR="00C97255" w:rsidRPr="00671F3D" w:rsidRDefault="00C97255" w:rsidP="005635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Q2 (0.38-0.62)</w:t>
            </w:r>
          </w:p>
        </w:tc>
        <w:tc>
          <w:tcPr>
            <w:tcW w:w="1695" w:type="dxa"/>
            <w:shd w:val="clear" w:color="auto" w:fill="auto"/>
            <w:hideMark/>
          </w:tcPr>
          <w:p w14:paraId="4EE6F29E" w14:textId="77777777" w:rsidR="00C97255" w:rsidRPr="00671F3D" w:rsidRDefault="00C97255" w:rsidP="005635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Q3 (0.62-0.91)</w:t>
            </w:r>
          </w:p>
        </w:tc>
        <w:tc>
          <w:tcPr>
            <w:tcW w:w="1586" w:type="dxa"/>
            <w:shd w:val="clear" w:color="auto" w:fill="auto"/>
            <w:hideMark/>
          </w:tcPr>
          <w:p w14:paraId="0CF66A0C" w14:textId="77777777" w:rsidR="00C97255" w:rsidRPr="00671F3D" w:rsidRDefault="00C97255" w:rsidP="005635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Q4 (≥0.91)</w:t>
            </w:r>
          </w:p>
        </w:tc>
        <w:tc>
          <w:tcPr>
            <w:tcW w:w="987" w:type="dxa"/>
          </w:tcPr>
          <w:p w14:paraId="644F0F3F" w14:textId="77777777" w:rsidR="00C97255" w:rsidRPr="00671F3D" w:rsidRDefault="00C97255" w:rsidP="005635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P-value</w:t>
            </w:r>
          </w:p>
        </w:tc>
      </w:tr>
      <w:tr w:rsidR="00C97255" w:rsidRPr="00671F3D" w14:paraId="43A229D2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141E0654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participants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5EE58913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1,961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26C87F76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2,090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74CE985F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1,996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34B871CB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2,062</w:t>
            </w:r>
          </w:p>
        </w:tc>
        <w:tc>
          <w:tcPr>
            <w:tcW w:w="987" w:type="dxa"/>
            <w:vAlign w:val="center"/>
          </w:tcPr>
          <w:p w14:paraId="22F24733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4A6923B1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3F2B4344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Age (years)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79C069B5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47.16 ± 13.91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65A43512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49.35 ± 13.94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6794D82A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51.29 ± 13.61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5435C149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53.26 ± 13.20</w:t>
            </w:r>
          </w:p>
        </w:tc>
        <w:tc>
          <w:tcPr>
            <w:tcW w:w="987" w:type="dxa"/>
            <w:vAlign w:val="center"/>
          </w:tcPr>
          <w:p w14:paraId="2D44FB4A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5EAB6599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3E8B2706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Height (cm)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7B64F654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165.38 ± 8.20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6B4AFCF5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165.49 ± 8.38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36D73A5E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166.16 ± 8.33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79E6E942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166.49 ± 8.56</w:t>
            </w:r>
          </w:p>
        </w:tc>
        <w:tc>
          <w:tcPr>
            <w:tcW w:w="987" w:type="dxa"/>
            <w:vAlign w:val="center"/>
          </w:tcPr>
          <w:p w14:paraId="2A8F8343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5173C421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70658AA0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Weight (kg)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0284197C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59.88 ± 8.31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20D2592E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61.37 ± 8.38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40B3F6DB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62.56 ± 8.10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5312026E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63.72 ± 8.28</w:t>
            </w:r>
          </w:p>
        </w:tc>
        <w:tc>
          <w:tcPr>
            <w:tcW w:w="987" w:type="dxa"/>
            <w:vAlign w:val="center"/>
          </w:tcPr>
          <w:p w14:paraId="74F40BC0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18B21A97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6137F7BC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BMI (kg/m2)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3B27C7A8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21.82 ± 2.00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00234224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22.32 ± 1.84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63AD04D7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22.58 ± 1.69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7F9F9AEC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22.91 ± 1.61</w:t>
            </w:r>
          </w:p>
        </w:tc>
        <w:tc>
          <w:tcPr>
            <w:tcW w:w="987" w:type="dxa"/>
            <w:vAlign w:val="center"/>
          </w:tcPr>
          <w:p w14:paraId="290750C3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63A3C3FB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03B2CCDB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SBP (mmHg)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7D69914C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122.16 ± 17.24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55F80319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124.01 ± 17.64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269BC4E7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125.17 ± 17.39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40DD9E32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126.48 ± 17.78</w:t>
            </w:r>
          </w:p>
        </w:tc>
        <w:tc>
          <w:tcPr>
            <w:tcW w:w="987" w:type="dxa"/>
            <w:vAlign w:val="center"/>
          </w:tcPr>
          <w:p w14:paraId="110ABA8F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02C7B04E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1CA271B1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DBP (mmHg)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1EF0504B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74.56 ± 10.44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0445218B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75.95 ± 10.59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6B24923B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76.62 ± 10.40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750ADF3C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77.47 ± 10.95</w:t>
            </w:r>
          </w:p>
        </w:tc>
        <w:tc>
          <w:tcPr>
            <w:tcW w:w="987" w:type="dxa"/>
            <w:vAlign w:val="center"/>
          </w:tcPr>
          <w:p w14:paraId="3D23001A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4E132D05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41C33F0F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TC (mmol/L)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7A56E80F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4.45 ± 0.78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73116E79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4.77 ± 0.80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7EC80EDD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5.07 ± 0.81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5BEF3EAD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5.63 ± 0.98</w:t>
            </w:r>
          </w:p>
        </w:tc>
        <w:tc>
          <w:tcPr>
            <w:tcW w:w="987" w:type="dxa"/>
            <w:vAlign w:val="center"/>
          </w:tcPr>
          <w:p w14:paraId="04445F93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35A2045E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50B2EF82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TG (mmol/L)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7B9B2E22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0.96 ± 0.48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0B45BB60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1.21 ± 0.66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0D321072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1.53 ± 0.77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54AD8C3A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2.41 ± 1.73</w:t>
            </w:r>
          </w:p>
        </w:tc>
        <w:tc>
          <w:tcPr>
            <w:tcW w:w="987" w:type="dxa"/>
            <w:vAlign w:val="center"/>
          </w:tcPr>
          <w:p w14:paraId="20E96A5C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6E5B5FA8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238E65CA" w14:textId="52A0DDCA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HDL-</w:t>
            </w:r>
            <w:r w:rsidR="003D66B5"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</w:t>
            </w: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(mmol/L)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28E3AF7B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1.50 ± 0.30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41CFC4E5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1.43 ± 0.27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5AC15C68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1.34 ± 0.28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4702EC1B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1.26 ± 0.28</w:t>
            </w:r>
          </w:p>
        </w:tc>
        <w:tc>
          <w:tcPr>
            <w:tcW w:w="987" w:type="dxa"/>
            <w:vAlign w:val="center"/>
          </w:tcPr>
          <w:p w14:paraId="562897FB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6BE2BD5D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4271AA50" w14:textId="689EEF8E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LDL-</w:t>
            </w:r>
            <w:r w:rsidR="003D66B5"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</w:t>
            </w: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(mmol/L)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1D9FA9B0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2.72 ± 0.64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113D8AA0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2.84 ± 0.67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00FBCCC2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2.96 ± 0.69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56EADD88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3.06 ± 0.83</w:t>
            </w:r>
          </w:p>
        </w:tc>
        <w:tc>
          <w:tcPr>
            <w:tcW w:w="987" w:type="dxa"/>
            <w:vAlign w:val="center"/>
          </w:tcPr>
          <w:p w14:paraId="0B4186F3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45971F2F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</w:tcPr>
          <w:p w14:paraId="7487959D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RC (mmol/L)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83998E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0.24 ± 0.10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3A69742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0.51 ± 0.07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49057B12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0.76 ± 0.08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724F2EF0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1.31 ± 0.45</w:t>
            </w:r>
          </w:p>
        </w:tc>
        <w:tc>
          <w:tcPr>
            <w:tcW w:w="987" w:type="dxa"/>
            <w:vAlign w:val="center"/>
          </w:tcPr>
          <w:p w14:paraId="62C89F60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66BABE02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51942AD6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ALT (U/L) 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3C3C28A3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16.30 (12.10-22.10)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6AEFC755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17.15 (13.00-24.00)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0BBF0B15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19.00 (14.00-26.00)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3B18DA34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21.35 (16.00-30.70)</w:t>
            </w:r>
          </w:p>
        </w:tc>
        <w:tc>
          <w:tcPr>
            <w:tcW w:w="987" w:type="dxa"/>
            <w:vAlign w:val="center"/>
          </w:tcPr>
          <w:p w14:paraId="4377D1DC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0449A911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251851CF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AST (U/L)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31072813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(21.40 (18.00-25.00)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7A992B61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22.00 (18.00-26.63)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61221735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23.00 (19.22-27.60)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73E1268A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(24.00 (20.48-29.00)</w:t>
            </w:r>
          </w:p>
        </w:tc>
        <w:tc>
          <w:tcPr>
            <w:tcW w:w="987" w:type="dxa"/>
            <w:vAlign w:val="center"/>
          </w:tcPr>
          <w:p w14:paraId="1F90779E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55DAF952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18E79B4A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BUN (mmol/L)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083D1C82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4.83 ± 1.18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2B7B6AAA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4.91 ± 1.25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38B7C184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4.96 ± 1.24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7C87C2E9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4.96 ± 1.27</w:t>
            </w:r>
          </w:p>
        </w:tc>
        <w:tc>
          <w:tcPr>
            <w:tcW w:w="987" w:type="dxa"/>
            <w:vAlign w:val="center"/>
          </w:tcPr>
          <w:p w14:paraId="7F4D5C4D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0.002</w:t>
            </w:r>
          </w:p>
        </w:tc>
      </w:tr>
      <w:tr w:rsidR="00C97255" w:rsidRPr="00671F3D" w14:paraId="0E0840E5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4C9BA8AA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proofErr w:type="spellStart"/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Scr</w:t>
            </w:r>
            <w:proofErr w:type="spellEnd"/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μmol</w:t>
            </w:r>
            <w:proofErr w:type="spellEnd"/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/L)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0AA24E7D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69.42 ± 15.73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0FA9C4E4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70.59 ± 15.46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7EF30A22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71.31 ± 16.68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4CD8BA1B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72.03 ± 16.06</w:t>
            </w:r>
          </w:p>
        </w:tc>
        <w:tc>
          <w:tcPr>
            <w:tcW w:w="987" w:type="dxa"/>
            <w:vAlign w:val="center"/>
          </w:tcPr>
          <w:p w14:paraId="31686C1C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3DC785B2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</w:tcPr>
          <w:p w14:paraId="6DAE590C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FPG at baseline (mmol/l)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49B029E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5.90 ± 0.29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9C0388B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5.91 ± 0.30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E4621D6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5.92 ± 0.30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38CD374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5.97 ± 0.33</w:t>
            </w:r>
          </w:p>
        </w:tc>
        <w:tc>
          <w:tcPr>
            <w:tcW w:w="987" w:type="dxa"/>
            <w:vAlign w:val="center"/>
          </w:tcPr>
          <w:p w14:paraId="6C98D245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4A20DF85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2A60D568" w14:textId="4B6B006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Gender (</w:t>
            </w:r>
            <w:r w:rsidR="003921D8" w:rsidRPr="00671F3D">
              <w:rPr>
                <w:rFonts w:ascii="Times New Roman" w:hAnsi="Times New Roman" w:cs="Times New Roman"/>
                <w:sz w:val="21"/>
                <w:szCs w:val="21"/>
              </w:rPr>
              <w:t>n, %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668" w:type="dxa"/>
            <w:shd w:val="clear" w:color="auto" w:fill="auto"/>
            <w:hideMark/>
          </w:tcPr>
          <w:p w14:paraId="5FE7C528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hideMark/>
          </w:tcPr>
          <w:p w14:paraId="59836938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95" w:type="dxa"/>
            <w:shd w:val="clear" w:color="auto" w:fill="auto"/>
            <w:hideMark/>
          </w:tcPr>
          <w:p w14:paraId="21687372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14:paraId="3F2197AF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7" w:type="dxa"/>
          </w:tcPr>
          <w:p w14:paraId="06C4E20E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5E080872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6A2BC024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Male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2B770237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962 (49.06%)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0F9CC95B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1145 (54.78%)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0CE56594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1175 (58.87%)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5776971C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1277 (61.93%)</w:t>
            </w:r>
          </w:p>
        </w:tc>
        <w:tc>
          <w:tcPr>
            <w:tcW w:w="987" w:type="dxa"/>
          </w:tcPr>
          <w:p w14:paraId="7B8FFDC9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2D3CA6E6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7538E423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Female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2295140B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999 (50.94%)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4C2EB141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945 (45.22%)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3652DA7D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821 (41.13%)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2394B904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785 (38.07%)</w:t>
            </w:r>
          </w:p>
        </w:tc>
        <w:tc>
          <w:tcPr>
            <w:tcW w:w="987" w:type="dxa"/>
          </w:tcPr>
          <w:p w14:paraId="1B8A8C7F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0A2254E6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0ADB9954" w14:textId="37DE72F3" w:rsidR="00C97255" w:rsidRPr="00671F3D" w:rsidRDefault="00C97255" w:rsidP="003921D8">
            <w:pPr>
              <w:ind w:leftChars="50"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Smoking status</w:t>
            </w:r>
            <w:r w:rsidR="003921D8"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(n, %)</w:t>
            </w:r>
          </w:p>
        </w:tc>
        <w:tc>
          <w:tcPr>
            <w:tcW w:w="1668" w:type="dxa"/>
            <w:shd w:val="clear" w:color="auto" w:fill="auto"/>
            <w:hideMark/>
          </w:tcPr>
          <w:p w14:paraId="2595E1D7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hideMark/>
          </w:tcPr>
          <w:p w14:paraId="0205C309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95" w:type="dxa"/>
            <w:shd w:val="clear" w:color="auto" w:fill="auto"/>
            <w:hideMark/>
          </w:tcPr>
          <w:p w14:paraId="3217E026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14:paraId="58FEEE44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7" w:type="dxa"/>
          </w:tcPr>
          <w:p w14:paraId="47079D17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35CCE4E4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621FB15A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Current smoker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74E3B391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77 (3.93%)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5E6CB4C4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102 (4.88%)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0B5F9D0C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138 (6.91%)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6E1880AA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178 (8.63%)</w:t>
            </w:r>
          </w:p>
        </w:tc>
        <w:tc>
          <w:tcPr>
            <w:tcW w:w="987" w:type="dxa"/>
          </w:tcPr>
          <w:p w14:paraId="3D0CF983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2F83D259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1075D18D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Ever smoker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12F4D615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26 (1.33%)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55C59E86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23 (1.10%)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195F4BAE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31 (1.55%)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77E7133F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22 (1.07%)</w:t>
            </w:r>
          </w:p>
        </w:tc>
        <w:tc>
          <w:tcPr>
            <w:tcW w:w="987" w:type="dxa"/>
          </w:tcPr>
          <w:p w14:paraId="76DA4B33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45AA497A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6F296CAE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Never 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233B52F0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416 (21.21%)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35E98141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493 (23.59%)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5A1059B4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421 (21.09%)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404E25FB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489 (23.71%)</w:t>
            </w:r>
          </w:p>
        </w:tc>
        <w:tc>
          <w:tcPr>
            <w:tcW w:w="987" w:type="dxa"/>
          </w:tcPr>
          <w:p w14:paraId="1113F4FD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5237CAF6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</w:tcPr>
          <w:p w14:paraId="30D1B6AC" w14:textId="118CE48B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Unknown</w:t>
            </w:r>
            <w:r w:rsidR="003921D8"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859A6CB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1442 (73.53%)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260B06F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1472 (70.43%)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25D615F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1406 (70.44%)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036D6B8E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1373 (66.59%)</w:t>
            </w:r>
          </w:p>
        </w:tc>
        <w:tc>
          <w:tcPr>
            <w:tcW w:w="987" w:type="dxa"/>
          </w:tcPr>
          <w:p w14:paraId="17C3EBBF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556840C6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417231A2" w14:textId="11512F33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Drinking status</w:t>
            </w:r>
            <w:r w:rsidR="003921D8"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(n, %)</w:t>
            </w:r>
          </w:p>
        </w:tc>
        <w:tc>
          <w:tcPr>
            <w:tcW w:w="1668" w:type="dxa"/>
            <w:shd w:val="clear" w:color="auto" w:fill="auto"/>
            <w:hideMark/>
          </w:tcPr>
          <w:p w14:paraId="54E6EDC4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hideMark/>
          </w:tcPr>
          <w:p w14:paraId="3A3C50D8" w14:textId="77777777" w:rsidR="00C97255" w:rsidRPr="00671F3D" w:rsidRDefault="00C97255" w:rsidP="005635E7">
            <w:pPr>
              <w:ind w:firstLineChars="50" w:firstLine="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95" w:type="dxa"/>
            <w:shd w:val="clear" w:color="auto" w:fill="auto"/>
            <w:hideMark/>
          </w:tcPr>
          <w:p w14:paraId="36F643BD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6" w:type="dxa"/>
            <w:shd w:val="clear" w:color="auto" w:fill="auto"/>
            <w:hideMark/>
          </w:tcPr>
          <w:p w14:paraId="20917843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7" w:type="dxa"/>
          </w:tcPr>
          <w:p w14:paraId="07BF6A93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  <w:tr w:rsidR="00C97255" w:rsidRPr="00671F3D" w14:paraId="3EF5BADD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1B89CEB0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Current drinker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10CAF8DA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6 (0.31%)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55B97E8A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20 (0.96%)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48384894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20 (1.00%)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32452471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28 (1.36%)</w:t>
            </w:r>
          </w:p>
        </w:tc>
        <w:tc>
          <w:tcPr>
            <w:tcW w:w="987" w:type="dxa"/>
            <w:vAlign w:val="center"/>
          </w:tcPr>
          <w:p w14:paraId="2193D241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42B39777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740E936A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Ever drinker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6E3A2F42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85 (4.33%)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4933EA97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101 (4.83%)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67BB872F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111 (5.56%)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203DF83C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118 (5.72%)</w:t>
            </w:r>
          </w:p>
        </w:tc>
        <w:tc>
          <w:tcPr>
            <w:tcW w:w="987" w:type="dxa"/>
            <w:vAlign w:val="center"/>
          </w:tcPr>
          <w:p w14:paraId="0468C754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24ECC172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7EC681AD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Never 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2069B4B3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428 (21.83%)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1245EB68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497 (23.78%)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1F64A6FC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459 (23.00%)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7366DFD8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543 (26.33%)</w:t>
            </w:r>
          </w:p>
        </w:tc>
        <w:tc>
          <w:tcPr>
            <w:tcW w:w="987" w:type="dxa"/>
            <w:vAlign w:val="center"/>
          </w:tcPr>
          <w:p w14:paraId="4CA65A8D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436A0AE1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</w:tcPr>
          <w:p w14:paraId="29C5ED4F" w14:textId="728C75B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Unknown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292DC0B3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1442 (73.53%)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B465410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1472 (70.43%)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3413DD21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1406 (70.44%)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7917035E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1373 (66.59%)</w:t>
            </w:r>
          </w:p>
        </w:tc>
        <w:tc>
          <w:tcPr>
            <w:tcW w:w="987" w:type="dxa"/>
            <w:vAlign w:val="center"/>
          </w:tcPr>
          <w:p w14:paraId="02E918D3" w14:textId="77777777" w:rsidR="00C97255" w:rsidRPr="00671F3D" w:rsidRDefault="00C97255" w:rsidP="005635E7">
            <w:pPr>
              <w:ind w:firstLineChars="50" w:firstLine="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35822E9F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</w:tcPr>
          <w:p w14:paraId="5630245E" w14:textId="6BECB71B" w:rsidR="00C97255" w:rsidRPr="00671F3D" w:rsidRDefault="00C97255" w:rsidP="003921D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Family history of diabetes</w:t>
            </w:r>
            <w:r w:rsidR="003921D8"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(n, %)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FF017B2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8C9D093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95" w:type="dxa"/>
            <w:shd w:val="clear" w:color="auto" w:fill="auto"/>
            <w:vAlign w:val="center"/>
          </w:tcPr>
          <w:p w14:paraId="415340C3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6" w:type="dxa"/>
            <w:shd w:val="clear" w:color="auto" w:fill="auto"/>
            <w:vAlign w:val="center"/>
          </w:tcPr>
          <w:p w14:paraId="31E85CDF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7" w:type="dxa"/>
          </w:tcPr>
          <w:p w14:paraId="3A3F9D4C" w14:textId="77777777" w:rsidR="00C97255" w:rsidRPr="00671F3D" w:rsidRDefault="00C97255" w:rsidP="005635E7">
            <w:pPr>
              <w:ind w:firstLineChars="50" w:firstLine="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0.898</w:t>
            </w:r>
          </w:p>
        </w:tc>
      </w:tr>
      <w:tr w:rsidR="00C97255" w:rsidRPr="00671F3D" w14:paraId="5864A44B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5E436493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No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5A763AEF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1911 (97.45%)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04BFD35F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2030 (97.13%)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4E1C903E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1945 (97.44%)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38D68539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2005 (97.24%)</w:t>
            </w:r>
          </w:p>
        </w:tc>
        <w:tc>
          <w:tcPr>
            <w:tcW w:w="987" w:type="dxa"/>
          </w:tcPr>
          <w:p w14:paraId="18C1A85D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42DA150E" w14:textId="77777777" w:rsidTr="00563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  <w:hideMark/>
          </w:tcPr>
          <w:p w14:paraId="27FFA70A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Yes</w:t>
            </w:r>
          </w:p>
        </w:tc>
        <w:tc>
          <w:tcPr>
            <w:tcW w:w="1668" w:type="dxa"/>
            <w:shd w:val="clear" w:color="auto" w:fill="auto"/>
            <w:vAlign w:val="center"/>
            <w:hideMark/>
          </w:tcPr>
          <w:p w14:paraId="15B803A7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50 (2.55%)</w:t>
            </w:r>
          </w:p>
        </w:tc>
        <w:tc>
          <w:tcPr>
            <w:tcW w:w="1725" w:type="dxa"/>
            <w:shd w:val="clear" w:color="auto" w:fill="auto"/>
            <w:vAlign w:val="center"/>
            <w:hideMark/>
          </w:tcPr>
          <w:p w14:paraId="4F70C90D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60 (2.87%)</w:t>
            </w:r>
          </w:p>
        </w:tc>
        <w:tc>
          <w:tcPr>
            <w:tcW w:w="1695" w:type="dxa"/>
            <w:shd w:val="clear" w:color="auto" w:fill="auto"/>
            <w:vAlign w:val="center"/>
            <w:hideMark/>
          </w:tcPr>
          <w:p w14:paraId="34DDD815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51 (2.56%)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14:paraId="3DB767BC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57 (2.76%)</w:t>
            </w:r>
          </w:p>
        </w:tc>
        <w:tc>
          <w:tcPr>
            <w:tcW w:w="987" w:type="dxa"/>
          </w:tcPr>
          <w:p w14:paraId="4013636D" w14:textId="77777777" w:rsidR="00C97255" w:rsidRPr="00671F3D" w:rsidRDefault="00C97255" w:rsidP="005635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4982EE2D" w14:textId="77777777" w:rsidTr="005635E7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" w:type="dxa"/>
            <w:shd w:val="clear" w:color="auto" w:fill="auto"/>
          </w:tcPr>
          <w:p w14:paraId="4366865D" w14:textId="77777777" w:rsidR="00C97255" w:rsidRPr="00671F3D" w:rsidRDefault="00C97255" w:rsidP="005635E7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Year of follow-up 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F3D742D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2.67 ± 0.77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39ECCC0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2.83 ± 0.84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E219286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2.99 ± 0.91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68FF2865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3.24 ± 1.04</w:t>
            </w:r>
          </w:p>
        </w:tc>
        <w:tc>
          <w:tcPr>
            <w:tcW w:w="987" w:type="dxa"/>
            <w:vAlign w:val="center"/>
          </w:tcPr>
          <w:p w14:paraId="1FBDA580" w14:textId="77777777" w:rsidR="00C97255" w:rsidRPr="00671F3D" w:rsidRDefault="00C97255" w:rsidP="00563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</w:tbl>
    <w:bookmarkEnd w:id="3"/>
    <w:p w14:paraId="3EF8038C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  <w:r w:rsidRPr="00671F3D">
        <w:rPr>
          <w:rFonts w:ascii="Times New Roman" w:hAnsi="Times New Roman" w:cs="Times New Roman"/>
          <w:sz w:val="21"/>
          <w:szCs w:val="21"/>
        </w:rPr>
        <w:t>Continuous variables were summarized as mean (SD) or medians (quartile interval); categorical variables were displayed as percentage (%)</w:t>
      </w:r>
    </w:p>
    <w:p w14:paraId="4BACEB79" w14:textId="3458CCB8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  <w:r w:rsidRPr="00671F3D">
        <w:rPr>
          <w:rFonts w:ascii="Times New Roman" w:hAnsi="Times New Roman" w:cs="Times New Roman"/>
          <w:sz w:val="21"/>
          <w:szCs w:val="21"/>
        </w:rPr>
        <w:t>Abbreviations: BMI, body mass index; SBP, systolic blood pressure; DBP; diastolic blood pressure; TC, total cholesterol; TG triglyceride; HDL-</w:t>
      </w:r>
      <w:r w:rsidR="003D66B5" w:rsidRPr="00671F3D">
        <w:rPr>
          <w:rFonts w:ascii="Times New Roman" w:hAnsi="Times New Roman" w:cs="Times New Roman"/>
          <w:sz w:val="21"/>
          <w:szCs w:val="21"/>
        </w:rPr>
        <w:t>C</w:t>
      </w:r>
      <w:r w:rsidRPr="00671F3D">
        <w:rPr>
          <w:rFonts w:ascii="Times New Roman" w:hAnsi="Times New Roman" w:cs="Times New Roman"/>
          <w:sz w:val="21"/>
          <w:szCs w:val="21"/>
        </w:rPr>
        <w:t>, high-density lipoprotein cholesterol; LDL-</w:t>
      </w:r>
      <w:r w:rsidR="003D66B5" w:rsidRPr="00671F3D">
        <w:rPr>
          <w:rFonts w:ascii="Times New Roman" w:hAnsi="Times New Roman" w:cs="Times New Roman"/>
          <w:sz w:val="21"/>
          <w:szCs w:val="21"/>
        </w:rPr>
        <w:t>C</w:t>
      </w:r>
      <w:r w:rsidRPr="00671F3D">
        <w:rPr>
          <w:rFonts w:ascii="Times New Roman" w:hAnsi="Times New Roman" w:cs="Times New Roman"/>
          <w:sz w:val="21"/>
          <w:szCs w:val="21"/>
        </w:rPr>
        <w:t xml:space="preserve">, low-density lipoprotein cholesterol; AST aspartate aminotransferase; ALT, alanine aminotransferase; BUN, blood urea nitrogen; </w:t>
      </w:r>
      <w:proofErr w:type="spellStart"/>
      <w:r w:rsidRPr="00671F3D">
        <w:rPr>
          <w:rFonts w:ascii="Times New Roman" w:hAnsi="Times New Roman" w:cs="Times New Roman"/>
          <w:sz w:val="21"/>
          <w:szCs w:val="21"/>
        </w:rPr>
        <w:t>Scr</w:t>
      </w:r>
      <w:proofErr w:type="spellEnd"/>
      <w:r w:rsidRPr="00671F3D">
        <w:rPr>
          <w:rFonts w:ascii="Times New Roman" w:hAnsi="Times New Roman" w:cs="Times New Roman"/>
          <w:sz w:val="21"/>
          <w:szCs w:val="21"/>
        </w:rPr>
        <w:t>, serum creatinine; FPG, fasting Plasma glucose; RC, remnant cholesterol.</w:t>
      </w:r>
    </w:p>
    <w:p w14:paraId="047C7B0E" w14:textId="77777777" w:rsidR="003D2A7A" w:rsidRPr="00671F3D" w:rsidRDefault="003D2A7A" w:rsidP="00A23EA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bookmarkEnd w:id="0"/>
    <w:bookmarkEnd w:id="1"/>
    <w:bookmarkEnd w:id="2"/>
    <w:p w14:paraId="15D4AF3E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</w:p>
    <w:p w14:paraId="1B539486" w14:textId="77777777" w:rsidR="00C97255" w:rsidRPr="000F6DD7" w:rsidRDefault="00C97255" w:rsidP="00C97255">
      <w:pPr>
        <w:rPr>
          <w:rFonts w:ascii="Times New Roman" w:hAnsi="Times New Roman" w:cs="Times New Roman"/>
          <w:b/>
          <w:bCs/>
          <w:sz w:val="21"/>
          <w:szCs w:val="21"/>
        </w:rPr>
      </w:pPr>
      <w:bookmarkStart w:id="4" w:name="_Hlk146919292"/>
      <w:r w:rsidRPr="000F6DD7">
        <w:rPr>
          <w:rFonts w:ascii="Times New Roman" w:hAnsi="Times New Roman" w:cs="Times New Roman"/>
          <w:b/>
          <w:bCs/>
          <w:sz w:val="21"/>
          <w:szCs w:val="21"/>
        </w:rPr>
        <w:t>Table 2 Rate of return to normoglycemia from prediabetes (% or per 1000 person-years).</w:t>
      </w:r>
    </w:p>
    <w:tbl>
      <w:tblPr>
        <w:tblStyle w:val="a3"/>
        <w:tblW w:w="94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5"/>
        <w:gridCol w:w="1999"/>
        <w:gridCol w:w="1879"/>
        <w:gridCol w:w="1873"/>
        <w:gridCol w:w="1873"/>
      </w:tblGrid>
      <w:tr w:rsidR="00C97255" w:rsidRPr="00671F3D" w14:paraId="2A9B7882" w14:textId="77777777" w:rsidTr="005635E7">
        <w:trPr>
          <w:trHeight w:val="817"/>
        </w:trPr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14:paraId="70759897" w14:textId="62921977" w:rsidR="00C97255" w:rsidRPr="00671F3D" w:rsidRDefault="00DA309B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RC </w:t>
            </w:r>
            <w:r w:rsidR="00C97255" w:rsidRPr="00671F3D">
              <w:rPr>
                <w:rFonts w:ascii="Times New Roman" w:hAnsi="Times New Roman" w:cs="Times New Roman"/>
                <w:sz w:val="21"/>
                <w:szCs w:val="21"/>
              </w:rPr>
              <w:t>(quartile)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14:paraId="6A6BD6B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Participants (n)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14:paraId="4619CA21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Reversion events (n)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666C3A0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Reversal rate (95%CI) (%)</w:t>
            </w:r>
          </w:p>
        </w:tc>
        <w:tc>
          <w:tcPr>
            <w:tcW w:w="1873" w:type="dxa"/>
            <w:tcBorders>
              <w:top w:val="single" w:sz="4" w:space="0" w:color="auto"/>
              <w:bottom w:val="single" w:sz="4" w:space="0" w:color="auto"/>
            </w:tcBorders>
          </w:tcPr>
          <w:p w14:paraId="60FB7A9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Per 1000 person-year</w:t>
            </w:r>
          </w:p>
        </w:tc>
      </w:tr>
      <w:tr w:rsidR="00C97255" w:rsidRPr="00671F3D" w14:paraId="400B4019" w14:textId="77777777" w:rsidTr="005635E7">
        <w:trPr>
          <w:trHeight w:val="397"/>
        </w:trPr>
        <w:tc>
          <w:tcPr>
            <w:tcW w:w="1865" w:type="dxa"/>
            <w:tcBorders>
              <w:top w:val="single" w:sz="4" w:space="0" w:color="auto"/>
            </w:tcBorders>
          </w:tcPr>
          <w:p w14:paraId="296AD1C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Total </w:t>
            </w:r>
          </w:p>
        </w:tc>
        <w:tc>
          <w:tcPr>
            <w:tcW w:w="1999" w:type="dxa"/>
            <w:tcBorders>
              <w:top w:val="single" w:sz="4" w:space="0" w:color="auto"/>
            </w:tcBorders>
          </w:tcPr>
          <w:p w14:paraId="01FF25E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8,109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14:paraId="345EAC0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3,973</w:t>
            </w:r>
          </w:p>
        </w:tc>
        <w:tc>
          <w:tcPr>
            <w:tcW w:w="1873" w:type="dxa"/>
            <w:tcBorders>
              <w:top w:val="single" w:sz="4" w:space="0" w:color="auto"/>
            </w:tcBorders>
          </w:tcPr>
          <w:p w14:paraId="2EFA1B21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48.99 (47.91-50.08)</w:t>
            </w:r>
          </w:p>
        </w:tc>
        <w:tc>
          <w:tcPr>
            <w:tcW w:w="1873" w:type="dxa"/>
            <w:tcBorders>
              <w:top w:val="single" w:sz="4" w:space="0" w:color="auto"/>
            </w:tcBorders>
          </w:tcPr>
          <w:p w14:paraId="4BEF8D4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166.92</w:t>
            </w:r>
          </w:p>
        </w:tc>
      </w:tr>
      <w:tr w:rsidR="00C97255" w:rsidRPr="00671F3D" w14:paraId="514CE9A9" w14:textId="77777777" w:rsidTr="005635E7">
        <w:trPr>
          <w:trHeight w:val="397"/>
        </w:trPr>
        <w:tc>
          <w:tcPr>
            <w:tcW w:w="1865" w:type="dxa"/>
          </w:tcPr>
          <w:p w14:paraId="0AA6C31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Q1</w:t>
            </w:r>
          </w:p>
        </w:tc>
        <w:tc>
          <w:tcPr>
            <w:tcW w:w="1999" w:type="dxa"/>
          </w:tcPr>
          <w:p w14:paraId="3A982D0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1,961</w:t>
            </w:r>
          </w:p>
        </w:tc>
        <w:tc>
          <w:tcPr>
            <w:tcW w:w="1879" w:type="dxa"/>
          </w:tcPr>
          <w:p w14:paraId="7B04BBF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1,104</w:t>
            </w:r>
          </w:p>
        </w:tc>
        <w:tc>
          <w:tcPr>
            <w:tcW w:w="1873" w:type="dxa"/>
          </w:tcPr>
          <w:p w14:paraId="7FACAD3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56.30 (54.10-58.49)</w:t>
            </w:r>
          </w:p>
        </w:tc>
        <w:tc>
          <w:tcPr>
            <w:tcW w:w="1873" w:type="dxa"/>
          </w:tcPr>
          <w:p w14:paraId="1E7D8B1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210.86</w:t>
            </w:r>
          </w:p>
        </w:tc>
      </w:tr>
      <w:tr w:rsidR="00C97255" w:rsidRPr="00671F3D" w14:paraId="10832F37" w14:textId="77777777" w:rsidTr="005635E7">
        <w:trPr>
          <w:trHeight w:val="397"/>
        </w:trPr>
        <w:tc>
          <w:tcPr>
            <w:tcW w:w="1865" w:type="dxa"/>
          </w:tcPr>
          <w:p w14:paraId="0EACD41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Q2</w:t>
            </w:r>
          </w:p>
        </w:tc>
        <w:tc>
          <w:tcPr>
            <w:tcW w:w="1999" w:type="dxa"/>
          </w:tcPr>
          <w:p w14:paraId="1751F63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2,090</w:t>
            </w:r>
          </w:p>
        </w:tc>
        <w:tc>
          <w:tcPr>
            <w:tcW w:w="1879" w:type="dxa"/>
          </w:tcPr>
          <w:p w14:paraId="3E60414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1072</w:t>
            </w:r>
          </w:p>
        </w:tc>
        <w:tc>
          <w:tcPr>
            <w:tcW w:w="1873" w:type="dxa"/>
          </w:tcPr>
          <w:p w14:paraId="0DB40BD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51.29 (42.05-45.21)</w:t>
            </w:r>
          </w:p>
        </w:tc>
        <w:tc>
          <w:tcPr>
            <w:tcW w:w="1873" w:type="dxa"/>
          </w:tcPr>
          <w:p w14:paraId="4F371DE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181.24</w:t>
            </w:r>
          </w:p>
        </w:tc>
      </w:tr>
      <w:tr w:rsidR="00C97255" w:rsidRPr="00671F3D" w14:paraId="4C471AF4" w14:textId="77777777" w:rsidTr="005635E7">
        <w:trPr>
          <w:trHeight w:val="397"/>
        </w:trPr>
        <w:tc>
          <w:tcPr>
            <w:tcW w:w="1865" w:type="dxa"/>
          </w:tcPr>
          <w:p w14:paraId="13B713F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Q3</w:t>
            </w:r>
          </w:p>
        </w:tc>
        <w:tc>
          <w:tcPr>
            <w:tcW w:w="1999" w:type="dxa"/>
          </w:tcPr>
          <w:p w14:paraId="7185D367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1,996</w:t>
            </w:r>
          </w:p>
        </w:tc>
        <w:tc>
          <w:tcPr>
            <w:tcW w:w="1879" w:type="dxa"/>
          </w:tcPr>
          <w:p w14:paraId="360C0D1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</w:p>
        </w:tc>
        <w:tc>
          <w:tcPr>
            <w:tcW w:w="1873" w:type="dxa"/>
          </w:tcPr>
          <w:p w14:paraId="075F93D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46.14 (43.96-48.33)</w:t>
            </w:r>
          </w:p>
        </w:tc>
        <w:tc>
          <w:tcPr>
            <w:tcW w:w="1873" w:type="dxa"/>
          </w:tcPr>
          <w:p w14:paraId="78B82A9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154.31</w:t>
            </w:r>
          </w:p>
        </w:tc>
      </w:tr>
      <w:tr w:rsidR="00C97255" w:rsidRPr="00671F3D" w14:paraId="14E49AD8" w14:textId="77777777" w:rsidTr="005635E7">
        <w:trPr>
          <w:trHeight w:val="397"/>
        </w:trPr>
        <w:tc>
          <w:tcPr>
            <w:tcW w:w="1865" w:type="dxa"/>
          </w:tcPr>
          <w:p w14:paraId="5EE1E7B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Q4</w:t>
            </w:r>
          </w:p>
        </w:tc>
        <w:tc>
          <w:tcPr>
            <w:tcW w:w="1999" w:type="dxa"/>
          </w:tcPr>
          <w:p w14:paraId="1B8358F6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2,062</w:t>
            </w:r>
          </w:p>
        </w:tc>
        <w:tc>
          <w:tcPr>
            <w:tcW w:w="1879" w:type="dxa"/>
          </w:tcPr>
          <w:p w14:paraId="18F8840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876</w:t>
            </w:r>
          </w:p>
        </w:tc>
        <w:tc>
          <w:tcPr>
            <w:tcW w:w="1873" w:type="dxa"/>
          </w:tcPr>
          <w:p w14:paraId="10EEA06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42.48 (40.35-44.62)</w:t>
            </w:r>
          </w:p>
        </w:tc>
        <w:tc>
          <w:tcPr>
            <w:tcW w:w="1873" w:type="dxa"/>
          </w:tcPr>
          <w:p w14:paraId="2D8CFD77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131.11</w:t>
            </w:r>
          </w:p>
        </w:tc>
      </w:tr>
      <w:tr w:rsidR="00C97255" w:rsidRPr="00671F3D" w14:paraId="150E47B9" w14:textId="77777777" w:rsidTr="005635E7">
        <w:trPr>
          <w:trHeight w:val="397"/>
        </w:trPr>
        <w:tc>
          <w:tcPr>
            <w:tcW w:w="1865" w:type="dxa"/>
          </w:tcPr>
          <w:p w14:paraId="2115176E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P for trend </w:t>
            </w:r>
          </w:p>
        </w:tc>
        <w:tc>
          <w:tcPr>
            <w:tcW w:w="1999" w:type="dxa"/>
          </w:tcPr>
          <w:p w14:paraId="41308AF6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9" w:type="dxa"/>
          </w:tcPr>
          <w:p w14:paraId="7E4FDB7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3" w:type="dxa"/>
          </w:tcPr>
          <w:p w14:paraId="58A2D40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  <w:tc>
          <w:tcPr>
            <w:tcW w:w="1873" w:type="dxa"/>
          </w:tcPr>
          <w:p w14:paraId="79ADA13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bookmarkEnd w:id="4"/>
    </w:tbl>
    <w:p w14:paraId="5FE2332F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</w:p>
    <w:p w14:paraId="03D28E02" w14:textId="46BA59DE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</w:p>
    <w:p w14:paraId="332B0D70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</w:p>
    <w:p w14:paraId="15AF4B32" w14:textId="77777777" w:rsidR="00C97255" w:rsidRPr="000F6DD7" w:rsidRDefault="00C97255" w:rsidP="00C97255">
      <w:pPr>
        <w:rPr>
          <w:rFonts w:ascii="Times New Roman" w:hAnsi="Times New Roman" w:cs="Times New Roman"/>
          <w:b/>
          <w:bCs/>
          <w:sz w:val="21"/>
          <w:szCs w:val="21"/>
        </w:rPr>
      </w:pPr>
      <w:bookmarkStart w:id="5" w:name="_Hlk146919730"/>
      <w:r w:rsidRPr="000F6DD7">
        <w:rPr>
          <w:rFonts w:ascii="Times New Roman" w:hAnsi="Times New Roman" w:cs="Times New Roman"/>
          <w:b/>
          <w:bCs/>
          <w:sz w:val="21"/>
          <w:szCs w:val="21"/>
        </w:rPr>
        <w:t>Table 3 factors of reversal to normoglycemia from prediabetes analyzed by univariate Cox proportional hazards regression.</w:t>
      </w:r>
    </w:p>
    <w:tbl>
      <w:tblPr>
        <w:tblW w:w="9320" w:type="dxa"/>
        <w:tblCellSpacing w:w="1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7"/>
        <w:gridCol w:w="1977"/>
        <w:gridCol w:w="2681"/>
        <w:gridCol w:w="1835"/>
      </w:tblGrid>
      <w:tr w:rsidR="00C97255" w:rsidRPr="00671F3D" w14:paraId="0F4FA799" w14:textId="77777777" w:rsidTr="005635E7">
        <w:trPr>
          <w:tblCellSpacing w:w="15" w:type="dxa"/>
        </w:trPr>
        <w:tc>
          <w:tcPr>
            <w:tcW w:w="278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0E477E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Variable </w:t>
            </w:r>
          </w:p>
        </w:tc>
        <w:tc>
          <w:tcPr>
            <w:tcW w:w="194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7D8E8B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Characteristics</w:t>
            </w:r>
          </w:p>
        </w:tc>
        <w:tc>
          <w:tcPr>
            <w:tcW w:w="265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764310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HR (95% CI) </w:t>
            </w:r>
          </w:p>
        </w:tc>
        <w:tc>
          <w:tcPr>
            <w:tcW w:w="1790" w:type="dxa"/>
            <w:tcBorders>
              <w:top w:val="nil"/>
              <w:bottom w:val="single" w:sz="4" w:space="0" w:color="auto"/>
            </w:tcBorders>
            <w:vAlign w:val="center"/>
          </w:tcPr>
          <w:p w14:paraId="19B9FDF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P-value</w:t>
            </w:r>
          </w:p>
        </w:tc>
      </w:tr>
      <w:tr w:rsidR="00C97255" w:rsidRPr="00671F3D" w14:paraId="2A8C7065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7DDD5007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Age (years)</w:t>
            </w:r>
          </w:p>
        </w:tc>
        <w:tc>
          <w:tcPr>
            <w:tcW w:w="1947" w:type="dxa"/>
            <w:vAlign w:val="center"/>
            <w:hideMark/>
          </w:tcPr>
          <w:p w14:paraId="2E54064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50.29 ± 13.85</w:t>
            </w:r>
          </w:p>
        </w:tc>
        <w:tc>
          <w:tcPr>
            <w:tcW w:w="2651" w:type="dxa"/>
            <w:vAlign w:val="center"/>
            <w:hideMark/>
          </w:tcPr>
          <w:p w14:paraId="688143EE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0.97 (0.97, 0.98)  </w:t>
            </w:r>
          </w:p>
        </w:tc>
        <w:tc>
          <w:tcPr>
            <w:tcW w:w="1790" w:type="dxa"/>
            <w:vAlign w:val="center"/>
          </w:tcPr>
          <w:p w14:paraId="4217EA8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66CB621E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68C08D2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Gender (n, %)</w:t>
            </w:r>
          </w:p>
        </w:tc>
        <w:tc>
          <w:tcPr>
            <w:tcW w:w="1947" w:type="dxa"/>
            <w:vAlign w:val="center"/>
            <w:hideMark/>
          </w:tcPr>
          <w:p w14:paraId="3DF3454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51" w:type="dxa"/>
            <w:vAlign w:val="center"/>
            <w:hideMark/>
          </w:tcPr>
          <w:p w14:paraId="38B51B7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vAlign w:val="center"/>
          </w:tcPr>
          <w:p w14:paraId="16EB954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21BBBEE4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23800D1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 Male</w:t>
            </w:r>
          </w:p>
        </w:tc>
        <w:tc>
          <w:tcPr>
            <w:tcW w:w="1947" w:type="dxa"/>
            <w:vAlign w:val="center"/>
            <w:hideMark/>
          </w:tcPr>
          <w:p w14:paraId="0283E0D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4,559 (56.22%)</w:t>
            </w:r>
          </w:p>
        </w:tc>
        <w:tc>
          <w:tcPr>
            <w:tcW w:w="2651" w:type="dxa"/>
            <w:vAlign w:val="center"/>
            <w:hideMark/>
          </w:tcPr>
          <w:p w14:paraId="185445C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1790" w:type="dxa"/>
            <w:vAlign w:val="center"/>
          </w:tcPr>
          <w:p w14:paraId="7405E8A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3AB42552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3A96F17E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 Female</w:t>
            </w:r>
          </w:p>
        </w:tc>
        <w:tc>
          <w:tcPr>
            <w:tcW w:w="1947" w:type="dxa"/>
            <w:vAlign w:val="center"/>
            <w:hideMark/>
          </w:tcPr>
          <w:p w14:paraId="4BBB3F3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3,550 (43.78%)</w:t>
            </w:r>
          </w:p>
        </w:tc>
        <w:tc>
          <w:tcPr>
            <w:tcW w:w="2651" w:type="dxa"/>
            <w:vAlign w:val="center"/>
            <w:hideMark/>
          </w:tcPr>
          <w:p w14:paraId="697630D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1.18 (1.11, 1.25)  </w:t>
            </w:r>
          </w:p>
        </w:tc>
        <w:tc>
          <w:tcPr>
            <w:tcW w:w="1790" w:type="dxa"/>
            <w:vAlign w:val="center"/>
          </w:tcPr>
          <w:p w14:paraId="763DC4C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76F189CD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2C0898D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Hight(cm)</w:t>
            </w:r>
          </w:p>
        </w:tc>
        <w:tc>
          <w:tcPr>
            <w:tcW w:w="1947" w:type="dxa"/>
            <w:vAlign w:val="center"/>
          </w:tcPr>
          <w:p w14:paraId="60DBAEE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165.88 ± 8.38</w:t>
            </w:r>
          </w:p>
        </w:tc>
        <w:tc>
          <w:tcPr>
            <w:tcW w:w="2651" w:type="dxa"/>
            <w:vAlign w:val="center"/>
          </w:tcPr>
          <w:p w14:paraId="66D2462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1.00 (1.00, 1.01) </w:t>
            </w:r>
          </w:p>
        </w:tc>
        <w:tc>
          <w:tcPr>
            <w:tcW w:w="1790" w:type="dxa"/>
            <w:vAlign w:val="center"/>
          </w:tcPr>
          <w:p w14:paraId="2BDA761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0.4990</w:t>
            </w:r>
          </w:p>
        </w:tc>
      </w:tr>
      <w:tr w:rsidR="00C97255" w:rsidRPr="00671F3D" w14:paraId="59E6DA51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2B406CD1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Weight(kg)</w:t>
            </w:r>
          </w:p>
        </w:tc>
        <w:tc>
          <w:tcPr>
            <w:tcW w:w="1947" w:type="dxa"/>
            <w:vAlign w:val="center"/>
          </w:tcPr>
          <w:p w14:paraId="619B64C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61.90 ± 8.39</w:t>
            </w:r>
          </w:p>
        </w:tc>
        <w:tc>
          <w:tcPr>
            <w:tcW w:w="2651" w:type="dxa"/>
            <w:vAlign w:val="center"/>
          </w:tcPr>
          <w:p w14:paraId="2175A10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0.99 (0.98, 0.99) </w:t>
            </w:r>
          </w:p>
        </w:tc>
        <w:tc>
          <w:tcPr>
            <w:tcW w:w="1790" w:type="dxa"/>
            <w:vAlign w:val="center"/>
          </w:tcPr>
          <w:p w14:paraId="38B02E2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70F47EC6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08523AF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BMI (kg/cm</w:t>
            </w:r>
            <w:r w:rsidRPr="00671F3D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947" w:type="dxa"/>
            <w:vAlign w:val="center"/>
            <w:hideMark/>
          </w:tcPr>
          <w:p w14:paraId="55AC813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22.41 ± 1.83</w:t>
            </w:r>
          </w:p>
        </w:tc>
        <w:tc>
          <w:tcPr>
            <w:tcW w:w="2651" w:type="dxa"/>
            <w:vAlign w:val="center"/>
            <w:hideMark/>
          </w:tcPr>
          <w:p w14:paraId="55E5643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0.91 (0.90, 0.93) </w:t>
            </w:r>
          </w:p>
        </w:tc>
        <w:tc>
          <w:tcPr>
            <w:tcW w:w="1790" w:type="dxa"/>
            <w:vAlign w:val="center"/>
          </w:tcPr>
          <w:p w14:paraId="5C42278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780B78D6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6EB06C5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SBP (mmHg)</w:t>
            </w:r>
          </w:p>
        </w:tc>
        <w:tc>
          <w:tcPr>
            <w:tcW w:w="1947" w:type="dxa"/>
            <w:vAlign w:val="center"/>
          </w:tcPr>
          <w:p w14:paraId="0139FE2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124.47 ± 17.59</w:t>
            </w:r>
          </w:p>
        </w:tc>
        <w:tc>
          <w:tcPr>
            <w:tcW w:w="2651" w:type="dxa"/>
            <w:vAlign w:val="center"/>
          </w:tcPr>
          <w:p w14:paraId="28D729CE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0.99 (0.99, 0.99) </w:t>
            </w:r>
          </w:p>
        </w:tc>
        <w:tc>
          <w:tcPr>
            <w:tcW w:w="1790" w:type="dxa"/>
            <w:vAlign w:val="center"/>
          </w:tcPr>
          <w:p w14:paraId="616B9A4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1E980AC7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6B27B1C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DBP (mmHg)</w:t>
            </w:r>
          </w:p>
        </w:tc>
        <w:tc>
          <w:tcPr>
            <w:tcW w:w="1947" w:type="dxa"/>
            <w:vAlign w:val="center"/>
          </w:tcPr>
          <w:p w14:paraId="6CDD4D01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76.17 ± 10.65</w:t>
            </w:r>
          </w:p>
        </w:tc>
        <w:tc>
          <w:tcPr>
            <w:tcW w:w="2651" w:type="dxa"/>
            <w:vAlign w:val="center"/>
          </w:tcPr>
          <w:p w14:paraId="00E0147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0.99 (0.98, 0.99) </w:t>
            </w:r>
          </w:p>
        </w:tc>
        <w:tc>
          <w:tcPr>
            <w:tcW w:w="1790" w:type="dxa"/>
            <w:vAlign w:val="center"/>
          </w:tcPr>
          <w:p w14:paraId="2F7E629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6FE33907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49E238D1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TC (mmol/L)</w:t>
            </w:r>
          </w:p>
        </w:tc>
        <w:tc>
          <w:tcPr>
            <w:tcW w:w="1947" w:type="dxa"/>
            <w:vAlign w:val="center"/>
            <w:hideMark/>
          </w:tcPr>
          <w:p w14:paraId="06AA74D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4.99 ± 0.95</w:t>
            </w:r>
          </w:p>
        </w:tc>
        <w:tc>
          <w:tcPr>
            <w:tcW w:w="2651" w:type="dxa"/>
            <w:vAlign w:val="center"/>
            <w:hideMark/>
          </w:tcPr>
          <w:p w14:paraId="545051A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0.87 (0.84, 0.90) </w:t>
            </w:r>
          </w:p>
        </w:tc>
        <w:tc>
          <w:tcPr>
            <w:tcW w:w="1790" w:type="dxa"/>
            <w:vAlign w:val="center"/>
          </w:tcPr>
          <w:p w14:paraId="2858C0A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193ED1A8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7B0FBF7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TG (mmol/L)</w:t>
            </w:r>
          </w:p>
        </w:tc>
        <w:tc>
          <w:tcPr>
            <w:tcW w:w="1947" w:type="dxa"/>
            <w:vAlign w:val="center"/>
            <w:hideMark/>
          </w:tcPr>
          <w:p w14:paraId="2632520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1.53 ± 1.17</w:t>
            </w:r>
          </w:p>
        </w:tc>
        <w:tc>
          <w:tcPr>
            <w:tcW w:w="2651" w:type="dxa"/>
            <w:vAlign w:val="center"/>
            <w:hideMark/>
          </w:tcPr>
          <w:p w14:paraId="7381261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0.89 (0.86, 0.92) </w:t>
            </w:r>
          </w:p>
        </w:tc>
        <w:tc>
          <w:tcPr>
            <w:tcW w:w="1790" w:type="dxa"/>
            <w:vAlign w:val="center"/>
          </w:tcPr>
          <w:p w14:paraId="3C9E200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78F8F365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19FDE736" w14:textId="60B8DAFE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HDL-</w:t>
            </w:r>
            <w:r w:rsidR="009611E8"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C 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(mmol/L)</w:t>
            </w:r>
          </w:p>
        </w:tc>
        <w:tc>
          <w:tcPr>
            <w:tcW w:w="1947" w:type="dxa"/>
            <w:vAlign w:val="center"/>
            <w:hideMark/>
          </w:tcPr>
          <w:p w14:paraId="3C9BB98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1.38 ± 0.30</w:t>
            </w:r>
          </w:p>
        </w:tc>
        <w:tc>
          <w:tcPr>
            <w:tcW w:w="2651" w:type="dxa"/>
            <w:vAlign w:val="center"/>
            <w:hideMark/>
          </w:tcPr>
          <w:p w14:paraId="3D29C271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1.87 (1.70, 2.07)  </w:t>
            </w:r>
          </w:p>
        </w:tc>
        <w:tc>
          <w:tcPr>
            <w:tcW w:w="1790" w:type="dxa"/>
            <w:vAlign w:val="center"/>
          </w:tcPr>
          <w:p w14:paraId="061544B1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09AB60AF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019E5345" w14:textId="392F931A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LDL-</w:t>
            </w:r>
            <w:r w:rsidR="009611E8"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C 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(mmol/L)</w:t>
            </w:r>
          </w:p>
        </w:tc>
        <w:tc>
          <w:tcPr>
            <w:tcW w:w="1947" w:type="dxa"/>
            <w:vAlign w:val="center"/>
            <w:hideMark/>
          </w:tcPr>
          <w:p w14:paraId="31ED2EF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2.90 ± 0.72</w:t>
            </w:r>
          </w:p>
        </w:tc>
        <w:tc>
          <w:tcPr>
            <w:tcW w:w="2651" w:type="dxa"/>
            <w:vAlign w:val="center"/>
            <w:hideMark/>
          </w:tcPr>
          <w:p w14:paraId="7330B79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0.90 (0.86, 0.94) </w:t>
            </w:r>
          </w:p>
        </w:tc>
        <w:tc>
          <w:tcPr>
            <w:tcW w:w="1790" w:type="dxa"/>
            <w:vAlign w:val="center"/>
          </w:tcPr>
          <w:p w14:paraId="2EFF0D3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018B4BCA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0EA8E1A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RC (mmol/L)</w:t>
            </w:r>
          </w:p>
        </w:tc>
        <w:tc>
          <w:tcPr>
            <w:tcW w:w="1947" w:type="dxa"/>
            <w:vAlign w:val="center"/>
          </w:tcPr>
          <w:p w14:paraId="7FE5B9D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0.71 ± 0.46</w:t>
            </w:r>
          </w:p>
        </w:tc>
        <w:tc>
          <w:tcPr>
            <w:tcW w:w="2651" w:type="dxa"/>
            <w:vAlign w:val="center"/>
          </w:tcPr>
          <w:p w14:paraId="2B16E50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0.49 (0.45, 0.53) </w:t>
            </w:r>
          </w:p>
        </w:tc>
        <w:tc>
          <w:tcPr>
            <w:tcW w:w="1790" w:type="dxa"/>
            <w:vAlign w:val="center"/>
          </w:tcPr>
          <w:p w14:paraId="285C8C9E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7BCB1C08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57E7354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FPG at baseline (mmol/l)</w:t>
            </w:r>
          </w:p>
        </w:tc>
        <w:tc>
          <w:tcPr>
            <w:tcW w:w="1947" w:type="dxa"/>
            <w:vAlign w:val="center"/>
          </w:tcPr>
          <w:p w14:paraId="5BF508FE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5.92 ± 0.31</w:t>
            </w:r>
          </w:p>
        </w:tc>
        <w:tc>
          <w:tcPr>
            <w:tcW w:w="2651" w:type="dxa"/>
            <w:vAlign w:val="center"/>
          </w:tcPr>
          <w:p w14:paraId="6266CFC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0.22 (0.19, 0.26) </w:t>
            </w:r>
          </w:p>
        </w:tc>
        <w:tc>
          <w:tcPr>
            <w:tcW w:w="1790" w:type="dxa"/>
            <w:vAlign w:val="center"/>
          </w:tcPr>
          <w:p w14:paraId="1D3E583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471CBC5F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39FF47E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ALT (U/L)</w:t>
            </w:r>
          </w:p>
        </w:tc>
        <w:tc>
          <w:tcPr>
            <w:tcW w:w="1947" w:type="dxa"/>
            <w:vAlign w:val="center"/>
            <w:hideMark/>
          </w:tcPr>
          <w:p w14:paraId="11756F0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18.40 (13.70-26.00) </w:t>
            </w:r>
          </w:p>
        </w:tc>
        <w:tc>
          <w:tcPr>
            <w:tcW w:w="2651" w:type="dxa"/>
            <w:vAlign w:val="center"/>
            <w:hideMark/>
          </w:tcPr>
          <w:p w14:paraId="61308B9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0.99 (0.99, 1.00)  </w:t>
            </w:r>
          </w:p>
        </w:tc>
        <w:tc>
          <w:tcPr>
            <w:tcW w:w="1790" w:type="dxa"/>
            <w:vAlign w:val="center"/>
          </w:tcPr>
          <w:p w14:paraId="1E69422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73AFAFC4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3473644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AST (U/L)</w:t>
            </w:r>
          </w:p>
        </w:tc>
        <w:tc>
          <w:tcPr>
            <w:tcW w:w="1947" w:type="dxa"/>
            <w:vAlign w:val="center"/>
            <w:hideMark/>
          </w:tcPr>
          <w:p w14:paraId="49DBA501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22.80 (19.00-27.00)</w:t>
            </w:r>
          </w:p>
        </w:tc>
        <w:tc>
          <w:tcPr>
            <w:tcW w:w="2651" w:type="dxa"/>
            <w:vAlign w:val="center"/>
            <w:hideMark/>
          </w:tcPr>
          <w:p w14:paraId="0A55F8B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0.99 (0.99, 1.00) </w:t>
            </w:r>
          </w:p>
        </w:tc>
        <w:tc>
          <w:tcPr>
            <w:tcW w:w="1790" w:type="dxa"/>
            <w:vAlign w:val="center"/>
          </w:tcPr>
          <w:p w14:paraId="1F329CA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0.0054</w:t>
            </w:r>
          </w:p>
        </w:tc>
      </w:tr>
      <w:tr w:rsidR="00C97255" w:rsidRPr="00671F3D" w14:paraId="788B8F0E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35F6E5E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BUN (mmol/L)</w:t>
            </w:r>
          </w:p>
        </w:tc>
        <w:tc>
          <w:tcPr>
            <w:tcW w:w="1947" w:type="dxa"/>
            <w:vAlign w:val="center"/>
            <w:hideMark/>
          </w:tcPr>
          <w:p w14:paraId="5BDE470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4.91 ± 1.24</w:t>
            </w:r>
          </w:p>
        </w:tc>
        <w:tc>
          <w:tcPr>
            <w:tcW w:w="2651" w:type="dxa"/>
            <w:vAlign w:val="center"/>
            <w:hideMark/>
          </w:tcPr>
          <w:p w14:paraId="795894C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0.96 (0.93, 0.98) </w:t>
            </w:r>
          </w:p>
        </w:tc>
        <w:tc>
          <w:tcPr>
            <w:tcW w:w="1790" w:type="dxa"/>
            <w:vAlign w:val="center"/>
          </w:tcPr>
          <w:p w14:paraId="5650E5C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0.0013</w:t>
            </w:r>
          </w:p>
        </w:tc>
      </w:tr>
      <w:tr w:rsidR="00C97255" w:rsidRPr="00671F3D" w14:paraId="6C1C50F8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1CFBF9C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Scr</w:t>
            </w:r>
            <w:proofErr w:type="spellEnd"/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(mmol/L)</w:t>
            </w:r>
          </w:p>
        </w:tc>
        <w:tc>
          <w:tcPr>
            <w:tcW w:w="1947" w:type="dxa"/>
            <w:vAlign w:val="center"/>
            <w:hideMark/>
          </w:tcPr>
          <w:p w14:paraId="09AA448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70.86 ± 16.01</w:t>
            </w:r>
          </w:p>
        </w:tc>
        <w:tc>
          <w:tcPr>
            <w:tcW w:w="2651" w:type="dxa"/>
            <w:vAlign w:val="center"/>
            <w:hideMark/>
          </w:tcPr>
          <w:p w14:paraId="6412A9F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1.00 (1.00, 1.00) </w:t>
            </w:r>
          </w:p>
        </w:tc>
        <w:tc>
          <w:tcPr>
            <w:tcW w:w="1790" w:type="dxa"/>
            <w:vAlign w:val="center"/>
          </w:tcPr>
          <w:p w14:paraId="3B0FE6F6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0.0175</w:t>
            </w:r>
          </w:p>
        </w:tc>
      </w:tr>
      <w:tr w:rsidR="00C97255" w:rsidRPr="00671F3D" w14:paraId="1F644B96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155B1FA0" w14:textId="77777777" w:rsidR="00C97255" w:rsidRPr="00671F3D" w:rsidRDefault="00C97255" w:rsidP="005635E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Smoking status (n, %)</w:t>
            </w:r>
          </w:p>
        </w:tc>
        <w:tc>
          <w:tcPr>
            <w:tcW w:w="1947" w:type="dxa"/>
            <w:vAlign w:val="center"/>
            <w:hideMark/>
          </w:tcPr>
          <w:p w14:paraId="63D8F56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51" w:type="dxa"/>
            <w:vAlign w:val="center"/>
            <w:hideMark/>
          </w:tcPr>
          <w:p w14:paraId="154B0D5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vAlign w:val="center"/>
          </w:tcPr>
          <w:p w14:paraId="7B4BA0C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273F7857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65B48A0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Current smoker</w:t>
            </w:r>
          </w:p>
        </w:tc>
        <w:tc>
          <w:tcPr>
            <w:tcW w:w="1947" w:type="dxa"/>
            <w:vAlign w:val="center"/>
            <w:hideMark/>
          </w:tcPr>
          <w:p w14:paraId="5A208596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495 (6.10%)</w:t>
            </w:r>
          </w:p>
        </w:tc>
        <w:tc>
          <w:tcPr>
            <w:tcW w:w="2651" w:type="dxa"/>
            <w:vAlign w:val="center"/>
            <w:hideMark/>
          </w:tcPr>
          <w:p w14:paraId="2CB1B12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1790" w:type="dxa"/>
            <w:vAlign w:val="center"/>
          </w:tcPr>
          <w:p w14:paraId="37E6AB1E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71B4B23A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48F85E4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Ever smoker</w:t>
            </w:r>
          </w:p>
        </w:tc>
        <w:tc>
          <w:tcPr>
            <w:tcW w:w="1947" w:type="dxa"/>
            <w:vAlign w:val="center"/>
            <w:hideMark/>
          </w:tcPr>
          <w:p w14:paraId="7B46686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102 (1.26%)</w:t>
            </w:r>
          </w:p>
        </w:tc>
        <w:tc>
          <w:tcPr>
            <w:tcW w:w="2651" w:type="dxa"/>
            <w:vAlign w:val="center"/>
            <w:hideMark/>
          </w:tcPr>
          <w:p w14:paraId="571FBBE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1.07 (0.80, 1.44) </w:t>
            </w:r>
          </w:p>
        </w:tc>
        <w:tc>
          <w:tcPr>
            <w:tcW w:w="1790" w:type="dxa"/>
            <w:vAlign w:val="center"/>
          </w:tcPr>
          <w:p w14:paraId="7778D5F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0.6435</w:t>
            </w:r>
          </w:p>
        </w:tc>
      </w:tr>
      <w:tr w:rsidR="00C97255" w:rsidRPr="00671F3D" w14:paraId="31B49559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3C264B17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Never</w:t>
            </w:r>
          </w:p>
        </w:tc>
        <w:tc>
          <w:tcPr>
            <w:tcW w:w="1947" w:type="dxa"/>
            <w:vAlign w:val="center"/>
            <w:hideMark/>
          </w:tcPr>
          <w:p w14:paraId="241B7A1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1819 (22.43%)</w:t>
            </w:r>
          </w:p>
        </w:tc>
        <w:tc>
          <w:tcPr>
            <w:tcW w:w="2651" w:type="dxa"/>
            <w:vAlign w:val="center"/>
            <w:hideMark/>
          </w:tcPr>
          <w:p w14:paraId="4D286C5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1.24 (1.07, 1.43) </w:t>
            </w:r>
          </w:p>
        </w:tc>
        <w:tc>
          <w:tcPr>
            <w:tcW w:w="1790" w:type="dxa"/>
            <w:vAlign w:val="center"/>
          </w:tcPr>
          <w:p w14:paraId="22D0721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0.0031</w:t>
            </w:r>
          </w:p>
        </w:tc>
      </w:tr>
      <w:tr w:rsidR="00C97255" w:rsidRPr="00671F3D" w14:paraId="7D01A8BE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77D2406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Unknown</w:t>
            </w:r>
          </w:p>
        </w:tc>
        <w:tc>
          <w:tcPr>
            <w:tcW w:w="1947" w:type="dxa"/>
            <w:vAlign w:val="center"/>
          </w:tcPr>
          <w:p w14:paraId="57FCF3A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5693 (70.21%)</w:t>
            </w:r>
          </w:p>
        </w:tc>
        <w:tc>
          <w:tcPr>
            <w:tcW w:w="2651" w:type="dxa"/>
            <w:vAlign w:val="center"/>
          </w:tcPr>
          <w:p w14:paraId="1E1B1D1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1.01 (0.88, 1.15) </w:t>
            </w:r>
          </w:p>
        </w:tc>
        <w:tc>
          <w:tcPr>
            <w:tcW w:w="1790" w:type="dxa"/>
            <w:vAlign w:val="center"/>
          </w:tcPr>
          <w:p w14:paraId="1136C3C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0.9122</w:t>
            </w:r>
          </w:p>
        </w:tc>
      </w:tr>
      <w:tr w:rsidR="00C97255" w:rsidRPr="00671F3D" w14:paraId="6FB28683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43B3801A" w14:textId="77777777" w:rsidR="00C97255" w:rsidRPr="00671F3D" w:rsidRDefault="00C97255" w:rsidP="005635E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Drinking status 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(n, %)</w:t>
            </w:r>
          </w:p>
        </w:tc>
        <w:tc>
          <w:tcPr>
            <w:tcW w:w="1947" w:type="dxa"/>
            <w:vAlign w:val="center"/>
            <w:hideMark/>
          </w:tcPr>
          <w:p w14:paraId="584641AE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51" w:type="dxa"/>
            <w:vAlign w:val="center"/>
            <w:hideMark/>
          </w:tcPr>
          <w:p w14:paraId="1A52A10E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vAlign w:val="center"/>
          </w:tcPr>
          <w:p w14:paraId="6EF95EB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1DE83312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2EDF441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Current drinker</w:t>
            </w:r>
          </w:p>
        </w:tc>
        <w:tc>
          <w:tcPr>
            <w:tcW w:w="1947" w:type="dxa"/>
            <w:vAlign w:val="center"/>
            <w:hideMark/>
          </w:tcPr>
          <w:p w14:paraId="464484A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74 (0.91%)</w:t>
            </w:r>
          </w:p>
        </w:tc>
        <w:tc>
          <w:tcPr>
            <w:tcW w:w="2651" w:type="dxa"/>
            <w:vAlign w:val="center"/>
            <w:hideMark/>
          </w:tcPr>
          <w:p w14:paraId="4DA26B3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1790" w:type="dxa"/>
            <w:vAlign w:val="center"/>
          </w:tcPr>
          <w:p w14:paraId="6AF6ECD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3C7AF236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6FFBF9E6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Ever drinker</w:t>
            </w:r>
          </w:p>
        </w:tc>
        <w:tc>
          <w:tcPr>
            <w:tcW w:w="1947" w:type="dxa"/>
            <w:vAlign w:val="center"/>
            <w:hideMark/>
          </w:tcPr>
          <w:p w14:paraId="30AEEDE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415 (5.12%)</w:t>
            </w:r>
          </w:p>
        </w:tc>
        <w:tc>
          <w:tcPr>
            <w:tcW w:w="2651" w:type="dxa"/>
            <w:vAlign w:val="center"/>
            <w:hideMark/>
          </w:tcPr>
          <w:p w14:paraId="41E8BE5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1.24 (0.86, 1.79) </w:t>
            </w:r>
          </w:p>
        </w:tc>
        <w:tc>
          <w:tcPr>
            <w:tcW w:w="1790" w:type="dxa"/>
            <w:vAlign w:val="center"/>
          </w:tcPr>
          <w:p w14:paraId="18DB9F4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0.2542</w:t>
            </w:r>
          </w:p>
        </w:tc>
      </w:tr>
      <w:tr w:rsidR="00C97255" w:rsidRPr="00671F3D" w14:paraId="74D42B51" w14:textId="77777777" w:rsidTr="005635E7">
        <w:trPr>
          <w:tblCellSpacing w:w="15" w:type="dxa"/>
        </w:trPr>
        <w:tc>
          <w:tcPr>
            <w:tcW w:w="2782" w:type="dxa"/>
            <w:vAlign w:val="center"/>
            <w:hideMark/>
          </w:tcPr>
          <w:p w14:paraId="53AAE60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  Never</w:t>
            </w:r>
          </w:p>
        </w:tc>
        <w:tc>
          <w:tcPr>
            <w:tcW w:w="1947" w:type="dxa"/>
            <w:vAlign w:val="center"/>
            <w:hideMark/>
          </w:tcPr>
          <w:p w14:paraId="5E4736F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1927 (23.76%)</w:t>
            </w:r>
          </w:p>
        </w:tc>
        <w:tc>
          <w:tcPr>
            <w:tcW w:w="2651" w:type="dxa"/>
            <w:vAlign w:val="center"/>
            <w:hideMark/>
          </w:tcPr>
          <w:p w14:paraId="6D138F51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1.16 (0.82, 1.65) </w:t>
            </w:r>
          </w:p>
        </w:tc>
        <w:tc>
          <w:tcPr>
            <w:tcW w:w="1790" w:type="dxa"/>
            <w:vAlign w:val="center"/>
          </w:tcPr>
          <w:p w14:paraId="226E197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0.4059</w:t>
            </w:r>
          </w:p>
        </w:tc>
      </w:tr>
      <w:tr w:rsidR="00C97255" w:rsidRPr="00671F3D" w14:paraId="1615D6BF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0A8EC601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Unknown</w:t>
            </w:r>
          </w:p>
        </w:tc>
        <w:tc>
          <w:tcPr>
            <w:tcW w:w="1947" w:type="dxa"/>
            <w:vAlign w:val="center"/>
          </w:tcPr>
          <w:p w14:paraId="224EC65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5693 (70.21%)</w:t>
            </w:r>
          </w:p>
        </w:tc>
        <w:tc>
          <w:tcPr>
            <w:tcW w:w="2651" w:type="dxa"/>
            <w:vAlign w:val="center"/>
          </w:tcPr>
          <w:p w14:paraId="431BD75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1.00 (0.70, 1.42) </w:t>
            </w:r>
          </w:p>
        </w:tc>
        <w:tc>
          <w:tcPr>
            <w:tcW w:w="1790" w:type="dxa"/>
            <w:vAlign w:val="center"/>
          </w:tcPr>
          <w:p w14:paraId="1E21E9D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0.9946</w:t>
            </w:r>
          </w:p>
        </w:tc>
      </w:tr>
      <w:tr w:rsidR="00C97255" w:rsidRPr="00671F3D" w14:paraId="15B0E6AF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5EDC22D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Family history of diabetes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(n, %)</w:t>
            </w:r>
          </w:p>
        </w:tc>
        <w:tc>
          <w:tcPr>
            <w:tcW w:w="1947" w:type="dxa"/>
            <w:vAlign w:val="center"/>
          </w:tcPr>
          <w:p w14:paraId="3E31A0E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51" w:type="dxa"/>
            <w:vAlign w:val="center"/>
          </w:tcPr>
          <w:p w14:paraId="10F7392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90" w:type="dxa"/>
            <w:vAlign w:val="center"/>
          </w:tcPr>
          <w:p w14:paraId="7758689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628831EC" w14:textId="77777777" w:rsidTr="005635E7">
        <w:trPr>
          <w:tblCellSpacing w:w="15" w:type="dxa"/>
        </w:trPr>
        <w:tc>
          <w:tcPr>
            <w:tcW w:w="2782" w:type="dxa"/>
            <w:vAlign w:val="center"/>
          </w:tcPr>
          <w:p w14:paraId="3E8E973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No</w:t>
            </w:r>
          </w:p>
        </w:tc>
        <w:tc>
          <w:tcPr>
            <w:tcW w:w="1947" w:type="dxa"/>
            <w:vAlign w:val="center"/>
          </w:tcPr>
          <w:p w14:paraId="7F4C42C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7891 (97.31%)</w:t>
            </w:r>
          </w:p>
        </w:tc>
        <w:tc>
          <w:tcPr>
            <w:tcW w:w="2651" w:type="dxa"/>
            <w:vAlign w:val="center"/>
          </w:tcPr>
          <w:p w14:paraId="2BAA49F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1790" w:type="dxa"/>
            <w:vAlign w:val="center"/>
          </w:tcPr>
          <w:p w14:paraId="3EE4972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bookmarkEnd w:id="5"/>
    </w:tbl>
    <w:p w14:paraId="39BA970C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</w:p>
    <w:p w14:paraId="46417882" w14:textId="77777777" w:rsidR="00C97255" w:rsidRPr="000F6DD7" w:rsidRDefault="00C97255" w:rsidP="00C97255">
      <w:pPr>
        <w:rPr>
          <w:rFonts w:ascii="Times New Roman" w:hAnsi="Times New Roman" w:cs="Times New Roman"/>
          <w:b/>
          <w:bCs/>
          <w:sz w:val="21"/>
          <w:szCs w:val="21"/>
        </w:rPr>
      </w:pPr>
      <w:bookmarkStart w:id="6" w:name="_Hlk176360376"/>
      <w:r w:rsidRPr="000F6DD7">
        <w:rPr>
          <w:rFonts w:ascii="Times New Roman" w:hAnsi="Times New Roman" w:cs="Times New Roman"/>
          <w:b/>
          <w:bCs/>
          <w:sz w:val="21"/>
          <w:szCs w:val="21"/>
        </w:rPr>
        <w:t>Table 4 Relationship between RC and regression to normoglycemia from prediabetes in different models.</w:t>
      </w:r>
    </w:p>
    <w:tbl>
      <w:tblPr>
        <w:tblW w:w="9918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2170"/>
        <w:gridCol w:w="2170"/>
        <w:gridCol w:w="2170"/>
        <w:gridCol w:w="2185"/>
      </w:tblGrid>
      <w:tr w:rsidR="00C97255" w:rsidRPr="00671F3D" w14:paraId="3F4A044F" w14:textId="77777777" w:rsidTr="005635E7">
        <w:trPr>
          <w:trHeight w:val="295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8B8E23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_Hlk176360404"/>
            <w:bookmarkEnd w:id="6"/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Exposure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7CAA99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Model I (HR,95%CI) 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4D9421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Model II (HR,95%CI) P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DC8B78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Model III (HR,95%CI) P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835B41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Model IV (HR,95%CI) P</w:t>
            </w:r>
          </w:p>
        </w:tc>
      </w:tr>
      <w:tr w:rsidR="00C97255" w:rsidRPr="00671F3D" w14:paraId="35FBA79A" w14:textId="77777777" w:rsidTr="005635E7">
        <w:trPr>
          <w:trHeight w:val="598"/>
          <w:tblCellSpacing w:w="15" w:type="dxa"/>
        </w:trPr>
        <w:tc>
          <w:tcPr>
            <w:tcW w:w="0" w:type="auto"/>
            <w:vAlign w:val="center"/>
            <w:hideMark/>
          </w:tcPr>
          <w:p w14:paraId="15942896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RC</w:t>
            </w:r>
          </w:p>
        </w:tc>
        <w:tc>
          <w:tcPr>
            <w:tcW w:w="0" w:type="auto"/>
            <w:vAlign w:val="center"/>
            <w:hideMark/>
          </w:tcPr>
          <w:p w14:paraId="6FE5CCD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0.49 (0.45, 0.53) &lt;0.0001</w:t>
            </w:r>
          </w:p>
        </w:tc>
        <w:tc>
          <w:tcPr>
            <w:tcW w:w="0" w:type="auto"/>
            <w:vAlign w:val="center"/>
            <w:hideMark/>
          </w:tcPr>
          <w:p w14:paraId="5DEF755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0.56 (0.52, 0.61) &lt;0.0001</w:t>
            </w:r>
          </w:p>
        </w:tc>
        <w:tc>
          <w:tcPr>
            <w:tcW w:w="0" w:type="auto"/>
            <w:vAlign w:val="center"/>
            <w:hideMark/>
          </w:tcPr>
          <w:p w14:paraId="4674AD5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0.55 (0.47, 0.64) &lt;0.0001 </w:t>
            </w:r>
          </w:p>
        </w:tc>
        <w:tc>
          <w:tcPr>
            <w:tcW w:w="0" w:type="auto"/>
            <w:vAlign w:val="center"/>
          </w:tcPr>
          <w:p w14:paraId="0529F72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0.55 (0.47, 0.64) &lt;0.0001 </w:t>
            </w:r>
          </w:p>
        </w:tc>
      </w:tr>
      <w:tr w:rsidR="00C97255" w:rsidRPr="00671F3D" w14:paraId="6D5F4639" w14:textId="77777777" w:rsidTr="005635E7">
        <w:trPr>
          <w:trHeight w:val="604"/>
          <w:tblCellSpacing w:w="15" w:type="dxa"/>
        </w:trPr>
        <w:tc>
          <w:tcPr>
            <w:tcW w:w="0" w:type="auto"/>
            <w:vAlign w:val="center"/>
            <w:hideMark/>
          </w:tcPr>
          <w:p w14:paraId="1259924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RC quartiles</w:t>
            </w:r>
          </w:p>
        </w:tc>
        <w:tc>
          <w:tcPr>
            <w:tcW w:w="0" w:type="auto"/>
            <w:vAlign w:val="center"/>
            <w:hideMark/>
          </w:tcPr>
          <w:p w14:paraId="114D13F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502EB3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C05FDE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CE9B8B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063BDFD2" w14:textId="77777777" w:rsidTr="005635E7">
        <w:trPr>
          <w:trHeight w:val="301"/>
          <w:tblCellSpacing w:w="15" w:type="dxa"/>
        </w:trPr>
        <w:tc>
          <w:tcPr>
            <w:tcW w:w="0" w:type="auto"/>
            <w:vAlign w:val="center"/>
            <w:hideMark/>
          </w:tcPr>
          <w:p w14:paraId="7B15F66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 Q1</w:t>
            </w:r>
          </w:p>
        </w:tc>
        <w:tc>
          <w:tcPr>
            <w:tcW w:w="0" w:type="auto"/>
            <w:vAlign w:val="center"/>
            <w:hideMark/>
          </w:tcPr>
          <w:p w14:paraId="149BF8B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0" w:type="auto"/>
            <w:vAlign w:val="center"/>
            <w:hideMark/>
          </w:tcPr>
          <w:p w14:paraId="3EA21A3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0" w:type="auto"/>
            <w:vAlign w:val="center"/>
            <w:hideMark/>
          </w:tcPr>
          <w:p w14:paraId="6BD57D1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0" w:type="auto"/>
            <w:vAlign w:val="center"/>
          </w:tcPr>
          <w:p w14:paraId="782D8B0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</w:tr>
      <w:tr w:rsidR="00C97255" w:rsidRPr="00671F3D" w14:paraId="1F0B97F2" w14:textId="77777777" w:rsidTr="005635E7">
        <w:trPr>
          <w:trHeight w:val="598"/>
          <w:tblCellSpacing w:w="15" w:type="dxa"/>
        </w:trPr>
        <w:tc>
          <w:tcPr>
            <w:tcW w:w="0" w:type="auto"/>
            <w:vAlign w:val="center"/>
            <w:hideMark/>
          </w:tcPr>
          <w:p w14:paraId="42061F0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 Q2</w:t>
            </w:r>
          </w:p>
        </w:tc>
        <w:tc>
          <w:tcPr>
            <w:tcW w:w="0" w:type="auto"/>
            <w:vAlign w:val="center"/>
            <w:hideMark/>
          </w:tcPr>
          <w:p w14:paraId="7FE1420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0.75 (0.69, 0.82) &lt;0.0001</w:t>
            </w:r>
          </w:p>
        </w:tc>
        <w:tc>
          <w:tcPr>
            <w:tcW w:w="0" w:type="auto"/>
            <w:vAlign w:val="center"/>
            <w:hideMark/>
          </w:tcPr>
          <w:p w14:paraId="7FAF1BB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0.80 (0.73, 0.87) &lt;0.0001</w:t>
            </w:r>
          </w:p>
        </w:tc>
        <w:tc>
          <w:tcPr>
            <w:tcW w:w="0" w:type="auto"/>
            <w:vAlign w:val="center"/>
            <w:hideMark/>
          </w:tcPr>
          <w:p w14:paraId="7BC77AE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8" w:name="_Hlk174435251"/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0.81 (0.71, 0.92) 0.0016 </w:t>
            </w:r>
            <w:bookmarkEnd w:id="8"/>
          </w:p>
        </w:tc>
        <w:tc>
          <w:tcPr>
            <w:tcW w:w="0" w:type="auto"/>
            <w:vAlign w:val="center"/>
          </w:tcPr>
          <w:p w14:paraId="2EC38D2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0.78 (0.68, 0.90) 0.0004 </w:t>
            </w:r>
          </w:p>
        </w:tc>
      </w:tr>
      <w:tr w:rsidR="00C97255" w:rsidRPr="00671F3D" w14:paraId="69F6DFCC" w14:textId="77777777" w:rsidTr="005635E7">
        <w:trPr>
          <w:trHeight w:val="598"/>
          <w:tblCellSpacing w:w="15" w:type="dxa"/>
        </w:trPr>
        <w:tc>
          <w:tcPr>
            <w:tcW w:w="0" w:type="auto"/>
            <w:vAlign w:val="center"/>
            <w:hideMark/>
          </w:tcPr>
          <w:p w14:paraId="1AD0D2E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 Q3</w:t>
            </w:r>
          </w:p>
        </w:tc>
        <w:tc>
          <w:tcPr>
            <w:tcW w:w="0" w:type="auto"/>
            <w:vAlign w:val="center"/>
            <w:hideMark/>
          </w:tcPr>
          <w:p w14:paraId="5838371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0.57 (0.53, 0.63) &lt;0.0001</w:t>
            </w:r>
          </w:p>
        </w:tc>
        <w:tc>
          <w:tcPr>
            <w:tcW w:w="0" w:type="auto"/>
            <w:vAlign w:val="center"/>
            <w:hideMark/>
          </w:tcPr>
          <w:p w14:paraId="7FA6769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0.63 (0.58, 0.69) &lt;0.0001</w:t>
            </w:r>
          </w:p>
        </w:tc>
        <w:tc>
          <w:tcPr>
            <w:tcW w:w="0" w:type="auto"/>
            <w:vAlign w:val="center"/>
            <w:hideMark/>
          </w:tcPr>
          <w:p w14:paraId="3021A8F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9" w:name="_Hlk174435280"/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0.67 (0.58, 0.78) </w:t>
            </w:r>
            <w:bookmarkEnd w:id="9"/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&lt;0.0001 </w:t>
            </w:r>
          </w:p>
        </w:tc>
        <w:tc>
          <w:tcPr>
            <w:tcW w:w="0" w:type="auto"/>
            <w:vAlign w:val="center"/>
          </w:tcPr>
          <w:p w14:paraId="165C320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0.64 (0.56, 0.75) &lt;0.0001 </w:t>
            </w:r>
          </w:p>
        </w:tc>
      </w:tr>
      <w:tr w:rsidR="00C97255" w:rsidRPr="00671F3D" w14:paraId="48CCCDB0" w14:textId="77777777" w:rsidTr="005635E7">
        <w:trPr>
          <w:trHeight w:val="604"/>
          <w:tblCellSpacing w:w="15" w:type="dxa"/>
        </w:trPr>
        <w:tc>
          <w:tcPr>
            <w:tcW w:w="0" w:type="auto"/>
            <w:vAlign w:val="center"/>
            <w:hideMark/>
          </w:tcPr>
          <w:p w14:paraId="3EF47EF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 Q4</w:t>
            </w:r>
          </w:p>
        </w:tc>
        <w:tc>
          <w:tcPr>
            <w:tcW w:w="0" w:type="auto"/>
            <w:vAlign w:val="center"/>
            <w:hideMark/>
          </w:tcPr>
          <w:p w14:paraId="44B85646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0.43 (0.39, 0.47) &lt;0.0001</w:t>
            </w:r>
          </w:p>
        </w:tc>
        <w:tc>
          <w:tcPr>
            <w:tcW w:w="0" w:type="auto"/>
            <w:vAlign w:val="center"/>
            <w:hideMark/>
          </w:tcPr>
          <w:p w14:paraId="6ED2954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0.50 (0.45, 0.54) &lt;0.0001</w:t>
            </w:r>
          </w:p>
        </w:tc>
        <w:tc>
          <w:tcPr>
            <w:tcW w:w="0" w:type="auto"/>
            <w:vAlign w:val="center"/>
            <w:hideMark/>
          </w:tcPr>
          <w:p w14:paraId="1FB549BE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bookmarkStart w:id="10" w:name="_Hlk174435293"/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0.51 (0.43, 0.60)</w:t>
            </w:r>
            <w:bookmarkEnd w:id="10"/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&lt;0.0001 </w:t>
            </w:r>
          </w:p>
        </w:tc>
        <w:tc>
          <w:tcPr>
            <w:tcW w:w="0" w:type="auto"/>
            <w:vAlign w:val="center"/>
          </w:tcPr>
          <w:p w14:paraId="08DAB13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0.50 (0.42, 0.59) &lt;0.0001 </w:t>
            </w:r>
          </w:p>
        </w:tc>
      </w:tr>
      <w:bookmarkEnd w:id="7"/>
      <w:tr w:rsidR="00C97255" w:rsidRPr="00671F3D" w14:paraId="24688937" w14:textId="77777777" w:rsidTr="005635E7">
        <w:trPr>
          <w:trHeight w:val="598"/>
          <w:tblCellSpacing w:w="15" w:type="dxa"/>
        </w:trPr>
        <w:tc>
          <w:tcPr>
            <w:tcW w:w="0" w:type="auto"/>
            <w:vAlign w:val="center"/>
            <w:hideMark/>
          </w:tcPr>
          <w:p w14:paraId="73FBC2C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P for trend</w:t>
            </w:r>
          </w:p>
        </w:tc>
        <w:tc>
          <w:tcPr>
            <w:tcW w:w="0" w:type="auto"/>
            <w:vAlign w:val="center"/>
            <w:hideMark/>
          </w:tcPr>
          <w:p w14:paraId="1C6D724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0" w:type="auto"/>
            <w:vAlign w:val="center"/>
            <w:hideMark/>
          </w:tcPr>
          <w:p w14:paraId="2DC65AB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0" w:type="auto"/>
            <w:vAlign w:val="center"/>
            <w:hideMark/>
          </w:tcPr>
          <w:p w14:paraId="2D933CE1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&lt;0.0001 </w:t>
            </w:r>
          </w:p>
        </w:tc>
        <w:tc>
          <w:tcPr>
            <w:tcW w:w="0" w:type="auto"/>
            <w:vAlign w:val="center"/>
          </w:tcPr>
          <w:p w14:paraId="04935D2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&lt;0.0001 </w:t>
            </w:r>
          </w:p>
        </w:tc>
      </w:tr>
    </w:tbl>
    <w:p w14:paraId="5964CEBB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  <w:r w:rsidRPr="00671F3D">
        <w:rPr>
          <w:rFonts w:ascii="Times New Roman" w:hAnsi="Times New Roman" w:cs="Times New Roman"/>
          <w:sz w:val="21"/>
          <w:szCs w:val="21"/>
        </w:rPr>
        <w:t xml:space="preserve">Model I: we did not adjust other covariates. </w:t>
      </w:r>
    </w:p>
    <w:p w14:paraId="0B5BCE47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  <w:r w:rsidRPr="00671F3D">
        <w:rPr>
          <w:rFonts w:ascii="Times New Roman" w:hAnsi="Times New Roman" w:cs="Times New Roman"/>
          <w:sz w:val="21"/>
          <w:szCs w:val="21"/>
        </w:rPr>
        <w:t xml:space="preserve">Model II: we adjusted age, gender. </w:t>
      </w:r>
    </w:p>
    <w:p w14:paraId="5C053450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  <w:r w:rsidRPr="00671F3D">
        <w:rPr>
          <w:rFonts w:ascii="Times New Roman" w:hAnsi="Times New Roman" w:cs="Times New Roman"/>
          <w:sz w:val="21"/>
          <w:szCs w:val="21"/>
        </w:rPr>
        <w:t xml:space="preserve">Model III: we adjusted age, gender, SBP, DBP, BMI, ALT, AST, BUN, </w:t>
      </w:r>
      <w:proofErr w:type="spellStart"/>
      <w:r w:rsidRPr="00671F3D">
        <w:rPr>
          <w:rFonts w:ascii="Times New Roman" w:hAnsi="Times New Roman" w:cs="Times New Roman"/>
          <w:sz w:val="21"/>
          <w:szCs w:val="21"/>
        </w:rPr>
        <w:t>Scr</w:t>
      </w:r>
      <w:proofErr w:type="spellEnd"/>
      <w:r w:rsidRPr="00671F3D">
        <w:rPr>
          <w:rFonts w:ascii="Times New Roman" w:hAnsi="Times New Roman" w:cs="Times New Roman"/>
          <w:sz w:val="21"/>
          <w:szCs w:val="21"/>
        </w:rPr>
        <w:t xml:space="preserve">, TG, family history of diabetes, drinking status, smoking status and FPG at baseline. </w:t>
      </w:r>
    </w:p>
    <w:p w14:paraId="4EB4B595" w14:textId="77777777" w:rsidR="00C97255" w:rsidRDefault="00C97255" w:rsidP="00C97255">
      <w:pPr>
        <w:rPr>
          <w:rFonts w:ascii="Times New Roman" w:hAnsi="Times New Roman" w:cs="Times New Roman"/>
          <w:sz w:val="21"/>
          <w:szCs w:val="21"/>
        </w:rPr>
      </w:pPr>
      <w:r w:rsidRPr="00671F3D">
        <w:rPr>
          <w:rFonts w:ascii="Times New Roman" w:hAnsi="Times New Roman" w:cs="Times New Roman"/>
          <w:sz w:val="21"/>
          <w:szCs w:val="21"/>
        </w:rPr>
        <w:t xml:space="preserve">Model IV: we adjusted age(smooth), gender, SBP (smooth), DBP (smooth), BMI (smooth), BUN (smooth), </w:t>
      </w:r>
      <w:proofErr w:type="spellStart"/>
      <w:r w:rsidRPr="00671F3D">
        <w:rPr>
          <w:rFonts w:ascii="Times New Roman" w:hAnsi="Times New Roman" w:cs="Times New Roman"/>
          <w:sz w:val="21"/>
          <w:szCs w:val="21"/>
        </w:rPr>
        <w:t>Scr</w:t>
      </w:r>
      <w:proofErr w:type="spellEnd"/>
      <w:r w:rsidRPr="00671F3D">
        <w:rPr>
          <w:rFonts w:ascii="Times New Roman" w:hAnsi="Times New Roman" w:cs="Times New Roman"/>
          <w:sz w:val="21"/>
          <w:szCs w:val="21"/>
        </w:rPr>
        <w:t xml:space="preserve"> (smooth), ALT (smooth), AST (smooth), TG (smooth), smoking status, drinking status, family history of diabetes and FPG at baseline (smooth). HR, Hazard ratios; CI, confidence, Ref, reference.</w:t>
      </w:r>
    </w:p>
    <w:p w14:paraId="0520AC92" w14:textId="77777777" w:rsidR="000F6DD7" w:rsidRPr="00671F3D" w:rsidRDefault="000F6DD7" w:rsidP="00C97255">
      <w:pPr>
        <w:rPr>
          <w:rFonts w:ascii="Times New Roman" w:hAnsi="Times New Roman" w:cs="Times New Roman"/>
          <w:sz w:val="21"/>
          <w:szCs w:val="21"/>
        </w:rPr>
      </w:pPr>
    </w:p>
    <w:p w14:paraId="2B51C406" w14:textId="77777777" w:rsidR="00C97255" w:rsidRPr="000F6DD7" w:rsidRDefault="00C97255" w:rsidP="00C97255">
      <w:pPr>
        <w:spacing w:line="360" w:lineRule="auto"/>
        <w:rPr>
          <w:rFonts w:ascii="Times New Roman" w:hAnsi="Times New Roman" w:cs="Times New Roman"/>
          <w:b/>
          <w:bCs/>
          <w:noProof/>
          <w:sz w:val="21"/>
          <w:szCs w:val="21"/>
        </w:rPr>
      </w:pPr>
      <w:bookmarkStart w:id="11" w:name="_Hlk146919999"/>
      <w:r w:rsidRPr="000F6DD7">
        <w:rPr>
          <w:rFonts w:ascii="Times New Roman" w:hAnsi="Times New Roman" w:cs="Times New Roman"/>
          <w:b/>
          <w:bCs/>
          <w:sz w:val="21"/>
          <w:szCs w:val="21"/>
        </w:rPr>
        <w:t>Table 5 Relationship between RC and the reversal to normoglycemia from prediabetes in different sensitivity analyses.</w:t>
      </w:r>
      <w:r w:rsidRPr="000F6DD7">
        <w:rPr>
          <w:rFonts w:ascii="Times New Roman" w:hAnsi="Times New Roman" w:cs="Times New Roman"/>
          <w:b/>
          <w:bCs/>
          <w:noProof/>
          <w:sz w:val="21"/>
          <w:szCs w:val="21"/>
        </w:rPr>
        <w:t xml:space="preserve"> </w:t>
      </w:r>
    </w:p>
    <w:tbl>
      <w:tblPr>
        <w:tblW w:w="9490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3"/>
        <w:gridCol w:w="2664"/>
        <w:gridCol w:w="2664"/>
        <w:gridCol w:w="2679"/>
      </w:tblGrid>
      <w:tr w:rsidR="00C97255" w:rsidRPr="00671F3D" w14:paraId="14338E6C" w14:textId="77777777" w:rsidTr="005635E7">
        <w:trPr>
          <w:trHeight w:val="291"/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AD9F5D0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Exposure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6B83263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Model I (HR,95%CI) 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371C354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Model II (HR,95%CI) P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E5F2C4F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Model III (HR,95%CI) P </w:t>
            </w:r>
          </w:p>
        </w:tc>
      </w:tr>
      <w:tr w:rsidR="00C97255" w:rsidRPr="00671F3D" w14:paraId="231EF860" w14:textId="77777777" w:rsidTr="005635E7">
        <w:trPr>
          <w:trHeight w:val="590"/>
          <w:tblCellSpacing w:w="15" w:type="dxa"/>
        </w:trPr>
        <w:tc>
          <w:tcPr>
            <w:tcW w:w="0" w:type="auto"/>
            <w:vAlign w:val="center"/>
            <w:hideMark/>
          </w:tcPr>
          <w:p w14:paraId="18EB6FCC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RC (mmol/L)</w:t>
            </w:r>
          </w:p>
        </w:tc>
        <w:tc>
          <w:tcPr>
            <w:tcW w:w="0" w:type="auto"/>
            <w:vAlign w:val="center"/>
            <w:hideMark/>
          </w:tcPr>
          <w:p w14:paraId="1B2C9F2E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0.55 (0.47, 0.64) &lt;0.0001</w:t>
            </w:r>
          </w:p>
        </w:tc>
        <w:tc>
          <w:tcPr>
            <w:tcW w:w="0" w:type="auto"/>
            <w:vAlign w:val="center"/>
            <w:hideMark/>
          </w:tcPr>
          <w:p w14:paraId="19E378C9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0.55 (0.46, 0.65) &lt;0.0001</w:t>
            </w:r>
          </w:p>
        </w:tc>
        <w:tc>
          <w:tcPr>
            <w:tcW w:w="0" w:type="auto"/>
            <w:vAlign w:val="center"/>
            <w:hideMark/>
          </w:tcPr>
          <w:p w14:paraId="469D7F07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0.53 (0.45, 0.63) &lt;0.0001 </w:t>
            </w:r>
          </w:p>
        </w:tc>
      </w:tr>
      <w:tr w:rsidR="00C97255" w:rsidRPr="00671F3D" w14:paraId="1879FCA0" w14:textId="77777777" w:rsidTr="005635E7">
        <w:trPr>
          <w:trHeight w:val="596"/>
          <w:tblCellSpacing w:w="15" w:type="dxa"/>
        </w:trPr>
        <w:tc>
          <w:tcPr>
            <w:tcW w:w="0" w:type="auto"/>
            <w:vAlign w:val="center"/>
            <w:hideMark/>
          </w:tcPr>
          <w:p w14:paraId="762B43A1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RC quartiles</w:t>
            </w:r>
          </w:p>
        </w:tc>
        <w:tc>
          <w:tcPr>
            <w:tcW w:w="0" w:type="auto"/>
            <w:vAlign w:val="center"/>
            <w:hideMark/>
          </w:tcPr>
          <w:p w14:paraId="74CE5FA3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C37DCA3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6182CC2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36640661" w14:textId="77777777" w:rsidTr="005635E7">
        <w:trPr>
          <w:trHeight w:val="297"/>
          <w:tblCellSpacing w:w="15" w:type="dxa"/>
        </w:trPr>
        <w:tc>
          <w:tcPr>
            <w:tcW w:w="0" w:type="auto"/>
            <w:vAlign w:val="center"/>
            <w:hideMark/>
          </w:tcPr>
          <w:p w14:paraId="1ADD3A34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   Q1</w:t>
            </w:r>
          </w:p>
        </w:tc>
        <w:tc>
          <w:tcPr>
            <w:tcW w:w="0" w:type="auto"/>
            <w:vAlign w:val="center"/>
            <w:hideMark/>
          </w:tcPr>
          <w:p w14:paraId="340E9995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0" w:type="auto"/>
            <w:vAlign w:val="center"/>
            <w:hideMark/>
          </w:tcPr>
          <w:p w14:paraId="2F26C7EA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  <w:tc>
          <w:tcPr>
            <w:tcW w:w="0" w:type="auto"/>
            <w:vAlign w:val="center"/>
            <w:hideMark/>
          </w:tcPr>
          <w:p w14:paraId="7DD02D3A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Ref</w:t>
            </w:r>
          </w:p>
        </w:tc>
      </w:tr>
      <w:tr w:rsidR="00C97255" w:rsidRPr="00671F3D" w14:paraId="42F4200B" w14:textId="77777777" w:rsidTr="005635E7">
        <w:trPr>
          <w:trHeight w:val="590"/>
          <w:tblCellSpacing w:w="15" w:type="dxa"/>
        </w:trPr>
        <w:tc>
          <w:tcPr>
            <w:tcW w:w="0" w:type="auto"/>
            <w:vAlign w:val="center"/>
            <w:hideMark/>
          </w:tcPr>
          <w:p w14:paraId="365577E7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 Q2</w:t>
            </w:r>
          </w:p>
        </w:tc>
        <w:tc>
          <w:tcPr>
            <w:tcW w:w="0" w:type="auto"/>
            <w:vAlign w:val="center"/>
            <w:hideMark/>
          </w:tcPr>
          <w:p w14:paraId="07E5A965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0.79 (0.69, 0.91) 0.0006 </w:t>
            </w:r>
          </w:p>
        </w:tc>
        <w:tc>
          <w:tcPr>
            <w:tcW w:w="0" w:type="auto"/>
            <w:vAlign w:val="center"/>
            <w:hideMark/>
          </w:tcPr>
          <w:p w14:paraId="10A03E51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0.83 (0.72, 0.95) 0.0091 </w:t>
            </w:r>
          </w:p>
        </w:tc>
        <w:tc>
          <w:tcPr>
            <w:tcW w:w="0" w:type="auto"/>
            <w:vAlign w:val="center"/>
            <w:hideMark/>
          </w:tcPr>
          <w:p w14:paraId="6E836CDC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0.82 (0.71, 0.94) 0.0058 </w:t>
            </w:r>
          </w:p>
        </w:tc>
      </w:tr>
      <w:tr w:rsidR="00C97255" w:rsidRPr="00671F3D" w14:paraId="790A8312" w14:textId="77777777" w:rsidTr="005635E7">
        <w:trPr>
          <w:trHeight w:val="590"/>
          <w:tblCellSpacing w:w="15" w:type="dxa"/>
        </w:trPr>
        <w:tc>
          <w:tcPr>
            <w:tcW w:w="0" w:type="auto"/>
            <w:vAlign w:val="center"/>
            <w:hideMark/>
          </w:tcPr>
          <w:p w14:paraId="2A7E2408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 Q3</w:t>
            </w:r>
          </w:p>
        </w:tc>
        <w:tc>
          <w:tcPr>
            <w:tcW w:w="0" w:type="auto"/>
            <w:vAlign w:val="center"/>
            <w:hideMark/>
          </w:tcPr>
          <w:p w14:paraId="44391F2C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0.66 (0.57, 0.76) &lt;0.0001 </w:t>
            </w:r>
          </w:p>
        </w:tc>
        <w:tc>
          <w:tcPr>
            <w:tcW w:w="0" w:type="auto"/>
            <w:vAlign w:val="center"/>
            <w:hideMark/>
          </w:tcPr>
          <w:p w14:paraId="5E6DB3C6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0.70 (0.60, 0.81) &lt;0.0001 </w:t>
            </w:r>
          </w:p>
        </w:tc>
        <w:tc>
          <w:tcPr>
            <w:tcW w:w="0" w:type="auto"/>
            <w:vAlign w:val="center"/>
            <w:hideMark/>
          </w:tcPr>
          <w:p w14:paraId="31969623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0.66 (0.57, 0.77) &lt;0.0001 </w:t>
            </w:r>
          </w:p>
        </w:tc>
      </w:tr>
      <w:tr w:rsidR="00C97255" w:rsidRPr="00671F3D" w14:paraId="13FA4B33" w14:textId="77777777" w:rsidTr="005635E7">
        <w:trPr>
          <w:trHeight w:val="596"/>
          <w:tblCellSpacing w:w="15" w:type="dxa"/>
        </w:trPr>
        <w:tc>
          <w:tcPr>
            <w:tcW w:w="0" w:type="auto"/>
            <w:vAlign w:val="center"/>
            <w:hideMark/>
          </w:tcPr>
          <w:p w14:paraId="235338E2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 Q4</w:t>
            </w:r>
          </w:p>
        </w:tc>
        <w:tc>
          <w:tcPr>
            <w:tcW w:w="0" w:type="auto"/>
            <w:vAlign w:val="center"/>
            <w:hideMark/>
          </w:tcPr>
          <w:p w14:paraId="4ABA0CF1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0.51 (0.43, 0.60) &lt;0.0001 </w:t>
            </w:r>
          </w:p>
        </w:tc>
        <w:tc>
          <w:tcPr>
            <w:tcW w:w="0" w:type="auto"/>
            <w:vAlign w:val="center"/>
            <w:hideMark/>
          </w:tcPr>
          <w:p w14:paraId="5E8F6765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0.51 (0.43, 0.61) &lt;0.0001 </w:t>
            </w:r>
          </w:p>
        </w:tc>
        <w:tc>
          <w:tcPr>
            <w:tcW w:w="0" w:type="auto"/>
            <w:vAlign w:val="center"/>
            <w:hideMark/>
          </w:tcPr>
          <w:p w14:paraId="3E7E7278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0.51 (0.42, 0.60) &lt;0.0001 </w:t>
            </w:r>
          </w:p>
        </w:tc>
      </w:tr>
      <w:tr w:rsidR="00C97255" w:rsidRPr="00671F3D" w14:paraId="55C73B14" w14:textId="77777777" w:rsidTr="005635E7">
        <w:trPr>
          <w:trHeight w:val="590"/>
          <w:tblCellSpacing w:w="15" w:type="dxa"/>
        </w:trPr>
        <w:tc>
          <w:tcPr>
            <w:tcW w:w="0" w:type="auto"/>
            <w:vAlign w:val="center"/>
            <w:hideMark/>
          </w:tcPr>
          <w:p w14:paraId="0423A2B2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P for trend</w:t>
            </w:r>
          </w:p>
        </w:tc>
        <w:tc>
          <w:tcPr>
            <w:tcW w:w="0" w:type="auto"/>
            <w:vAlign w:val="center"/>
            <w:hideMark/>
          </w:tcPr>
          <w:p w14:paraId="66253EDC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0" w:type="auto"/>
            <w:vAlign w:val="center"/>
            <w:hideMark/>
          </w:tcPr>
          <w:p w14:paraId="3DE9609A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0" w:type="auto"/>
            <w:vAlign w:val="center"/>
            <w:hideMark/>
          </w:tcPr>
          <w:p w14:paraId="3D2BD640" w14:textId="77777777" w:rsidR="00C97255" w:rsidRPr="00671F3D" w:rsidRDefault="00C97255" w:rsidP="005635E7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&lt;0.0001 </w:t>
            </w:r>
          </w:p>
        </w:tc>
      </w:tr>
    </w:tbl>
    <w:bookmarkEnd w:id="11"/>
    <w:p w14:paraId="57324256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  <w:r w:rsidRPr="00671F3D">
        <w:rPr>
          <w:rFonts w:ascii="Times New Roman" w:hAnsi="Times New Roman" w:cs="Times New Roman"/>
          <w:sz w:val="21"/>
          <w:szCs w:val="21"/>
        </w:rPr>
        <w:t>Model I involved a sensitivity analysis with participants (N=7953) whose BMI</w:t>
      </w:r>
      <w:r w:rsidRPr="00671F3D">
        <w:rPr>
          <w:rFonts w:ascii="Times New Roman" w:hAnsi="Times New Roman" w:cs="Times New Roman"/>
          <w:sz w:val="21"/>
          <w:szCs w:val="21"/>
        </w:rPr>
        <w:t>＞</w:t>
      </w:r>
      <w:r w:rsidRPr="00671F3D">
        <w:rPr>
          <w:rFonts w:ascii="Times New Roman" w:hAnsi="Times New Roman" w:cs="Times New Roman"/>
          <w:sz w:val="21"/>
          <w:szCs w:val="21"/>
        </w:rPr>
        <w:t>18 kg/m</w:t>
      </w:r>
      <w:r w:rsidRPr="00671F3D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671F3D">
        <w:rPr>
          <w:rFonts w:ascii="Times New Roman" w:hAnsi="Times New Roman" w:cs="Times New Roman"/>
          <w:sz w:val="21"/>
          <w:szCs w:val="21"/>
        </w:rPr>
        <w:t xml:space="preserve">. Age, gender, SBP, DBP, BMI, ALT, AST, BUN, </w:t>
      </w:r>
      <w:proofErr w:type="spellStart"/>
      <w:r w:rsidRPr="00671F3D">
        <w:rPr>
          <w:rFonts w:ascii="Times New Roman" w:hAnsi="Times New Roman" w:cs="Times New Roman"/>
          <w:sz w:val="21"/>
          <w:szCs w:val="21"/>
        </w:rPr>
        <w:t>Scr</w:t>
      </w:r>
      <w:proofErr w:type="spellEnd"/>
      <w:r w:rsidRPr="00671F3D">
        <w:rPr>
          <w:rFonts w:ascii="Times New Roman" w:hAnsi="Times New Roman" w:cs="Times New Roman"/>
          <w:sz w:val="21"/>
          <w:szCs w:val="21"/>
        </w:rPr>
        <w:t>, TG, FPG at baseline, family history of diabetes, drinking status, and smoking status were all adjusted.</w:t>
      </w:r>
    </w:p>
    <w:p w14:paraId="3E27AF70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  <w:r w:rsidRPr="00671F3D">
        <w:rPr>
          <w:rFonts w:ascii="Times New Roman" w:hAnsi="Times New Roman" w:cs="Times New Roman"/>
          <w:sz w:val="21"/>
          <w:szCs w:val="21"/>
        </w:rPr>
        <w:t xml:space="preserve">Model II was a sensitivity analysis conducted on participants (N=2,232) who had age </w:t>
      </w:r>
      <w:r w:rsidRPr="00671F3D">
        <w:rPr>
          <w:rFonts w:ascii="Times New Roman" w:hAnsi="Times New Roman" w:cs="Times New Roman"/>
          <w:sz w:val="21"/>
          <w:szCs w:val="21"/>
        </w:rPr>
        <w:t>＜</w:t>
      </w:r>
      <w:r w:rsidRPr="00671F3D">
        <w:rPr>
          <w:rFonts w:ascii="Times New Roman" w:hAnsi="Times New Roman" w:cs="Times New Roman"/>
          <w:sz w:val="21"/>
          <w:szCs w:val="21"/>
        </w:rPr>
        <w:t xml:space="preserve">60 years. Age, gender, SBP, DBP, BMI, ALT, AST, BUN, </w:t>
      </w:r>
      <w:proofErr w:type="spellStart"/>
      <w:r w:rsidRPr="00671F3D">
        <w:rPr>
          <w:rFonts w:ascii="Times New Roman" w:hAnsi="Times New Roman" w:cs="Times New Roman"/>
          <w:sz w:val="21"/>
          <w:szCs w:val="21"/>
        </w:rPr>
        <w:t>Scr</w:t>
      </w:r>
      <w:proofErr w:type="spellEnd"/>
      <w:r w:rsidRPr="00671F3D">
        <w:rPr>
          <w:rFonts w:ascii="Times New Roman" w:hAnsi="Times New Roman" w:cs="Times New Roman"/>
          <w:sz w:val="21"/>
          <w:szCs w:val="21"/>
        </w:rPr>
        <w:t>, TG, FPG at baseline, family history of diabetes, drinking status, and smoking status were all adjusted.</w:t>
      </w:r>
    </w:p>
    <w:p w14:paraId="13823F7F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  <w:r w:rsidRPr="00671F3D">
        <w:rPr>
          <w:rFonts w:ascii="Times New Roman" w:hAnsi="Times New Roman" w:cs="Times New Roman"/>
          <w:sz w:val="21"/>
          <w:szCs w:val="21"/>
        </w:rPr>
        <w:t xml:space="preserve">Model III involved a sensitivity analysis after excluding participants with  SBP </w:t>
      </w:r>
      <w:r w:rsidRPr="00671F3D">
        <w:rPr>
          <w:rFonts w:ascii="Times New Roman" w:hAnsi="Times New Roman" w:cs="Times New Roman"/>
          <w:sz w:val="21"/>
          <w:szCs w:val="21"/>
        </w:rPr>
        <w:t>＜</w:t>
      </w:r>
      <w:r w:rsidRPr="00671F3D">
        <w:rPr>
          <w:rFonts w:ascii="Times New Roman" w:hAnsi="Times New Roman" w:cs="Times New Roman"/>
          <w:sz w:val="21"/>
          <w:szCs w:val="21"/>
        </w:rPr>
        <w:t xml:space="preserve">140mmHg (N=1,461). Age, gender, SBP, DBP, BMI, ALT, AST, BUN, </w:t>
      </w:r>
      <w:proofErr w:type="spellStart"/>
      <w:r w:rsidRPr="00671F3D">
        <w:rPr>
          <w:rFonts w:ascii="Times New Roman" w:hAnsi="Times New Roman" w:cs="Times New Roman"/>
          <w:sz w:val="21"/>
          <w:szCs w:val="21"/>
        </w:rPr>
        <w:t>Scr</w:t>
      </w:r>
      <w:proofErr w:type="spellEnd"/>
      <w:r w:rsidRPr="00671F3D">
        <w:rPr>
          <w:rFonts w:ascii="Times New Roman" w:hAnsi="Times New Roman" w:cs="Times New Roman"/>
          <w:sz w:val="21"/>
          <w:szCs w:val="21"/>
        </w:rPr>
        <w:t xml:space="preserve">, TG, FPG at baseline, family history of diabetes, drinking status, and smoking status were all adjusted. CI stands for “confidence interval,” and “Ref” stands for “reference”. </w:t>
      </w:r>
    </w:p>
    <w:p w14:paraId="59F35C47" w14:textId="77777777" w:rsidR="00C8740B" w:rsidRPr="00671F3D" w:rsidRDefault="00C8740B" w:rsidP="00A23EA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1F6CC22" w14:textId="77777777" w:rsidR="00C97255" w:rsidRPr="000F6DD7" w:rsidRDefault="00C97255" w:rsidP="00C97255">
      <w:pPr>
        <w:rPr>
          <w:rFonts w:ascii="Times New Roman" w:hAnsi="Times New Roman" w:cs="Times New Roman"/>
          <w:b/>
          <w:bCs/>
          <w:sz w:val="21"/>
          <w:szCs w:val="21"/>
        </w:rPr>
      </w:pPr>
      <w:bookmarkStart w:id="12" w:name="_Hlk146920060"/>
      <w:r w:rsidRPr="000F6DD7">
        <w:rPr>
          <w:rFonts w:ascii="Times New Roman" w:hAnsi="Times New Roman" w:cs="Times New Roman"/>
          <w:b/>
          <w:bCs/>
          <w:sz w:val="21"/>
          <w:szCs w:val="21"/>
        </w:rPr>
        <w:t>Table 6 The result of the two-piecewise Cox proportional hazards regression model</w:t>
      </w:r>
    </w:p>
    <w:tbl>
      <w:tblPr>
        <w:tblW w:w="8535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5"/>
        <w:gridCol w:w="2394"/>
        <w:gridCol w:w="946"/>
      </w:tblGrid>
      <w:tr w:rsidR="00C97255" w:rsidRPr="00671F3D" w14:paraId="5FF80CE1" w14:textId="77777777" w:rsidTr="005635E7">
        <w:trPr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01EB94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Outcome: reversion to normoglycemia from prediabetes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B73B3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HR, 95%CI P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867C4D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value </w:t>
            </w:r>
          </w:p>
        </w:tc>
      </w:tr>
      <w:tr w:rsidR="00C97255" w:rsidRPr="00671F3D" w14:paraId="1BB263F4" w14:textId="77777777" w:rsidTr="005635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12EF3A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Fitting model by standard Cox regression</w:t>
            </w:r>
          </w:p>
        </w:tc>
        <w:tc>
          <w:tcPr>
            <w:tcW w:w="0" w:type="auto"/>
            <w:vAlign w:val="center"/>
            <w:hideMark/>
          </w:tcPr>
          <w:p w14:paraId="53705597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0.55 (0.47, 0.64) &lt;0.0001</w:t>
            </w:r>
          </w:p>
        </w:tc>
        <w:tc>
          <w:tcPr>
            <w:tcW w:w="0" w:type="auto"/>
            <w:vAlign w:val="center"/>
          </w:tcPr>
          <w:p w14:paraId="179073AD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&lt;0.0001 </w:t>
            </w:r>
          </w:p>
        </w:tc>
      </w:tr>
      <w:tr w:rsidR="00C97255" w:rsidRPr="00671F3D" w14:paraId="362732DB" w14:textId="77777777" w:rsidTr="005635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152A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Fitting model by two-piecewise Cox regression</w:t>
            </w:r>
          </w:p>
        </w:tc>
        <w:tc>
          <w:tcPr>
            <w:tcW w:w="0" w:type="auto"/>
            <w:vAlign w:val="center"/>
            <w:hideMark/>
          </w:tcPr>
          <w:p w14:paraId="1EBC56F7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A60FF1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97255" w:rsidRPr="00671F3D" w14:paraId="10F262B9" w14:textId="77777777" w:rsidTr="005635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6CE0F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Inflection points of RC (mmol/L)</w:t>
            </w:r>
          </w:p>
        </w:tc>
        <w:tc>
          <w:tcPr>
            <w:tcW w:w="0" w:type="auto"/>
            <w:vAlign w:val="center"/>
            <w:hideMark/>
          </w:tcPr>
          <w:p w14:paraId="03ABC86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1.47</w:t>
            </w:r>
          </w:p>
        </w:tc>
        <w:tc>
          <w:tcPr>
            <w:tcW w:w="0" w:type="auto"/>
            <w:vAlign w:val="center"/>
          </w:tcPr>
          <w:p w14:paraId="7033DEAC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97255" w:rsidRPr="00671F3D" w14:paraId="030296B8" w14:textId="77777777" w:rsidTr="005635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21EF6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1.47 mmol/L</w:t>
            </w:r>
          </w:p>
        </w:tc>
        <w:tc>
          <w:tcPr>
            <w:tcW w:w="0" w:type="auto"/>
            <w:vAlign w:val="center"/>
            <w:hideMark/>
          </w:tcPr>
          <w:p w14:paraId="5B2A8F58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0.49 (0.41, 0.57)</w:t>
            </w:r>
          </w:p>
        </w:tc>
        <w:tc>
          <w:tcPr>
            <w:tcW w:w="0" w:type="auto"/>
            <w:vAlign w:val="center"/>
          </w:tcPr>
          <w:p w14:paraId="0ACA03D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</w:tr>
      <w:tr w:rsidR="00C97255" w:rsidRPr="00671F3D" w14:paraId="2CB40E25" w14:textId="77777777" w:rsidTr="005635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CC020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≥ 1.47 mmol/L</w:t>
            </w:r>
          </w:p>
        </w:tc>
        <w:tc>
          <w:tcPr>
            <w:tcW w:w="0" w:type="auto"/>
            <w:vAlign w:val="center"/>
            <w:hideMark/>
          </w:tcPr>
          <w:p w14:paraId="224356B5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1.12 (0.76, 1.63) </w:t>
            </w:r>
          </w:p>
        </w:tc>
        <w:tc>
          <w:tcPr>
            <w:tcW w:w="0" w:type="auto"/>
            <w:vAlign w:val="center"/>
          </w:tcPr>
          <w:p w14:paraId="0C622863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0.5680</w:t>
            </w:r>
          </w:p>
        </w:tc>
      </w:tr>
      <w:tr w:rsidR="00C97255" w:rsidRPr="00671F3D" w14:paraId="6D55FEB7" w14:textId="77777777" w:rsidTr="005635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8F736B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P for log-likelihood ratio test</w:t>
            </w:r>
          </w:p>
        </w:tc>
        <w:tc>
          <w:tcPr>
            <w:tcW w:w="0" w:type="auto"/>
            <w:vAlign w:val="center"/>
            <w:hideMark/>
          </w:tcPr>
          <w:p w14:paraId="244B7869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E5711E2" w14:textId="77777777" w:rsidR="00C97255" w:rsidRPr="00671F3D" w:rsidRDefault="00C97255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&lt;0.001</w:t>
            </w:r>
          </w:p>
        </w:tc>
      </w:tr>
    </w:tbl>
    <w:p w14:paraId="171996D0" w14:textId="77777777" w:rsidR="00C97255" w:rsidRPr="00671F3D" w:rsidRDefault="00C97255" w:rsidP="00C97255">
      <w:pPr>
        <w:rPr>
          <w:rFonts w:ascii="Times New Roman" w:hAnsi="Times New Roman" w:cs="Times New Roman"/>
          <w:sz w:val="21"/>
          <w:szCs w:val="21"/>
        </w:rPr>
      </w:pPr>
      <w:r w:rsidRPr="00671F3D">
        <w:rPr>
          <w:rFonts w:ascii="Times New Roman" w:hAnsi="Times New Roman" w:cs="Times New Roman"/>
          <w:sz w:val="21"/>
          <w:szCs w:val="21"/>
        </w:rPr>
        <w:t xml:space="preserve"> </w:t>
      </w:r>
      <w:bookmarkEnd w:id="12"/>
      <w:r w:rsidRPr="00671F3D">
        <w:rPr>
          <w:rFonts w:ascii="Times New Roman" w:hAnsi="Times New Roman" w:cs="Times New Roman"/>
          <w:sz w:val="21"/>
          <w:szCs w:val="21"/>
        </w:rPr>
        <w:t xml:space="preserve">Note: Age, gender, SBP, DBP, BMI, ALT, AST, BUN, </w:t>
      </w:r>
      <w:proofErr w:type="spellStart"/>
      <w:r w:rsidRPr="00671F3D">
        <w:rPr>
          <w:rFonts w:ascii="Times New Roman" w:hAnsi="Times New Roman" w:cs="Times New Roman"/>
          <w:sz w:val="21"/>
          <w:szCs w:val="21"/>
        </w:rPr>
        <w:t>Scr</w:t>
      </w:r>
      <w:proofErr w:type="spellEnd"/>
      <w:r w:rsidRPr="00671F3D">
        <w:rPr>
          <w:rFonts w:ascii="Times New Roman" w:hAnsi="Times New Roman" w:cs="Times New Roman"/>
          <w:sz w:val="21"/>
          <w:szCs w:val="21"/>
        </w:rPr>
        <w:t>, TG, FPG at baseline, family history of diabetes, drinking status, and smoking status were all adjusted.</w:t>
      </w:r>
    </w:p>
    <w:p w14:paraId="40C75D0A" w14:textId="77777777" w:rsidR="00EC54F9" w:rsidRPr="00671F3D" w:rsidRDefault="00EC54F9" w:rsidP="00A23EA1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511B76AB" w14:textId="77777777" w:rsidR="00875F2A" w:rsidRPr="000F6DD7" w:rsidRDefault="00875F2A" w:rsidP="00875F2A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bookmarkStart w:id="13" w:name="_Hlk146920116"/>
      <w:r w:rsidRPr="000F6DD7">
        <w:rPr>
          <w:rFonts w:ascii="Times New Roman" w:hAnsi="Times New Roman" w:cs="Times New Roman"/>
          <w:b/>
          <w:bCs/>
          <w:sz w:val="21"/>
          <w:szCs w:val="21"/>
        </w:rPr>
        <w:t>Table 7 Stratified associations between RC and the reversion to normoglycemia from prediabetes by age, gender, SBP, DBP, smoking status, drinking status and family of diabetes.</w:t>
      </w:r>
    </w:p>
    <w:tbl>
      <w:tblPr>
        <w:tblW w:w="7513" w:type="dxa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850"/>
        <w:gridCol w:w="1985"/>
        <w:gridCol w:w="1134"/>
        <w:gridCol w:w="1559"/>
      </w:tblGrid>
      <w:tr w:rsidR="00875F2A" w:rsidRPr="00671F3D" w14:paraId="7B088B65" w14:textId="77777777" w:rsidTr="005635E7">
        <w:trPr>
          <w:trHeight w:val="595"/>
          <w:tblCellSpacing w:w="15" w:type="dxa"/>
        </w:trPr>
        <w:tc>
          <w:tcPr>
            <w:tcW w:w="194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5A461D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Variable</w:t>
            </w: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vAlign w:val="center"/>
          </w:tcPr>
          <w:p w14:paraId="2E4AB8F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Number</w:t>
            </w:r>
          </w:p>
        </w:tc>
        <w:tc>
          <w:tcPr>
            <w:tcW w:w="1955" w:type="dxa"/>
            <w:tcBorders>
              <w:top w:val="nil"/>
              <w:bottom w:val="single" w:sz="4" w:space="0" w:color="auto"/>
            </w:tcBorders>
            <w:vAlign w:val="center"/>
          </w:tcPr>
          <w:p w14:paraId="03A6D49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HR (95% CI)</w:t>
            </w:r>
          </w:p>
        </w:tc>
        <w:tc>
          <w:tcPr>
            <w:tcW w:w="1104" w:type="dxa"/>
            <w:tcBorders>
              <w:top w:val="nil"/>
              <w:bottom w:val="single" w:sz="4" w:space="0" w:color="auto"/>
            </w:tcBorders>
            <w:vAlign w:val="center"/>
          </w:tcPr>
          <w:p w14:paraId="32367E2C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P-value</w:t>
            </w:r>
          </w:p>
        </w:tc>
        <w:tc>
          <w:tcPr>
            <w:tcW w:w="1514" w:type="dxa"/>
            <w:tcBorders>
              <w:top w:val="nil"/>
              <w:bottom w:val="single" w:sz="4" w:space="0" w:color="auto"/>
            </w:tcBorders>
            <w:vAlign w:val="center"/>
          </w:tcPr>
          <w:p w14:paraId="6F93253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P for reaction</w:t>
            </w:r>
          </w:p>
        </w:tc>
      </w:tr>
      <w:tr w:rsidR="00875F2A" w:rsidRPr="00671F3D" w14:paraId="03FBB6F8" w14:textId="77777777" w:rsidTr="005635E7">
        <w:trPr>
          <w:trHeight w:val="595"/>
          <w:tblCellSpacing w:w="15" w:type="dxa"/>
        </w:trPr>
        <w:tc>
          <w:tcPr>
            <w:tcW w:w="1940" w:type="dxa"/>
            <w:vAlign w:val="center"/>
          </w:tcPr>
          <w:p w14:paraId="11D893CF" w14:textId="77777777" w:rsidR="00875F2A" w:rsidRPr="00671F3D" w:rsidRDefault="00875F2A" w:rsidP="005635E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Age(years)</w:t>
            </w:r>
          </w:p>
        </w:tc>
        <w:tc>
          <w:tcPr>
            <w:tcW w:w="820" w:type="dxa"/>
            <w:vAlign w:val="center"/>
          </w:tcPr>
          <w:p w14:paraId="3CAB3841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F99D71B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1BDDD0D9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27A1C47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0.1916</w:t>
            </w:r>
          </w:p>
        </w:tc>
      </w:tr>
      <w:tr w:rsidR="00875F2A" w:rsidRPr="00671F3D" w14:paraId="616689CE" w14:textId="77777777" w:rsidTr="005635E7">
        <w:trPr>
          <w:trHeight w:val="602"/>
          <w:tblCellSpacing w:w="15" w:type="dxa"/>
        </w:trPr>
        <w:tc>
          <w:tcPr>
            <w:tcW w:w="1940" w:type="dxa"/>
            <w:vAlign w:val="center"/>
            <w:hideMark/>
          </w:tcPr>
          <w:p w14:paraId="6AA70D7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＜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820" w:type="dxa"/>
            <w:vAlign w:val="center"/>
            <w:hideMark/>
          </w:tcPr>
          <w:p w14:paraId="25BCE2CE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5,877</w:t>
            </w:r>
          </w:p>
        </w:tc>
        <w:tc>
          <w:tcPr>
            <w:tcW w:w="1955" w:type="dxa"/>
            <w:vAlign w:val="center"/>
            <w:hideMark/>
          </w:tcPr>
          <w:p w14:paraId="5A55B860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0.49 (0.42, 0.58) </w:t>
            </w:r>
          </w:p>
        </w:tc>
        <w:tc>
          <w:tcPr>
            <w:tcW w:w="1104" w:type="dxa"/>
            <w:vAlign w:val="center"/>
            <w:hideMark/>
          </w:tcPr>
          <w:p w14:paraId="258F15E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7D48801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7154D32F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  <w:hideMark/>
          </w:tcPr>
          <w:p w14:paraId="35C19E7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≥60</w:t>
            </w:r>
          </w:p>
        </w:tc>
        <w:tc>
          <w:tcPr>
            <w:tcW w:w="820" w:type="dxa"/>
            <w:vAlign w:val="center"/>
            <w:hideMark/>
          </w:tcPr>
          <w:p w14:paraId="5FEA2EE0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2,232</w:t>
            </w:r>
          </w:p>
        </w:tc>
        <w:tc>
          <w:tcPr>
            <w:tcW w:w="1955" w:type="dxa"/>
            <w:vAlign w:val="center"/>
            <w:hideMark/>
          </w:tcPr>
          <w:p w14:paraId="36151ED1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0.61 (0.46, 0.81) </w:t>
            </w:r>
          </w:p>
        </w:tc>
        <w:tc>
          <w:tcPr>
            <w:tcW w:w="1104" w:type="dxa"/>
            <w:vAlign w:val="center"/>
            <w:hideMark/>
          </w:tcPr>
          <w:p w14:paraId="634C10C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0.0008</w:t>
            </w:r>
          </w:p>
        </w:tc>
        <w:tc>
          <w:tcPr>
            <w:tcW w:w="1514" w:type="dxa"/>
            <w:vAlign w:val="center"/>
          </w:tcPr>
          <w:p w14:paraId="782CFF8E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1F795079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5E36A1CA" w14:textId="77777777" w:rsidR="00875F2A" w:rsidRPr="00671F3D" w:rsidRDefault="00875F2A" w:rsidP="005635E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BMI (kg/m</w:t>
            </w: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820" w:type="dxa"/>
            <w:vAlign w:val="center"/>
          </w:tcPr>
          <w:p w14:paraId="70E9BBF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51DDD18B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45BCAC6B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722F666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0.7729</w:t>
            </w:r>
          </w:p>
        </w:tc>
      </w:tr>
      <w:tr w:rsidR="00875F2A" w:rsidRPr="00671F3D" w14:paraId="41085C36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0C10E297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20" w:type="dxa"/>
            <w:vAlign w:val="center"/>
          </w:tcPr>
          <w:p w14:paraId="7ED169E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156</w:t>
            </w:r>
          </w:p>
        </w:tc>
        <w:tc>
          <w:tcPr>
            <w:tcW w:w="1955" w:type="dxa"/>
            <w:vAlign w:val="center"/>
          </w:tcPr>
          <w:p w14:paraId="42D8EC2E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0.47 (0.19, 1.18) </w:t>
            </w:r>
          </w:p>
        </w:tc>
        <w:tc>
          <w:tcPr>
            <w:tcW w:w="1104" w:type="dxa"/>
            <w:vAlign w:val="center"/>
          </w:tcPr>
          <w:p w14:paraId="16E9872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0.1076</w:t>
            </w:r>
          </w:p>
        </w:tc>
        <w:tc>
          <w:tcPr>
            <w:tcW w:w="1514" w:type="dxa"/>
            <w:vAlign w:val="center"/>
          </w:tcPr>
          <w:p w14:paraId="17F22F2C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bookmarkEnd w:id="13"/>
      <w:tr w:rsidR="00875F2A" w:rsidRPr="00671F3D" w14:paraId="72D6573A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78C66A6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≥18</w:t>
            </w:r>
          </w:p>
        </w:tc>
        <w:tc>
          <w:tcPr>
            <w:tcW w:w="820" w:type="dxa"/>
            <w:vAlign w:val="center"/>
          </w:tcPr>
          <w:p w14:paraId="6EED6CC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7,953</w:t>
            </w:r>
          </w:p>
        </w:tc>
        <w:tc>
          <w:tcPr>
            <w:tcW w:w="1955" w:type="dxa"/>
            <w:vAlign w:val="center"/>
          </w:tcPr>
          <w:p w14:paraId="2573DDE6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0.54 (0.47, 0.63) </w:t>
            </w:r>
          </w:p>
        </w:tc>
        <w:tc>
          <w:tcPr>
            <w:tcW w:w="1104" w:type="dxa"/>
            <w:vAlign w:val="center"/>
          </w:tcPr>
          <w:p w14:paraId="691489E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53FB82D0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3B196E34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23DD3AF7" w14:textId="77777777" w:rsidR="00875F2A" w:rsidRPr="00671F3D" w:rsidRDefault="00875F2A" w:rsidP="005635E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SBP (mmHg)</w:t>
            </w:r>
          </w:p>
        </w:tc>
        <w:tc>
          <w:tcPr>
            <w:tcW w:w="820" w:type="dxa"/>
            <w:vAlign w:val="center"/>
          </w:tcPr>
          <w:p w14:paraId="792BE8F9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2495911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18EC0A4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3253275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0.6062</w:t>
            </w:r>
          </w:p>
        </w:tc>
      </w:tr>
      <w:tr w:rsidR="00875F2A" w:rsidRPr="00671F3D" w14:paraId="17D356C7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59A597CE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≥140</w:t>
            </w:r>
          </w:p>
        </w:tc>
        <w:tc>
          <w:tcPr>
            <w:tcW w:w="820" w:type="dxa"/>
            <w:vAlign w:val="center"/>
          </w:tcPr>
          <w:p w14:paraId="40BDAEA6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1,461</w:t>
            </w:r>
          </w:p>
        </w:tc>
        <w:tc>
          <w:tcPr>
            <w:tcW w:w="1955" w:type="dxa"/>
            <w:vAlign w:val="center"/>
          </w:tcPr>
          <w:p w14:paraId="47E1F6F6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0.55 (0.47, 0.65) &lt;0.0001</w:t>
            </w:r>
          </w:p>
        </w:tc>
        <w:tc>
          <w:tcPr>
            <w:tcW w:w="1104" w:type="dxa"/>
            <w:vAlign w:val="center"/>
          </w:tcPr>
          <w:p w14:paraId="42CC215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2C280EF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577F3E01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21B4CE7C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140</w:t>
            </w:r>
          </w:p>
        </w:tc>
        <w:tc>
          <w:tcPr>
            <w:tcW w:w="820" w:type="dxa"/>
            <w:vAlign w:val="center"/>
          </w:tcPr>
          <w:p w14:paraId="30623BB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6,647</w:t>
            </w:r>
          </w:p>
        </w:tc>
        <w:tc>
          <w:tcPr>
            <w:tcW w:w="1955" w:type="dxa"/>
            <w:vAlign w:val="center"/>
          </w:tcPr>
          <w:p w14:paraId="439AD9E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0.50 (0.35, 0.71) 0.0001</w:t>
            </w:r>
          </w:p>
        </w:tc>
        <w:tc>
          <w:tcPr>
            <w:tcW w:w="1104" w:type="dxa"/>
            <w:vAlign w:val="center"/>
          </w:tcPr>
          <w:p w14:paraId="26A6C372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66A4B34B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79A49A31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477A8C92" w14:textId="77777777" w:rsidR="00875F2A" w:rsidRPr="00671F3D" w:rsidRDefault="00875F2A" w:rsidP="005635E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DBP (mmHg)</w:t>
            </w:r>
          </w:p>
        </w:tc>
        <w:tc>
          <w:tcPr>
            <w:tcW w:w="820" w:type="dxa"/>
            <w:vAlign w:val="center"/>
          </w:tcPr>
          <w:p w14:paraId="436F9F92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2C497869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199D1BDB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3B424D8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0.8934</w:t>
            </w:r>
          </w:p>
        </w:tc>
      </w:tr>
      <w:tr w:rsidR="00875F2A" w:rsidRPr="00671F3D" w14:paraId="2EBDC393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3ABC307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≥90</w:t>
            </w:r>
          </w:p>
        </w:tc>
        <w:tc>
          <w:tcPr>
            <w:tcW w:w="820" w:type="dxa"/>
            <w:vAlign w:val="center"/>
          </w:tcPr>
          <w:p w14:paraId="609BA649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7,322</w:t>
            </w:r>
          </w:p>
        </w:tc>
        <w:tc>
          <w:tcPr>
            <w:tcW w:w="1955" w:type="dxa"/>
            <w:vAlign w:val="center"/>
          </w:tcPr>
          <w:p w14:paraId="4E4717A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0.55 (0.47, 0.64) </w:t>
            </w:r>
          </w:p>
        </w:tc>
        <w:tc>
          <w:tcPr>
            <w:tcW w:w="1104" w:type="dxa"/>
            <w:vAlign w:val="center"/>
          </w:tcPr>
          <w:p w14:paraId="18647443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60CCE017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2785A978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4104A37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820" w:type="dxa"/>
            <w:vAlign w:val="center"/>
          </w:tcPr>
          <w:p w14:paraId="6A00B80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786</w:t>
            </w:r>
          </w:p>
        </w:tc>
        <w:tc>
          <w:tcPr>
            <w:tcW w:w="1955" w:type="dxa"/>
            <w:vAlign w:val="center"/>
          </w:tcPr>
          <w:p w14:paraId="38A067D7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0.53 (0.33, 0.86) </w:t>
            </w:r>
          </w:p>
        </w:tc>
        <w:tc>
          <w:tcPr>
            <w:tcW w:w="1104" w:type="dxa"/>
            <w:vAlign w:val="center"/>
          </w:tcPr>
          <w:p w14:paraId="7CBC7CA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0.0098</w:t>
            </w:r>
          </w:p>
        </w:tc>
        <w:tc>
          <w:tcPr>
            <w:tcW w:w="1514" w:type="dxa"/>
            <w:vAlign w:val="center"/>
          </w:tcPr>
          <w:p w14:paraId="6606A21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3CD971BD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4DC33B42" w14:textId="77777777" w:rsidR="00875F2A" w:rsidRPr="00671F3D" w:rsidRDefault="00875F2A" w:rsidP="005635E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Gender</w:t>
            </w:r>
          </w:p>
        </w:tc>
        <w:tc>
          <w:tcPr>
            <w:tcW w:w="820" w:type="dxa"/>
            <w:vAlign w:val="center"/>
          </w:tcPr>
          <w:p w14:paraId="55C52493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718EDD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626889F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5F82ED60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0.2189</w:t>
            </w:r>
          </w:p>
        </w:tc>
      </w:tr>
      <w:tr w:rsidR="00875F2A" w:rsidRPr="00671F3D" w14:paraId="62612116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7CED2EC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820" w:type="dxa"/>
            <w:vAlign w:val="center"/>
          </w:tcPr>
          <w:p w14:paraId="3228A7AB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4,559</w:t>
            </w:r>
          </w:p>
        </w:tc>
        <w:tc>
          <w:tcPr>
            <w:tcW w:w="1955" w:type="dxa"/>
            <w:vAlign w:val="center"/>
          </w:tcPr>
          <w:p w14:paraId="5CB50C15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0.50 (0.41, 0.61) </w:t>
            </w:r>
          </w:p>
        </w:tc>
        <w:tc>
          <w:tcPr>
            <w:tcW w:w="1104" w:type="dxa"/>
            <w:vAlign w:val="center"/>
          </w:tcPr>
          <w:p w14:paraId="289D6DF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3A90DC53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148842F6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433F2707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Female</w:t>
            </w:r>
          </w:p>
        </w:tc>
        <w:tc>
          <w:tcPr>
            <w:tcW w:w="820" w:type="dxa"/>
            <w:vAlign w:val="center"/>
          </w:tcPr>
          <w:p w14:paraId="68C90FCE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3,550</w:t>
            </w:r>
          </w:p>
        </w:tc>
        <w:tc>
          <w:tcPr>
            <w:tcW w:w="1955" w:type="dxa"/>
            <w:vAlign w:val="center"/>
          </w:tcPr>
          <w:p w14:paraId="047050FE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0.61 (0.48, 0.76) </w:t>
            </w:r>
          </w:p>
        </w:tc>
        <w:tc>
          <w:tcPr>
            <w:tcW w:w="1104" w:type="dxa"/>
            <w:vAlign w:val="center"/>
          </w:tcPr>
          <w:p w14:paraId="63DFDD1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1E328E42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5B9524E7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4A7D87B2" w14:textId="77777777" w:rsidR="00875F2A" w:rsidRPr="00671F3D" w:rsidRDefault="00875F2A" w:rsidP="005635E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Smoking status</w:t>
            </w:r>
          </w:p>
        </w:tc>
        <w:tc>
          <w:tcPr>
            <w:tcW w:w="820" w:type="dxa"/>
            <w:vAlign w:val="center"/>
          </w:tcPr>
          <w:p w14:paraId="4CCB9792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3982A90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649C894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644C3B8B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0.1264</w:t>
            </w:r>
          </w:p>
        </w:tc>
      </w:tr>
      <w:tr w:rsidR="00875F2A" w:rsidRPr="00671F3D" w14:paraId="1A16953F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03B590DB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Current drinker</w:t>
            </w:r>
          </w:p>
        </w:tc>
        <w:tc>
          <w:tcPr>
            <w:tcW w:w="820" w:type="dxa"/>
            <w:vAlign w:val="center"/>
          </w:tcPr>
          <w:p w14:paraId="6782DA5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495</w:t>
            </w:r>
          </w:p>
        </w:tc>
        <w:tc>
          <w:tcPr>
            <w:tcW w:w="1955" w:type="dxa"/>
            <w:vAlign w:val="center"/>
          </w:tcPr>
          <w:p w14:paraId="21FFA2C3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0.35 (0.20, 0.61)</w:t>
            </w:r>
          </w:p>
        </w:tc>
        <w:tc>
          <w:tcPr>
            <w:tcW w:w="1104" w:type="dxa"/>
            <w:vAlign w:val="center"/>
          </w:tcPr>
          <w:p w14:paraId="6713D42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0.0002</w:t>
            </w:r>
          </w:p>
        </w:tc>
        <w:tc>
          <w:tcPr>
            <w:tcW w:w="1514" w:type="dxa"/>
            <w:vAlign w:val="center"/>
          </w:tcPr>
          <w:p w14:paraId="7EBFAB2B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647F0C2E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6F6858D7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Ever drinker</w:t>
            </w:r>
          </w:p>
        </w:tc>
        <w:tc>
          <w:tcPr>
            <w:tcW w:w="820" w:type="dxa"/>
            <w:vAlign w:val="center"/>
          </w:tcPr>
          <w:p w14:paraId="112530D6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102</w:t>
            </w:r>
          </w:p>
        </w:tc>
        <w:tc>
          <w:tcPr>
            <w:tcW w:w="1955" w:type="dxa"/>
            <w:vAlign w:val="center"/>
          </w:tcPr>
          <w:p w14:paraId="5ACF379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0.28 (0.11, 0.69) </w:t>
            </w:r>
          </w:p>
        </w:tc>
        <w:tc>
          <w:tcPr>
            <w:tcW w:w="1104" w:type="dxa"/>
            <w:vAlign w:val="center"/>
          </w:tcPr>
          <w:p w14:paraId="5A9572E0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0.0060</w:t>
            </w:r>
          </w:p>
        </w:tc>
        <w:tc>
          <w:tcPr>
            <w:tcW w:w="1514" w:type="dxa"/>
            <w:vAlign w:val="center"/>
          </w:tcPr>
          <w:p w14:paraId="3264EA5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3A5EC0A4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79033539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Never</w:t>
            </w:r>
          </w:p>
        </w:tc>
        <w:tc>
          <w:tcPr>
            <w:tcW w:w="820" w:type="dxa"/>
            <w:vAlign w:val="center"/>
          </w:tcPr>
          <w:p w14:paraId="0B1DB6DC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1,819</w:t>
            </w:r>
          </w:p>
        </w:tc>
        <w:tc>
          <w:tcPr>
            <w:tcW w:w="1955" w:type="dxa"/>
            <w:vAlign w:val="center"/>
          </w:tcPr>
          <w:p w14:paraId="0DFCBFC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0.57 (0.44, 0.75) </w:t>
            </w:r>
          </w:p>
        </w:tc>
        <w:tc>
          <w:tcPr>
            <w:tcW w:w="1104" w:type="dxa"/>
            <w:vAlign w:val="center"/>
          </w:tcPr>
          <w:p w14:paraId="3457304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0FE409F5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161CFEA2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601115B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Unknown</w:t>
            </w:r>
          </w:p>
        </w:tc>
        <w:tc>
          <w:tcPr>
            <w:tcW w:w="820" w:type="dxa"/>
            <w:vAlign w:val="center"/>
          </w:tcPr>
          <w:p w14:paraId="0A7BDC6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5,693</w:t>
            </w:r>
          </w:p>
        </w:tc>
        <w:tc>
          <w:tcPr>
            <w:tcW w:w="1955" w:type="dxa"/>
            <w:vAlign w:val="center"/>
          </w:tcPr>
          <w:p w14:paraId="4CC37F6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0.57 (0.48, 0.67) </w:t>
            </w:r>
          </w:p>
        </w:tc>
        <w:tc>
          <w:tcPr>
            <w:tcW w:w="1104" w:type="dxa"/>
            <w:vAlign w:val="center"/>
          </w:tcPr>
          <w:p w14:paraId="02FCB69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33F6977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0053D10B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71614DE3" w14:textId="77777777" w:rsidR="00875F2A" w:rsidRPr="00671F3D" w:rsidRDefault="00875F2A" w:rsidP="005635E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Drinking status</w:t>
            </w:r>
          </w:p>
        </w:tc>
        <w:tc>
          <w:tcPr>
            <w:tcW w:w="820" w:type="dxa"/>
            <w:vAlign w:val="center"/>
          </w:tcPr>
          <w:p w14:paraId="3CF5F0C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4222F11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5188B1D0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041A4EF5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0.7558</w:t>
            </w:r>
          </w:p>
        </w:tc>
      </w:tr>
      <w:tr w:rsidR="00875F2A" w:rsidRPr="00671F3D" w14:paraId="7E71CD52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2A8743C7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Current smoker</w:t>
            </w:r>
          </w:p>
        </w:tc>
        <w:tc>
          <w:tcPr>
            <w:tcW w:w="820" w:type="dxa"/>
            <w:vAlign w:val="center"/>
          </w:tcPr>
          <w:p w14:paraId="223FE64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74</w:t>
            </w:r>
          </w:p>
        </w:tc>
        <w:tc>
          <w:tcPr>
            <w:tcW w:w="1955" w:type="dxa"/>
            <w:vAlign w:val="center"/>
          </w:tcPr>
          <w:p w14:paraId="0872613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0.36 (0.06, 2.24) </w:t>
            </w:r>
          </w:p>
        </w:tc>
        <w:tc>
          <w:tcPr>
            <w:tcW w:w="1104" w:type="dxa"/>
            <w:vAlign w:val="center"/>
          </w:tcPr>
          <w:p w14:paraId="2707C3D6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0.2706</w:t>
            </w:r>
          </w:p>
        </w:tc>
        <w:tc>
          <w:tcPr>
            <w:tcW w:w="1514" w:type="dxa"/>
            <w:vAlign w:val="center"/>
          </w:tcPr>
          <w:p w14:paraId="6FF0A83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4FAE70F9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6EDEBB7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Ever smoker</w:t>
            </w:r>
          </w:p>
        </w:tc>
        <w:tc>
          <w:tcPr>
            <w:tcW w:w="820" w:type="dxa"/>
            <w:vAlign w:val="center"/>
          </w:tcPr>
          <w:p w14:paraId="71CBE8F3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415</w:t>
            </w:r>
          </w:p>
        </w:tc>
        <w:tc>
          <w:tcPr>
            <w:tcW w:w="1955" w:type="dxa"/>
            <w:vAlign w:val="center"/>
          </w:tcPr>
          <w:p w14:paraId="36B4AF2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0.49 (0.31, 0.77) </w:t>
            </w:r>
          </w:p>
        </w:tc>
        <w:tc>
          <w:tcPr>
            <w:tcW w:w="1104" w:type="dxa"/>
            <w:vAlign w:val="center"/>
          </w:tcPr>
          <w:p w14:paraId="4CB1701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0.0021</w:t>
            </w:r>
          </w:p>
        </w:tc>
        <w:tc>
          <w:tcPr>
            <w:tcW w:w="1514" w:type="dxa"/>
            <w:vAlign w:val="center"/>
          </w:tcPr>
          <w:p w14:paraId="4E272B21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0ABD93D2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7230CE1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  Never</w:t>
            </w:r>
          </w:p>
        </w:tc>
        <w:tc>
          <w:tcPr>
            <w:tcW w:w="820" w:type="dxa"/>
            <w:vAlign w:val="center"/>
          </w:tcPr>
          <w:p w14:paraId="555EDC5C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1,927</w:t>
            </w:r>
          </w:p>
        </w:tc>
        <w:tc>
          <w:tcPr>
            <w:tcW w:w="1955" w:type="dxa"/>
            <w:vAlign w:val="center"/>
          </w:tcPr>
          <w:p w14:paraId="3338A272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0.50 (0.38, 0.66) </w:t>
            </w:r>
          </w:p>
        </w:tc>
        <w:tc>
          <w:tcPr>
            <w:tcW w:w="1104" w:type="dxa"/>
            <w:vAlign w:val="center"/>
          </w:tcPr>
          <w:p w14:paraId="1EBCADE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4768637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26B98A2C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25DC97D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Unknown</w:t>
            </w:r>
          </w:p>
        </w:tc>
        <w:tc>
          <w:tcPr>
            <w:tcW w:w="820" w:type="dxa"/>
            <w:vAlign w:val="center"/>
          </w:tcPr>
          <w:p w14:paraId="1ABAB215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5,693</w:t>
            </w:r>
          </w:p>
        </w:tc>
        <w:tc>
          <w:tcPr>
            <w:tcW w:w="1955" w:type="dxa"/>
            <w:vAlign w:val="center"/>
          </w:tcPr>
          <w:p w14:paraId="074E9D55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0.57 (0.48, 0.68) </w:t>
            </w:r>
          </w:p>
        </w:tc>
        <w:tc>
          <w:tcPr>
            <w:tcW w:w="1104" w:type="dxa"/>
            <w:vAlign w:val="center"/>
          </w:tcPr>
          <w:p w14:paraId="6DF68737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25AE31CF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584BAF68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36F687C3" w14:textId="77777777" w:rsidR="00875F2A" w:rsidRPr="00671F3D" w:rsidRDefault="00875F2A" w:rsidP="005635E7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Family history of diabetes</w:t>
            </w:r>
          </w:p>
        </w:tc>
        <w:tc>
          <w:tcPr>
            <w:tcW w:w="820" w:type="dxa"/>
            <w:vAlign w:val="center"/>
          </w:tcPr>
          <w:p w14:paraId="2AC30C26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7B5CC26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34658614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35D5708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0.1737</w:t>
            </w:r>
          </w:p>
        </w:tc>
      </w:tr>
      <w:tr w:rsidR="00875F2A" w:rsidRPr="00671F3D" w14:paraId="24C4198D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6A950EFB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820" w:type="dxa"/>
            <w:vAlign w:val="center"/>
          </w:tcPr>
          <w:p w14:paraId="736CAA18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218</w:t>
            </w:r>
          </w:p>
        </w:tc>
        <w:tc>
          <w:tcPr>
            <w:tcW w:w="1955" w:type="dxa"/>
            <w:vAlign w:val="center"/>
          </w:tcPr>
          <w:p w14:paraId="2AC63EAD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0.29 (0.11, 0.76) </w:t>
            </w:r>
          </w:p>
        </w:tc>
        <w:tc>
          <w:tcPr>
            <w:tcW w:w="1104" w:type="dxa"/>
            <w:vAlign w:val="center"/>
          </w:tcPr>
          <w:p w14:paraId="125F3251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0.0115</w:t>
            </w:r>
          </w:p>
        </w:tc>
        <w:tc>
          <w:tcPr>
            <w:tcW w:w="1514" w:type="dxa"/>
            <w:vAlign w:val="center"/>
          </w:tcPr>
          <w:p w14:paraId="6919FB21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75F2A" w:rsidRPr="00671F3D" w14:paraId="5E228646" w14:textId="77777777" w:rsidTr="005635E7">
        <w:trPr>
          <w:trHeight w:val="299"/>
          <w:tblCellSpacing w:w="15" w:type="dxa"/>
        </w:trPr>
        <w:tc>
          <w:tcPr>
            <w:tcW w:w="1940" w:type="dxa"/>
            <w:vAlign w:val="center"/>
          </w:tcPr>
          <w:p w14:paraId="1214F3AB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No </w:t>
            </w:r>
          </w:p>
        </w:tc>
        <w:tc>
          <w:tcPr>
            <w:tcW w:w="820" w:type="dxa"/>
            <w:vAlign w:val="center"/>
          </w:tcPr>
          <w:p w14:paraId="48D49880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7,891</w:t>
            </w:r>
          </w:p>
        </w:tc>
        <w:tc>
          <w:tcPr>
            <w:tcW w:w="1955" w:type="dxa"/>
            <w:vAlign w:val="center"/>
          </w:tcPr>
          <w:p w14:paraId="1EEB34E1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 xml:space="preserve">0.55 (0.48, 0.64) </w:t>
            </w:r>
          </w:p>
        </w:tc>
        <w:tc>
          <w:tcPr>
            <w:tcW w:w="1104" w:type="dxa"/>
            <w:vAlign w:val="center"/>
          </w:tcPr>
          <w:p w14:paraId="40584F11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71F3D">
              <w:rPr>
                <w:rFonts w:ascii="Times New Roman" w:hAnsi="Times New Roman" w:cs="Times New Roman"/>
                <w:sz w:val="21"/>
                <w:szCs w:val="21"/>
              </w:rPr>
              <w:t>&lt;0.0001</w:t>
            </w:r>
          </w:p>
        </w:tc>
        <w:tc>
          <w:tcPr>
            <w:tcW w:w="1514" w:type="dxa"/>
            <w:vAlign w:val="center"/>
          </w:tcPr>
          <w:p w14:paraId="16DE02EA" w14:textId="77777777" w:rsidR="00875F2A" w:rsidRPr="00671F3D" w:rsidRDefault="00875F2A" w:rsidP="005635E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6D861F44" w14:textId="77777777" w:rsidR="00875F2A" w:rsidRPr="00671F3D" w:rsidRDefault="00875F2A" w:rsidP="00875F2A">
      <w:pPr>
        <w:rPr>
          <w:rFonts w:ascii="Times New Roman" w:hAnsi="Times New Roman" w:cs="Times New Roman"/>
          <w:sz w:val="21"/>
          <w:szCs w:val="21"/>
        </w:rPr>
      </w:pPr>
      <w:r w:rsidRPr="00671F3D">
        <w:rPr>
          <w:rFonts w:ascii="Times New Roman" w:hAnsi="Times New Roman" w:cs="Times New Roman"/>
          <w:sz w:val="21"/>
          <w:szCs w:val="21"/>
        </w:rPr>
        <w:t xml:space="preserve">Above model adjusted for age, gender, SBP, DBP, BMI, ALT, AST, BUN, </w:t>
      </w:r>
      <w:proofErr w:type="spellStart"/>
      <w:r w:rsidRPr="00671F3D">
        <w:rPr>
          <w:rFonts w:ascii="Times New Roman" w:hAnsi="Times New Roman" w:cs="Times New Roman"/>
          <w:sz w:val="21"/>
          <w:szCs w:val="21"/>
        </w:rPr>
        <w:t>Scr</w:t>
      </w:r>
      <w:proofErr w:type="spellEnd"/>
      <w:r w:rsidRPr="00671F3D">
        <w:rPr>
          <w:rFonts w:ascii="Times New Roman" w:hAnsi="Times New Roman" w:cs="Times New Roman"/>
          <w:sz w:val="21"/>
          <w:szCs w:val="21"/>
        </w:rPr>
        <w:t>, TG, FPG at baseline, family history of diabetes, drinking status, and smoking status. In each case, the model is not adjusted for the stratification variable when the stratification variable was a categorical variable.</w:t>
      </w:r>
    </w:p>
    <w:p w14:paraId="5183F7C0" w14:textId="40646F43" w:rsidR="002024BC" w:rsidRPr="00A23EA1" w:rsidRDefault="002024BC" w:rsidP="00F45A1A">
      <w:pPr>
        <w:pStyle w:val="EndNoteBibliography"/>
        <w:ind w:left="720" w:hanging="720"/>
        <w:rPr>
          <w:rFonts w:ascii="Times New Roman" w:hAnsi="Times New Roman" w:cs="Times New Roman"/>
        </w:rPr>
      </w:pPr>
    </w:p>
    <w:sectPr w:rsidR="002024BC" w:rsidRPr="00A23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2AAD8" w14:textId="77777777" w:rsidR="003413F8" w:rsidRDefault="003413F8" w:rsidP="00F95841">
      <w:pPr>
        <w:rPr>
          <w:rFonts w:hint="eastAsia"/>
        </w:rPr>
      </w:pPr>
      <w:r>
        <w:separator/>
      </w:r>
    </w:p>
  </w:endnote>
  <w:endnote w:type="continuationSeparator" w:id="0">
    <w:p w14:paraId="57902869" w14:textId="77777777" w:rsidR="003413F8" w:rsidRDefault="003413F8" w:rsidP="00F958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FBC77" w14:textId="77777777" w:rsidR="003413F8" w:rsidRDefault="003413F8" w:rsidP="00F95841">
      <w:pPr>
        <w:rPr>
          <w:rFonts w:hint="eastAsia"/>
        </w:rPr>
      </w:pPr>
      <w:r>
        <w:separator/>
      </w:r>
    </w:p>
  </w:footnote>
  <w:footnote w:type="continuationSeparator" w:id="0">
    <w:p w14:paraId="3192B863" w14:textId="77777777" w:rsidR="003413F8" w:rsidRDefault="003413F8" w:rsidP="00F9584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4D36"/>
    <w:multiLevelType w:val="multilevel"/>
    <w:tmpl w:val="494C5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7C61C5"/>
    <w:multiLevelType w:val="multilevel"/>
    <w:tmpl w:val="06621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C3E7A"/>
    <w:multiLevelType w:val="multilevel"/>
    <w:tmpl w:val="2D18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3228D7"/>
    <w:multiLevelType w:val="multilevel"/>
    <w:tmpl w:val="07243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603125"/>
    <w:multiLevelType w:val="multilevel"/>
    <w:tmpl w:val="4178F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3774621">
    <w:abstractNumId w:val="1"/>
  </w:num>
  <w:num w:numId="2" w16cid:durableId="1972327274">
    <w:abstractNumId w:val="4"/>
  </w:num>
  <w:num w:numId="3" w16cid:durableId="1595359313">
    <w:abstractNumId w:val="3"/>
  </w:num>
  <w:num w:numId="4" w16cid:durableId="1850215351">
    <w:abstractNumId w:val="2"/>
  </w:num>
  <w:num w:numId="5" w16cid:durableId="1101604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宋体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59dtv0hv9pere5dwyxzt0ydazfxfwwtve5&quot;&gt;My EndNote Library&lt;record-ids&gt;&lt;item&gt;3&lt;/item&gt;&lt;item&gt;4&lt;/item&gt;&lt;item&gt;5&lt;/item&gt;&lt;item&gt;6&lt;/item&gt;&lt;item&gt;7&lt;/item&gt;&lt;item&gt;9&lt;/item&gt;&lt;item&gt;10&lt;/item&gt;&lt;item&gt;11&lt;/item&gt;&lt;item&gt;13&lt;/item&gt;&lt;item&gt;16&lt;/item&gt;&lt;item&gt;17&lt;/item&gt;&lt;item&gt;18&lt;/item&gt;&lt;item&gt;20&lt;/item&gt;&lt;item&gt;21&lt;/item&gt;&lt;item&gt;22&lt;/item&gt;&lt;item&gt;23&lt;/item&gt;&lt;item&gt;24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/record-ids&gt;&lt;/item&gt;&lt;/Libraries&gt;"/>
  </w:docVars>
  <w:rsids>
    <w:rsidRoot w:val="00B674DA"/>
    <w:rsid w:val="00014FB1"/>
    <w:rsid w:val="00017FCE"/>
    <w:rsid w:val="000315EE"/>
    <w:rsid w:val="0003522F"/>
    <w:rsid w:val="00042C0D"/>
    <w:rsid w:val="00044C1E"/>
    <w:rsid w:val="0005466C"/>
    <w:rsid w:val="00062361"/>
    <w:rsid w:val="0009695B"/>
    <w:rsid w:val="000B4402"/>
    <w:rsid w:val="000C7FC6"/>
    <w:rsid w:val="000D03A1"/>
    <w:rsid w:val="000D29B3"/>
    <w:rsid w:val="000D3755"/>
    <w:rsid w:val="000D65E0"/>
    <w:rsid w:val="000E5E75"/>
    <w:rsid w:val="000F217E"/>
    <w:rsid w:val="000F6DD7"/>
    <w:rsid w:val="000F6F80"/>
    <w:rsid w:val="000F74B5"/>
    <w:rsid w:val="001234FB"/>
    <w:rsid w:val="001341A1"/>
    <w:rsid w:val="00145EF8"/>
    <w:rsid w:val="00154F23"/>
    <w:rsid w:val="001674DD"/>
    <w:rsid w:val="00173ED5"/>
    <w:rsid w:val="00174C06"/>
    <w:rsid w:val="001911ED"/>
    <w:rsid w:val="00195DE5"/>
    <w:rsid w:val="001974F5"/>
    <w:rsid w:val="001A24ED"/>
    <w:rsid w:val="001A7C6A"/>
    <w:rsid w:val="001B4D86"/>
    <w:rsid w:val="001B6441"/>
    <w:rsid w:val="001C18E8"/>
    <w:rsid w:val="001C2499"/>
    <w:rsid w:val="001D1282"/>
    <w:rsid w:val="001D29CF"/>
    <w:rsid w:val="001F10DC"/>
    <w:rsid w:val="001F3112"/>
    <w:rsid w:val="002019CC"/>
    <w:rsid w:val="002024BC"/>
    <w:rsid w:val="002212D9"/>
    <w:rsid w:val="0022272D"/>
    <w:rsid w:val="0025090B"/>
    <w:rsid w:val="00256AE6"/>
    <w:rsid w:val="00267BFB"/>
    <w:rsid w:val="00272A71"/>
    <w:rsid w:val="00283D25"/>
    <w:rsid w:val="00297644"/>
    <w:rsid w:val="002B7282"/>
    <w:rsid w:val="002B7591"/>
    <w:rsid w:val="002C63B6"/>
    <w:rsid w:val="002D4825"/>
    <w:rsid w:val="003001C4"/>
    <w:rsid w:val="003212DF"/>
    <w:rsid w:val="003228FC"/>
    <w:rsid w:val="00335260"/>
    <w:rsid w:val="003413F8"/>
    <w:rsid w:val="00343026"/>
    <w:rsid w:val="00350C6B"/>
    <w:rsid w:val="00352BD7"/>
    <w:rsid w:val="0035386B"/>
    <w:rsid w:val="00362F50"/>
    <w:rsid w:val="0038072C"/>
    <w:rsid w:val="003921D8"/>
    <w:rsid w:val="003B038D"/>
    <w:rsid w:val="003C5897"/>
    <w:rsid w:val="003D28F2"/>
    <w:rsid w:val="003D2A7A"/>
    <w:rsid w:val="003D3C8C"/>
    <w:rsid w:val="003D3D29"/>
    <w:rsid w:val="003D66B5"/>
    <w:rsid w:val="003E0346"/>
    <w:rsid w:val="003E22EB"/>
    <w:rsid w:val="003F02A9"/>
    <w:rsid w:val="00412030"/>
    <w:rsid w:val="00417EB4"/>
    <w:rsid w:val="0042594F"/>
    <w:rsid w:val="00440217"/>
    <w:rsid w:val="00457D6D"/>
    <w:rsid w:val="004604B9"/>
    <w:rsid w:val="0047665A"/>
    <w:rsid w:val="00476AEC"/>
    <w:rsid w:val="0048057A"/>
    <w:rsid w:val="004849A9"/>
    <w:rsid w:val="0049234F"/>
    <w:rsid w:val="004A0701"/>
    <w:rsid w:val="004A2A31"/>
    <w:rsid w:val="004B618A"/>
    <w:rsid w:val="004B7131"/>
    <w:rsid w:val="004B7A58"/>
    <w:rsid w:val="004E4A00"/>
    <w:rsid w:val="004E577C"/>
    <w:rsid w:val="0050703B"/>
    <w:rsid w:val="005263D0"/>
    <w:rsid w:val="0054275A"/>
    <w:rsid w:val="00581AAE"/>
    <w:rsid w:val="005C28B7"/>
    <w:rsid w:val="00630FBC"/>
    <w:rsid w:val="006363AC"/>
    <w:rsid w:val="00646B5D"/>
    <w:rsid w:val="00647AF9"/>
    <w:rsid w:val="0065027E"/>
    <w:rsid w:val="00653965"/>
    <w:rsid w:val="00661675"/>
    <w:rsid w:val="00671F3D"/>
    <w:rsid w:val="0067462D"/>
    <w:rsid w:val="00675B8D"/>
    <w:rsid w:val="0068307A"/>
    <w:rsid w:val="00694C8C"/>
    <w:rsid w:val="006A07A5"/>
    <w:rsid w:val="006A2428"/>
    <w:rsid w:val="006B6B1D"/>
    <w:rsid w:val="006B7C06"/>
    <w:rsid w:val="006C5864"/>
    <w:rsid w:val="006E4DD4"/>
    <w:rsid w:val="006E5A1A"/>
    <w:rsid w:val="007001AF"/>
    <w:rsid w:val="00703B84"/>
    <w:rsid w:val="0070418C"/>
    <w:rsid w:val="00706190"/>
    <w:rsid w:val="0070675D"/>
    <w:rsid w:val="007129AD"/>
    <w:rsid w:val="007307BD"/>
    <w:rsid w:val="007357DC"/>
    <w:rsid w:val="00735CDF"/>
    <w:rsid w:val="007370AD"/>
    <w:rsid w:val="00764662"/>
    <w:rsid w:val="00786899"/>
    <w:rsid w:val="0079038A"/>
    <w:rsid w:val="00796C7C"/>
    <w:rsid w:val="007A280F"/>
    <w:rsid w:val="007B0EFE"/>
    <w:rsid w:val="007B1B20"/>
    <w:rsid w:val="007C4A6C"/>
    <w:rsid w:val="007C6B95"/>
    <w:rsid w:val="007D2155"/>
    <w:rsid w:val="007D54DB"/>
    <w:rsid w:val="007E3F59"/>
    <w:rsid w:val="007E7821"/>
    <w:rsid w:val="0081132F"/>
    <w:rsid w:val="00814B67"/>
    <w:rsid w:val="00817984"/>
    <w:rsid w:val="008263A2"/>
    <w:rsid w:val="008275B9"/>
    <w:rsid w:val="00835763"/>
    <w:rsid w:val="008519C9"/>
    <w:rsid w:val="00861715"/>
    <w:rsid w:val="00867F7A"/>
    <w:rsid w:val="00870099"/>
    <w:rsid w:val="00870677"/>
    <w:rsid w:val="00871834"/>
    <w:rsid w:val="00875F2A"/>
    <w:rsid w:val="008857A7"/>
    <w:rsid w:val="008A435F"/>
    <w:rsid w:val="008B0947"/>
    <w:rsid w:val="008C4F8B"/>
    <w:rsid w:val="008D139D"/>
    <w:rsid w:val="008F3A91"/>
    <w:rsid w:val="008F4476"/>
    <w:rsid w:val="00901A62"/>
    <w:rsid w:val="00902790"/>
    <w:rsid w:val="00907373"/>
    <w:rsid w:val="00910515"/>
    <w:rsid w:val="0092211E"/>
    <w:rsid w:val="00924726"/>
    <w:rsid w:val="00925B31"/>
    <w:rsid w:val="00925C50"/>
    <w:rsid w:val="00944E66"/>
    <w:rsid w:val="009512DC"/>
    <w:rsid w:val="009611E8"/>
    <w:rsid w:val="009731FA"/>
    <w:rsid w:val="00975B91"/>
    <w:rsid w:val="009963C9"/>
    <w:rsid w:val="009A5FBA"/>
    <w:rsid w:val="009B5444"/>
    <w:rsid w:val="009C161B"/>
    <w:rsid w:val="009C4F46"/>
    <w:rsid w:val="009E1FDC"/>
    <w:rsid w:val="009E3732"/>
    <w:rsid w:val="009F35DB"/>
    <w:rsid w:val="009F6B31"/>
    <w:rsid w:val="00A03E80"/>
    <w:rsid w:val="00A07A6B"/>
    <w:rsid w:val="00A142EC"/>
    <w:rsid w:val="00A23457"/>
    <w:rsid w:val="00A23EA1"/>
    <w:rsid w:val="00A26159"/>
    <w:rsid w:val="00A44DA4"/>
    <w:rsid w:val="00A5638F"/>
    <w:rsid w:val="00A60A34"/>
    <w:rsid w:val="00AA628E"/>
    <w:rsid w:val="00AB562A"/>
    <w:rsid w:val="00AB599D"/>
    <w:rsid w:val="00AC6B75"/>
    <w:rsid w:val="00B000F9"/>
    <w:rsid w:val="00B01361"/>
    <w:rsid w:val="00B44188"/>
    <w:rsid w:val="00B674DA"/>
    <w:rsid w:val="00B74B1F"/>
    <w:rsid w:val="00BA0409"/>
    <w:rsid w:val="00BB1D08"/>
    <w:rsid w:val="00BB603F"/>
    <w:rsid w:val="00BD04F8"/>
    <w:rsid w:val="00BD2948"/>
    <w:rsid w:val="00BE236F"/>
    <w:rsid w:val="00BE4EDA"/>
    <w:rsid w:val="00BE63D1"/>
    <w:rsid w:val="00BF0E28"/>
    <w:rsid w:val="00BF415D"/>
    <w:rsid w:val="00C01CF2"/>
    <w:rsid w:val="00C06281"/>
    <w:rsid w:val="00C33F12"/>
    <w:rsid w:val="00C36041"/>
    <w:rsid w:val="00C45F48"/>
    <w:rsid w:val="00C46175"/>
    <w:rsid w:val="00C6512D"/>
    <w:rsid w:val="00C814E3"/>
    <w:rsid w:val="00C8740B"/>
    <w:rsid w:val="00C876DE"/>
    <w:rsid w:val="00C97255"/>
    <w:rsid w:val="00CA0A9F"/>
    <w:rsid w:val="00CA3E0F"/>
    <w:rsid w:val="00CA4039"/>
    <w:rsid w:val="00CB054C"/>
    <w:rsid w:val="00CB6D2C"/>
    <w:rsid w:val="00CC6404"/>
    <w:rsid w:val="00CD31C3"/>
    <w:rsid w:val="00CD4D98"/>
    <w:rsid w:val="00CD70E8"/>
    <w:rsid w:val="00CE2B3F"/>
    <w:rsid w:val="00CE7959"/>
    <w:rsid w:val="00D0637B"/>
    <w:rsid w:val="00D14784"/>
    <w:rsid w:val="00D25E0F"/>
    <w:rsid w:val="00D335D7"/>
    <w:rsid w:val="00D42D9D"/>
    <w:rsid w:val="00D4382B"/>
    <w:rsid w:val="00D452F0"/>
    <w:rsid w:val="00D46E03"/>
    <w:rsid w:val="00D54465"/>
    <w:rsid w:val="00D64967"/>
    <w:rsid w:val="00D67CF3"/>
    <w:rsid w:val="00D86EDA"/>
    <w:rsid w:val="00D93B0B"/>
    <w:rsid w:val="00DA309B"/>
    <w:rsid w:val="00DC5940"/>
    <w:rsid w:val="00DD0ED4"/>
    <w:rsid w:val="00DD248C"/>
    <w:rsid w:val="00DD336F"/>
    <w:rsid w:val="00DE2856"/>
    <w:rsid w:val="00DE7DFF"/>
    <w:rsid w:val="00E02D38"/>
    <w:rsid w:val="00E12E7C"/>
    <w:rsid w:val="00E21A17"/>
    <w:rsid w:val="00E50F54"/>
    <w:rsid w:val="00E56513"/>
    <w:rsid w:val="00E63319"/>
    <w:rsid w:val="00E651F4"/>
    <w:rsid w:val="00E715A3"/>
    <w:rsid w:val="00E71BE2"/>
    <w:rsid w:val="00EC0EEA"/>
    <w:rsid w:val="00EC54F9"/>
    <w:rsid w:val="00EE1F0E"/>
    <w:rsid w:val="00EF2CA7"/>
    <w:rsid w:val="00F04FC4"/>
    <w:rsid w:val="00F0665F"/>
    <w:rsid w:val="00F0721E"/>
    <w:rsid w:val="00F103CD"/>
    <w:rsid w:val="00F32E1A"/>
    <w:rsid w:val="00F347F6"/>
    <w:rsid w:val="00F353CA"/>
    <w:rsid w:val="00F404E2"/>
    <w:rsid w:val="00F45A1A"/>
    <w:rsid w:val="00F608B4"/>
    <w:rsid w:val="00F72D73"/>
    <w:rsid w:val="00F916F0"/>
    <w:rsid w:val="00F954DB"/>
    <w:rsid w:val="00F95841"/>
    <w:rsid w:val="00F95D29"/>
    <w:rsid w:val="00FB651F"/>
    <w:rsid w:val="00FD28D0"/>
    <w:rsid w:val="00FD4C26"/>
    <w:rsid w:val="00FD4DC9"/>
    <w:rsid w:val="00FE3341"/>
    <w:rsid w:val="00FF2553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482F0"/>
  <w15:chartTrackingRefBased/>
  <w15:docId w15:val="{D8EB00C4-5763-4793-92F6-EB71FB7B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2A31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1F311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3">
    <w:name w:val="Table Grid"/>
    <w:basedOn w:val="a1"/>
    <w:uiPriority w:val="39"/>
    <w:rsid w:val="00646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D139D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F95841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9584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95841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95841"/>
    <w:rPr>
      <w:sz w:val="18"/>
      <w:szCs w:val="18"/>
    </w:rPr>
  </w:style>
  <w:style w:type="character" w:styleId="a9">
    <w:name w:val="Hyperlink"/>
    <w:basedOn w:val="a0"/>
    <w:uiPriority w:val="99"/>
    <w:unhideWhenUsed/>
    <w:rsid w:val="0029764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D70E8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DC5940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DC5940"/>
    <w:rPr>
      <w:rFonts w:ascii="宋体" w:eastAsia="宋体" w:hAnsi="宋体" w:cs="宋体"/>
      <w:noProof/>
      <w:kern w:val="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DC5940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DC5940"/>
    <w:rPr>
      <w:rFonts w:ascii="宋体" w:eastAsia="宋体" w:hAnsi="宋体" w:cs="宋体"/>
      <w:noProof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0C7F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7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5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3846</TotalTime>
  <Pages>6</Pages>
  <Words>1490</Words>
  <Characters>8493</Characters>
  <Application>Microsoft Office Word</Application>
  <DocSecurity>0</DocSecurity>
  <Lines>70</Lines>
  <Paragraphs>19</Paragraphs>
  <ScaleCrop>false</ScaleCrop>
  <Company/>
  <LinksUpToDate>false</LinksUpToDate>
  <CharactersWithSpaces>9964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zhenhua huang</dc:creator>
  <cp:keywords/>
  <dc:description/>
  <cp:lastModifiedBy>zhenhua huang</cp:lastModifiedBy>
  <cp:revision>59</cp:revision>
  <cp:lastPrinted>2024-09-05T00:49:00Z</cp:lastPrinted>
  <dcterms:created xsi:type="dcterms:W3CDTF">2024-08-31T21:03:00Z</dcterms:created>
  <dcterms:modified xsi:type="dcterms:W3CDTF">2024-09-07T08:49:00Z</dcterms:modified>
</cp:coreProperties>
</file>