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37024B" w14:textId="77777777" w:rsidR="00205EE7" w:rsidRPr="00205EE7" w:rsidRDefault="00205EE7" w:rsidP="00205EE7">
      <w:pPr>
        <w:rPr>
          <w:b/>
          <w:bCs/>
        </w:rPr>
      </w:pPr>
      <w:r w:rsidRPr="00205EE7">
        <w:rPr>
          <w:b/>
          <w:bCs/>
        </w:rPr>
        <w:t>Fig. S1 Transition of phytomers and the sequential numbering of internodes from germination by leaf stage.</w:t>
      </w:r>
    </w:p>
    <w:p w14:paraId="4E5FE218" w14:textId="77777777" w:rsidR="00205EE7" w:rsidRPr="00205EE7" w:rsidRDefault="00205EE7" w:rsidP="00205EE7">
      <w:r w:rsidRPr="00205EE7">
        <w:t>(A) Schematic diagram of rice from the two-leaf to the five-leaf stage. The numbers next to the leaves represent the sequence in which the leaves emerged, starting from germination. (B) Schematic diagram of the stem from the two-leaf to the five-leaf stage. IN, internode; Ph, phytomer. The sequential numbering of internodes from germination remains consistent. Therefore, the numbering of internodes from germination reflects the plant’s postgermination growth progression. By contrast, phytomers represent the basic growth units newly formed by the SAM, and their numbering is based on the order of their emergence from the SAM. This numbering does not necessarily align with the internode numbering. The phytomer number indicates the developmental stage after differentiation from the SAM, with lower numbers corresponding to a more immature state.</w:t>
      </w:r>
    </w:p>
    <w:p w14:paraId="4F718D75" w14:textId="77777777" w:rsidR="00205EE7" w:rsidRPr="00205EE7" w:rsidRDefault="00205EE7" w:rsidP="00205EE7"/>
    <w:p w14:paraId="524C9A11" w14:textId="77777777" w:rsidR="00205EE7" w:rsidRPr="00205EE7" w:rsidRDefault="00205EE7" w:rsidP="00205EE7">
      <w:pPr>
        <w:rPr>
          <w:b/>
          <w:bCs/>
        </w:rPr>
      </w:pPr>
      <w:r w:rsidRPr="00205EE7">
        <w:rPr>
          <w:b/>
          <w:bCs/>
        </w:rPr>
        <w:t>Fig. S2 Pith cavity formation in stems of T65.</w:t>
      </w:r>
    </w:p>
    <w:p w14:paraId="5FBF72D6" w14:textId="77777777" w:rsidR="00205EE7" w:rsidRPr="00205EE7" w:rsidRDefault="00205EE7" w:rsidP="00205EE7">
      <w:r w:rsidRPr="00205EE7">
        <w:t>(A) Stem during the vegetative growth stage. One area stained with Evans blue was observed in the pith. (B) Stem during the reproductive growth stage. Two areas stained with Evans blue were observed in the pith. AB, axillary bud; N, nodes. Scale bar</w:t>
      </w:r>
      <w:r w:rsidRPr="00205EE7">
        <w:rPr>
          <w:rFonts w:ascii="Arial" w:hAnsi="Arial" w:cs="Arial"/>
        </w:rPr>
        <w:t> </w:t>
      </w:r>
      <w:r w:rsidRPr="00205EE7">
        <w:t>=</w:t>
      </w:r>
      <w:r w:rsidRPr="00205EE7">
        <w:rPr>
          <w:rFonts w:ascii="Arial" w:hAnsi="Arial" w:cs="Arial"/>
        </w:rPr>
        <w:t> </w:t>
      </w:r>
      <w:r w:rsidRPr="00205EE7">
        <w:t>1 cm.</w:t>
      </w:r>
    </w:p>
    <w:p w14:paraId="4EA574D3" w14:textId="77777777" w:rsidR="00205EE7" w:rsidRPr="00205EE7" w:rsidRDefault="00205EE7" w:rsidP="00205EE7"/>
    <w:p w14:paraId="3C7FB0DF" w14:textId="77777777" w:rsidR="00205EE7" w:rsidRPr="00205EE7" w:rsidRDefault="00205EE7" w:rsidP="00205EE7">
      <w:pPr>
        <w:rPr>
          <w:b/>
          <w:bCs/>
        </w:rPr>
      </w:pPr>
      <w:r w:rsidRPr="00205EE7">
        <w:rPr>
          <w:b/>
          <w:bCs/>
        </w:rPr>
        <w:t>Fig. S3 Schematic diagram of phytomer, internode numbering from germination, and stem elongation pattern in C9285 at each leaf stage.</w:t>
      </w:r>
    </w:p>
    <w:p w14:paraId="09B13C46" w14:textId="77777777" w:rsidR="00205EE7" w:rsidRPr="00205EE7" w:rsidRDefault="00205EE7" w:rsidP="00205EE7">
      <w:r w:rsidRPr="00205EE7">
        <w:t>The ordinal number represents the internode number from germination, and Ph indicates the order of phytomers differentiated from the shoot apex. Internodes that have started elongation are shown in red, internodes that are continuing to elongate are shown in orange, and internodes that have ceased elongation are shown in gray. These color indicators are based on the measurements presented in Fig. 2. IN, internode; LS, leaf stage.</w:t>
      </w:r>
    </w:p>
    <w:p w14:paraId="6F61F410" w14:textId="77777777" w:rsidR="00205EE7" w:rsidRPr="00205EE7" w:rsidRDefault="00205EE7" w:rsidP="00205EE7"/>
    <w:p w14:paraId="1BDCF137" w14:textId="77777777" w:rsidR="00205EE7" w:rsidRPr="00205EE7" w:rsidRDefault="00205EE7" w:rsidP="00205EE7">
      <w:pPr>
        <w:rPr>
          <w:b/>
          <w:bCs/>
        </w:rPr>
      </w:pPr>
      <w:r w:rsidRPr="00205EE7">
        <w:rPr>
          <w:b/>
          <w:bCs/>
        </w:rPr>
        <w:t>Fig. S4 Serial sections from Phytomer 7 to 8 of node, foot, and internode.</w:t>
      </w:r>
    </w:p>
    <w:p w14:paraId="061E97F0" w14:textId="77777777" w:rsidR="00205EE7" w:rsidRPr="00205EE7" w:rsidRDefault="00205EE7" w:rsidP="00205EE7">
      <w:r w:rsidRPr="00205EE7">
        <w:t>Sections 150 µm thick were examined using a confocal laser scanning microscope (LSM700; Carl Zeiss). F, foot; IN, internode; N, node; Ph, phytomer; VB, vascular bundle.</w:t>
      </w:r>
    </w:p>
    <w:p w14:paraId="5EB77434" w14:textId="77777777" w:rsidR="00205EE7" w:rsidRPr="00205EE7" w:rsidRDefault="00205EE7" w:rsidP="00205EE7"/>
    <w:p w14:paraId="3EF1DA90" w14:textId="77777777" w:rsidR="00205EE7" w:rsidRPr="00205EE7" w:rsidRDefault="00205EE7" w:rsidP="00205EE7">
      <w:pPr>
        <w:rPr>
          <w:b/>
          <w:bCs/>
        </w:rPr>
      </w:pPr>
      <w:r w:rsidRPr="00205EE7">
        <w:rPr>
          <w:b/>
          <w:bCs/>
        </w:rPr>
        <w:t>Fig. S5 Schematic diagram of vascular bundle paths in the node and stem.</w:t>
      </w:r>
    </w:p>
    <w:p w14:paraId="5F5AA0D3" w14:textId="77777777" w:rsidR="00205EE7" w:rsidRPr="00205EE7" w:rsidRDefault="00205EE7" w:rsidP="00205EE7">
      <w:r w:rsidRPr="00205EE7">
        <w:t>(A) Photograph of the stem of C9285. The leaves attached to the lower nodes have been removed (dotted line area). (B) Schematic representation of the internal structure of the boxed area in (A) (1/4 of the node and internode). Modified from Matsuo and Hoshikawa (1993) based on the observations in Fig. S4. ab, axillary bud; ls, leaf sheath; Ph, phytomer; VB, vascular bundle.</w:t>
      </w:r>
    </w:p>
    <w:p w14:paraId="32D8A8AD" w14:textId="77777777" w:rsidR="00205EE7" w:rsidRPr="00205EE7" w:rsidRDefault="00205EE7" w:rsidP="00205EE7"/>
    <w:p w14:paraId="3CCBCF83" w14:textId="77777777" w:rsidR="00205EE7" w:rsidRPr="00205EE7" w:rsidRDefault="00205EE7" w:rsidP="00205EE7">
      <w:pPr>
        <w:rPr>
          <w:b/>
          <w:bCs/>
        </w:rPr>
      </w:pPr>
      <w:r w:rsidRPr="00205EE7">
        <w:rPr>
          <w:b/>
          <w:bCs/>
        </w:rPr>
        <w:lastRenderedPageBreak/>
        <w:t xml:space="preserve">Fig. S6 Detection of cell </w:t>
      </w:r>
      <w:bookmarkStart w:id="0" w:name="OLE_LINK69"/>
      <w:r w:rsidRPr="00205EE7">
        <w:rPr>
          <w:b/>
          <w:bCs/>
        </w:rPr>
        <w:t xml:space="preserve">proliferation </w:t>
      </w:r>
      <w:bookmarkEnd w:id="0"/>
      <w:r w:rsidRPr="00205EE7">
        <w:rPr>
          <w:b/>
          <w:bCs/>
        </w:rPr>
        <w:t>in the stem and node of Stage 1 C9285 using EdU labeling.</w:t>
      </w:r>
    </w:p>
    <w:p w14:paraId="71E4A62F" w14:textId="77777777" w:rsidR="00205EE7" w:rsidRPr="00205EE7" w:rsidRDefault="00205EE7" w:rsidP="00205EE7">
      <w:r w:rsidRPr="00205EE7">
        <w:t>Vertically aligned cell rows were observed between the upper part of the axillary bud and the node (in4). ab, axillary bud; in, internode; l, leaf; n, node; p, pith. The numbers next to the abbreviations of each tissue represent the phytomer number. Scale bar</w:t>
      </w:r>
      <w:r w:rsidRPr="00205EE7">
        <w:rPr>
          <w:rFonts w:ascii="Arial" w:hAnsi="Arial" w:cs="Arial"/>
        </w:rPr>
        <w:t> </w:t>
      </w:r>
      <w:r w:rsidRPr="00205EE7">
        <w:t>=</w:t>
      </w:r>
      <w:r w:rsidRPr="00205EE7">
        <w:rPr>
          <w:rFonts w:ascii="Arial" w:hAnsi="Arial" w:cs="Arial"/>
        </w:rPr>
        <w:t> </w:t>
      </w:r>
      <w:r w:rsidRPr="00205EE7">
        <w:t>1 mm.</w:t>
      </w:r>
    </w:p>
    <w:p w14:paraId="6BC851DB" w14:textId="77777777" w:rsidR="00205EE7" w:rsidRPr="00205EE7" w:rsidRDefault="00205EE7" w:rsidP="00205EE7"/>
    <w:p w14:paraId="7EF93744" w14:textId="77777777" w:rsidR="00205EE7" w:rsidRPr="00205EE7" w:rsidRDefault="00205EE7" w:rsidP="00205EE7">
      <w:pPr>
        <w:rPr>
          <w:b/>
          <w:bCs/>
        </w:rPr>
      </w:pPr>
      <w:r w:rsidRPr="00205EE7">
        <w:rPr>
          <w:b/>
          <w:bCs/>
        </w:rPr>
        <w:t xml:space="preserve">Fig. S7 </w:t>
      </w:r>
      <w:bookmarkStart w:id="1" w:name="OLE_LINK70"/>
      <w:bookmarkStart w:id="2" w:name="OLE_LINK71"/>
      <w:r w:rsidRPr="00205EE7">
        <w:rPr>
          <w:b/>
          <w:bCs/>
        </w:rPr>
        <w:t>Detection of cell proliferation by EdU labeling in</w:t>
      </w:r>
      <w:bookmarkEnd w:id="1"/>
      <w:r w:rsidRPr="00205EE7">
        <w:rPr>
          <w:b/>
          <w:bCs/>
        </w:rPr>
        <w:t xml:space="preserve"> transverse sections of </w:t>
      </w:r>
      <w:bookmarkEnd w:id="2"/>
      <w:r w:rsidRPr="00205EE7">
        <w:rPr>
          <w:b/>
          <w:bCs/>
        </w:rPr>
        <w:t>nodes and internodes.</w:t>
      </w:r>
    </w:p>
    <w:p w14:paraId="39CA1D85" w14:textId="77777777" w:rsidR="00205EE7" w:rsidRPr="00205EE7" w:rsidRDefault="00205EE7" w:rsidP="00205EE7">
      <w:r w:rsidRPr="00205EE7">
        <w:t>(A) Transverse section of the stem in Phytomer 4. (B) Transverse section of the node in Phytomer 5. (C) Transverse section of the foot at late Stage 1. The missing part is indicated by the dashed line. (D) Transverse section of the internode at late Stage 1. (E) Enlarged view of part of the transverse section of the internode at late Stage 1. (F) Transverse section of the foot in Phytomer 5 at Stage 2. The epidermis of the stem is marked by a white line. cfc, cortical fiber cell; dvb, diffuse vascular bundle; ec, epidermal cell; evb, enlarged vascular bundle; in, internode; lvb, large vascular bundle; nva, nodal vascular anastomoses; pc, parenchymal cell; Ph, phytomer; pvb, peripheral vascular bundle; svb, small vascular bundle; tvb, transitional large vascular bundle.</w:t>
      </w:r>
    </w:p>
    <w:p w14:paraId="19DB4DDC" w14:textId="77777777" w:rsidR="00205EE7" w:rsidRPr="00205EE7" w:rsidRDefault="00205EE7" w:rsidP="00205EE7"/>
    <w:p w14:paraId="0D46C2E6" w14:textId="77777777" w:rsidR="00205EE7" w:rsidRPr="00205EE7" w:rsidRDefault="00205EE7" w:rsidP="00205EE7">
      <w:pPr>
        <w:rPr>
          <w:b/>
          <w:bCs/>
        </w:rPr>
      </w:pPr>
      <w:r w:rsidRPr="00205EE7">
        <w:rPr>
          <w:b/>
          <w:bCs/>
        </w:rPr>
        <w:t>Fig. S8 Detection of cell proliferation by EdU labeling in transverse sections of large and small vascular bundles.</w:t>
      </w:r>
    </w:p>
    <w:p w14:paraId="6EAF9A17" w14:textId="77777777" w:rsidR="00205EE7" w:rsidRPr="00205EE7" w:rsidRDefault="00205EE7" w:rsidP="00205EE7">
      <w:bookmarkStart w:id="3" w:name="OLE_LINK72"/>
      <w:bookmarkStart w:id="4" w:name="OLE_LINK74"/>
      <w:r w:rsidRPr="00205EE7">
        <w:t xml:space="preserve">(A) </w:t>
      </w:r>
      <w:bookmarkEnd w:id="3"/>
      <w:r w:rsidRPr="00205EE7">
        <w:t xml:space="preserve">Small vascular bundle in </w:t>
      </w:r>
      <w:bookmarkStart w:id="5" w:name="OLE_LINK75"/>
      <w:r w:rsidRPr="00205EE7">
        <w:t>a transverse</w:t>
      </w:r>
      <w:bookmarkEnd w:id="5"/>
      <w:r w:rsidRPr="00205EE7">
        <w:t xml:space="preserve"> section of Phytomer 5. (B) </w:t>
      </w:r>
      <w:bookmarkEnd w:id="4"/>
      <w:r w:rsidRPr="00205EE7">
        <w:t>Large vascular bundle in a transverse section of Phytomer 5. The green fluorescent dots and blue signals represent EdU-labeled nuclei and autofluorescence of chloroplasts, respectively. cc, companion cell; mp, metaphloem; mx, metaxylem vessel; pl, protoxylem lacuna; pp, protophloem; px, protoxylem vessel.</w:t>
      </w:r>
    </w:p>
    <w:p w14:paraId="61B74875" w14:textId="77777777" w:rsidR="00205EE7" w:rsidRPr="00205EE7" w:rsidRDefault="00205EE7" w:rsidP="00205EE7"/>
    <w:p w14:paraId="4F63A41E" w14:textId="77777777" w:rsidR="00205EE7" w:rsidRPr="00205EE7" w:rsidRDefault="00205EE7" w:rsidP="00205EE7">
      <w:pPr>
        <w:rPr>
          <w:b/>
          <w:bCs/>
        </w:rPr>
      </w:pPr>
      <w:r w:rsidRPr="00205EE7">
        <w:rPr>
          <w:b/>
          <w:bCs/>
        </w:rPr>
        <w:t>Fig. S9 Comparison of cortical parenchymal cell lengths in the internode.</w:t>
      </w:r>
    </w:p>
    <w:p w14:paraId="3C9BF727" w14:textId="77777777" w:rsidR="00205EE7" w:rsidRPr="00205EE7" w:rsidRDefault="00205EE7" w:rsidP="00205EE7">
      <w:r w:rsidRPr="00205EE7">
        <w:t>Cortical parenchymal cell lengths were measured on images acquired by confocal microscopy. The cell lengths in Stage 2 and Stage 3 Low were from EdU-labeled cells, while the cell lengths in Stage 3 Up were from non-EdU-labeled cells. Values represent the mean</w:t>
      </w:r>
      <w:r w:rsidRPr="00205EE7">
        <w:rPr>
          <w:rFonts w:ascii="Arial" w:hAnsi="Arial" w:cs="Arial"/>
        </w:rPr>
        <w:t> </w:t>
      </w:r>
      <w:r w:rsidRPr="00205EE7">
        <w:rPr>
          <w:rFonts w:ascii="Aptos" w:hAnsi="Aptos" w:cs="Aptos"/>
        </w:rPr>
        <w:t>±</w:t>
      </w:r>
      <w:r w:rsidRPr="00205EE7">
        <w:t xml:space="preserve"> SD. Asterisks indicate significant differences (</w:t>
      </w:r>
      <w:r w:rsidRPr="00205EE7">
        <w:rPr>
          <w:i/>
          <w:iCs/>
        </w:rPr>
        <w:t>p</w:t>
      </w:r>
      <w:r w:rsidRPr="00205EE7">
        <w:rPr>
          <w:rFonts w:ascii="Arial" w:hAnsi="Arial" w:cs="Arial"/>
        </w:rPr>
        <w:t> </w:t>
      </w:r>
      <w:r w:rsidRPr="00205EE7">
        <w:t>&lt;</w:t>
      </w:r>
      <w:r w:rsidRPr="00205EE7">
        <w:rPr>
          <w:rFonts w:ascii="Arial" w:hAnsi="Arial" w:cs="Arial"/>
        </w:rPr>
        <w:t> </w:t>
      </w:r>
      <w:r w:rsidRPr="00205EE7">
        <w:t>0.01, one-way ANOVA with Tukey</w:t>
      </w:r>
      <w:r w:rsidRPr="00205EE7">
        <w:rPr>
          <w:rFonts w:ascii="Aptos" w:hAnsi="Aptos" w:cs="Aptos"/>
        </w:rPr>
        <w:t>’</w:t>
      </w:r>
      <w:r w:rsidRPr="00205EE7">
        <w:t>s multiple-comparison test). ns, not significant.</w:t>
      </w:r>
    </w:p>
    <w:p w14:paraId="46656E5B" w14:textId="77777777" w:rsidR="00205EE7" w:rsidRPr="00205EE7" w:rsidRDefault="00205EE7" w:rsidP="00205EE7"/>
    <w:p w14:paraId="3C477512" w14:textId="77777777" w:rsidR="00205EE7" w:rsidRPr="00205EE7" w:rsidRDefault="00205EE7" w:rsidP="00205EE7">
      <w:pPr>
        <w:rPr>
          <w:b/>
          <w:bCs/>
        </w:rPr>
      </w:pPr>
      <w:r w:rsidRPr="00205EE7">
        <w:rPr>
          <w:b/>
          <w:bCs/>
        </w:rPr>
        <w:t>Fig. S10 Detection of cell proliferation using EdU labeling in stems of T65.</w:t>
      </w:r>
    </w:p>
    <w:p w14:paraId="1C630F7B" w14:textId="77777777" w:rsidR="00205EE7" w:rsidRPr="00205EE7" w:rsidRDefault="00205EE7" w:rsidP="00205EE7">
      <w:r w:rsidRPr="00205EE7">
        <w:t>(A) Image of a longitudinal section of T65 during the vegetative growth stage. (B) Section that had transitioned to the reproductive growth stage, initiated elongation, and reached Stage 3. (C) Section at Stage 4 during the reproductive growth stage. ab, axial bud; fpc, first pith cavity; in, internode; n, node; nva, nodal vascular anastomoses; p, pith; spc, second pith cavity.</w:t>
      </w:r>
    </w:p>
    <w:p w14:paraId="1F55904B" w14:textId="77777777" w:rsidR="00205EE7" w:rsidRPr="00205EE7" w:rsidRDefault="00205EE7" w:rsidP="00205EE7"/>
    <w:p w14:paraId="308D3FF9" w14:textId="77777777" w:rsidR="00205EE7" w:rsidRPr="00205EE7" w:rsidRDefault="00205EE7" w:rsidP="00205EE7">
      <w:pPr>
        <w:rPr>
          <w:b/>
          <w:bCs/>
        </w:rPr>
      </w:pPr>
      <w:r w:rsidRPr="00205EE7">
        <w:rPr>
          <w:b/>
          <w:bCs/>
        </w:rPr>
        <w:t>Fig. S11 Connection between nodal vascular anastomoses and axial buds in T65 during the vegetative growth stage.</w:t>
      </w:r>
    </w:p>
    <w:p w14:paraId="35DC0C2C" w14:textId="77777777" w:rsidR="00205EE7" w:rsidRPr="00205EE7" w:rsidRDefault="00205EE7" w:rsidP="00205EE7">
      <w:r w:rsidRPr="00205EE7">
        <w:t>Longitudinal sections 150 µm thick were stained with Evans blue and observed under a light microscope. ab, axillary bud; n, node; nva, nodal vascular anastomoses.</w:t>
      </w:r>
    </w:p>
    <w:p w14:paraId="55CBD038" w14:textId="77777777" w:rsidR="00205EE7" w:rsidRPr="00205EE7" w:rsidRDefault="00205EE7" w:rsidP="00205EE7"/>
    <w:p w14:paraId="47A80AD3" w14:textId="77777777" w:rsidR="00AC0449" w:rsidRDefault="00AC0449"/>
    <w:sectPr w:rsidR="00AC04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5EE7"/>
    <w:rsid w:val="00205EE7"/>
    <w:rsid w:val="005F7C2C"/>
    <w:rsid w:val="00732981"/>
    <w:rsid w:val="00AC0449"/>
    <w:rsid w:val="00AD60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3843D1"/>
  <w15:chartTrackingRefBased/>
  <w15:docId w15:val="{DD56DFB3-CCDD-4A6A-B616-B2FC8B8BF3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05EE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05EE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05EE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05EE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05EE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05EE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05EE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05EE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05EE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5EE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05EE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05EE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05EE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05EE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05EE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05EE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05EE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05EE7"/>
    <w:rPr>
      <w:rFonts w:eastAsiaTheme="majorEastAsia" w:cstheme="majorBidi"/>
      <w:color w:val="272727" w:themeColor="text1" w:themeTint="D8"/>
    </w:rPr>
  </w:style>
  <w:style w:type="paragraph" w:styleId="Title">
    <w:name w:val="Title"/>
    <w:basedOn w:val="Normal"/>
    <w:next w:val="Normal"/>
    <w:link w:val="TitleChar"/>
    <w:uiPriority w:val="10"/>
    <w:qFormat/>
    <w:rsid w:val="00205EE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05EE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05EE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05EE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05EE7"/>
    <w:pPr>
      <w:spacing w:before="160"/>
      <w:jc w:val="center"/>
    </w:pPr>
    <w:rPr>
      <w:i/>
      <w:iCs/>
      <w:color w:val="404040" w:themeColor="text1" w:themeTint="BF"/>
    </w:rPr>
  </w:style>
  <w:style w:type="character" w:customStyle="1" w:styleId="QuoteChar">
    <w:name w:val="Quote Char"/>
    <w:basedOn w:val="DefaultParagraphFont"/>
    <w:link w:val="Quote"/>
    <w:uiPriority w:val="29"/>
    <w:rsid w:val="00205EE7"/>
    <w:rPr>
      <w:i/>
      <w:iCs/>
      <w:color w:val="404040" w:themeColor="text1" w:themeTint="BF"/>
    </w:rPr>
  </w:style>
  <w:style w:type="paragraph" w:styleId="ListParagraph">
    <w:name w:val="List Paragraph"/>
    <w:basedOn w:val="Normal"/>
    <w:uiPriority w:val="34"/>
    <w:qFormat/>
    <w:rsid w:val="00205EE7"/>
    <w:pPr>
      <w:ind w:left="720"/>
      <w:contextualSpacing/>
    </w:pPr>
  </w:style>
  <w:style w:type="character" w:styleId="IntenseEmphasis">
    <w:name w:val="Intense Emphasis"/>
    <w:basedOn w:val="DefaultParagraphFont"/>
    <w:uiPriority w:val="21"/>
    <w:qFormat/>
    <w:rsid w:val="00205EE7"/>
    <w:rPr>
      <w:i/>
      <w:iCs/>
      <w:color w:val="0F4761" w:themeColor="accent1" w:themeShade="BF"/>
    </w:rPr>
  </w:style>
  <w:style w:type="paragraph" w:styleId="IntenseQuote">
    <w:name w:val="Intense Quote"/>
    <w:basedOn w:val="Normal"/>
    <w:next w:val="Normal"/>
    <w:link w:val="IntenseQuoteChar"/>
    <w:uiPriority w:val="30"/>
    <w:qFormat/>
    <w:rsid w:val="00205EE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05EE7"/>
    <w:rPr>
      <w:i/>
      <w:iCs/>
      <w:color w:val="0F4761" w:themeColor="accent1" w:themeShade="BF"/>
    </w:rPr>
  </w:style>
  <w:style w:type="character" w:styleId="IntenseReference">
    <w:name w:val="Intense Reference"/>
    <w:basedOn w:val="DefaultParagraphFont"/>
    <w:uiPriority w:val="32"/>
    <w:qFormat/>
    <w:rsid w:val="00205EE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8782960">
      <w:bodyDiv w:val="1"/>
      <w:marLeft w:val="0"/>
      <w:marRight w:val="0"/>
      <w:marTop w:val="0"/>
      <w:marBottom w:val="0"/>
      <w:divBdr>
        <w:top w:val="none" w:sz="0" w:space="0" w:color="auto"/>
        <w:left w:val="none" w:sz="0" w:space="0" w:color="auto"/>
        <w:bottom w:val="none" w:sz="0" w:space="0" w:color="auto"/>
        <w:right w:val="none" w:sz="0" w:space="0" w:color="auto"/>
      </w:divBdr>
    </w:div>
    <w:div w:id="1229221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818</Words>
  <Characters>4666</Characters>
  <Application>Microsoft Office Word</Application>
  <DocSecurity>0</DocSecurity>
  <Lines>38</Lines>
  <Paragraphs>10</Paragraphs>
  <ScaleCrop>false</ScaleCrop>
  <Company>Springer Nature</Company>
  <LinksUpToDate>false</LinksUpToDate>
  <CharactersWithSpaces>5474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2024-12-12T10:37:00Z</dcterms:created>
  <dcterms:modified xsi:type="dcterms:W3CDTF">2024-12-12T10:37:00Z</dcterms:modified>
</cp:coreProperties>
</file>