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9241D2" w14:textId="77777777" w:rsidR="0059526F" w:rsidRPr="00F574EB" w:rsidRDefault="0059526F" w:rsidP="008C6D5F">
      <w:pPr>
        <w:spacing w:line="360" w:lineRule="auto"/>
        <w:rPr>
          <w:b/>
          <w:lang w:val="en-US"/>
        </w:rPr>
      </w:pPr>
    </w:p>
    <w:p w14:paraId="5CBF3B72" w14:textId="77777777" w:rsidR="0059526F" w:rsidRPr="0019723B" w:rsidRDefault="0059526F" w:rsidP="008C6D5F">
      <w:pPr>
        <w:pStyle w:val="Title2"/>
        <w:spacing w:line="360" w:lineRule="auto"/>
        <w:rPr>
          <w:b w:val="0"/>
        </w:rPr>
      </w:pPr>
    </w:p>
    <w:p w14:paraId="2F585CD5" w14:textId="06C5B4D4" w:rsidR="0059526F" w:rsidRPr="00CF5812" w:rsidRDefault="0059526F" w:rsidP="00CF5812">
      <w:pPr>
        <w:pStyle w:val="Title2"/>
        <w:spacing w:line="360" w:lineRule="auto"/>
        <w:jc w:val="center"/>
        <w:rPr>
          <w:sz w:val="32"/>
          <w:szCs w:val="32"/>
        </w:rPr>
      </w:pPr>
      <w:r w:rsidRPr="00CF5812">
        <w:rPr>
          <w:sz w:val="32"/>
          <w:szCs w:val="32"/>
        </w:rPr>
        <w:t>Supporting Information</w:t>
      </w:r>
    </w:p>
    <w:p w14:paraId="6BEE17BD" w14:textId="77777777" w:rsidR="0059526F" w:rsidRPr="0019723B" w:rsidRDefault="0059526F" w:rsidP="008C6D5F">
      <w:pPr>
        <w:pStyle w:val="Tableofcontents"/>
        <w:spacing w:line="360" w:lineRule="auto"/>
      </w:pPr>
    </w:p>
    <w:p w14:paraId="2811AEFD" w14:textId="77777777" w:rsidR="001013F4" w:rsidRPr="0019723B" w:rsidRDefault="001013F4" w:rsidP="008C6D5F">
      <w:pPr>
        <w:pStyle w:val="Tableofcontents"/>
        <w:spacing w:line="360" w:lineRule="auto"/>
      </w:pPr>
    </w:p>
    <w:p w14:paraId="4CB54BFD" w14:textId="77777777" w:rsidR="0061338F" w:rsidRPr="001D62F3" w:rsidRDefault="0061338F" w:rsidP="00AE79A6">
      <w:pPr>
        <w:pStyle w:val="Title2"/>
        <w:spacing w:line="360" w:lineRule="auto"/>
        <w:jc w:val="both"/>
        <w:rPr>
          <w:b w:val="0"/>
          <w:color w:val="FF0000"/>
        </w:rPr>
      </w:pPr>
      <w:r w:rsidRPr="00667CA6">
        <w:rPr>
          <w:lang w:val="de-DE"/>
        </w:rPr>
        <w:t xml:space="preserve">Stabilizing Excited-State </w:t>
      </w:r>
      <w:r w:rsidRPr="00667CA6">
        <w:rPr>
          <w:rFonts w:hint="eastAsia"/>
          <w:lang w:val="de-DE"/>
        </w:rPr>
        <w:t>o</w:t>
      </w:r>
      <w:r w:rsidRPr="00667CA6">
        <w:rPr>
          <w:lang w:val="de-DE"/>
        </w:rPr>
        <w:t>f Organic</w:t>
      </w:r>
      <w:r w:rsidRPr="00667CA6" w:rsidDel="0094550D">
        <w:rPr>
          <w:lang w:val="de-DE"/>
        </w:rPr>
        <w:t xml:space="preserve"> </w:t>
      </w:r>
      <w:r w:rsidRPr="00667CA6">
        <w:rPr>
          <w:lang w:val="de-DE"/>
        </w:rPr>
        <w:t>Phosphorescent Photosensitizers via Self-Assembly for Boosting Photoreduction of CO</w:t>
      </w:r>
      <w:r w:rsidRPr="00667CA6">
        <w:rPr>
          <w:vertAlign w:val="subscript"/>
          <w:lang w:val="de-DE"/>
        </w:rPr>
        <w:t>2</w:t>
      </w:r>
      <w:r w:rsidRPr="00667CA6">
        <w:rPr>
          <w:lang w:val="de-DE"/>
        </w:rPr>
        <w:t>-to-CO</w:t>
      </w:r>
    </w:p>
    <w:p w14:paraId="62310DC3" w14:textId="77777777" w:rsidR="0061338F" w:rsidRPr="00A35E4A" w:rsidRDefault="0061338F" w:rsidP="0061338F">
      <w:pPr>
        <w:pStyle w:val="Tableofcontents"/>
      </w:pPr>
    </w:p>
    <w:p w14:paraId="0EE9DE6A" w14:textId="77777777" w:rsidR="0061338F" w:rsidRPr="00A35E4A" w:rsidRDefault="0061338F" w:rsidP="0061338F">
      <w:pPr>
        <w:pStyle w:val="AuthorsFull"/>
        <w:spacing w:line="360" w:lineRule="auto"/>
        <w:jc w:val="both"/>
      </w:pPr>
      <w:r w:rsidRPr="00667CA6">
        <w:rPr>
          <w:lang w:val="de-DE"/>
        </w:rPr>
        <w:t>Chenchen Xiong</w:t>
      </w:r>
      <w:r w:rsidRPr="00667CA6">
        <w:rPr>
          <w:vertAlign w:val="superscript"/>
          <w:lang w:val="de-DE"/>
        </w:rPr>
        <w:t>a,+</w:t>
      </w:r>
      <w:r w:rsidRPr="00667CA6">
        <w:rPr>
          <w:lang w:val="de-DE"/>
        </w:rPr>
        <w:t>, Ping Wang</w:t>
      </w:r>
      <w:r w:rsidRPr="00667CA6">
        <w:rPr>
          <w:vertAlign w:val="superscript"/>
          <w:lang w:val="de-DE"/>
        </w:rPr>
        <w:t>b,+</w:t>
      </w:r>
      <w:r w:rsidRPr="00667CA6">
        <w:rPr>
          <w:lang w:val="de-DE"/>
        </w:rPr>
        <w:t>, Yao Ma</w:t>
      </w:r>
      <w:r w:rsidRPr="00667CA6">
        <w:rPr>
          <w:vertAlign w:val="superscript"/>
          <w:lang w:val="de-DE"/>
        </w:rPr>
        <w:t>c</w:t>
      </w:r>
      <w:r w:rsidRPr="00667CA6">
        <w:rPr>
          <w:lang w:val="de-DE"/>
        </w:rPr>
        <w:t>, Yongfeng Zhang</w:t>
      </w:r>
      <w:r w:rsidRPr="00667CA6">
        <w:rPr>
          <w:vertAlign w:val="superscript"/>
          <w:lang w:val="de-DE"/>
        </w:rPr>
        <w:t>a</w:t>
      </w:r>
      <w:r w:rsidRPr="00667CA6">
        <w:rPr>
          <w:lang w:val="de-DE"/>
        </w:rPr>
        <w:t>, Xin Cheng</w:t>
      </w:r>
      <w:r w:rsidRPr="00667CA6">
        <w:rPr>
          <w:vertAlign w:val="superscript"/>
          <w:lang w:val="de-DE"/>
        </w:rPr>
        <w:t>a</w:t>
      </w:r>
      <w:r w:rsidRPr="00667CA6">
        <w:rPr>
          <w:lang w:val="de-DE"/>
        </w:rPr>
        <w:t>, Cong Chao</w:t>
      </w:r>
      <w:r w:rsidRPr="00667CA6">
        <w:rPr>
          <w:vertAlign w:val="superscript"/>
          <w:lang w:val="de-DE"/>
        </w:rPr>
        <w:t>e</w:t>
      </w:r>
      <w:r w:rsidRPr="00667CA6">
        <w:rPr>
          <w:lang w:val="de-DE"/>
        </w:rPr>
        <w:t>, Lingling Kang</w:t>
      </w:r>
      <w:r w:rsidRPr="00667CA6">
        <w:rPr>
          <w:vertAlign w:val="superscript"/>
          <w:lang w:val="de-DE"/>
        </w:rPr>
        <w:t>a</w:t>
      </w:r>
      <w:r w:rsidRPr="00667CA6">
        <w:rPr>
          <w:lang w:val="de-DE"/>
        </w:rPr>
        <w:t>, Gengchen Li</w:t>
      </w:r>
      <w:r w:rsidRPr="00667CA6">
        <w:rPr>
          <w:vertAlign w:val="superscript"/>
          <w:lang w:val="de-DE"/>
        </w:rPr>
        <w:t>a</w:t>
      </w:r>
      <w:r w:rsidRPr="00667CA6">
        <w:rPr>
          <w:lang w:val="de-DE"/>
        </w:rPr>
        <w:t>, Peng Sun</w:t>
      </w:r>
      <w:r w:rsidRPr="00667CA6">
        <w:rPr>
          <w:vertAlign w:val="superscript"/>
          <w:lang w:val="de-DE"/>
        </w:rPr>
        <w:t>d</w:t>
      </w:r>
      <w:r w:rsidRPr="00667CA6">
        <w:rPr>
          <w:lang w:val="de-DE"/>
        </w:rPr>
        <w:t>, Jianbing Shi</w:t>
      </w:r>
      <w:r w:rsidRPr="00667CA6">
        <w:rPr>
          <w:vertAlign w:val="superscript"/>
          <w:lang w:val="de-DE"/>
        </w:rPr>
        <w:t>a</w:t>
      </w:r>
      <w:r w:rsidRPr="00667CA6">
        <w:rPr>
          <w:lang w:val="de-DE"/>
        </w:rPr>
        <w:t>, Bin Tong</w:t>
      </w:r>
      <w:r w:rsidRPr="00667CA6">
        <w:rPr>
          <w:vertAlign w:val="superscript"/>
          <w:lang w:val="de-DE"/>
        </w:rPr>
        <w:t>a</w:t>
      </w:r>
      <w:r w:rsidRPr="00667CA6">
        <w:rPr>
          <w:lang w:val="de-DE"/>
        </w:rPr>
        <w:t>, Xiangfeng Shao</w:t>
      </w:r>
      <w:r w:rsidRPr="00667CA6">
        <w:rPr>
          <w:vertAlign w:val="superscript"/>
          <w:lang w:val="de-DE"/>
        </w:rPr>
        <w:t>c,</w:t>
      </w:r>
      <w:r w:rsidRPr="00667CA6">
        <w:rPr>
          <w:lang w:val="de-DE"/>
        </w:rPr>
        <w:t>*, Zhi-Ming Zhang</w:t>
      </w:r>
      <w:r w:rsidRPr="00667CA6">
        <w:rPr>
          <w:vertAlign w:val="superscript"/>
          <w:lang w:val="de-DE"/>
        </w:rPr>
        <w:t>b,</w:t>
      </w:r>
      <w:r w:rsidRPr="00667CA6">
        <w:rPr>
          <w:lang w:val="de-DE"/>
        </w:rPr>
        <w:t>*, Zhengxu Cai</w:t>
      </w:r>
      <w:r w:rsidRPr="00667CA6">
        <w:rPr>
          <w:vertAlign w:val="superscript"/>
          <w:lang w:val="de-DE"/>
        </w:rPr>
        <w:t>a,</w:t>
      </w:r>
      <w:r w:rsidRPr="00667CA6">
        <w:rPr>
          <w:lang w:val="de-DE"/>
        </w:rPr>
        <w:t>*, and Yuping Dong</w:t>
      </w:r>
      <w:r w:rsidRPr="00667CA6">
        <w:rPr>
          <w:vertAlign w:val="superscript"/>
          <w:lang w:val="de-DE"/>
        </w:rPr>
        <w:t>a</w:t>
      </w:r>
    </w:p>
    <w:p w14:paraId="05DDD0F1" w14:textId="1C7838DC" w:rsidR="0061338F" w:rsidRDefault="0061338F" w:rsidP="008C6D5F">
      <w:pPr>
        <w:pStyle w:val="Maintext0"/>
        <w:spacing w:line="360" w:lineRule="auto"/>
      </w:pPr>
      <w:r>
        <w:br w:type="page"/>
      </w:r>
    </w:p>
    <w:p w14:paraId="4B2A12D5" w14:textId="77777777" w:rsidR="0059526F" w:rsidRPr="0061338F" w:rsidRDefault="0059526F" w:rsidP="008C6D5F">
      <w:pPr>
        <w:pStyle w:val="Maintext0"/>
        <w:spacing w:line="360" w:lineRule="auto"/>
      </w:pPr>
    </w:p>
    <w:p w14:paraId="5C5B0AD3" w14:textId="77777777" w:rsidR="00B73990" w:rsidRPr="00B73990" w:rsidRDefault="00B73990" w:rsidP="00B73990">
      <w:pPr>
        <w:pStyle w:val="Maintext0"/>
        <w:spacing w:line="360" w:lineRule="auto"/>
        <w:rPr>
          <w:b/>
        </w:rPr>
      </w:pPr>
      <w:bookmarkStart w:id="0" w:name="_Toc178453266"/>
      <w:bookmarkStart w:id="1" w:name="_Toc161663979"/>
      <w:r w:rsidRPr="00B73990">
        <w:rPr>
          <w:b/>
        </w:rPr>
        <w:t>Synthesis and characterization of guest compounds</w:t>
      </w:r>
      <w:bookmarkEnd w:id="0"/>
      <w:r w:rsidRPr="00B73990">
        <w:rPr>
          <w:b/>
        </w:rPr>
        <w:t xml:space="preserve"> </w:t>
      </w:r>
    </w:p>
    <w:p w14:paraId="2BBB22E3" w14:textId="0CB3C60C" w:rsidR="00B73990" w:rsidRPr="00B73990" w:rsidRDefault="00B73990" w:rsidP="002D154A">
      <w:pPr>
        <w:pStyle w:val="Maintext0"/>
        <w:spacing w:line="360" w:lineRule="auto"/>
        <w:jc w:val="both"/>
      </w:pPr>
      <w:r w:rsidRPr="00B73990">
        <w:t>Polycyclic aromatic hydrocarbons (PAHs) 2,3,5,6,8,9-hexabutoxytriphenyleno-trithiophene-hexaoxide (</w:t>
      </w:r>
      <w:r w:rsidRPr="00B73990">
        <w:rPr>
          <w:b/>
        </w:rPr>
        <w:t>TP</w:t>
      </w:r>
      <w:r w:rsidRPr="00B73990">
        <w:t>), 2,3,5,6,9,10-hexabutoxy-8-phenyldithieno-triphenyleno-pyridine (</w:t>
      </w:r>
      <w:r w:rsidRPr="00B73990">
        <w:rPr>
          <w:b/>
        </w:rPr>
        <w:t>TPy</w:t>
      </w:r>
      <w:r w:rsidRPr="00B73990">
        <w:t>), 1,2,4,5-tetrabutoxy-8-phenyltrithieno-triphenyleno[2,3-d]oxazole-hexaoxide (</w:t>
      </w:r>
      <w:r w:rsidRPr="00B73990">
        <w:rPr>
          <w:b/>
        </w:rPr>
        <w:t>TH</w:t>
      </w:r>
      <w:r w:rsidRPr="00B73990">
        <w:t>), and 1,2,4,5-tetrabutoxy-9,10-dimethyltrithieno-triphenyleno[2,3-b]quinoxaline (</w:t>
      </w:r>
      <w:r w:rsidRPr="00B73990">
        <w:rPr>
          <w:b/>
        </w:rPr>
        <w:t>TQ</w:t>
      </w:r>
      <w:r w:rsidRPr="00B73990">
        <w:t>) were synthesized according to our previous work</w:t>
      </w:r>
      <w:r w:rsidR="00405C3F" w:rsidRPr="00405C3F">
        <w:rPr>
          <w:noProof/>
          <w:vertAlign w:val="superscript"/>
        </w:rPr>
        <w:t>1-4</w:t>
      </w:r>
      <w:r w:rsidRPr="00B73990">
        <w:t>.</w:t>
      </w:r>
    </w:p>
    <w:p w14:paraId="453616F6" w14:textId="77777777" w:rsidR="00B73990" w:rsidRPr="00B73990" w:rsidRDefault="00B73990" w:rsidP="00B73990">
      <w:pPr>
        <w:pStyle w:val="Maintext0"/>
        <w:spacing w:line="360" w:lineRule="auto"/>
      </w:pPr>
    </w:p>
    <w:p w14:paraId="471BB38F" w14:textId="15D997CA" w:rsidR="00B73990" w:rsidRPr="00B73990" w:rsidRDefault="00B73990" w:rsidP="00DD10CB">
      <w:pPr>
        <w:pStyle w:val="Maintext0"/>
        <w:spacing w:line="360" w:lineRule="auto"/>
        <w:jc w:val="both"/>
      </w:pPr>
      <w:bookmarkStart w:id="2" w:name="_Toc178453267"/>
      <w:r w:rsidRPr="00B73990">
        <w:rPr>
          <w:b/>
          <w:bCs/>
        </w:rPr>
        <w:t>Table S1.</w:t>
      </w:r>
      <w:r w:rsidRPr="00B73990">
        <w:rPr>
          <w:bCs/>
        </w:rPr>
        <w:t xml:space="preserve"> UV-vis absorption wavelength (at room temperature) o</w:t>
      </w:r>
      <w:bookmarkStart w:id="3" w:name="OLE_LINK56"/>
      <w:r w:rsidRPr="00B73990">
        <w:rPr>
          <w:bCs/>
        </w:rPr>
        <w:t>f PAHs</w:t>
      </w:r>
      <w:bookmarkStart w:id="4" w:name="OLE_LINK1"/>
      <w:bookmarkStart w:id="5" w:name="OLE_LINK2"/>
      <w:r w:rsidRPr="00B73990">
        <w:rPr>
          <w:bCs/>
        </w:rPr>
        <w:t xml:space="preserve"> in THF (1</w:t>
      </w:r>
      <w:bookmarkEnd w:id="3"/>
      <w:r w:rsidRPr="00B73990">
        <w:rPr>
          <w:bCs/>
        </w:rPr>
        <w:t xml:space="preserve"> × 10</w:t>
      </w:r>
      <w:r w:rsidRPr="00B73990">
        <w:rPr>
          <w:bCs/>
          <w:vertAlign w:val="superscript"/>
        </w:rPr>
        <w:t>−5</w:t>
      </w:r>
      <w:r w:rsidRPr="00B73990">
        <w:rPr>
          <w:bCs/>
        </w:rPr>
        <w:t xml:space="preserve"> M)</w:t>
      </w:r>
      <w:bookmarkEnd w:id="4"/>
      <w:bookmarkEnd w:id="5"/>
      <w:r w:rsidRPr="00B73990">
        <w:rPr>
          <w:bCs/>
        </w:rPr>
        <w:t>.</w:t>
      </w:r>
      <w:bookmarkEnd w:id="2"/>
    </w:p>
    <w:tbl>
      <w:tblPr>
        <w:tblW w:w="5000" w:type="pct"/>
        <w:tblLook w:val="04A0" w:firstRow="1" w:lastRow="0" w:firstColumn="1" w:lastColumn="0" w:noHBand="0" w:noVBand="1"/>
      </w:tblPr>
      <w:tblGrid>
        <w:gridCol w:w="816"/>
        <w:gridCol w:w="8256"/>
      </w:tblGrid>
      <w:tr w:rsidR="00B73990" w:rsidRPr="00B73990" w14:paraId="6D69492C" w14:textId="77777777" w:rsidTr="0061338F">
        <w:trPr>
          <w:trHeight w:val="283"/>
        </w:trPr>
        <w:tc>
          <w:tcPr>
            <w:tcW w:w="328" w:type="pct"/>
            <w:tcBorders>
              <w:top w:val="single" w:sz="12" w:space="0" w:color="auto"/>
              <w:bottom w:val="single" w:sz="4" w:space="0" w:color="auto"/>
            </w:tcBorders>
            <w:shd w:val="clear" w:color="auto" w:fill="D9D9D9" w:themeFill="background1" w:themeFillShade="D9"/>
            <w:vAlign w:val="center"/>
          </w:tcPr>
          <w:p w14:paraId="0CC446C6" w14:textId="77777777" w:rsidR="00B73990" w:rsidRPr="00B73990" w:rsidRDefault="00B73990" w:rsidP="00B73990">
            <w:pPr>
              <w:pStyle w:val="Maintext0"/>
              <w:spacing w:line="360" w:lineRule="auto"/>
              <w:rPr>
                <w:b/>
              </w:rPr>
            </w:pPr>
            <w:r w:rsidRPr="00B73990">
              <w:rPr>
                <w:b/>
              </w:rPr>
              <w:t>PAHs</w:t>
            </w:r>
          </w:p>
        </w:tc>
        <w:tc>
          <w:tcPr>
            <w:tcW w:w="4672" w:type="pct"/>
            <w:tcBorders>
              <w:top w:val="single" w:sz="12" w:space="0" w:color="auto"/>
              <w:bottom w:val="single" w:sz="4" w:space="0" w:color="auto"/>
            </w:tcBorders>
            <w:shd w:val="clear" w:color="auto" w:fill="D9D9D9" w:themeFill="background1" w:themeFillShade="D9"/>
            <w:vAlign w:val="center"/>
          </w:tcPr>
          <w:p w14:paraId="60DBDAE4" w14:textId="77777777" w:rsidR="00B73990" w:rsidRPr="00B73990" w:rsidRDefault="00B73990" w:rsidP="00DD10CB">
            <w:pPr>
              <w:pStyle w:val="Maintext0"/>
              <w:spacing w:line="360" w:lineRule="auto"/>
              <w:jc w:val="center"/>
              <w:rPr>
                <w:b/>
              </w:rPr>
            </w:pPr>
            <w:r w:rsidRPr="00B73990">
              <w:rPr>
                <w:b/>
              </w:rPr>
              <w:t>UV-vis absorption</w:t>
            </w:r>
          </w:p>
        </w:tc>
      </w:tr>
      <w:tr w:rsidR="00B73990" w:rsidRPr="00B73990" w14:paraId="6D8626F7" w14:textId="77777777" w:rsidTr="0061338F">
        <w:trPr>
          <w:trHeight w:val="283"/>
        </w:trPr>
        <w:tc>
          <w:tcPr>
            <w:tcW w:w="328" w:type="pct"/>
            <w:tcBorders>
              <w:top w:val="single" w:sz="4" w:space="0" w:color="auto"/>
              <w:bottom w:val="single" w:sz="4" w:space="0" w:color="auto"/>
            </w:tcBorders>
            <w:vAlign w:val="center"/>
          </w:tcPr>
          <w:p w14:paraId="7B290FD9" w14:textId="77777777" w:rsidR="00B73990" w:rsidRPr="00B73990" w:rsidRDefault="00B73990" w:rsidP="00B73990">
            <w:pPr>
              <w:pStyle w:val="Maintext0"/>
              <w:spacing w:line="360" w:lineRule="auto"/>
              <w:rPr>
                <w:b/>
              </w:rPr>
            </w:pPr>
            <w:r w:rsidRPr="00B73990">
              <w:rPr>
                <w:b/>
              </w:rPr>
              <w:t>TP</w:t>
            </w:r>
          </w:p>
        </w:tc>
        <w:tc>
          <w:tcPr>
            <w:tcW w:w="4672" w:type="pct"/>
            <w:tcBorders>
              <w:top w:val="single" w:sz="4" w:space="0" w:color="auto"/>
              <w:bottom w:val="single" w:sz="4" w:space="0" w:color="auto"/>
            </w:tcBorders>
            <w:vAlign w:val="center"/>
          </w:tcPr>
          <w:p w14:paraId="7151E334" w14:textId="77777777" w:rsidR="00B73990" w:rsidRPr="00B73990" w:rsidRDefault="00B73990" w:rsidP="00DD10CB">
            <w:pPr>
              <w:pStyle w:val="Maintext0"/>
              <w:spacing w:line="360" w:lineRule="auto"/>
              <w:jc w:val="both"/>
            </w:pPr>
            <w:r w:rsidRPr="00B73990">
              <w:t>sharp absorption band (</w:t>
            </w:r>
            <w:r w:rsidRPr="00B73990">
              <w:rPr>
                <w:i/>
              </w:rPr>
              <w:t>λ</w:t>
            </w:r>
            <w:r w:rsidRPr="00B73990">
              <w:t>= 311 nm) and weak broad band (370-450 nm)</w:t>
            </w:r>
          </w:p>
        </w:tc>
      </w:tr>
      <w:tr w:rsidR="00B73990" w:rsidRPr="00B73990" w14:paraId="3B97266E" w14:textId="77777777" w:rsidTr="0061338F">
        <w:trPr>
          <w:trHeight w:val="283"/>
        </w:trPr>
        <w:tc>
          <w:tcPr>
            <w:tcW w:w="328" w:type="pct"/>
            <w:tcBorders>
              <w:top w:val="single" w:sz="4" w:space="0" w:color="auto"/>
              <w:bottom w:val="single" w:sz="4" w:space="0" w:color="auto"/>
            </w:tcBorders>
            <w:vAlign w:val="center"/>
          </w:tcPr>
          <w:p w14:paraId="4E91D348" w14:textId="77777777" w:rsidR="00B73990" w:rsidRPr="00B73990" w:rsidRDefault="00B73990" w:rsidP="00B73990">
            <w:pPr>
              <w:pStyle w:val="Maintext0"/>
              <w:spacing w:line="360" w:lineRule="auto"/>
              <w:rPr>
                <w:b/>
              </w:rPr>
            </w:pPr>
            <w:r w:rsidRPr="00B73990">
              <w:rPr>
                <w:b/>
              </w:rPr>
              <w:t>TPy</w:t>
            </w:r>
          </w:p>
        </w:tc>
        <w:tc>
          <w:tcPr>
            <w:tcW w:w="4672" w:type="pct"/>
            <w:tcBorders>
              <w:top w:val="single" w:sz="4" w:space="0" w:color="auto"/>
              <w:bottom w:val="single" w:sz="4" w:space="0" w:color="auto"/>
            </w:tcBorders>
            <w:vAlign w:val="center"/>
          </w:tcPr>
          <w:p w14:paraId="4B634D3E" w14:textId="77777777" w:rsidR="00B73990" w:rsidRPr="00B73990" w:rsidRDefault="00B73990" w:rsidP="00DD10CB">
            <w:pPr>
              <w:pStyle w:val="Maintext0"/>
              <w:spacing w:line="360" w:lineRule="auto"/>
              <w:jc w:val="both"/>
            </w:pPr>
            <w:r w:rsidRPr="00B73990">
              <w:t>sharp absorption band (</w:t>
            </w:r>
            <w:r w:rsidRPr="00B73990">
              <w:rPr>
                <w:i/>
              </w:rPr>
              <w:t>λ</w:t>
            </w:r>
            <w:r w:rsidRPr="00B73990">
              <w:t>= 296, 325, 340 nm) and weak broad band (360-470 nm)</w:t>
            </w:r>
          </w:p>
        </w:tc>
      </w:tr>
      <w:tr w:rsidR="00B73990" w:rsidRPr="00B73990" w14:paraId="2DCA5EF4" w14:textId="77777777" w:rsidTr="0061338F">
        <w:trPr>
          <w:trHeight w:val="283"/>
        </w:trPr>
        <w:tc>
          <w:tcPr>
            <w:tcW w:w="328" w:type="pct"/>
            <w:tcBorders>
              <w:top w:val="single" w:sz="4" w:space="0" w:color="auto"/>
              <w:bottom w:val="single" w:sz="4" w:space="0" w:color="auto"/>
            </w:tcBorders>
            <w:vAlign w:val="center"/>
          </w:tcPr>
          <w:p w14:paraId="30AA1ACF" w14:textId="77777777" w:rsidR="00B73990" w:rsidRPr="00B73990" w:rsidRDefault="00B73990" w:rsidP="00B73990">
            <w:pPr>
              <w:pStyle w:val="Maintext0"/>
              <w:spacing w:line="360" w:lineRule="auto"/>
              <w:rPr>
                <w:b/>
              </w:rPr>
            </w:pPr>
            <w:r w:rsidRPr="00B73990">
              <w:rPr>
                <w:b/>
              </w:rPr>
              <w:t>TH</w:t>
            </w:r>
          </w:p>
        </w:tc>
        <w:tc>
          <w:tcPr>
            <w:tcW w:w="4672" w:type="pct"/>
            <w:tcBorders>
              <w:top w:val="single" w:sz="4" w:space="0" w:color="auto"/>
              <w:bottom w:val="single" w:sz="4" w:space="0" w:color="auto"/>
            </w:tcBorders>
            <w:vAlign w:val="center"/>
          </w:tcPr>
          <w:p w14:paraId="08D350AB" w14:textId="77777777" w:rsidR="00B73990" w:rsidRPr="00B73990" w:rsidRDefault="00B73990" w:rsidP="00DD10CB">
            <w:pPr>
              <w:pStyle w:val="Maintext0"/>
              <w:spacing w:line="360" w:lineRule="auto"/>
              <w:jc w:val="both"/>
            </w:pPr>
            <w:r w:rsidRPr="00B73990">
              <w:t>sharp absorption band (</w:t>
            </w:r>
            <w:r w:rsidRPr="00B73990">
              <w:rPr>
                <w:i/>
              </w:rPr>
              <w:t>λ</w:t>
            </w:r>
            <w:r w:rsidRPr="00B73990">
              <w:t>= 262, 318 nm) and weak broad band (340-387 nm, 387-475 nm)</w:t>
            </w:r>
          </w:p>
        </w:tc>
      </w:tr>
      <w:tr w:rsidR="00B73990" w:rsidRPr="00B73990" w14:paraId="4F904904" w14:textId="77777777" w:rsidTr="0061338F">
        <w:trPr>
          <w:trHeight w:val="283"/>
        </w:trPr>
        <w:tc>
          <w:tcPr>
            <w:tcW w:w="328" w:type="pct"/>
            <w:tcBorders>
              <w:top w:val="single" w:sz="4" w:space="0" w:color="auto"/>
              <w:bottom w:val="single" w:sz="12" w:space="0" w:color="auto"/>
            </w:tcBorders>
            <w:vAlign w:val="center"/>
          </w:tcPr>
          <w:p w14:paraId="47A97E46" w14:textId="77777777" w:rsidR="00B73990" w:rsidRPr="00B73990" w:rsidRDefault="00B73990" w:rsidP="00B73990">
            <w:pPr>
              <w:pStyle w:val="Maintext0"/>
              <w:spacing w:line="360" w:lineRule="auto"/>
              <w:rPr>
                <w:b/>
              </w:rPr>
            </w:pPr>
            <w:r w:rsidRPr="00B73990">
              <w:rPr>
                <w:b/>
              </w:rPr>
              <w:t>TQ</w:t>
            </w:r>
          </w:p>
        </w:tc>
        <w:tc>
          <w:tcPr>
            <w:tcW w:w="4672" w:type="pct"/>
            <w:tcBorders>
              <w:top w:val="single" w:sz="4" w:space="0" w:color="auto"/>
              <w:bottom w:val="single" w:sz="12" w:space="0" w:color="auto"/>
            </w:tcBorders>
            <w:vAlign w:val="center"/>
          </w:tcPr>
          <w:p w14:paraId="4C5E0FC8" w14:textId="77777777" w:rsidR="00B73990" w:rsidRPr="00B73990" w:rsidRDefault="00B73990" w:rsidP="00DD10CB">
            <w:pPr>
              <w:pStyle w:val="Maintext0"/>
              <w:spacing w:line="360" w:lineRule="auto"/>
              <w:jc w:val="both"/>
            </w:pPr>
            <w:r w:rsidRPr="00B73990">
              <w:t>sharp absorption band (</w:t>
            </w:r>
            <w:r w:rsidRPr="00B73990">
              <w:rPr>
                <w:i/>
              </w:rPr>
              <w:t>λ</w:t>
            </w:r>
            <w:r w:rsidRPr="00B73990">
              <w:t>= 262, 318 nm), absorption band extends to 580 nm</w:t>
            </w:r>
          </w:p>
        </w:tc>
      </w:tr>
    </w:tbl>
    <w:p w14:paraId="65185173" w14:textId="2F8CD6AF" w:rsidR="00B73990" w:rsidRPr="00B73990" w:rsidRDefault="00B73990" w:rsidP="00B73990">
      <w:pPr>
        <w:pStyle w:val="Maintext0"/>
        <w:spacing w:line="360" w:lineRule="auto"/>
      </w:pPr>
    </w:p>
    <w:p w14:paraId="70F9889C" w14:textId="77777777" w:rsidR="00B73990" w:rsidRPr="00B73990" w:rsidRDefault="00B73990" w:rsidP="00B73990">
      <w:pPr>
        <w:pStyle w:val="Maintext0"/>
        <w:spacing w:line="360" w:lineRule="auto"/>
      </w:pPr>
    </w:p>
    <w:p w14:paraId="2FFAAEBA" w14:textId="7953BB32" w:rsidR="00B73990" w:rsidRPr="00B73990" w:rsidRDefault="00B73990" w:rsidP="00B73990">
      <w:pPr>
        <w:pStyle w:val="Maintext0"/>
        <w:spacing w:line="360" w:lineRule="auto"/>
      </w:pPr>
      <w:bookmarkStart w:id="6" w:name="_Toc178453268"/>
      <w:r w:rsidRPr="00B73990">
        <w:rPr>
          <w:b/>
          <w:bCs/>
        </w:rPr>
        <w:t>Table S2.</w:t>
      </w:r>
      <w:r w:rsidRPr="00B73990">
        <w:rPr>
          <w:bCs/>
        </w:rPr>
        <w:t xml:space="preserve"> Emission properties (at room temperature) of PAHs.</w:t>
      </w:r>
      <w:bookmarkEnd w:id="6"/>
      <w:r w:rsidRPr="00B73990">
        <w:rPr>
          <w:vertAlign w:val="superscript"/>
        </w:rPr>
        <w:t xml:space="preserve"> [a]</w:t>
      </w:r>
    </w:p>
    <w:tbl>
      <w:tblPr>
        <w:tblW w:w="5000" w:type="pct"/>
        <w:tblLook w:val="04A0" w:firstRow="1" w:lastRow="0" w:firstColumn="1" w:lastColumn="0" w:noHBand="0" w:noVBand="1"/>
      </w:tblPr>
      <w:tblGrid>
        <w:gridCol w:w="1026"/>
        <w:gridCol w:w="2577"/>
        <w:gridCol w:w="3575"/>
        <w:gridCol w:w="1894"/>
      </w:tblGrid>
      <w:tr w:rsidR="00B73990" w:rsidRPr="00B73990" w14:paraId="3624E4C5" w14:textId="77777777" w:rsidTr="0061338F">
        <w:trPr>
          <w:trHeight w:val="283"/>
        </w:trPr>
        <w:tc>
          <w:tcPr>
            <w:tcW w:w="565" w:type="pct"/>
            <w:tcBorders>
              <w:top w:val="single" w:sz="12" w:space="0" w:color="auto"/>
              <w:bottom w:val="single" w:sz="4" w:space="0" w:color="auto"/>
            </w:tcBorders>
            <w:shd w:val="clear" w:color="auto" w:fill="D9D9D9" w:themeFill="background1" w:themeFillShade="D9"/>
            <w:vAlign w:val="center"/>
          </w:tcPr>
          <w:p w14:paraId="3F0DD855" w14:textId="77777777" w:rsidR="00B73990" w:rsidRPr="00B73990" w:rsidRDefault="00B73990" w:rsidP="00B73990">
            <w:pPr>
              <w:pStyle w:val="Maintext0"/>
              <w:spacing w:line="360" w:lineRule="auto"/>
              <w:rPr>
                <w:b/>
              </w:rPr>
            </w:pPr>
            <w:r w:rsidRPr="00B73990">
              <w:rPr>
                <w:b/>
              </w:rPr>
              <w:t>PAHs</w:t>
            </w:r>
          </w:p>
        </w:tc>
        <w:tc>
          <w:tcPr>
            <w:tcW w:w="1420" w:type="pct"/>
            <w:tcBorders>
              <w:top w:val="single" w:sz="12" w:space="0" w:color="auto"/>
              <w:bottom w:val="single" w:sz="4" w:space="0" w:color="auto"/>
            </w:tcBorders>
            <w:shd w:val="clear" w:color="auto" w:fill="D9D9D9" w:themeFill="background1" w:themeFillShade="D9"/>
            <w:vAlign w:val="center"/>
          </w:tcPr>
          <w:p w14:paraId="113108A7" w14:textId="77777777" w:rsidR="00B73990" w:rsidRPr="00B73990" w:rsidRDefault="00B73990" w:rsidP="00B73990">
            <w:pPr>
              <w:pStyle w:val="Maintext0"/>
              <w:spacing w:line="360" w:lineRule="auto"/>
              <w:rPr>
                <w:b/>
              </w:rPr>
            </w:pPr>
            <w:r w:rsidRPr="00B73990">
              <w:rPr>
                <w:b/>
              </w:rPr>
              <w:t>F</w:t>
            </w:r>
            <w:r w:rsidRPr="00B73990">
              <w:rPr>
                <w:b/>
                <w:bCs/>
              </w:rPr>
              <w:t xml:space="preserve">luorescence emission </w:t>
            </w:r>
          </w:p>
        </w:tc>
        <w:tc>
          <w:tcPr>
            <w:tcW w:w="1970" w:type="pct"/>
            <w:tcBorders>
              <w:top w:val="single" w:sz="12" w:space="0" w:color="auto"/>
              <w:bottom w:val="single" w:sz="4" w:space="0" w:color="auto"/>
            </w:tcBorders>
            <w:shd w:val="clear" w:color="auto" w:fill="D9D9D9" w:themeFill="background1" w:themeFillShade="D9"/>
          </w:tcPr>
          <w:p w14:paraId="2125A4FE" w14:textId="77777777" w:rsidR="00B73990" w:rsidRPr="00B73990" w:rsidRDefault="00B73990" w:rsidP="00B73990">
            <w:pPr>
              <w:pStyle w:val="Maintext0"/>
              <w:spacing w:line="360" w:lineRule="auto"/>
              <w:rPr>
                <w:b/>
              </w:rPr>
            </w:pPr>
            <w:r w:rsidRPr="00B73990">
              <w:rPr>
                <w:b/>
              </w:rPr>
              <w:t>Fluorescence quantum yield (%)</w:t>
            </w:r>
          </w:p>
        </w:tc>
        <w:tc>
          <w:tcPr>
            <w:tcW w:w="1044" w:type="pct"/>
            <w:tcBorders>
              <w:top w:val="single" w:sz="12" w:space="0" w:color="auto"/>
              <w:bottom w:val="single" w:sz="4" w:space="0" w:color="auto"/>
            </w:tcBorders>
            <w:shd w:val="clear" w:color="auto" w:fill="D9D9D9" w:themeFill="background1" w:themeFillShade="D9"/>
          </w:tcPr>
          <w:p w14:paraId="3C377233" w14:textId="77777777" w:rsidR="00B73990" w:rsidRPr="00B73990" w:rsidRDefault="00B73990" w:rsidP="00B73990">
            <w:pPr>
              <w:pStyle w:val="Maintext0"/>
              <w:spacing w:line="360" w:lineRule="auto"/>
              <w:rPr>
                <w:b/>
              </w:rPr>
            </w:pPr>
            <w:r w:rsidRPr="00B73990">
              <w:rPr>
                <w:b/>
              </w:rPr>
              <w:t>τ (ns)</w:t>
            </w:r>
          </w:p>
        </w:tc>
      </w:tr>
      <w:tr w:rsidR="00B73990" w:rsidRPr="00B73990" w14:paraId="52E39085" w14:textId="77777777" w:rsidTr="0061338F">
        <w:trPr>
          <w:trHeight w:val="283"/>
        </w:trPr>
        <w:tc>
          <w:tcPr>
            <w:tcW w:w="565" w:type="pct"/>
            <w:tcBorders>
              <w:top w:val="single" w:sz="4" w:space="0" w:color="auto"/>
              <w:bottom w:val="single" w:sz="4" w:space="0" w:color="auto"/>
            </w:tcBorders>
            <w:vAlign w:val="center"/>
          </w:tcPr>
          <w:p w14:paraId="40693607" w14:textId="77777777" w:rsidR="00B73990" w:rsidRPr="00B73990" w:rsidRDefault="00B73990" w:rsidP="00B73990">
            <w:pPr>
              <w:pStyle w:val="Maintext0"/>
              <w:spacing w:line="360" w:lineRule="auto"/>
              <w:rPr>
                <w:b/>
              </w:rPr>
            </w:pPr>
            <w:r w:rsidRPr="00B73990">
              <w:rPr>
                <w:b/>
              </w:rPr>
              <w:t>TP</w:t>
            </w:r>
          </w:p>
        </w:tc>
        <w:tc>
          <w:tcPr>
            <w:tcW w:w="1420" w:type="pct"/>
            <w:tcBorders>
              <w:top w:val="single" w:sz="4" w:space="0" w:color="auto"/>
              <w:bottom w:val="single" w:sz="4" w:space="0" w:color="auto"/>
            </w:tcBorders>
            <w:vAlign w:val="center"/>
          </w:tcPr>
          <w:p w14:paraId="1F4A89EE" w14:textId="77777777" w:rsidR="00B73990" w:rsidRPr="00B73990" w:rsidRDefault="00B73990" w:rsidP="00B73990">
            <w:pPr>
              <w:pStyle w:val="Maintext0"/>
              <w:spacing w:line="360" w:lineRule="auto"/>
            </w:pPr>
            <w:r w:rsidRPr="00B73990">
              <w:t>463 nm</w:t>
            </w:r>
          </w:p>
        </w:tc>
        <w:tc>
          <w:tcPr>
            <w:tcW w:w="1970" w:type="pct"/>
            <w:tcBorders>
              <w:top w:val="single" w:sz="4" w:space="0" w:color="auto"/>
              <w:bottom w:val="single" w:sz="4" w:space="0" w:color="auto"/>
            </w:tcBorders>
          </w:tcPr>
          <w:p w14:paraId="099A2BB5" w14:textId="77777777" w:rsidR="00B73990" w:rsidRPr="00B73990" w:rsidRDefault="00B73990" w:rsidP="00B73990">
            <w:pPr>
              <w:pStyle w:val="Maintext0"/>
              <w:spacing w:line="360" w:lineRule="auto"/>
            </w:pPr>
            <w:r w:rsidRPr="00B73990">
              <w:t>5.8</w:t>
            </w:r>
          </w:p>
        </w:tc>
        <w:tc>
          <w:tcPr>
            <w:tcW w:w="1044" w:type="pct"/>
            <w:tcBorders>
              <w:top w:val="single" w:sz="4" w:space="0" w:color="auto"/>
              <w:bottom w:val="single" w:sz="4" w:space="0" w:color="auto"/>
            </w:tcBorders>
          </w:tcPr>
          <w:p w14:paraId="7A8B73BA" w14:textId="77777777" w:rsidR="00B73990" w:rsidRPr="00B73990" w:rsidRDefault="00B73990" w:rsidP="00B73990">
            <w:pPr>
              <w:pStyle w:val="Maintext0"/>
              <w:spacing w:line="360" w:lineRule="auto"/>
            </w:pPr>
            <w:r w:rsidRPr="00B73990">
              <w:t>2.0</w:t>
            </w:r>
          </w:p>
        </w:tc>
      </w:tr>
      <w:tr w:rsidR="00B73990" w:rsidRPr="00B73990" w14:paraId="5455A59D" w14:textId="77777777" w:rsidTr="0061338F">
        <w:trPr>
          <w:trHeight w:val="283"/>
        </w:trPr>
        <w:tc>
          <w:tcPr>
            <w:tcW w:w="565" w:type="pct"/>
            <w:tcBorders>
              <w:top w:val="single" w:sz="4" w:space="0" w:color="auto"/>
              <w:bottom w:val="single" w:sz="4" w:space="0" w:color="auto"/>
            </w:tcBorders>
            <w:vAlign w:val="center"/>
          </w:tcPr>
          <w:p w14:paraId="7F2C1228" w14:textId="77777777" w:rsidR="00B73990" w:rsidRPr="00B73990" w:rsidRDefault="00B73990" w:rsidP="00B73990">
            <w:pPr>
              <w:pStyle w:val="Maintext0"/>
              <w:spacing w:line="360" w:lineRule="auto"/>
              <w:rPr>
                <w:b/>
              </w:rPr>
            </w:pPr>
            <w:r w:rsidRPr="00B73990">
              <w:rPr>
                <w:b/>
              </w:rPr>
              <w:t>TPy</w:t>
            </w:r>
          </w:p>
        </w:tc>
        <w:tc>
          <w:tcPr>
            <w:tcW w:w="1420" w:type="pct"/>
            <w:tcBorders>
              <w:top w:val="single" w:sz="4" w:space="0" w:color="auto"/>
              <w:bottom w:val="single" w:sz="4" w:space="0" w:color="auto"/>
            </w:tcBorders>
            <w:vAlign w:val="center"/>
          </w:tcPr>
          <w:p w14:paraId="58C1928C" w14:textId="77777777" w:rsidR="00B73990" w:rsidRPr="00B73990" w:rsidRDefault="00B73990" w:rsidP="00B73990">
            <w:pPr>
              <w:pStyle w:val="Maintext0"/>
              <w:spacing w:line="360" w:lineRule="auto"/>
            </w:pPr>
            <w:r w:rsidRPr="00B73990">
              <w:t>493 nm</w:t>
            </w:r>
          </w:p>
        </w:tc>
        <w:tc>
          <w:tcPr>
            <w:tcW w:w="1970" w:type="pct"/>
            <w:tcBorders>
              <w:top w:val="single" w:sz="4" w:space="0" w:color="auto"/>
              <w:bottom w:val="single" w:sz="4" w:space="0" w:color="auto"/>
            </w:tcBorders>
          </w:tcPr>
          <w:p w14:paraId="151FF52E" w14:textId="77777777" w:rsidR="00B73990" w:rsidRPr="00B73990" w:rsidRDefault="00B73990" w:rsidP="00B73990">
            <w:pPr>
              <w:pStyle w:val="Maintext0"/>
              <w:spacing w:line="360" w:lineRule="auto"/>
            </w:pPr>
            <w:r w:rsidRPr="00B73990">
              <w:t>3.5</w:t>
            </w:r>
          </w:p>
        </w:tc>
        <w:tc>
          <w:tcPr>
            <w:tcW w:w="1044" w:type="pct"/>
            <w:tcBorders>
              <w:top w:val="single" w:sz="4" w:space="0" w:color="auto"/>
              <w:bottom w:val="single" w:sz="4" w:space="0" w:color="auto"/>
            </w:tcBorders>
          </w:tcPr>
          <w:p w14:paraId="060DA3E8" w14:textId="77777777" w:rsidR="00B73990" w:rsidRPr="00B73990" w:rsidRDefault="00B73990" w:rsidP="00B73990">
            <w:pPr>
              <w:pStyle w:val="Maintext0"/>
              <w:spacing w:line="360" w:lineRule="auto"/>
            </w:pPr>
            <w:r w:rsidRPr="00B73990">
              <w:t>4.2</w:t>
            </w:r>
          </w:p>
        </w:tc>
      </w:tr>
      <w:tr w:rsidR="00B73990" w:rsidRPr="00B73990" w14:paraId="546E9DDB" w14:textId="77777777" w:rsidTr="0061338F">
        <w:trPr>
          <w:trHeight w:val="283"/>
        </w:trPr>
        <w:tc>
          <w:tcPr>
            <w:tcW w:w="565" w:type="pct"/>
            <w:tcBorders>
              <w:top w:val="single" w:sz="4" w:space="0" w:color="auto"/>
              <w:bottom w:val="single" w:sz="4" w:space="0" w:color="auto"/>
            </w:tcBorders>
            <w:vAlign w:val="center"/>
          </w:tcPr>
          <w:p w14:paraId="74BF69EC" w14:textId="77777777" w:rsidR="00B73990" w:rsidRPr="00B73990" w:rsidRDefault="00B73990" w:rsidP="00B73990">
            <w:pPr>
              <w:pStyle w:val="Maintext0"/>
              <w:spacing w:line="360" w:lineRule="auto"/>
              <w:rPr>
                <w:b/>
              </w:rPr>
            </w:pPr>
            <w:r w:rsidRPr="00B73990">
              <w:rPr>
                <w:b/>
              </w:rPr>
              <w:t>TH</w:t>
            </w:r>
          </w:p>
        </w:tc>
        <w:tc>
          <w:tcPr>
            <w:tcW w:w="1420" w:type="pct"/>
            <w:tcBorders>
              <w:top w:val="single" w:sz="4" w:space="0" w:color="auto"/>
              <w:bottom w:val="single" w:sz="4" w:space="0" w:color="auto"/>
            </w:tcBorders>
            <w:vAlign w:val="center"/>
          </w:tcPr>
          <w:p w14:paraId="6E4F8688" w14:textId="77777777" w:rsidR="00B73990" w:rsidRPr="00B73990" w:rsidRDefault="00B73990" w:rsidP="00B73990">
            <w:pPr>
              <w:pStyle w:val="Maintext0"/>
              <w:spacing w:line="360" w:lineRule="auto"/>
            </w:pPr>
            <w:r w:rsidRPr="00B73990">
              <w:t>531 nm</w:t>
            </w:r>
          </w:p>
        </w:tc>
        <w:tc>
          <w:tcPr>
            <w:tcW w:w="1970" w:type="pct"/>
            <w:tcBorders>
              <w:top w:val="single" w:sz="4" w:space="0" w:color="auto"/>
              <w:bottom w:val="single" w:sz="4" w:space="0" w:color="auto"/>
            </w:tcBorders>
          </w:tcPr>
          <w:p w14:paraId="7BE8FCB9" w14:textId="77777777" w:rsidR="00B73990" w:rsidRPr="00B73990" w:rsidRDefault="00B73990" w:rsidP="00B73990">
            <w:pPr>
              <w:pStyle w:val="Maintext0"/>
              <w:spacing w:line="360" w:lineRule="auto"/>
            </w:pPr>
            <w:r w:rsidRPr="00B73990">
              <w:t>3.2</w:t>
            </w:r>
          </w:p>
        </w:tc>
        <w:tc>
          <w:tcPr>
            <w:tcW w:w="1044" w:type="pct"/>
            <w:tcBorders>
              <w:top w:val="single" w:sz="4" w:space="0" w:color="auto"/>
              <w:bottom w:val="single" w:sz="4" w:space="0" w:color="auto"/>
            </w:tcBorders>
          </w:tcPr>
          <w:p w14:paraId="34344603" w14:textId="77777777" w:rsidR="00B73990" w:rsidRPr="00B73990" w:rsidRDefault="00B73990" w:rsidP="00B73990">
            <w:pPr>
              <w:pStyle w:val="Maintext0"/>
              <w:spacing w:line="360" w:lineRule="auto"/>
            </w:pPr>
            <w:r w:rsidRPr="00B73990">
              <w:t>6.5</w:t>
            </w:r>
          </w:p>
        </w:tc>
      </w:tr>
      <w:tr w:rsidR="00B73990" w:rsidRPr="00B73990" w14:paraId="19EC63A5" w14:textId="77777777" w:rsidTr="0061338F">
        <w:trPr>
          <w:trHeight w:val="283"/>
        </w:trPr>
        <w:tc>
          <w:tcPr>
            <w:tcW w:w="565" w:type="pct"/>
            <w:tcBorders>
              <w:top w:val="single" w:sz="4" w:space="0" w:color="auto"/>
              <w:bottom w:val="single" w:sz="12" w:space="0" w:color="auto"/>
            </w:tcBorders>
            <w:vAlign w:val="center"/>
          </w:tcPr>
          <w:p w14:paraId="32AAC050" w14:textId="77777777" w:rsidR="00B73990" w:rsidRPr="00B73990" w:rsidRDefault="00B73990" w:rsidP="00B73990">
            <w:pPr>
              <w:pStyle w:val="Maintext0"/>
              <w:spacing w:line="360" w:lineRule="auto"/>
              <w:rPr>
                <w:b/>
              </w:rPr>
            </w:pPr>
            <w:r w:rsidRPr="00B73990">
              <w:rPr>
                <w:b/>
              </w:rPr>
              <w:t>TQ</w:t>
            </w:r>
          </w:p>
        </w:tc>
        <w:tc>
          <w:tcPr>
            <w:tcW w:w="1420" w:type="pct"/>
            <w:tcBorders>
              <w:top w:val="single" w:sz="4" w:space="0" w:color="auto"/>
              <w:bottom w:val="single" w:sz="12" w:space="0" w:color="auto"/>
            </w:tcBorders>
            <w:vAlign w:val="center"/>
          </w:tcPr>
          <w:p w14:paraId="5BA08A2A" w14:textId="77777777" w:rsidR="00B73990" w:rsidRPr="00B73990" w:rsidRDefault="00B73990" w:rsidP="00B73990">
            <w:pPr>
              <w:pStyle w:val="Maintext0"/>
              <w:spacing w:line="360" w:lineRule="auto"/>
            </w:pPr>
            <w:r w:rsidRPr="00B73990">
              <w:t>702 nm</w:t>
            </w:r>
          </w:p>
        </w:tc>
        <w:tc>
          <w:tcPr>
            <w:tcW w:w="1970" w:type="pct"/>
            <w:tcBorders>
              <w:top w:val="single" w:sz="4" w:space="0" w:color="auto"/>
              <w:bottom w:val="single" w:sz="12" w:space="0" w:color="auto"/>
            </w:tcBorders>
          </w:tcPr>
          <w:p w14:paraId="38E14393" w14:textId="77777777" w:rsidR="00B73990" w:rsidRPr="00B73990" w:rsidRDefault="00B73990" w:rsidP="00B73990">
            <w:pPr>
              <w:pStyle w:val="Maintext0"/>
              <w:spacing w:line="360" w:lineRule="auto"/>
            </w:pPr>
            <w:r w:rsidRPr="00B73990">
              <w:t>1.6</w:t>
            </w:r>
          </w:p>
        </w:tc>
        <w:tc>
          <w:tcPr>
            <w:tcW w:w="1044" w:type="pct"/>
            <w:tcBorders>
              <w:top w:val="single" w:sz="4" w:space="0" w:color="auto"/>
              <w:bottom w:val="single" w:sz="12" w:space="0" w:color="auto"/>
            </w:tcBorders>
          </w:tcPr>
          <w:p w14:paraId="34EA41D5" w14:textId="77777777" w:rsidR="00B73990" w:rsidRPr="00B73990" w:rsidRDefault="00B73990" w:rsidP="00B73990">
            <w:pPr>
              <w:pStyle w:val="Maintext0"/>
              <w:spacing w:line="360" w:lineRule="auto"/>
            </w:pPr>
            <w:r w:rsidRPr="00B73990">
              <w:t>2.6</w:t>
            </w:r>
          </w:p>
        </w:tc>
      </w:tr>
    </w:tbl>
    <w:p w14:paraId="1CB76D90" w14:textId="77777777" w:rsidR="00B73990" w:rsidRPr="00B73990" w:rsidRDefault="00B73990" w:rsidP="00B73990">
      <w:pPr>
        <w:pStyle w:val="Maintext0"/>
        <w:spacing w:line="360" w:lineRule="auto"/>
      </w:pPr>
      <w:r w:rsidRPr="00B73990">
        <w:rPr>
          <w:vertAlign w:val="superscript"/>
        </w:rPr>
        <w:t>[a]</w:t>
      </w:r>
      <w:r w:rsidRPr="00B73990">
        <w:t xml:space="preserve"> Measurement conditions: solvent, CH</w:t>
      </w:r>
      <w:r w:rsidRPr="00B73990">
        <w:rPr>
          <w:vertAlign w:val="subscript"/>
        </w:rPr>
        <w:t>2</w:t>
      </w:r>
      <w:r w:rsidRPr="00B73990">
        <w:t>Cl</w:t>
      </w:r>
      <w:r w:rsidRPr="00B73990">
        <w:rPr>
          <w:vertAlign w:val="subscript"/>
        </w:rPr>
        <w:t>2</w:t>
      </w:r>
      <w:r w:rsidRPr="00B73990">
        <w:t>; concentration, 10</w:t>
      </w:r>
      <w:r w:rsidRPr="00B73990">
        <w:rPr>
          <w:vertAlign w:val="superscript"/>
        </w:rPr>
        <w:t>–5</w:t>
      </w:r>
      <w:r w:rsidRPr="00B73990">
        <w:t xml:space="preserve"> M; temperature, 293 K.</w:t>
      </w:r>
    </w:p>
    <w:p w14:paraId="43F2DEC4" w14:textId="77777777" w:rsidR="00B73990" w:rsidRPr="00B73990" w:rsidRDefault="00B73990" w:rsidP="00B73990">
      <w:pPr>
        <w:pStyle w:val="Maintext0"/>
        <w:spacing w:line="360" w:lineRule="auto"/>
      </w:pPr>
      <w:r w:rsidRPr="00B73990">
        <w:br w:type="page"/>
      </w:r>
    </w:p>
    <w:p w14:paraId="5758DA8C" w14:textId="121FE645" w:rsidR="00B73990" w:rsidRPr="00B73990" w:rsidRDefault="00B73990" w:rsidP="00B73990">
      <w:pPr>
        <w:pStyle w:val="Maintext0"/>
        <w:spacing w:line="360" w:lineRule="auto"/>
        <w:rPr>
          <w:b/>
        </w:rPr>
      </w:pPr>
      <w:bookmarkStart w:id="7" w:name="_Toc178453269"/>
      <w:r w:rsidRPr="00B73990">
        <w:rPr>
          <w:b/>
        </w:rPr>
        <w:lastRenderedPageBreak/>
        <w:t>Measurements of materials</w:t>
      </w:r>
      <w:bookmarkEnd w:id="1"/>
      <w:bookmarkEnd w:id="7"/>
      <w:r w:rsidRPr="00B73990">
        <w:rPr>
          <w:b/>
        </w:rPr>
        <w:t xml:space="preserve"> </w:t>
      </w:r>
    </w:p>
    <w:p w14:paraId="06C5026E" w14:textId="77777777" w:rsidR="00B73990" w:rsidRPr="00B73990" w:rsidRDefault="00B73990" w:rsidP="002D154A">
      <w:pPr>
        <w:pStyle w:val="Maintext0"/>
        <w:spacing w:line="360" w:lineRule="auto"/>
        <w:jc w:val="both"/>
      </w:pPr>
      <w:r w:rsidRPr="00B73990">
        <w:t xml:space="preserve">UV-vis absorption spectra were performed with a UV-2600 Shimadzu spectrophotometer. Prompt and delayed spectra were measured by using Edinburgh FLS 1000 fluorescence spectrophotometer equipped with a Xenon lamp (450 W), or a microsecond flash-lamp (100 W). The photoluminescence quantum efficiency was determined on Edinburgh FLS 1000 fluorescence spectrophotometer equipped with an integrating sphere. Transient absorption spectra were measured on the LP980 laser flash photolysis instrument (Edinburgh, UK). Cyclic voltammetry (CV) measurements were carried out on a CHI 760E electrochemical workstation at room temperature. 300 W Xenon lamp (CEL-HXF300, CEAULICHT) with 400 nm ﬁlter was used as a visible light source. The amount of CO product was analyzed by gas chromatography (Shimadzu GC-2014 ATF, MolSieve 5A column, FID, argon carrier). Isotope labeling experiments with </w:t>
      </w:r>
      <w:r w:rsidRPr="00B73990">
        <w:rPr>
          <w:vertAlign w:val="superscript"/>
        </w:rPr>
        <w:t>13</w:t>
      </w:r>
      <w:r w:rsidRPr="00B73990">
        <w:t>CO</w:t>
      </w:r>
      <w:r w:rsidRPr="00B73990">
        <w:rPr>
          <w:vertAlign w:val="subscript"/>
        </w:rPr>
        <w:t>2</w:t>
      </w:r>
      <w:r w:rsidRPr="00B73990">
        <w:t xml:space="preserve"> as the carbon source were performed by gas chromatography-mass spectrometry (GC-MS, agilent 7890B/5977B, 30 m×0.25 mm×0.25 μm capillary column). The particle size and size distribution of nanoparticles suspension in deionized (DI) water were measured by using dynamic light scattering (DLS) (Nicomp 380 Z3000, USA), and three measurements for every nanoparticle sample were conducted. Nanoparticles placed in an Amicon ® ultra-4 centrifugal filters (30 kDa) were centrifuged at 3000 rpm for 20 min in a HC-3016R high speed refrigerated centrifuge. Subsequently, the concentration of nanoparticles was calibrated by UV-vis absorption. The morphology and size of nanoparticles were characterized by the transmission electron microscope (TEM) (Tecnai Spirit, USA) with an acceleration voltage of 120 kV.</w:t>
      </w:r>
    </w:p>
    <w:p w14:paraId="4EFAFA12" w14:textId="77777777" w:rsidR="00B73990" w:rsidRPr="00B73990" w:rsidRDefault="00B73990" w:rsidP="00B73990">
      <w:pPr>
        <w:pStyle w:val="Maintext0"/>
        <w:spacing w:line="360" w:lineRule="auto"/>
      </w:pPr>
      <w:r w:rsidRPr="00B73990">
        <w:br w:type="page"/>
      </w:r>
    </w:p>
    <w:p w14:paraId="0D5862A7" w14:textId="57974C2D" w:rsidR="00B73990" w:rsidRPr="00B73990" w:rsidRDefault="00B73990" w:rsidP="00B73990">
      <w:pPr>
        <w:pStyle w:val="Maintext0"/>
        <w:spacing w:line="360" w:lineRule="auto"/>
        <w:rPr>
          <w:b/>
        </w:rPr>
      </w:pPr>
      <w:bookmarkStart w:id="8" w:name="_Toc161663980"/>
      <w:bookmarkStart w:id="9" w:name="_Toc178453270"/>
      <w:r w:rsidRPr="00B73990">
        <w:rPr>
          <w:b/>
        </w:rPr>
        <w:lastRenderedPageBreak/>
        <w:t>Regents and solvents</w:t>
      </w:r>
      <w:bookmarkEnd w:id="8"/>
      <w:bookmarkEnd w:id="9"/>
      <w:r w:rsidRPr="00B73990">
        <w:rPr>
          <w:b/>
        </w:rPr>
        <w:t xml:space="preserve"> </w:t>
      </w:r>
    </w:p>
    <w:p w14:paraId="7D93700D" w14:textId="47224B9C" w:rsidR="002D154A" w:rsidRPr="00CF5812" w:rsidRDefault="00B73990" w:rsidP="002D154A">
      <w:pPr>
        <w:pStyle w:val="Maintext0"/>
        <w:spacing w:line="360" w:lineRule="auto"/>
        <w:jc w:val="both"/>
        <w:rPr>
          <w:lang w:val="en-GB"/>
        </w:rPr>
      </w:pPr>
      <w:r w:rsidRPr="00B73990">
        <w:t xml:space="preserve">Polystyrene (PS, average </w:t>
      </w:r>
      <w:r w:rsidRPr="00B73990">
        <w:rPr>
          <w:i/>
        </w:rPr>
        <w:t>M</w:t>
      </w:r>
      <w:r w:rsidRPr="00B73990">
        <w:rPr>
          <w:vertAlign w:val="subscript"/>
        </w:rPr>
        <w:t>w</w:t>
      </w:r>
      <w:r w:rsidRPr="00B73990">
        <w:t xml:space="preserve"> 35000), tetrabutylammonium hexafluorophosphate (Bu</w:t>
      </w:r>
      <w:r w:rsidRPr="00B73990">
        <w:rPr>
          <w:vertAlign w:val="subscript"/>
        </w:rPr>
        <w:t>4</w:t>
      </w:r>
      <w:r w:rsidRPr="00B73990">
        <w:t>NPF</w:t>
      </w:r>
      <w:r w:rsidRPr="00B73990">
        <w:rPr>
          <w:vertAlign w:val="subscript"/>
        </w:rPr>
        <w:t>6</w:t>
      </w:r>
      <w:r w:rsidRPr="00B73990">
        <w:t>), and ferrocene (Fc) were purchased from Adamas-beta®. Tetrahydrofuran (THF) was purchased from Jingdongtianzheng (Tianjin) chemical reagent factory. Acetonitrile (CH</w:t>
      </w:r>
      <w:r w:rsidRPr="00B73990">
        <w:rPr>
          <w:vertAlign w:val="subscript"/>
        </w:rPr>
        <w:t>3</w:t>
      </w:r>
      <w:r w:rsidRPr="00B73990">
        <w:t>CN) and triethylamine (TEA) were purchased from Adamas-beta®.</w:t>
      </w:r>
      <w:r w:rsidRPr="00B73990">
        <w:rPr>
          <w:lang w:val="en-GB"/>
        </w:rPr>
        <w:t xml:space="preserve"> Catalyst (CAT) and BIH were easily synthesized according to literature methods.</w:t>
      </w:r>
      <w:r w:rsidR="00405C3F" w:rsidRPr="00405C3F">
        <w:rPr>
          <w:noProof/>
          <w:vertAlign w:val="superscript"/>
          <w:lang w:val="en-GB"/>
        </w:rPr>
        <w:t>5,6</w:t>
      </w:r>
      <w:r w:rsidR="002D154A">
        <w:t xml:space="preserve"> </w:t>
      </w:r>
    </w:p>
    <w:p w14:paraId="12CD598B" w14:textId="46DA29DC" w:rsidR="00B73990" w:rsidRPr="00B73990" w:rsidRDefault="00B73990" w:rsidP="00B73990">
      <w:pPr>
        <w:pStyle w:val="Maintext0"/>
        <w:spacing w:line="360" w:lineRule="auto"/>
        <w:rPr>
          <w:lang w:val="en-GB"/>
        </w:rPr>
      </w:pPr>
    </w:p>
    <w:p w14:paraId="6AF0D7CD" w14:textId="77777777" w:rsidR="00B73990" w:rsidRPr="00B73990" w:rsidRDefault="00B73990" w:rsidP="005A1A9B">
      <w:pPr>
        <w:pStyle w:val="Maintext0"/>
        <w:spacing w:line="360" w:lineRule="auto"/>
        <w:jc w:val="center"/>
        <w:rPr>
          <w:lang w:val="en-GB"/>
        </w:rPr>
      </w:pPr>
      <w:r w:rsidRPr="00B73990">
        <w:rPr>
          <w:noProof/>
          <w:lang w:eastAsia="zh-CN"/>
        </w:rPr>
        <w:drawing>
          <wp:inline distT="0" distB="0" distL="0" distR="0" wp14:anchorId="3F12E65E" wp14:editId="531C87A7">
            <wp:extent cx="4680000" cy="1369655"/>
            <wp:effectExtent l="0" t="0" r="635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T和BIH和TEA.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80000" cy="1369655"/>
                    </a:xfrm>
                    <a:prstGeom prst="rect">
                      <a:avLst/>
                    </a:prstGeom>
                  </pic:spPr>
                </pic:pic>
              </a:graphicData>
            </a:graphic>
          </wp:inline>
        </w:drawing>
      </w:r>
    </w:p>
    <w:p w14:paraId="3493B70E" w14:textId="77777777" w:rsidR="00B73990" w:rsidRPr="00B73990" w:rsidRDefault="00B73990" w:rsidP="00B73990">
      <w:pPr>
        <w:pStyle w:val="Maintext0"/>
        <w:spacing w:line="360" w:lineRule="auto"/>
        <w:rPr>
          <w:lang w:val="en-GB"/>
        </w:rPr>
      </w:pPr>
    </w:p>
    <w:p w14:paraId="21E25700" w14:textId="3AE220DB" w:rsidR="00B73990" w:rsidRDefault="00B73990" w:rsidP="00B73990">
      <w:pPr>
        <w:pStyle w:val="Maintext0"/>
        <w:spacing w:line="360" w:lineRule="auto"/>
        <w:rPr>
          <w:lang w:val="en-GB"/>
        </w:rPr>
      </w:pPr>
      <w:r w:rsidRPr="00B73990">
        <w:rPr>
          <w:lang w:val="en-GB"/>
        </w:rPr>
        <w:br w:type="page"/>
      </w:r>
    </w:p>
    <w:p w14:paraId="706D4269" w14:textId="77777777" w:rsidR="00B73990" w:rsidRPr="00B73990" w:rsidRDefault="00B73990" w:rsidP="00B73990">
      <w:pPr>
        <w:pStyle w:val="Maintext0"/>
        <w:spacing w:line="360" w:lineRule="auto"/>
        <w:rPr>
          <w:b/>
          <w:lang w:val="de-DE"/>
        </w:rPr>
      </w:pPr>
      <w:r w:rsidRPr="00B73990">
        <w:rPr>
          <w:b/>
          <w:lang w:val="de-DE"/>
        </w:rPr>
        <w:lastRenderedPageBreak/>
        <w:t xml:space="preserve">Theoretical calculations. </w:t>
      </w:r>
    </w:p>
    <w:p w14:paraId="2A99AB30" w14:textId="06D47930" w:rsidR="00B73990" w:rsidRPr="00B73990" w:rsidRDefault="00B73990" w:rsidP="005A1A9B">
      <w:pPr>
        <w:pStyle w:val="Maintext0"/>
        <w:spacing w:line="360" w:lineRule="auto"/>
        <w:jc w:val="both"/>
        <w:rPr>
          <w:b/>
          <w:lang w:val="de-DE"/>
        </w:rPr>
      </w:pPr>
      <w:r w:rsidRPr="00B73990">
        <w:t>The density functional theory (DFT) and the time-dependent density functional theory (TD-DFT) calculations were performed using the Gaussian 09 program (Revision D. 01).</w:t>
      </w:r>
      <w:r w:rsidR="00405C3F" w:rsidRPr="00405C3F">
        <w:rPr>
          <w:noProof/>
          <w:vertAlign w:val="superscript"/>
        </w:rPr>
        <w:t>7</w:t>
      </w:r>
      <w:r w:rsidRPr="00B73990">
        <w:rPr>
          <w:vertAlign w:val="superscript"/>
        </w:rPr>
        <w:t xml:space="preserve"> </w:t>
      </w:r>
      <w:r w:rsidRPr="00B73990">
        <w:t>The ground-state (S</w:t>
      </w:r>
      <w:r w:rsidRPr="00B73990">
        <w:rPr>
          <w:vertAlign w:val="subscript"/>
        </w:rPr>
        <w:t>0</w:t>
      </w:r>
      <w:r w:rsidRPr="00B73990">
        <w:t>) geometries were optimized with PBE0 by using def2-TZVP basis sets for frontier orbital energy analysis. Further, based on the optimized S</w:t>
      </w:r>
      <w:r w:rsidRPr="00B73990">
        <w:rPr>
          <w:vertAlign w:val="subscript"/>
        </w:rPr>
        <w:t>0</w:t>
      </w:r>
      <w:r w:rsidRPr="00B73990">
        <w:t xml:space="preserve"> molecular structure, the first singlet excited state (S</w:t>
      </w:r>
      <w:r w:rsidRPr="00B73990">
        <w:rPr>
          <w:vertAlign w:val="subscript"/>
        </w:rPr>
        <w:t>1</w:t>
      </w:r>
      <w:r w:rsidRPr="00B73990">
        <w:t>) was optimized to obtain the lowest excited singlet state (S</w:t>
      </w:r>
      <w:r w:rsidRPr="00B73990">
        <w:rPr>
          <w:vertAlign w:val="subscript"/>
        </w:rPr>
        <w:t>1</w:t>
      </w:r>
      <w:r w:rsidRPr="00B73990">
        <w:t>, the exciton decays from the Frank-Condon point to the lowest excited singlet state). Finally, the excitation energies in singlet states (S</w:t>
      </w:r>
      <w:r w:rsidRPr="00B73990">
        <w:rPr>
          <w:vertAlign w:val="subscript"/>
        </w:rPr>
        <w:t>n</w:t>
      </w:r>
      <w:r w:rsidRPr="00B73990">
        <w:t>) and triplet states (T</w:t>
      </w:r>
      <w:r w:rsidRPr="00B73990">
        <w:rPr>
          <w:vertAlign w:val="subscript"/>
        </w:rPr>
        <w:t>n</w:t>
      </w:r>
      <w:r w:rsidRPr="00B73990">
        <w:t>) were obtained by the TD-DFT method based on the optimized S</w:t>
      </w:r>
      <w:r w:rsidRPr="00B73990">
        <w:rPr>
          <w:vertAlign w:val="subscript"/>
        </w:rPr>
        <w:t>1</w:t>
      </w:r>
      <w:r w:rsidRPr="00B73990">
        <w:t xml:space="preserve"> molecular structure. The transition orbital compositions analysis can evaluate the possible singlet-triplet intersystem crossings (ISC) channels from S</w:t>
      </w:r>
      <w:r w:rsidRPr="00B73990">
        <w:rPr>
          <w:vertAlign w:val="subscript"/>
        </w:rPr>
        <w:t>1</w:t>
      </w:r>
      <w:r w:rsidRPr="00B73990">
        <w:t xml:space="preserve"> to T</w:t>
      </w:r>
      <w:r w:rsidRPr="00B73990">
        <w:rPr>
          <w:vertAlign w:val="subscript"/>
        </w:rPr>
        <w:t>n</w:t>
      </w:r>
      <w:r w:rsidRPr="00B73990">
        <w:t>. The transition from S</w:t>
      </w:r>
      <w:r w:rsidRPr="00B73990">
        <w:rPr>
          <w:vertAlign w:val="subscript"/>
        </w:rPr>
        <w:t>1</w:t>
      </w:r>
      <w:r w:rsidRPr="00B73990">
        <w:t xml:space="preserve"> to T</w:t>
      </w:r>
      <w:r w:rsidRPr="00B73990">
        <w:rPr>
          <w:vertAlign w:val="subscript"/>
        </w:rPr>
        <w:t>n</w:t>
      </w:r>
      <w:r w:rsidRPr="00B73990">
        <w:t xml:space="preserve"> is considered as ISC channel when T</w:t>
      </w:r>
      <w:r w:rsidRPr="00B73990">
        <w:rPr>
          <w:vertAlign w:val="subscript"/>
        </w:rPr>
        <w:t>n</w:t>
      </w:r>
      <w:r w:rsidRPr="00B73990">
        <w:t xml:space="preserve"> and S</w:t>
      </w:r>
      <w:r w:rsidRPr="00B73990">
        <w:rPr>
          <w:vertAlign w:val="subscript"/>
        </w:rPr>
        <w:t>1</w:t>
      </w:r>
      <w:r w:rsidRPr="00B73990">
        <w:t xml:space="preserve"> have the same transition component, and the energy difference between S</w:t>
      </w:r>
      <w:r w:rsidRPr="00B73990">
        <w:rPr>
          <w:vertAlign w:val="subscript"/>
        </w:rPr>
        <w:t>1</w:t>
      </w:r>
      <w:r w:rsidRPr="00B73990">
        <w:t xml:space="preserve"> and T</w:t>
      </w:r>
      <w:r w:rsidRPr="00B73990">
        <w:rPr>
          <w:vertAlign w:val="subscript"/>
        </w:rPr>
        <w:t>n</w:t>
      </w:r>
      <w:r w:rsidRPr="00B73990">
        <w:t xml:space="preserve"> (ΔE</w:t>
      </w:r>
      <w:r w:rsidRPr="00B73990">
        <w:rPr>
          <w:vertAlign w:val="subscript"/>
        </w:rPr>
        <w:t>ST</w:t>
      </w:r>
      <w:r w:rsidRPr="00B73990">
        <w:t>) is defined by the equation: ΔE</w:t>
      </w:r>
      <w:r w:rsidRPr="00B73990">
        <w:rPr>
          <w:vertAlign w:val="subscript"/>
        </w:rPr>
        <w:t>ST</w:t>
      </w:r>
      <w:r w:rsidRPr="00B73990">
        <w:t>=E(S</w:t>
      </w:r>
      <w:r w:rsidRPr="00B73990">
        <w:rPr>
          <w:vertAlign w:val="subscript"/>
        </w:rPr>
        <w:t>1</w:t>
      </w:r>
      <w:r w:rsidRPr="00B73990">
        <w:t>)-E(T</w:t>
      </w:r>
      <w:r w:rsidRPr="00B73990">
        <w:rPr>
          <w:vertAlign w:val="subscript"/>
        </w:rPr>
        <w:t>n</w:t>
      </w:r>
      <w:r w:rsidRPr="00B73990">
        <w:t xml:space="preserve">). The spin-orbit coupling (SOC) matrix elements of </w:t>
      </w:r>
      <w:r w:rsidRPr="00B73990">
        <w:rPr>
          <w:b/>
        </w:rPr>
        <w:t>TP</w:t>
      </w:r>
      <w:r w:rsidRPr="00B73990">
        <w:t xml:space="preserve">, </w:t>
      </w:r>
      <w:r w:rsidRPr="00B73990">
        <w:rPr>
          <w:b/>
        </w:rPr>
        <w:t>TPy</w:t>
      </w:r>
      <w:r w:rsidRPr="00B73990">
        <w:t xml:space="preserve">, </w:t>
      </w:r>
      <w:r w:rsidRPr="00B73990">
        <w:rPr>
          <w:b/>
        </w:rPr>
        <w:t>TH</w:t>
      </w:r>
      <w:r w:rsidRPr="00B73990">
        <w:t>,</w:t>
      </w:r>
      <w:r w:rsidRPr="00B73990">
        <w:rPr>
          <w:b/>
        </w:rPr>
        <w:t xml:space="preserve"> </w:t>
      </w:r>
      <w:r w:rsidRPr="00B73990">
        <w:t>and</w:t>
      </w:r>
      <w:r w:rsidRPr="00B73990">
        <w:rPr>
          <w:b/>
        </w:rPr>
        <w:t xml:space="preserve"> TQ </w:t>
      </w:r>
      <w:r w:rsidRPr="00B73990">
        <w:t xml:space="preserve">monomer were calculated by ORCA 4.2.1 program </w:t>
      </w:r>
      <w:r w:rsidR="00405C3F" w:rsidRPr="00405C3F">
        <w:rPr>
          <w:noProof/>
          <w:vertAlign w:val="superscript"/>
        </w:rPr>
        <w:t>8</w:t>
      </w:r>
      <w:r w:rsidRPr="00B73990">
        <w:t xml:space="preserve"> using the SOMF method based on the excited-state wave functions obtained from TD-DFT calculations. Wave function analysis was conducted using Multiwfn 3.8 package.</w:t>
      </w:r>
      <w:r w:rsidR="00405C3F" w:rsidRPr="00405C3F">
        <w:rPr>
          <w:noProof/>
          <w:vertAlign w:val="superscript"/>
        </w:rPr>
        <w:t>9</w:t>
      </w:r>
    </w:p>
    <w:p w14:paraId="64491059" w14:textId="77777777" w:rsidR="00B73990" w:rsidRPr="00B73990" w:rsidRDefault="00B73990" w:rsidP="00B73990">
      <w:pPr>
        <w:pStyle w:val="Maintext0"/>
        <w:spacing w:line="360" w:lineRule="auto"/>
        <w:rPr>
          <w:b/>
        </w:rPr>
      </w:pPr>
    </w:p>
    <w:p w14:paraId="62052436" w14:textId="77777777" w:rsidR="00B73990" w:rsidRPr="00B73990" w:rsidRDefault="00B73990" w:rsidP="00B73990">
      <w:pPr>
        <w:pStyle w:val="Maintext0"/>
        <w:spacing w:line="360" w:lineRule="auto"/>
      </w:pPr>
      <w:r w:rsidRPr="00B73990">
        <w:rPr>
          <w:noProof/>
          <w:lang w:eastAsia="zh-CN"/>
        </w:rPr>
        <w:drawing>
          <wp:inline distT="0" distB="0" distL="0" distR="0" wp14:anchorId="088CF3E7" wp14:editId="22759D6B">
            <wp:extent cx="5439679" cy="265420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带隙图.png"/>
                    <pic:cNvPicPr/>
                  </pic:nvPicPr>
                  <pic:blipFill rotWithShape="1">
                    <a:blip r:embed="rId13" cstate="print">
                      <a:extLst>
                        <a:ext uri="{28A0092B-C50C-407E-A947-70E740481C1C}">
                          <a14:useLocalDpi xmlns:a14="http://schemas.microsoft.com/office/drawing/2010/main" val="0"/>
                        </a:ext>
                      </a:extLst>
                    </a:blip>
                    <a:srcRect t="8874" r="3320" b="7261"/>
                    <a:stretch/>
                  </pic:blipFill>
                  <pic:spPr bwMode="auto">
                    <a:xfrm>
                      <a:off x="0" y="0"/>
                      <a:ext cx="5457824" cy="2663055"/>
                    </a:xfrm>
                    <a:prstGeom prst="rect">
                      <a:avLst/>
                    </a:prstGeom>
                    <a:ln>
                      <a:noFill/>
                    </a:ln>
                    <a:extLst>
                      <a:ext uri="{53640926-AAD7-44D8-BBD7-CCE9431645EC}">
                        <a14:shadowObscured xmlns:a14="http://schemas.microsoft.com/office/drawing/2010/main"/>
                      </a:ext>
                    </a:extLst>
                  </pic:spPr>
                </pic:pic>
              </a:graphicData>
            </a:graphic>
          </wp:inline>
        </w:drawing>
      </w:r>
    </w:p>
    <w:p w14:paraId="7A4B0B72" w14:textId="5B87807D" w:rsidR="00B73990" w:rsidRPr="00B73990" w:rsidRDefault="00B73990" w:rsidP="00B73990">
      <w:pPr>
        <w:pStyle w:val="Maintext0"/>
        <w:spacing w:line="360" w:lineRule="auto"/>
        <w:rPr>
          <w:lang w:val="en-GB"/>
        </w:rPr>
      </w:pPr>
      <w:bookmarkStart w:id="10" w:name="_Toc178453274"/>
      <w:r w:rsidRPr="00B73990">
        <w:rPr>
          <w:b/>
          <w:bCs/>
          <w:lang w:val="en-GB"/>
        </w:rPr>
        <w:t xml:space="preserve">Figure S1. </w:t>
      </w:r>
      <w:r w:rsidRPr="00B73990">
        <w:rPr>
          <w:lang w:val="en-GB"/>
        </w:rPr>
        <w:t>HOMO and LUMO electron cloud distribution of PAHs and corresponding energy gap (</w:t>
      </w:r>
      <w:r w:rsidRPr="00B73990">
        <w:rPr>
          <w:i/>
          <w:lang w:val="en-GB"/>
        </w:rPr>
        <w:t>E</w:t>
      </w:r>
      <w:r w:rsidRPr="00B73990">
        <w:rPr>
          <w:vertAlign w:val="subscript"/>
          <w:lang w:val="en-GB"/>
        </w:rPr>
        <w:t>g</w:t>
      </w:r>
      <w:r w:rsidRPr="00B73990">
        <w:rPr>
          <w:lang w:val="en-GB"/>
        </w:rPr>
        <w:t>).</w:t>
      </w:r>
      <w:bookmarkEnd w:id="10"/>
    </w:p>
    <w:p w14:paraId="2C0320D5" w14:textId="77777777" w:rsidR="00B73990" w:rsidRPr="00B73990" w:rsidRDefault="00B73990" w:rsidP="00E37C0A">
      <w:pPr>
        <w:pStyle w:val="Maintext0"/>
        <w:jc w:val="center"/>
        <w:rPr>
          <w:lang w:val="en-GB"/>
        </w:rPr>
      </w:pPr>
      <w:r w:rsidRPr="00B73990">
        <w:rPr>
          <w:noProof/>
          <w:lang w:eastAsia="zh-CN"/>
        </w:rPr>
        <w:lastRenderedPageBreak/>
        <w:drawing>
          <wp:inline distT="0" distB="0" distL="0" distR="0" wp14:anchorId="1524C3B4" wp14:editId="3E747BD9">
            <wp:extent cx="4900267" cy="484061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电子空穴分析.png"/>
                    <pic:cNvPicPr/>
                  </pic:nvPicPr>
                  <pic:blipFill rotWithShape="1">
                    <a:blip r:embed="rId14" cstate="print">
                      <a:extLst>
                        <a:ext uri="{28A0092B-C50C-407E-A947-70E740481C1C}">
                          <a14:useLocalDpi xmlns:a14="http://schemas.microsoft.com/office/drawing/2010/main" val="0"/>
                        </a:ext>
                      </a:extLst>
                    </a:blip>
                    <a:srcRect t="-1559" b="5281"/>
                    <a:stretch/>
                  </pic:blipFill>
                  <pic:spPr bwMode="auto">
                    <a:xfrm>
                      <a:off x="0" y="0"/>
                      <a:ext cx="4902565" cy="4842881"/>
                    </a:xfrm>
                    <a:prstGeom prst="rect">
                      <a:avLst/>
                    </a:prstGeom>
                    <a:ln>
                      <a:noFill/>
                    </a:ln>
                    <a:extLst>
                      <a:ext uri="{53640926-AAD7-44D8-BBD7-CCE9431645EC}">
                        <a14:shadowObscured xmlns:a14="http://schemas.microsoft.com/office/drawing/2010/main"/>
                      </a:ext>
                    </a:extLst>
                  </pic:spPr>
                </pic:pic>
              </a:graphicData>
            </a:graphic>
          </wp:inline>
        </w:drawing>
      </w:r>
    </w:p>
    <w:p w14:paraId="0F0F4E25" w14:textId="21FDDAEB" w:rsidR="00B73990" w:rsidRPr="00B73990" w:rsidRDefault="00B73990" w:rsidP="00B73990">
      <w:pPr>
        <w:pStyle w:val="Maintext0"/>
        <w:spacing w:line="360" w:lineRule="auto"/>
        <w:rPr>
          <w:lang w:val="en-GB"/>
        </w:rPr>
      </w:pPr>
      <w:bookmarkStart w:id="11" w:name="_Toc178453275"/>
      <w:r w:rsidRPr="00B73990">
        <w:rPr>
          <w:b/>
          <w:bCs/>
          <w:lang w:val="en-GB"/>
        </w:rPr>
        <w:t>Figure S2.</w:t>
      </w:r>
      <w:r w:rsidRPr="00B73990">
        <w:rPr>
          <w:lang w:val="en-GB"/>
        </w:rPr>
        <w:t xml:space="preserve"> Electronic configuration calculated through electron-hole population of PAHs at the lowest excited singlet state (S</w:t>
      </w:r>
      <w:r w:rsidRPr="00B73990">
        <w:rPr>
          <w:vertAlign w:val="subscript"/>
          <w:lang w:val="en-GB"/>
        </w:rPr>
        <w:t>1</w:t>
      </w:r>
      <w:r w:rsidRPr="00B73990">
        <w:rPr>
          <w:lang w:val="en-GB"/>
        </w:rPr>
        <w:t>).</w:t>
      </w:r>
      <w:bookmarkEnd w:id="11"/>
    </w:p>
    <w:p w14:paraId="59358ED9" w14:textId="77777777" w:rsidR="00B73990" w:rsidRPr="00B73990" w:rsidRDefault="00B73990" w:rsidP="00B73990">
      <w:pPr>
        <w:pStyle w:val="Maintext0"/>
        <w:spacing w:line="360" w:lineRule="auto"/>
        <w:rPr>
          <w:lang w:val="en-GB"/>
        </w:rPr>
      </w:pPr>
      <w:r w:rsidRPr="00B73990">
        <w:br w:type="page"/>
      </w:r>
    </w:p>
    <w:p w14:paraId="76B5F784" w14:textId="75DE24D9" w:rsidR="00B73990" w:rsidRPr="00B73990" w:rsidRDefault="00B73990" w:rsidP="00B73990">
      <w:pPr>
        <w:pStyle w:val="Maintext0"/>
        <w:spacing w:line="360" w:lineRule="auto"/>
        <w:rPr>
          <w:bCs/>
        </w:rPr>
      </w:pPr>
      <w:bookmarkStart w:id="12" w:name="_Toc178453276"/>
      <w:r w:rsidRPr="00B73990">
        <w:rPr>
          <w:b/>
          <w:bCs/>
        </w:rPr>
        <w:lastRenderedPageBreak/>
        <w:t>Table S3.</w:t>
      </w:r>
      <w:r w:rsidRPr="00B73990">
        <w:rPr>
          <w:bCs/>
        </w:rPr>
        <w:t xml:space="preserve"> </w:t>
      </w:r>
      <w:bookmarkStart w:id="13" w:name="OLE_LINK76"/>
      <w:bookmarkStart w:id="14" w:name="OLE_LINK77"/>
      <w:r w:rsidRPr="00B73990">
        <w:rPr>
          <w:bCs/>
        </w:rPr>
        <w:t xml:space="preserve">The singlet and triplet excited state transition configurations of </w:t>
      </w:r>
      <w:r w:rsidRPr="00B73990">
        <w:rPr>
          <w:b/>
          <w:bCs/>
        </w:rPr>
        <w:t>TP</w:t>
      </w:r>
      <w:r w:rsidRPr="00B73990">
        <w:rPr>
          <w:bCs/>
        </w:rPr>
        <w:t xml:space="preserve"> monomer based on PBE0/def2-TZVP.</w:t>
      </w:r>
      <w:bookmarkEnd w:id="12"/>
      <w:r w:rsidRPr="00B73990">
        <w:rPr>
          <w:bCs/>
        </w:rPr>
        <w:t xml:space="preserve"> </w:t>
      </w:r>
      <w:bookmarkEnd w:id="13"/>
      <w:bookmarkEnd w:id="14"/>
    </w:p>
    <w:tbl>
      <w:tblPr>
        <w:tblW w:w="5000" w:type="pct"/>
        <w:tblLook w:val="04A0" w:firstRow="1" w:lastRow="0" w:firstColumn="1" w:lastColumn="0" w:noHBand="0" w:noVBand="1"/>
      </w:tblPr>
      <w:tblGrid>
        <w:gridCol w:w="830"/>
        <w:gridCol w:w="1788"/>
        <w:gridCol w:w="1574"/>
        <w:gridCol w:w="4880"/>
      </w:tblGrid>
      <w:tr w:rsidR="00B73990" w:rsidRPr="00B73990" w14:paraId="1B93B6B0" w14:textId="77777777" w:rsidTr="0061338F">
        <w:trPr>
          <w:trHeight w:val="283"/>
        </w:trPr>
        <w:tc>
          <w:tcPr>
            <w:tcW w:w="306" w:type="pct"/>
            <w:tcBorders>
              <w:top w:val="single" w:sz="12" w:space="0" w:color="auto"/>
              <w:bottom w:val="single" w:sz="4" w:space="0" w:color="auto"/>
            </w:tcBorders>
            <w:shd w:val="clear" w:color="auto" w:fill="D9D9D9" w:themeFill="background1" w:themeFillShade="D9"/>
            <w:vAlign w:val="center"/>
          </w:tcPr>
          <w:p w14:paraId="3DE5773E" w14:textId="77777777" w:rsidR="00B73990" w:rsidRPr="00B73990" w:rsidRDefault="00B73990" w:rsidP="00B73990">
            <w:pPr>
              <w:pStyle w:val="Maintext0"/>
              <w:spacing w:line="360" w:lineRule="auto"/>
              <w:rPr>
                <w:b/>
              </w:rPr>
            </w:pPr>
            <w:r w:rsidRPr="00B73990">
              <w:rPr>
                <w:b/>
              </w:rPr>
              <w:t>States</w:t>
            </w:r>
          </w:p>
        </w:tc>
        <w:tc>
          <w:tcPr>
            <w:tcW w:w="1036" w:type="pct"/>
            <w:tcBorders>
              <w:top w:val="single" w:sz="12" w:space="0" w:color="auto"/>
              <w:bottom w:val="single" w:sz="4" w:space="0" w:color="auto"/>
            </w:tcBorders>
            <w:shd w:val="clear" w:color="auto" w:fill="D9D9D9" w:themeFill="background1" w:themeFillShade="D9"/>
            <w:vAlign w:val="center"/>
          </w:tcPr>
          <w:p w14:paraId="271C5BC5" w14:textId="77777777" w:rsidR="00B73990" w:rsidRPr="00B73990" w:rsidRDefault="00B73990" w:rsidP="00B73990">
            <w:pPr>
              <w:pStyle w:val="Maintext0"/>
              <w:spacing w:line="360" w:lineRule="auto"/>
              <w:rPr>
                <w:b/>
              </w:rPr>
            </w:pPr>
            <w:r w:rsidRPr="00B73990">
              <w:rPr>
                <w:b/>
              </w:rPr>
              <w:t>Energy (eV)</w:t>
            </w:r>
          </w:p>
        </w:tc>
        <w:tc>
          <w:tcPr>
            <w:tcW w:w="918" w:type="pct"/>
            <w:tcBorders>
              <w:top w:val="single" w:sz="12" w:space="0" w:color="auto"/>
              <w:bottom w:val="single" w:sz="4" w:space="0" w:color="auto"/>
            </w:tcBorders>
            <w:shd w:val="clear" w:color="auto" w:fill="D9D9D9" w:themeFill="background1" w:themeFillShade="D9"/>
            <w:vAlign w:val="center"/>
          </w:tcPr>
          <w:p w14:paraId="05F94AAB" w14:textId="77777777" w:rsidR="00B73990" w:rsidRPr="00B73990" w:rsidRDefault="00B73990" w:rsidP="00B73990">
            <w:pPr>
              <w:pStyle w:val="Maintext0"/>
              <w:spacing w:line="360" w:lineRule="auto"/>
              <w:rPr>
                <w:b/>
              </w:rPr>
            </w:pPr>
            <w:r w:rsidRPr="00B73990">
              <w:rPr>
                <w:b/>
              </w:rPr>
              <w:t>Oscillator Strength</w:t>
            </w:r>
          </w:p>
        </w:tc>
        <w:tc>
          <w:tcPr>
            <w:tcW w:w="2740" w:type="pct"/>
            <w:tcBorders>
              <w:top w:val="single" w:sz="12" w:space="0" w:color="auto"/>
              <w:bottom w:val="single" w:sz="4" w:space="0" w:color="auto"/>
            </w:tcBorders>
            <w:shd w:val="clear" w:color="auto" w:fill="D9D9D9" w:themeFill="background1" w:themeFillShade="D9"/>
            <w:vAlign w:val="center"/>
          </w:tcPr>
          <w:p w14:paraId="47B23B24" w14:textId="77777777" w:rsidR="00B73990" w:rsidRPr="00B73990" w:rsidRDefault="00B73990" w:rsidP="00B73990">
            <w:pPr>
              <w:pStyle w:val="Maintext0"/>
              <w:spacing w:line="360" w:lineRule="auto"/>
              <w:rPr>
                <w:b/>
              </w:rPr>
            </w:pPr>
            <w:r w:rsidRPr="00B73990">
              <w:rPr>
                <w:b/>
              </w:rPr>
              <w:t>Transition configuration (%)</w:t>
            </w:r>
          </w:p>
        </w:tc>
      </w:tr>
      <w:tr w:rsidR="00B73990" w:rsidRPr="00B73990" w14:paraId="50431F9E" w14:textId="77777777" w:rsidTr="0061338F">
        <w:trPr>
          <w:trHeight w:val="283"/>
        </w:trPr>
        <w:tc>
          <w:tcPr>
            <w:tcW w:w="306" w:type="pct"/>
            <w:tcBorders>
              <w:top w:val="single" w:sz="4" w:space="0" w:color="auto"/>
              <w:bottom w:val="single" w:sz="4" w:space="0" w:color="auto"/>
            </w:tcBorders>
            <w:vAlign w:val="center"/>
          </w:tcPr>
          <w:p w14:paraId="0CD432EA" w14:textId="77777777" w:rsidR="00B73990" w:rsidRPr="00B73990" w:rsidRDefault="00B73990" w:rsidP="00B73990">
            <w:pPr>
              <w:pStyle w:val="Maintext0"/>
              <w:spacing w:line="360" w:lineRule="auto"/>
            </w:pPr>
            <w:r w:rsidRPr="00B73990">
              <w:t>S</w:t>
            </w:r>
            <w:r w:rsidRPr="00B73990">
              <w:rPr>
                <w:vertAlign w:val="subscript"/>
              </w:rPr>
              <w:t>1</w:t>
            </w:r>
          </w:p>
        </w:tc>
        <w:tc>
          <w:tcPr>
            <w:tcW w:w="1036" w:type="pct"/>
            <w:tcBorders>
              <w:top w:val="single" w:sz="4" w:space="0" w:color="auto"/>
              <w:bottom w:val="single" w:sz="4" w:space="0" w:color="auto"/>
            </w:tcBorders>
            <w:vAlign w:val="center"/>
          </w:tcPr>
          <w:p w14:paraId="43B1FE98" w14:textId="77777777" w:rsidR="00B73990" w:rsidRPr="00B73990" w:rsidRDefault="00B73990" w:rsidP="00B73990">
            <w:pPr>
              <w:pStyle w:val="Maintext0"/>
              <w:spacing w:line="360" w:lineRule="auto"/>
            </w:pPr>
            <w:r w:rsidRPr="00B73990">
              <w:t>2.5846</w:t>
            </w:r>
          </w:p>
        </w:tc>
        <w:tc>
          <w:tcPr>
            <w:tcW w:w="918" w:type="pct"/>
            <w:tcBorders>
              <w:top w:val="single" w:sz="4" w:space="0" w:color="auto"/>
              <w:bottom w:val="single" w:sz="4" w:space="0" w:color="auto"/>
            </w:tcBorders>
            <w:vAlign w:val="center"/>
          </w:tcPr>
          <w:p w14:paraId="1E80E0EB" w14:textId="77777777" w:rsidR="00B73990" w:rsidRPr="00B73990" w:rsidRDefault="00B73990" w:rsidP="00B73990">
            <w:pPr>
              <w:pStyle w:val="Maintext0"/>
              <w:spacing w:line="360" w:lineRule="auto"/>
            </w:pPr>
            <w:r w:rsidRPr="00B73990">
              <w:t>0.00370</w:t>
            </w:r>
          </w:p>
        </w:tc>
        <w:tc>
          <w:tcPr>
            <w:tcW w:w="2740" w:type="pct"/>
            <w:tcBorders>
              <w:top w:val="single" w:sz="4" w:space="0" w:color="auto"/>
              <w:bottom w:val="single" w:sz="4" w:space="0" w:color="auto"/>
            </w:tcBorders>
            <w:vAlign w:val="center"/>
          </w:tcPr>
          <w:p w14:paraId="514146BA" w14:textId="77777777" w:rsidR="00B73990" w:rsidRPr="00B73990" w:rsidRDefault="00B73990" w:rsidP="00B73990">
            <w:pPr>
              <w:pStyle w:val="Maintext0"/>
              <w:spacing w:line="360" w:lineRule="auto"/>
            </w:pPr>
            <w:r w:rsidRPr="00B73990">
              <w:t>H→L (99.0)</w:t>
            </w:r>
          </w:p>
        </w:tc>
      </w:tr>
      <w:tr w:rsidR="00B73990" w:rsidRPr="00B73990" w14:paraId="054B5F05" w14:textId="77777777" w:rsidTr="0061338F">
        <w:trPr>
          <w:trHeight w:val="283"/>
        </w:trPr>
        <w:tc>
          <w:tcPr>
            <w:tcW w:w="306" w:type="pct"/>
            <w:tcBorders>
              <w:top w:val="single" w:sz="4" w:space="0" w:color="auto"/>
              <w:bottom w:val="single" w:sz="4" w:space="0" w:color="auto"/>
            </w:tcBorders>
            <w:vAlign w:val="center"/>
          </w:tcPr>
          <w:p w14:paraId="3A20C644" w14:textId="77777777" w:rsidR="00B73990" w:rsidRPr="00B73990" w:rsidRDefault="00B73990" w:rsidP="00B73990">
            <w:pPr>
              <w:pStyle w:val="Maintext0"/>
              <w:spacing w:line="360" w:lineRule="auto"/>
            </w:pPr>
            <w:r w:rsidRPr="00B73990">
              <w:t>S</w:t>
            </w:r>
            <w:r w:rsidRPr="00B73990">
              <w:rPr>
                <w:vertAlign w:val="subscript"/>
              </w:rPr>
              <w:t>2</w:t>
            </w:r>
          </w:p>
        </w:tc>
        <w:tc>
          <w:tcPr>
            <w:tcW w:w="1036" w:type="pct"/>
            <w:tcBorders>
              <w:top w:val="single" w:sz="4" w:space="0" w:color="auto"/>
              <w:bottom w:val="single" w:sz="4" w:space="0" w:color="auto"/>
            </w:tcBorders>
            <w:vAlign w:val="center"/>
          </w:tcPr>
          <w:p w14:paraId="1662FEB0" w14:textId="77777777" w:rsidR="00B73990" w:rsidRPr="00B73990" w:rsidRDefault="00B73990" w:rsidP="00B73990">
            <w:pPr>
              <w:pStyle w:val="Maintext0"/>
              <w:spacing w:line="360" w:lineRule="auto"/>
            </w:pPr>
            <w:r w:rsidRPr="00B73990">
              <w:t>3.0897</w:t>
            </w:r>
          </w:p>
        </w:tc>
        <w:tc>
          <w:tcPr>
            <w:tcW w:w="918" w:type="pct"/>
            <w:tcBorders>
              <w:top w:val="single" w:sz="4" w:space="0" w:color="auto"/>
              <w:bottom w:val="single" w:sz="4" w:space="0" w:color="auto"/>
            </w:tcBorders>
            <w:vAlign w:val="center"/>
          </w:tcPr>
          <w:p w14:paraId="6ED17390" w14:textId="77777777" w:rsidR="00B73990" w:rsidRPr="00B73990" w:rsidRDefault="00B73990" w:rsidP="00B73990">
            <w:pPr>
              <w:pStyle w:val="Maintext0"/>
              <w:spacing w:line="360" w:lineRule="auto"/>
            </w:pPr>
            <w:r w:rsidRPr="00B73990">
              <w:t>0.07300</w:t>
            </w:r>
          </w:p>
        </w:tc>
        <w:tc>
          <w:tcPr>
            <w:tcW w:w="2740" w:type="pct"/>
            <w:tcBorders>
              <w:top w:val="single" w:sz="4" w:space="0" w:color="auto"/>
              <w:bottom w:val="single" w:sz="4" w:space="0" w:color="auto"/>
            </w:tcBorders>
            <w:vAlign w:val="center"/>
          </w:tcPr>
          <w:p w14:paraId="744B3C0B" w14:textId="77777777" w:rsidR="00B73990" w:rsidRPr="00B73990" w:rsidRDefault="00B73990" w:rsidP="00B73990">
            <w:pPr>
              <w:pStyle w:val="Maintext0"/>
              <w:spacing w:line="360" w:lineRule="auto"/>
            </w:pPr>
            <w:r w:rsidRPr="00B73990">
              <w:t>H-1→L (96.1)</w:t>
            </w:r>
          </w:p>
        </w:tc>
      </w:tr>
      <w:tr w:rsidR="00B73990" w:rsidRPr="00B73990" w14:paraId="5E1A118A" w14:textId="77777777" w:rsidTr="0061338F">
        <w:trPr>
          <w:trHeight w:val="283"/>
        </w:trPr>
        <w:tc>
          <w:tcPr>
            <w:tcW w:w="306" w:type="pct"/>
            <w:tcBorders>
              <w:top w:val="single" w:sz="4" w:space="0" w:color="auto"/>
              <w:bottom w:val="single" w:sz="4" w:space="0" w:color="auto"/>
            </w:tcBorders>
            <w:vAlign w:val="center"/>
          </w:tcPr>
          <w:p w14:paraId="37890162" w14:textId="77777777" w:rsidR="00B73990" w:rsidRPr="00B73990" w:rsidRDefault="00B73990" w:rsidP="00B73990">
            <w:pPr>
              <w:pStyle w:val="Maintext0"/>
              <w:spacing w:line="360" w:lineRule="auto"/>
            </w:pPr>
            <w:r w:rsidRPr="00B73990">
              <w:t>S</w:t>
            </w:r>
            <w:r w:rsidRPr="00B73990">
              <w:rPr>
                <w:vertAlign w:val="subscript"/>
              </w:rPr>
              <w:t>3</w:t>
            </w:r>
          </w:p>
        </w:tc>
        <w:tc>
          <w:tcPr>
            <w:tcW w:w="1036" w:type="pct"/>
            <w:tcBorders>
              <w:top w:val="single" w:sz="4" w:space="0" w:color="auto"/>
              <w:bottom w:val="single" w:sz="4" w:space="0" w:color="auto"/>
            </w:tcBorders>
            <w:vAlign w:val="center"/>
          </w:tcPr>
          <w:p w14:paraId="1E06D9C8" w14:textId="77777777" w:rsidR="00B73990" w:rsidRPr="00B73990" w:rsidRDefault="00B73990" w:rsidP="00B73990">
            <w:pPr>
              <w:pStyle w:val="Maintext0"/>
              <w:spacing w:line="360" w:lineRule="auto"/>
            </w:pPr>
            <w:r w:rsidRPr="00B73990">
              <w:t>3.4208</w:t>
            </w:r>
          </w:p>
        </w:tc>
        <w:tc>
          <w:tcPr>
            <w:tcW w:w="918" w:type="pct"/>
            <w:tcBorders>
              <w:top w:val="single" w:sz="4" w:space="0" w:color="auto"/>
              <w:bottom w:val="single" w:sz="4" w:space="0" w:color="auto"/>
            </w:tcBorders>
            <w:vAlign w:val="center"/>
          </w:tcPr>
          <w:p w14:paraId="07DD8495" w14:textId="77777777" w:rsidR="00B73990" w:rsidRPr="00B73990" w:rsidRDefault="00B73990" w:rsidP="00B73990">
            <w:pPr>
              <w:pStyle w:val="Maintext0"/>
              <w:spacing w:line="360" w:lineRule="auto"/>
            </w:pPr>
            <w:r w:rsidRPr="00B73990">
              <w:t>0.13950</w:t>
            </w:r>
          </w:p>
        </w:tc>
        <w:tc>
          <w:tcPr>
            <w:tcW w:w="2740" w:type="pct"/>
            <w:tcBorders>
              <w:top w:val="single" w:sz="4" w:space="0" w:color="auto"/>
              <w:bottom w:val="single" w:sz="4" w:space="0" w:color="auto"/>
            </w:tcBorders>
            <w:vAlign w:val="center"/>
          </w:tcPr>
          <w:p w14:paraId="58340113" w14:textId="77777777" w:rsidR="00B73990" w:rsidRPr="00B73990" w:rsidRDefault="00B73990" w:rsidP="00B73990">
            <w:pPr>
              <w:pStyle w:val="Maintext0"/>
              <w:spacing w:line="360" w:lineRule="auto"/>
            </w:pPr>
            <w:r w:rsidRPr="00B73990">
              <w:t>H→L+1 (91.1)</w:t>
            </w:r>
          </w:p>
        </w:tc>
      </w:tr>
      <w:tr w:rsidR="00B73990" w:rsidRPr="00B73990" w14:paraId="59C655A8" w14:textId="77777777" w:rsidTr="0061338F">
        <w:trPr>
          <w:trHeight w:val="283"/>
        </w:trPr>
        <w:tc>
          <w:tcPr>
            <w:tcW w:w="306" w:type="pct"/>
            <w:tcBorders>
              <w:top w:val="single" w:sz="4" w:space="0" w:color="auto"/>
              <w:bottom w:val="single" w:sz="4" w:space="0" w:color="auto"/>
            </w:tcBorders>
            <w:vAlign w:val="center"/>
          </w:tcPr>
          <w:p w14:paraId="291FBA98" w14:textId="77777777" w:rsidR="00B73990" w:rsidRPr="00B73990" w:rsidRDefault="00B73990" w:rsidP="00B73990">
            <w:pPr>
              <w:pStyle w:val="Maintext0"/>
              <w:spacing w:line="360" w:lineRule="auto"/>
            </w:pPr>
            <w:r w:rsidRPr="00B73990">
              <w:t>T</w:t>
            </w:r>
            <w:r w:rsidRPr="00B73990">
              <w:rPr>
                <w:vertAlign w:val="subscript"/>
              </w:rPr>
              <w:t>1</w:t>
            </w:r>
          </w:p>
        </w:tc>
        <w:tc>
          <w:tcPr>
            <w:tcW w:w="1036" w:type="pct"/>
            <w:tcBorders>
              <w:top w:val="single" w:sz="4" w:space="0" w:color="auto"/>
              <w:bottom w:val="single" w:sz="4" w:space="0" w:color="auto"/>
            </w:tcBorders>
            <w:vAlign w:val="center"/>
          </w:tcPr>
          <w:p w14:paraId="41461C6E" w14:textId="77777777" w:rsidR="00B73990" w:rsidRPr="00B73990" w:rsidRDefault="00B73990" w:rsidP="00B73990">
            <w:pPr>
              <w:pStyle w:val="Maintext0"/>
              <w:spacing w:line="360" w:lineRule="auto"/>
            </w:pPr>
            <w:r w:rsidRPr="00B73990">
              <w:t>2.0898</w:t>
            </w:r>
          </w:p>
        </w:tc>
        <w:tc>
          <w:tcPr>
            <w:tcW w:w="918" w:type="pct"/>
            <w:tcBorders>
              <w:top w:val="single" w:sz="4" w:space="0" w:color="auto"/>
              <w:bottom w:val="single" w:sz="4" w:space="0" w:color="auto"/>
            </w:tcBorders>
            <w:vAlign w:val="center"/>
          </w:tcPr>
          <w:p w14:paraId="39BD7F2E" w14:textId="77777777" w:rsidR="00B73990" w:rsidRPr="00B73990" w:rsidRDefault="00B73990" w:rsidP="00B73990">
            <w:pPr>
              <w:pStyle w:val="Maintext0"/>
              <w:spacing w:line="360" w:lineRule="auto"/>
            </w:pPr>
            <w:r w:rsidRPr="00B73990">
              <w:t>0.00000</w:t>
            </w:r>
          </w:p>
        </w:tc>
        <w:tc>
          <w:tcPr>
            <w:tcW w:w="2740" w:type="pct"/>
            <w:tcBorders>
              <w:top w:val="single" w:sz="4" w:space="0" w:color="auto"/>
              <w:bottom w:val="single" w:sz="4" w:space="0" w:color="auto"/>
            </w:tcBorders>
            <w:vAlign w:val="center"/>
          </w:tcPr>
          <w:p w14:paraId="35C4CBAC" w14:textId="77777777" w:rsidR="00B73990" w:rsidRPr="00B73990" w:rsidRDefault="00B73990" w:rsidP="00B73990">
            <w:pPr>
              <w:pStyle w:val="Maintext0"/>
              <w:spacing w:line="360" w:lineRule="auto"/>
            </w:pPr>
            <w:r w:rsidRPr="00B73990">
              <w:t>H→L (84.7)</w:t>
            </w:r>
          </w:p>
        </w:tc>
      </w:tr>
      <w:tr w:rsidR="00B73990" w:rsidRPr="00B73990" w14:paraId="09E851CA" w14:textId="77777777" w:rsidTr="0061338F">
        <w:trPr>
          <w:trHeight w:val="283"/>
        </w:trPr>
        <w:tc>
          <w:tcPr>
            <w:tcW w:w="306" w:type="pct"/>
            <w:tcBorders>
              <w:top w:val="single" w:sz="4" w:space="0" w:color="auto"/>
              <w:bottom w:val="single" w:sz="4" w:space="0" w:color="auto"/>
            </w:tcBorders>
            <w:vAlign w:val="center"/>
          </w:tcPr>
          <w:p w14:paraId="28D0F582" w14:textId="77777777" w:rsidR="00B73990" w:rsidRPr="00B73990" w:rsidRDefault="00B73990" w:rsidP="00B73990">
            <w:pPr>
              <w:pStyle w:val="Maintext0"/>
              <w:spacing w:line="360" w:lineRule="auto"/>
            </w:pPr>
            <w:r w:rsidRPr="00B73990">
              <w:t>T</w:t>
            </w:r>
            <w:r w:rsidRPr="00B73990">
              <w:rPr>
                <w:vertAlign w:val="subscript"/>
              </w:rPr>
              <w:t>2</w:t>
            </w:r>
          </w:p>
        </w:tc>
        <w:tc>
          <w:tcPr>
            <w:tcW w:w="1036" w:type="pct"/>
            <w:tcBorders>
              <w:top w:val="single" w:sz="4" w:space="0" w:color="auto"/>
              <w:bottom w:val="single" w:sz="4" w:space="0" w:color="auto"/>
            </w:tcBorders>
            <w:vAlign w:val="center"/>
          </w:tcPr>
          <w:p w14:paraId="73675025" w14:textId="77777777" w:rsidR="00B73990" w:rsidRPr="00B73990" w:rsidRDefault="00B73990" w:rsidP="00B73990">
            <w:pPr>
              <w:pStyle w:val="Maintext0"/>
              <w:spacing w:line="360" w:lineRule="auto"/>
            </w:pPr>
            <w:r w:rsidRPr="00B73990">
              <w:t>2.3066</w:t>
            </w:r>
          </w:p>
        </w:tc>
        <w:tc>
          <w:tcPr>
            <w:tcW w:w="918" w:type="pct"/>
            <w:tcBorders>
              <w:top w:val="single" w:sz="4" w:space="0" w:color="auto"/>
              <w:bottom w:val="single" w:sz="4" w:space="0" w:color="auto"/>
            </w:tcBorders>
            <w:vAlign w:val="center"/>
          </w:tcPr>
          <w:p w14:paraId="5D7A8610" w14:textId="77777777" w:rsidR="00B73990" w:rsidRPr="00B73990" w:rsidRDefault="00B73990" w:rsidP="00B73990">
            <w:pPr>
              <w:pStyle w:val="Maintext0"/>
              <w:spacing w:line="360" w:lineRule="auto"/>
            </w:pPr>
            <w:r w:rsidRPr="00B73990">
              <w:t>0.00000</w:t>
            </w:r>
          </w:p>
        </w:tc>
        <w:tc>
          <w:tcPr>
            <w:tcW w:w="2740" w:type="pct"/>
            <w:tcBorders>
              <w:top w:val="single" w:sz="4" w:space="0" w:color="auto"/>
              <w:bottom w:val="single" w:sz="4" w:space="0" w:color="auto"/>
            </w:tcBorders>
            <w:vAlign w:val="center"/>
          </w:tcPr>
          <w:p w14:paraId="4075FFEF" w14:textId="77777777" w:rsidR="00B73990" w:rsidRPr="00B73990" w:rsidRDefault="00B73990" w:rsidP="00B73990">
            <w:pPr>
              <w:pStyle w:val="Maintext0"/>
              <w:spacing w:line="360" w:lineRule="auto"/>
            </w:pPr>
            <w:r w:rsidRPr="00B73990">
              <w:t>H→L+1 (57.7), H-2→L (10.6), H-1→L+2 (6.9)</w:t>
            </w:r>
          </w:p>
        </w:tc>
      </w:tr>
      <w:tr w:rsidR="00B73990" w:rsidRPr="00B73990" w14:paraId="23F9133E" w14:textId="77777777" w:rsidTr="0061338F">
        <w:trPr>
          <w:trHeight w:val="283"/>
        </w:trPr>
        <w:tc>
          <w:tcPr>
            <w:tcW w:w="306" w:type="pct"/>
            <w:tcBorders>
              <w:top w:val="single" w:sz="4" w:space="0" w:color="auto"/>
              <w:bottom w:val="single" w:sz="4" w:space="0" w:color="auto"/>
            </w:tcBorders>
            <w:vAlign w:val="center"/>
          </w:tcPr>
          <w:p w14:paraId="30965D51" w14:textId="77777777" w:rsidR="00B73990" w:rsidRPr="00B73990" w:rsidRDefault="00B73990" w:rsidP="00B73990">
            <w:pPr>
              <w:pStyle w:val="Maintext0"/>
              <w:spacing w:line="360" w:lineRule="auto"/>
            </w:pPr>
            <w:r w:rsidRPr="00B73990">
              <w:t>T</w:t>
            </w:r>
            <w:r w:rsidRPr="00B73990">
              <w:rPr>
                <w:vertAlign w:val="subscript"/>
              </w:rPr>
              <w:t>3</w:t>
            </w:r>
          </w:p>
        </w:tc>
        <w:tc>
          <w:tcPr>
            <w:tcW w:w="1036" w:type="pct"/>
            <w:tcBorders>
              <w:top w:val="single" w:sz="4" w:space="0" w:color="auto"/>
              <w:bottom w:val="single" w:sz="4" w:space="0" w:color="auto"/>
            </w:tcBorders>
            <w:vAlign w:val="center"/>
          </w:tcPr>
          <w:p w14:paraId="1386C957" w14:textId="77777777" w:rsidR="00B73990" w:rsidRPr="00B73990" w:rsidRDefault="00B73990" w:rsidP="00B73990">
            <w:pPr>
              <w:pStyle w:val="Maintext0"/>
              <w:spacing w:line="360" w:lineRule="auto"/>
            </w:pPr>
            <w:r w:rsidRPr="00B73990">
              <w:t>2.4305</w:t>
            </w:r>
          </w:p>
        </w:tc>
        <w:tc>
          <w:tcPr>
            <w:tcW w:w="918" w:type="pct"/>
            <w:tcBorders>
              <w:top w:val="single" w:sz="4" w:space="0" w:color="auto"/>
              <w:bottom w:val="single" w:sz="4" w:space="0" w:color="auto"/>
            </w:tcBorders>
            <w:vAlign w:val="center"/>
          </w:tcPr>
          <w:p w14:paraId="34E6CB13" w14:textId="77777777" w:rsidR="00B73990" w:rsidRPr="00B73990" w:rsidRDefault="00B73990" w:rsidP="00B73990">
            <w:pPr>
              <w:pStyle w:val="Maintext0"/>
              <w:spacing w:line="360" w:lineRule="auto"/>
            </w:pPr>
            <w:r w:rsidRPr="00B73990">
              <w:t>0.00000</w:t>
            </w:r>
          </w:p>
        </w:tc>
        <w:tc>
          <w:tcPr>
            <w:tcW w:w="2740" w:type="pct"/>
            <w:tcBorders>
              <w:top w:val="single" w:sz="4" w:space="0" w:color="auto"/>
              <w:bottom w:val="single" w:sz="4" w:space="0" w:color="auto"/>
            </w:tcBorders>
            <w:vAlign w:val="center"/>
          </w:tcPr>
          <w:p w14:paraId="150961C9" w14:textId="77777777" w:rsidR="00B73990" w:rsidRPr="00B73990" w:rsidRDefault="00B73990" w:rsidP="00B73990">
            <w:pPr>
              <w:pStyle w:val="Maintext0"/>
              <w:spacing w:line="360" w:lineRule="auto"/>
            </w:pPr>
            <w:r w:rsidRPr="00B73990">
              <w:t>H-1→L (83.7), H→L+1 (6.8)</w:t>
            </w:r>
          </w:p>
        </w:tc>
      </w:tr>
      <w:tr w:rsidR="00B73990" w:rsidRPr="00B73990" w14:paraId="7D9BA2F9" w14:textId="77777777" w:rsidTr="0061338F">
        <w:trPr>
          <w:trHeight w:val="283"/>
        </w:trPr>
        <w:tc>
          <w:tcPr>
            <w:tcW w:w="306" w:type="pct"/>
            <w:tcBorders>
              <w:top w:val="single" w:sz="4" w:space="0" w:color="auto"/>
              <w:bottom w:val="single" w:sz="4" w:space="0" w:color="auto"/>
            </w:tcBorders>
            <w:vAlign w:val="center"/>
          </w:tcPr>
          <w:p w14:paraId="25640658" w14:textId="77777777" w:rsidR="00B73990" w:rsidRPr="00B73990" w:rsidRDefault="00B73990" w:rsidP="00B73990">
            <w:pPr>
              <w:pStyle w:val="Maintext0"/>
              <w:spacing w:line="360" w:lineRule="auto"/>
            </w:pPr>
            <w:r w:rsidRPr="00B73990">
              <w:t>T</w:t>
            </w:r>
            <w:r w:rsidRPr="00B73990">
              <w:rPr>
                <w:vertAlign w:val="subscript"/>
              </w:rPr>
              <w:t>4</w:t>
            </w:r>
          </w:p>
        </w:tc>
        <w:tc>
          <w:tcPr>
            <w:tcW w:w="1036" w:type="pct"/>
            <w:tcBorders>
              <w:top w:val="single" w:sz="4" w:space="0" w:color="auto"/>
              <w:bottom w:val="single" w:sz="4" w:space="0" w:color="auto"/>
            </w:tcBorders>
            <w:vAlign w:val="center"/>
          </w:tcPr>
          <w:p w14:paraId="09542920" w14:textId="77777777" w:rsidR="00B73990" w:rsidRPr="00B73990" w:rsidRDefault="00B73990" w:rsidP="00B73990">
            <w:pPr>
              <w:pStyle w:val="Maintext0"/>
              <w:spacing w:line="360" w:lineRule="auto"/>
            </w:pPr>
            <w:r w:rsidRPr="00B73990">
              <w:t>2.7925</w:t>
            </w:r>
          </w:p>
        </w:tc>
        <w:tc>
          <w:tcPr>
            <w:tcW w:w="918" w:type="pct"/>
            <w:tcBorders>
              <w:top w:val="single" w:sz="4" w:space="0" w:color="auto"/>
              <w:bottom w:val="single" w:sz="4" w:space="0" w:color="auto"/>
            </w:tcBorders>
            <w:vAlign w:val="center"/>
          </w:tcPr>
          <w:p w14:paraId="7CBA6B37" w14:textId="77777777" w:rsidR="00B73990" w:rsidRPr="00B73990" w:rsidRDefault="00B73990" w:rsidP="00B73990">
            <w:pPr>
              <w:pStyle w:val="Maintext0"/>
              <w:spacing w:line="360" w:lineRule="auto"/>
            </w:pPr>
            <w:r w:rsidRPr="00B73990">
              <w:t>0.00000</w:t>
            </w:r>
          </w:p>
        </w:tc>
        <w:tc>
          <w:tcPr>
            <w:tcW w:w="2740" w:type="pct"/>
            <w:tcBorders>
              <w:top w:val="single" w:sz="4" w:space="0" w:color="auto"/>
              <w:bottom w:val="single" w:sz="4" w:space="0" w:color="auto"/>
            </w:tcBorders>
            <w:vAlign w:val="center"/>
          </w:tcPr>
          <w:p w14:paraId="3FD53061" w14:textId="77777777" w:rsidR="00824A14" w:rsidRDefault="00B73990" w:rsidP="00B73990">
            <w:pPr>
              <w:pStyle w:val="Maintext0"/>
              <w:spacing w:line="360" w:lineRule="auto"/>
            </w:pPr>
            <w:r w:rsidRPr="00B73990">
              <w:t xml:space="preserve">H→L+2 (68.4), H-2→L (8.5), H-3→L (7.2), </w:t>
            </w:r>
          </w:p>
          <w:p w14:paraId="16B01ED6" w14:textId="032F1214" w:rsidR="00B73990" w:rsidRPr="00B73990" w:rsidRDefault="00B73990" w:rsidP="00B73990">
            <w:pPr>
              <w:pStyle w:val="Maintext0"/>
              <w:spacing w:line="360" w:lineRule="auto"/>
            </w:pPr>
            <w:r w:rsidRPr="00B73990">
              <w:t>H-1→L+1 (6.1)</w:t>
            </w:r>
          </w:p>
        </w:tc>
      </w:tr>
      <w:tr w:rsidR="00B73990" w:rsidRPr="00B73990" w14:paraId="1C51AFBA" w14:textId="77777777" w:rsidTr="0061338F">
        <w:trPr>
          <w:trHeight w:val="283"/>
        </w:trPr>
        <w:tc>
          <w:tcPr>
            <w:tcW w:w="306" w:type="pct"/>
            <w:tcBorders>
              <w:top w:val="single" w:sz="4" w:space="0" w:color="auto"/>
              <w:bottom w:val="single" w:sz="12" w:space="0" w:color="auto"/>
            </w:tcBorders>
            <w:vAlign w:val="center"/>
          </w:tcPr>
          <w:p w14:paraId="56C8233E" w14:textId="77777777" w:rsidR="00B73990" w:rsidRPr="00B73990" w:rsidRDefault="00B73990" w:rsidP="00B73990">
            <w:pPr>
              <w:pStyle w:val="Maintext0"/>
              <w:spacing w:line="360" w:lineRule="auto"/>
            </w:pPr>
            <w:r w:rsidRPr="00B73990">
              <w:t>T</w:t>
            </w:r>
            <w:r w:rsidRPr="00B73990">
              <w:rPr>
                <w:vertAlign w:val="subscript"/>
              </w:rPr>
              <w:t>5</w:t>
            </w:r>
          </w:p>
        </w:tc>
        <w:tc>
          <w:tcPr>
            <w:tcW w:w="1036" w:type="pct"/>
            <w:tcBorders>
              <w:top w:val="single" w:sz="4" w:space="0" w:color="auto"/>
              <w:bottom w:val="single" w:sz="12" w:space="0" w:color="auto"/>
            </w:tcBorders>
            <w:vAlign w:val="center"/>
          </w:tcPr>
          <w:p w14:paraId="56FCD3DE" w14:textId="77777777" w:rsidR="00B73990" w:rsidRPr="00B73990" w:rsidRDefault="00B73990" w:rsidP="00B73990">
            <w:pPr>
              <w:pStyle w:val="Maintext0"/>
              <w:spacing w:line="360" w:lineRule="auto"/>
            </w:pPr>
            <w:r w:rsidRPr="00B73990">
              <w:t>3.0434</w:t>
            </w:r>
          </w:p>
        </w:tc>
        <w:tc>
          <w:tcPr>
            <w:tcW w:w="918" w:type="pct"/>
            <w:tcBorders>
              <w:top w:val="single" w:sz="4" w:space="0" w:color="auto"/>
              <w:bottom w:val="single" w:sz="12" w:space="0" w:color="auto"/>
            </w:tcBorders>
            <w:vAlign w:val="center"/>
          </w:tcPr>
          <w:p w14:paraId="3C58DD64" w14:textId="77777777" w:rsidR="00B73990" w:rsidRPr="00B73990" w:rsidRDefault="00B73990" w:rsidP="00B73990">
            <w:pPr>
              <w:pStyle w:val="Maintext0"/>
              <w:spacing w:line="360" w:lineRule="auto"/>
            </w:pPr>
            <w:r w:rsidRPr="00B73990">
              <w:t>0.00000</w:t>
            </w:r>
          </w:p>
        </w:tc>
        <w:tc>
          <w:tcPr>
            <w:tcW w:w="2740" w:type="pct"/>
            <w:tcBorders>
              <w:top w:val="single" w:sz="4" w:space="0" w:color="auto"/>
              <w:bottom w:val="single" w:sz="12" w:space="0" w:color="auto"/>
            </w:tcBorders>
            <w:vAlign w:val="center"/>
          </w:tcPr>
          <w:p w14:paraId="327F03FB" w14:textId="77777777" w:rsidR="00824A14" w:rsidRDefault="00B73990" w:rsidP="00824A14">
            <w:pPr>
              <w:pStyle w:val="Maintext0"/>
              <w:spacing w:line="360" w:lineRule="auto"/>
              <w:jc w:val="both"/>
            </w:pPr>
            <w:r w:rsidRPr="00B73990">
              <w:t xml:space="preserve">H→L+1 (22.4), H-1→L+2 (18.0), </w:t>
            </w:r>
            <w:bookmarkStart w:id="15" w:name="OLE_LINK8"/>
          </w:p>
          <w:p w14:paraId="7455D823" w14:textId="7A791C02" w:rsidR="00B73990" w:rsidRPr="00B73990" w:rsidRDefault="00B73990" w:rsidP="00824A14">
            <w:pPr>
              <w:pStyle w:val="Maintext0"/>
              <w:spacing w:line="360" w:lineRule="auto"/>
              <w:jc w:val="both"/>
            </w:pPr>
            <w:r w:rsidRPr="00B73990">
              <w:t>H-2→L</w:t>
            </w:r>
            <w:bookmarkEnd w:id="15"/>
            <w:r w:rsidRPr="00B73990">
              <w:t xml:space="preserve"> (17.6), H-3→L (15.6), H→L (7.3)</w:t>
            </w:r>
          </w:p>
        </w:tc>
      </w:tr>
    </w:tbl>
    <w:p w14:paraId="04CF3389" w14:textId="77777777" w:rsidR="00B73990" w:rsidRPr="00B73990" w:rsidRDefault="00B73990" w:rsidP="00ED5FB5">
      <w:pPr>
        <w:pStyle w:val="Maintext0"/>
        <w:spacing w:line="360" w:lineRule="auto"/>
        <w:jc w:val="both"/>
        <w:rPr>
          <w:bCs/>
        </w:rPr>
      </w:pPr>
      <w:bookmarkStart w:id="16" w:name="_Toc177157190"/>
      <w:bookmarkStart w:id="17" w:name="_Toc177915834"/>
      <w:bookmarkStart w:id="18" w:name="_Toc178063975"/>
      <w:bookmarkStart w:id="19" w:name="_Toc178368662"/>
      <w:bookmarkStart w:id="20" w:name="_Toc178453277"/>
      <w:r w:rsidRPr="00B73990">
        <w:rPr>
          <w:bCs/>
        </w:rPr>
        <w:t>H: highest occupied molecular orbital, HOMO; L: lowest unoccupied molecular orbital, LUMO.</w:t>
      </w:r>
      <w:bookmarkEnd w:id="16"/>
      <w:bookmarkEnd w:id="17"/>
      <w:bookmarkEnd w:id="18"/>
      <w:bookmarkEnd w:id="19"/>
      <w:bookmarkEnd w:id="20"/>
    </w:p>
    <w:p w14:paraId="1BF8D4C1" w14:textId="3F1A72ED" w:rsidR="00B73990" w:rsidRPr="00B73990" w:rsidRDefault="00B73990" w:rsidP="00B73990">
      <w:pPr>
        <w:pStyle w:val="Maintext0"/>
        <w:spacing w:line="360" w:lineRule="auto"/>
        <w:rPr>
          <w:bCs/>
        </w:rPr>
      </w:pPr>
    </w:p>
    <w:p w14:paraId="3406BC9E" w14:textId="356B03B0" w:rsidR="00B73990" w:rsidRPr="00B73990" w:rsidRDefault="00B73990" w:rsidP="00B73990">
      <w:pPr>
        <w:pStyle w:val="Maintext0"/>
        <w:spacing w:line="360" w:lineRule="auto"/>
        <w:rPr>
          <w:bCs/>
        </w:rPr>
      </w:pPr>
      <w:bookmarkStart w:id="21" w:name="_Toc178453278"/>
      <w:r w:rsidRPr="00B73990">
        <w:rPr>
          <w:b/>
          <w:bCs/>
        </w:rPr>
        <w:t>Table S4.</w:t>
      </w:r>
      <w:r w:rsidRPr="00B73990">
        <w:rPr>
          <w:bCs/>
        </w:rPr>
        <w:t xml:space="preserve"> The singlet and triplet excited state transition configurations of </w:t>
      </w:r>
      <w:r w:rsidRPr="00B73990">
        <w:rPr>
          <w:b/>
          <w:bCs/>
        </w:rPr>
        <w:t>TPy</w:t>
      </w:r>
      <w:r w:rsidRPr="00B73990">
        <w:rPr>
          <w:bCs/>
        </w:rPr>
        <w:t xml:space="preserve"> monomer based on PBE0/def2-TZVP.</w:t>
      </w:r>
      <w:bookmarkEnd w:id="21"/>
    </w:p>
    <w:tbl>
      <w:tblPr>
        <w:tblW w:w="5000" w:type="pct"/>
        <w:tblLook w:val="04A0" w:firstRow="1" w:lastRow="0" w:firstColumn="1" w:lastColumn="0" w:noHBand="0" w:noVBand="1"/>
      </w:tblPr>
      <w:tblGrid>
        <w:gridCol w:w="830"/>
        <w:gridCol w:w="1530"/>
        <w:gridCol w:w="1608"/>
        <w:gridCol w:w="5104"/>
      </w:tblGrid>
      <w:tr w:rsidR="00B73990" w:rsidRPr="00B73990" w14:paraId="666C42A1" w14:textId="77777777" w:rsidTr="006268CC">
        <w:trPr>
          <w:trHeight w:val="283"/>
        </w:trPr>
        <w:tc>
          <w:tcPr>
            <w:tcW w:w="457" w:type="pct"/>
            <w:tcBorders>
              <w:top w:val="single" w:sz="12" w:space="0" w:color="auto"/>
              <w:bottom w:val="single" w:sz="4" w:space="0" w:color="auto"/>
            </w:tcBorders>
            <w:shd w:val="clear" w:color="auto" w:fill="D9D9D9" w:themeFill="background1" w:themeFillShade="D9"/>
            <w:vAlign w:val="center"/>
          </w:tcPr>
          <w:p w14:paraId="017EBE56" w14:textId="77777777" w:rsidR="00B73990" w:rsidRPr="00B73990" w:rsidRDefault="00B73990" w:rsidP="00B73990">
            <w:pPr>
              <w:pStyle w:val="Maintext0"/>
              <w:spacing w:line="360" w:lineRule="auto"/>
              <w:rPr>
                <w:b/>
              </w:rPr>
            </w:pPr>
            <w:r w:rsidRPr="00B73990">
              <w:rPr>
                <w:b/>
              </w:rPr>
              <w:t>States</w:t>
            </w:r>
          </w:p>
        </w:tc>
        <w:tc>
          <w:tcPr>
            <w:tcW w:w="844" w:type="pct"/>
            <w:tcBorders>
              <w:top w:val="single" w:sz="12" w:space="0" w:color="auto"/>
              <w:bottom w:val="single" w:sz="4" w:space="0" w:color="auto"/>
            </w:tcBorders>
            <w:shd w:val="clear" w:color="auto" w:fill="D9D9D9" w:themeFill="background1" w:themeFillShade="D9"/>
            <w:vAlign w:val="center"/>
          </w:tcPr>
          <w:p w14:paraId="7658A0E9" w14:textId="77777777" w:rsidR="00B73990" w:rsidRPr="00B73990" w:rsidRDefault="00B73990" w:rsidP="00B73990">
            <w:pPr>
              <w:pStyle w:val="Maintext0"/>
              <w:spacing w:line="360" w:lineRule="auto"/>
              <w:rPr>
                <w:b/>
              </w:rPr>
            </w:pPr>
            <w:r w:rsidRPr="00B73990">
              <w:rPr>
                <w:b/>
              </w:rPr>
              <w:t>Energy (eV)</w:t>
            </w:r>
          </w:p>
        </w:tc>
        <w:tc>
          <w:tcPr>
            <w:tcW w:w="886" w:type="pct"/>
            <w:tcBorders>
              <w:top w:val="single" w:sz="12" w:space="0" w:color="auto"/>
              <w:bottom w:val="single" w:sz="4" w:space="0" w:color="auto"/>
            </w:tcBorders>
            <w:shd w:val="clear" w:color="auto" w:fill="D9D9D9" w:themeFill="background1" w:themeFillShade="D9"/>
            <w:vAlign w:val="center"/>
          </w:tcPr>
          <w:p w14:paraId="41220946" w14:textId="77777777" w:rsidR="00B73990" w:rsidRPr="00B73990" w:rsidRDefault="00B73990" w:rsidP="00B73990">
            <w:pPr>
              <w:pStyle w:val="Maintext0"/>
              <w:spacing w:line="360" w:lineRule="auto"/>
              <w:rPr>
                <w:b/>
              </w:rPr>
            </w:pPr>
            <w:r w:rsidRPr="00B73990">
              <w:rPr>
                <w:b/>
              </w:rPr>
              <w:t>Oscillator Strength</w:t>
            </w:r>
          </w:p>
        </w:tc>
        <w:tc>
          <w:tcPr>
            <w:tcW w:w="2813" w:type="pct"/>
            <w:tcBorders>
              <w:top w:val="single" w:sz="12" w:space="0" w:color="auto"/>
              <w:bottom w:val="single" w:sz="4" w:space="0" w:color="auto"/>
            </w:tcBorders>
            <w:shd w:val="clear" w:color="auto" w:fill="D9D9D9" w:themeFill="background1" w:themeFillShade="D9"/>
            <w:vAlign w:val="center"/>
          </w:tcPr>
          <w:p w14:paraId="51CAA6C2" w14:textId="77777777" w:rsidR="00B73990" w:rsidRPr="00B73990" w:rsidRDefault="00B73990" w:rsidP="00B73990">
            <w:pPr>
              <w:pStyle w:val="Maintext0"/>
              <w:spacing w:line="360" w:lineRule="auto"/>
              <w:rPr>
                <w:b/>
              </w:rPr>
            </w:pPr>
            <w:r w:rsidRPr="00B73990">
              <w:rPr>
                <w:b/>
              </w:rPr>
              <w:t>Transition configuration (%)</w:t>
            </w:r>
          </w:p>
        </w:tc>
      </w:tr>
      <w:tr w:rsidR="00B73990" w:rsidRPr="00B73990" w14:paraId="42C6709C" w14:textId="77777777" w:rsidTr="006268CC">
        <w:trPr>
          <w:trHeight w:val="283"/>
        </w:trPr>
        <w:tc>
          <w:tcPr>
            <w:tcW w:w="457" w:type="pct"/>
            <w:tcBorders>
              <w:top w:val="single" w:sz="4" w:space="0" w:color="auto"/>
              <w:bottom w:val="single" w:sz="4" w:space="0" w:color="auto"/>
            </w:tcBorders>
            <w:vAlign w:val="center"/>
          </w:tcPr>
          <w:p w14:paraId="624518BE" w14:textId="77777777" w:rsidR="00B73990" w:rsidRPr="00B73990" w:rsidRDefault="00B73990" w:rsidP="00B73990">
            <w:pPr>
              <w:pStyle w:val="Maintext0"/>
              <w:spacing w:line="360" w:lineRule="auto"/>
            </w:pPr>
            <w:r w:rsidRPr="00B73990">
              <w:t>S</w:t>
            </w:r>
            <w:r w:rsidRPr="00B73990">
              <w:rPr>
                <w:vertAlign w:val="subscript"/>
              </w:rPr>
              <w:t>1</w:t>
            </w:r>
          </w:p>
        </w:tc>
        <w:tc>
          <w:tcPr>
            <w:tcW w:w="844" w:type="pct"/>
            <w:tcBorders>
              <w:top w:val="single" w:sz="4" w:space="0" w:color="auto"/>
              <w:bottom w:val="single" w:sz="4" w:space="0" w:color="auto"/>
            </w:tcBorders>
            <w:vAlign w:val="center"/>
          </w:tcPr>
          <w:p w14:paraId="0FD30D57" w14:textId="77777777" w:rsidR="00B73990" w:rsidRPr="00B73990" w:rsidRDefault="00B73990" w:rsidP="00B73990">
            <w:pPr>
              <w:pStyle w:val="Maintext0"/>
              <w:spacing w:line="360" w:lineRule="auto"/>
            </w:pPr>
            <w:r w:rsidRPr="00B73990">
              <w:t>2.1984</w:t>
            </w:r>
          </w:p>
        </w:tc>
        <w:tc>
          <w:tcPr>
            <w:tcW w:w="886" w:type="pct"/>
            <w:tcBorders>
              <w:top w:val="single" w:sz="4" w:space="0" w:color="auto"/>
              <w:bottom w:val="single" w:sz="4" w:space="0" w:color="auto"/>
            </w:tcBorders>
            <w:vAlign w:val="center"/>
          </w:tcPr>
          <w:p w14:paraId="2EB36DB1" w14:textId="77777777" w:rsidR="00B73990" w:rsidRPr="00B73990" w:rsidRDefault="00B73990" w:rsidP="00B73990">
            <w:pPr>
              <w:pStyle w:val="Maintext0"/>
              <w:spacing w:line="360" w:lineRule="auto"/>
            </w:pPr>
            <w:r w:rsidRPr="00B73990">
              <w:t>0.05160</w:t>
            </w:r>
          </w:p>
        </w:tc>
        <w:tc>
          <w:tcPr>
            <w:tcW w:w="2813" w:type="pct"/>
            <w:tcBorders>
              <w:top w:val="single" w:sz="4" w:space="0" w:color="auto"/>
              <w:bottom w:val="single" w:sz="4" w:space="0" w:color="auto"/>
            </w:tcBorders>
            <w:vAlign w:val="center"/>
          </w:tcPr>
          <w:p w14:paraId="3483E3C9" w14:textId="77777777" w:rsidR="00B73990" w:rsidRPr="00B73990" w:rsidRDefault="00B73990" w:rsidP="00B73990">
            <w:pPr>
              <w:pStyle w:val="Maintext0"/>
              <w:spacing w:line="360" w:lineRule="auto"/>
            </w:pPr>
            <w:r w:rsidRPr="00B73990">
              <w:t>H→L (96.3)</w:t>
            </w:r>
          </w:p>
        </w:tc>
      </w:tr>
      <w:tr w:rsidR="00B73990" w:rsidRPr="00B73990" w14:paraId="20BDB0BE" w14:textId="77777777" w:rsidTr="006268CC">
        <w:trPr>
          <w:trHeight w:val="283"/>
        </w:trPr>
        <w:tc>
          <w:tcPr>
            <w:tcW w:w="457" w:type="pct"/>
            <w:tcBorders>
              <w:top w:val="single" w:sz="4" w:space="0" w:color="auto"/>
              <w:bottom w:val="single" w:sz="4" w:space="0" w:color="auto"/>
            </w:tcBorders>
            <w:vAlign w:val="center"/>
          </w:tcPr>
          <w:p w14:paraId="51DADB4D" w14:textId="77777777" w:rsidR="00B73990" w:rsidRPr="00B73990" w:rsidRDefault="00B73990" w:rsidP="00B73990">
            <w:pPr>
              <w:pStyle w:val="Maintext0"/>
              <w:spacing w:line="360" w:lineRule="auto"/>
            </w:pPr>
            <w:r w:rsidRPr="00B73990">
              <w:t>S</w:t>
            </w:r>
            <w:r w:rsidRPr="00B73990">
              <w:rPr>
                <w:vertAlign w:val="subscript"/>
              </w:rPr>
              <w:t>2</w:t>
            </w:r>
          </w:p>
        </w:tc>
        <w:tc>
          <w:tcPr>
            <w:tcW w:w="844" w:type="pct"/>
            <w:tcBorders>
              <w:top w:val="single" w:sz="4" w:space="0" w:color="auto"/>
              <w:bottom w:val="single" w:sz="4" w:space="0" w:color="auto"/>
            </w:tcBorders>
            <w:vAlign w:val="center"/>
          </w:tcPr>
          <w:p w14:paraId="541BEF84" w14:textId="77777777" w:rsidR="00B73990" w:rsidRPr="00B73990" w:rsidRDefault="00B73990" w:rsidP="00B73990">
            <w:pPr>
              <w:pStyle w:val="Maintext0"/>
              <w:spacing w:line="360" w:lineRule="auto"/>
            </w:pPr>
            <w:r w:rsidRPr="00B73990">
              <w:t>2.4818</w:t>
            </w:r>
          </w:p>
        </w:tc>
        <w:tc>
          <w:tcPr>
            <w:tcW w:w="886" w:type="pct"/>
            <w:tcBorders>
              <w:top w:val="single" w:sz="4" w:space="0" w:color="auto"/>
              <w:bottom w:val="single" w:sz="4" w:space="0" w:color="auto"/>
            </w:tcBorders>
            <w:vAlign w:val="center"/>
          </w:tcPr>
          <w:p w14:paraId="4EC06CED" w14:textId="77777777" w:rsidR="00B73990" w:rsidRPr="00B73990" w:rsidRDefault="00B73990" w:rsidP="00B73990">
            <w:pPr>
              <w:pStyle w:val="Maintext0"/>
              <w:spacing w:line="360" w:lineRule="auto"/>
            </w:pPr>
            <w:r w:rsidRPr="00B73990">
              <w:t>0.15860</w:t>
            </w:r>
          </w:p>
        </w:tc>
        <w:tc>
          <w:tcPr>
            <w:tcW w:w="2813" w:type="pct"/>
            <w:tcBorders>
              <w:top w:val="single" w:sz="4" w:space="0" w:color="auto"/>
              <w:bottom w:val="single" w:sz="4" w:space="0" w:color="auto"/>
            </w:tcBorders>
            <w:vAlign w:val="center"/>
          </w:tcPr>
          <w:p w14:paraId="471F8EFF" w14:textId="77777777" w:rsidR="00B73990" w:rsidRPr="00B73990" w:rsidRDefault="00B73990" w:rsidP="00B73990">
            <w:pPr>
              <w:pStyle w:val="Maintext0"/>
              <w:spacing w:line="360" w:lineRule="auto"/>
            </w:pPr>
            <w:r w:rsidRPr="00B73990">
              <w:t>H-1→L (95.8)</w:t>
            </w:r>
          </w:p>
        </w:tc>
      </w:tr>
      <w:tr w:rsidR="00B73990" w:rsidRPr="00B73990" w14:paraId="09183F53" w14:textId="77777777" w:rsidTr="006268CC">
        <w:trPr>
          <w:trHeight w:val="283"/>
        </w:trPr>
        <w:tc>
          <w:tcPr>
            <w:tcW w:w="457" w:type="pct"/>
            <w:tcBorders>
              <w:top w:val="single" w:sz="4" w:space="0" w:color="auto"/>
              <w:bottom w:val="single" w:sz="4" w:space="0" w:color="auto"/>
            </w:tcBorders>
            <w:vAlign w:val="center"/>
          </w:tcPr>
          <w:p w14:paraId="28323647" w14:textId="77777777" w:rsidR="00B73990" w:rsidRPr="00B73990" w:rsidRDefault="00B73990" w:rsidP="00B73990">
            <w:pPr>
              <w:pStyle w:val="Maintext0"/>
              <w:spacing w:line="360" w:lineRule="auto"/>
            </w:pPr>
            <w:r w:rsidRPr="00B73990">
              <w:t>S</w:t>
            </w:r>
            <w:r w:rsidRPr="00B73990">
              <w:rPr>
                <w:vertAlign w:val="subscript"/>
              </w:rPr>
              <w:t>3</w:t>
            </w:r>
          </w:p>
        </w:tc>
        <w:tc>
          <w:tcPr>
            <w:tcW w:w="844" w:type="pct"/>
            <w:tcBorders>
              <w:top w:val="single" w:sz="4" w:space="0" w:color="auto"/>
              <w:bottom w:val="single" w:sz="4" w:space="0" w:color="auto"/>
            </w:tcBorders>
            <w:vAlign w:val="center"/>
          </w:tcPr>
          <w:p w14:paraId="2958FFAF" w14:textId="77777777" w:rsidR="00B73990" w:rsidRPr="00B73990" w:rsidRDefault="00B73990" w:rsidP="00B73990">
            <w:pPr>
              <w:pStyle w:val="Maintext0"/>
              <w:spacing w:line="360" w:lineRule="auto"/>
            </w:pPr>
            <w:r w:rsidRPr="00B73990">
              <w:t>3.5140</w:t>
            </w:r>
          </w:p>
        </w:tc>
        <w:tc>
          <w:tcPr>
            <w:tcW w:w="886" w:type="pct"/>
            <w:tcBorders>
              <w:top w:val="single" w:sz="4" w:space="0" w:color="auto"/>
              <w:bottom w:val="single" w:sz="4" w:space="0" w:color="auto"/>
            </w:tcBorders>
            <w:vAlign w:val="center"/>
          </w:tcPr>
          <w:p w14:paraId="5655B7C3" w14:textId="77777777" w:rsidR="00B73990" w:rsidRPr="00B73990" w:rsidRDefault="00B73990" w:rsidP="00B73990">
            <w:pPr>
              <w:pStyle w:val="Maintext0"/>
              <w:spacing w:line="360" w:lineRule="auto"/>
            </w:pPr>
            <w:r w:rsidRPr="00B73990">
              <w:t>0.06680</w:t>
            </w:r>
          </w:p>
        </w:tc>
        <w:tc>
          <w:tcPr>
            <w:tcW w:w="2813" w:type="pct"/>
            <w:tcBorders>
              <w:top w:val="single" w:sz="4" w:space="0" w:color="auto"/>
              <w:bottom w:val="single" w:sz="4" w:space="0" w:color="auto"/>
            </w:tcBorders>
            <w:vAlign w:val="center"/>
          </w:tcPr>
          <w:p w14:paraId="4EB01302" w14:textId="77777777" w:rsidR="008A2FF6" w:rsidRDefault="00B73990" w:rsidP="008A2FF6">
            <w:pPr>
              <w:pStyle w:val="Maintext0"/>
              <w:spacing w:line="360" w:lineRule="auto"/>
            </w:pPr>
            <w:r w:rsidRPr="00B73990">
              <w:t xml:space="preserve">H→L+1 (54.1), H→L+3 (12.3), </w:t>
            </w:r>
          </w:p>
          <w:p w14:paraId="52D67A22" w14:textId="15B4A87A" w:rsidR="00B73990" w:rsidRPr="00B73990" w:rsidRDefault="00B73990" w:rsidP="008A2FF6">
            <w:pPr>
              <w:pStyle w:val="Maintext0"/>
              <w:spacing w:line="360" w:lineRule="auto"/>
            </w:pPr>
            <w:r w:rsidRPr="00B73990">
              <w:t>H-1→L+1 (10.4), H-2 → L (7.8)</w:t>
            </w:r>
          </w:p>
        </w:tc>
      </w:tr>
      <w:tr w:rsidR="00B73990" w:rsidRPr="00B73990" w14:paraId="06B08DC0" w14:textId="77777777" w:rsidTr="006268CC">
        <w:trPr>
          <w:trHeight w:val="283"/>
        </w:trPr>
        <w:tc>
          <w:tcPr>
            <w:tcW w:w="457" w:type="pct"/>
            <w:tcBorders>
              <w:top w:val="single" w:sz="4" w:space="0" w:color="auto"/>
              <w:bottom w:val="single" w:sz="4" w:space="0" w:color="auto"/>
            </w:tcBorders>
            <w:vAlign w:val="center"/>
          </w:tcPr>
          <w:p w14:paraId="024205E2" w14:textId="77777777" w:rsidR="00B73990" w:rsidRPr="00B73990" w:rsidRDefault="00B73990" w:rsidP="00B73990">
            <w:pPr>
              <w:pStyle w:val="Maintext0"/>
              <w:spacing w:line="360" w:lineRule="auto"/>
            </w:pPr>
            <w:r w:rsidRPr="00B73990">
              <w:t>T</w:t>
            </w:r>
            <w:r w:rsidRPr="00B73990">
              <w:rPr>
                <w:vertAlign w:val="subscript"/>
              </w:rPr>
              <w:t>1</w:t>
            </w:r>
          </w:p>
        </w:tc>
        <w:tc>
          <w:tcPr>
            <w:tcW w:w="844" w:type="pct"/>
            <w:tcBorders>
              <w:top w:val="single" w:sz="4" w:space="0" w:color="auto"/>
              <w:bottom w:val="single" w:sz="4" w:space="0" w:color="auto"/>
            </w:tcBorders>
            <w:vAlign w:val="center"/>
          </w:tcPr>
          <w:p w14:paraId="39E86174" w14:textId="77777777" w:rsidR="00B73990" w:rsidRPr="00B73990" w:rsidRDefault="00B73990" w:rsidP="00B73990">
            <w:pPr>
              <w:pStyle w:val="Maintext0"/>
              <w:spacing w:line="360" w:lineRule="auto"/>
            </w:pPr>
            <w:r w:rsidRPr="00B73990">
              <w:t>1.9968</w:t>
            </w:r>
          </w:p>
        </w:tc>
        <w:tc>
          <w:tcPr>
            <w:tcW w:w="886" w:type="pct"/>
            <w:tcBorders>
              <w:top w:val="single" w:sz="4" w:space="0" w:color="auto"/>
              <w:bottom w:val="single" w:sz="4" w:space="0" w:color="auto"/>
            </w:tcBorders>
            <w:vAlign w:val="center"/>
          </w:tcPr>
          <w:p w14:paraId="22EF7B62" w14:textId="77777777" w:rsidR="00B73990" w:rsidRPr="00B73990" w:rsidRDefault="00B73990" w:rsidP="00B73990">
            <w:pPr>
              <w:pStyle w:val="Maintext0"/>
              <w:spacing w:line="360" w:lineRule="auto"/>
            </w:pPr>
            <w:r w:rsidRPr="00B73990">
              <w:t>0.00000</w:t>
            </w:r>
          </w:p>
        </w:tc>
        <w:tc>
          <w:tcPr>
            <w:tcW w:w="2813" w:type="pct"/>
            <w:tcBorders>
              <w:top w:val="single" w:sz="4" w:space="0" w:color="auto"/>
              <w:bottom w:val="single" w:sz="4" w:space="0" w:color="auto"/>
            </w:tcBorders>
            <w:vAlign w:val="center"/>
          </w:tcPr>
          <w:p w14:paraId="585D19B8" w14:textId="77777777" w:rsidR="00B73990" w:rsidRPr="00B73990" w:rsidRDefault="00B73990" w:rsidP="00B73990">
            <w:pPr>
              <w:pStyle w:val="Maintext0"/>
              <w:spacing w:line="360" w:lineRule="auto"/>
            </w:pPr>
            <w:r w:rsidRPr="00B73990">
              <w:t>H→L (77.5), H-1→L (9.4)</w:t>
            </w:r>
          </w:p>
        </w:tc>
      </w:tr>
      <w:tr w:rsidR="00B73990" w:rsidRPr="00B73990" w14:paraId="4A457BD3" w14:textId="77777777" w:rsidTr="006268CC">
        <w:trPr>
          <w:trHeight w:val="283"/>
        </w:trPr>
        <w:tc>
          <w:tcPr>
            <w:tcW w:w="457" w:type="pct"/>
            <w:tcBorders>
              <w:top w:val="single" w:sz="4" w:space="0" w:color="auto"/>
              <w:bottom w:val="single" w:sz="4" w:space="0" w:color="auto"/>
            </w:tcBorders>
            <w:vAlign w:val="center"/>
          </w:tcPr>
          <w:p w14:paraId="3E3AB36D" w14:textId="77777777" w:rsidR="00B73990" w:rsidRPr="00B73990" w:rsidRDefault="00B73990" w:rsidP="00B73990">
            <w:pPr>
              <w:pStyle w:val="Maintext0"/>
              <w:spacing w:line="360" w:lineRule="auto"/>
            </w:pPr>
            <w:r w:rsidRPr="00B73990">
              <w:t>T</w:t>
            </w:r>
            <w:r w:rsidRPr="00B73990">
              <w:rPr>
                <w:vertAlign w:val="subscript"/>
              </w:rPr>
              <w:t>2</w:t>
            </w:r>
          </w:p>
        </w:tc>
        <w:tc>
          <w:tcPr>
            <w:tcW w:w="844" w:type="pct"/>
            <w:tcBorders>
              <w:top w:val="single" w:sz="4" w:space="0" w:color="auto"/>
              <w:bottom w:val="single" w:sz="4" w:space="0" w:color="auto"/>
            </w:tcBorders>
            <w:vAlign w:val="center"/>
          </w:tcPr>
          <w:p w14:paraId="6D022AAC" w14:textId="77777777" w:rsidR="00B73990" w:rsidRPr="00B73990" w:rsidRDefault="00B73990" w:rsidP="00B73990">
            <w:pPr>
              <w:pStyle w:val="Maintext0"/>
              <w:spacing w:line="360" w:lineRule="auto"/>
            </w:pPr>
            <w:r w:rsidRPr="00B73990">
              <w:t>2.4291</w:t>
            </w:r>
          </w:p>
        </w:tc>
        <w:tc>
          <w:tcPr>
            <w:tcW w:w="886" w:type="pct"/>
            <w:tcBorders>
              <w:top w:val="single" w:sz="4" w:space="0" w:color="auto"/>
              <w:bottom w:val="single" w:sz="4" w:space="0" w:color="auto"/>
            </w:tcBorders>
            <w:vAlign w:val="center"/>
          </w:tcPr>
          <w:p w14:paraId="072BECAB" w14:textId="77777777" w:rsidR="00B73990" w:rsidRPr="00B73990" w:rsidRDefault="00B73990" w:rsidP="00B73990">
            <w:pPr>
              <w:pStyle w:val="Maintext0"/>
              <w:spacing w:line="360" w:lineRule="auto"/>
            </w:pPr>
            <w:r w:rsidRPr="00B73990">
              <w:t>0.00000</w:t>
            </w:r>
          </w:p>
        </w:tc>
        <w:tc>
          <w:tcPr>
            <w:tcW w:w="2813" w:type="pct"/>
            <w:tcBorders>
              <w:top w:val="single" w:sz="4" w:space="0" w:color="auto"/>
              <w:bottom w:val="single" w:sz="4" w:space="0" w:color="auto"/>
            </w:tcBorders>
            <w:vAlign w:val="center"/>
          </w:tcPr>
          <w:p w14:paraId="3B230A0E" w14:textId="77777777" w:rsidR="00B73990" w:rsidRPr="00B73990" w:rsidRDefault="00B73990" w:rsidP="00B73990">
            <w:pPr>
              <w:pStyle w:val="Maintext0"/>
              <w:spacing w:line="360" w:lineRule="auto"/>
            </w:pPr>
            <w:r w:rsidRPr="00B73990">
              <w:t>H-1→L (83.7), H→L (11.4)</w:t>
            </w:r>
          </w:p>
        </w:tc>
      </w:tr>
      <w:tr w:rsidR="00B73990" w:rsidRPr="00B73990" w14:paraId="616C32A0" w14:textId="77777777" w:rsidTr="006268CC">
        <w:trPr>
          <w:trHeight w:val="283"/>
        </w:trPr>
        <w:tc>
          <w:tcPr>
            <w:tcW w:w="457" w:type="pct"/>
            <w:tcBorders>
              <w:top w:val="single" w:sz="4" w:space="0" w:color="auto"/>
              <w:bottom w:val="single" w:sz="4" w:space="0" w:color="auto"/>
            </w:tcBorders>
            <w:vAlign w:val="center"/>
          </w:tcPr>
          <w:p w14:paraId="66AC2517" w14:textId="77777777" w:rsidR="00B73990" w:rsidRPr="00B73990" w:rsidRDefault="00B73990" w:rsidP="00B73990">
            <w:pPr>
              <w:pStyle w:val="Maintext0"/>
              <w:spacing w:line="360" w:lineRule="auto"/>
            </w:pPr>
            <w:r w:rsidRPr="00B73990">
              <w:t>T</w:t>
            </w:r>
            <w:r w:rsidRPr="00B73990">
              <w:rPr>
                <w:vertAlign w:val="subscript"/>
              </w:rPr>
              <w:t>3</w:t>
            </w:r>
          </w:p>
        </w:tc>
        <w:tc>
          <w:tcPr>
            <w:tcW w:w="844" w:type="pct"/>
            <w:tcBorders>
              <w:top w:val="single" w:sz="4" w:space="0" w:color="auto"/>
              <w:bottom w:val="single" w:sz="4" w:space="0" w:color="auto"/>
            </w:tcBorders>
            <w:vAlign w:val="center"/>
          </w:tcPr>
          <w:p w14:paraId="7517E295" w14:textId="77777777" w:rsidR="00B73990" w:rsidRPr="00B73990" w:rsidRDefault="00B73990" w:rsidP="00B73990">
            <w:pPr>
              <w:pStyle w:val="Maintext0"/>
              <w:spacing w:line="360" w:lineRule="auto"/>
            </w:pPr>
            <w:r w:rsidRPr="00B73990">
              <w:t>2.6972</w:t>
            </w:r>
          </w:p>
        </w:tc>
        <w:tc>
          <w:tcPr>
            <w:tcW w:w="886" w:type="pct"/>
            <w:tcBorders>
              <w:top w:val="single" w:sz="4" w:space="0" w:color="auto"/>
              <w:bottom w:val="single" w:sz="4" w:space="0" w:color="auto"/>
            </w:tcBorders>
            <w:vAlign w:val="center"/>
          </w:tcPr>
          <w:p w14:paraId="305C584E" w14:textId="77777777" w:rsidR="00B73990" w:rsidRPr="00B73990" w:rsidRDefault="00B73990" w:rsidP="00B73990">
            <w:pPr>
              <w:pStyle w:val="Maintext0"/>
              <w:spacing w:line="360" w:lineRule="auto"/>
            </w:pPr>
            <w:r w:rsidRPr="00B73990">
              <w:t>0.00000</w:t>
            </w:r>
          </w:p>
        </w:tc>
        <w:tc>
          <w:tcPr>
            <w:tcW w:w="2813" w:type="pct"/>
            <w:tcBorders>
              <w:top w:val="single" w:sz="4" w:space="0" w:color="auto"/>
              <w:bottom w:val="single" w:sz="4" w:space="0" w:color="auto"/>
            </w:tcBorders>
            <w:vAlign w:val="center"/>
          </w:tcPr>
          <w:p w14:paraId="01732DD5" w14:textId="77777777" w:rsidR="008A2FF6" w:rsidRDefault="00B73990" w:rsidP="00B73990">
            <w:pPr>
              <w:pStyle w:val="Maintext0"/>
              <w:spacing w:line="360" w:lineRule="auto"/>
            </w:pPr>
            <w:r w:rsidRPr="00B73990">
              <w:t xml:space="preserve">H→L+1 (45.5), H-1→L+3 (13.5), </w:t>
            </w:r>
          </w:p>
          <w:p w14:paraId="61B46AA5" w14:textId="13DC31E7" w:rsidR="00B73990" w:rsidRPr="00B73990" w:rsidRDefault="00B73990" w:rsidP="00B73990">
            <w:pPr>
              <w:pStyle w:val="Maintext0"/>
              <w:spacing w:line="360" w:lineRule="auto"/>
            </w:pPr>
            <w:r w:rsidRPr="00B73990">
              <w:t>H→L+4 (12.6)</w:t>
            </w:r>
          </w:p>
        </w:tc>
      </w:tr>
      <w:tr w:rsidR="00B73990" w:rsidRPr="00B73990" w14:paraId="4C30A451" w14:textId="77777777" w:rsidTr="006268CC">
        <w:trPr>
          <w:trHeight w:val="283"/>
        </w:trPr>
        <w:tc>
          <w:tcPr>
            <w:tcW w:w="457" w:type="pct"/>
            <w:tcBorders>
              <w:top w:val="single" w:sz="4" w:space="0" w:color="auto"/>
              <w:bottom w:val="single" w:sz="4" w:space="0" w:color="auto"/>
            </w:tcBorders>
            <w:vAlign w:val="center"/>
          </w:tcPr>
          <w:p w14:paraId="0EDF198A" w14:textId="77777777" w:rsidR="00B73990" w:rsidRPr="00B73990" w:rsidRDefault="00B73990" w:rsidP="00B73990">
            <w:pPr>
              <w:pStyle w:val="Maintext0"/>
              <w:spacing w:line="360" w:lineRule="auto"/>
            </w:pPr>
            <w:r w:rsidRPr="00B73990">
              <w:t>T</w:t>
            </w:r>
            <w:r w:rsidRPr="00B73990">
              <w:rPr>
                <w:vertAlign w:val="subscript"/>
              </w:rPr>
              <w:t>4</w:t>
            </w:r>
          </w:p>
        </w:tc>
        <w:tc>
          <w:tcPr>
            <w:tcW w:w="844" w:type="pct"/>
            <w:tcBorders>
              <w:top w:val="single" w:sz="4" w:space="0" w:color="auto"/>
              <w:bottom w:val="single" w:sz="4" w:space="0" w:color="auto"/>
            </w:tcBorders>
            <w:vAlign w:val="center"/>
          </w:tcPr>
          <w:p w14:paraId="1FE38ED0" w14:textId="77777777" w:rsidR="00B73990" w:rsidRPr="00B73990" w:rsidRDefault="00B73990" w:rsidP="00B73990">
            <w:pPr>
              <w:pStyle w:val="Maintext0"/>
              <w:spacing w:line="360" w:lineRule="auto"/>
            </w:pPr>
            <w:r w:rsidRPr="00B73990">
              <w:t>2.8797</w:t>
            </w:r>
          </w:p>
        </w:tc>
        <w:tc>
          <w:tcPr>
            <w:tcW w:w="886" w:type="pct"/>
            <w:tcBorders>
              <w:top w:val="single" w:sz="4" w:space="0" w:color="auto"/>
              <w:bottom w:val="single" w:sz="4" w:space="0" w:color="auto"/>
            </w:tcBorders>
            <w:vAlign w:val="center"/>
          </w:tcPr>
          <w:p w14:paraId="77EA8692" w14:textId="77777777" w:rsidR="00B73990" w:rsidRPr="00B73990" w:rsidRDefault="00B73990" w:rsidP="00B73990">
            <w:pPr>
              <w:pStyle w:val="Maintext0"/>
              <w:spacing w:line="360" w:lineRule="auto"/>
            </w:pPr>
            <w:r w:rsidRPr="00B73990">
              <w:t>0.00000</w:t>
            </w:r>
          </w:p>
        </w:tc>
        <w:tc>
          <w:tcPr>
            <w:tcW w:w="2813" w:type="pct"/>
            <w:tcBorders>
              <w:top w:val="single" w:sz="4" w:space="0" w:color="auto"/>
              <w:bottom w:val="single" w:sz="4" w:space="0" w:color="auto"/>
            </w:tcBorders>
            <w:vAlign w:val="center"/>
          </w:tcPr>
          <w:p w14:paraId="7B39740A" w14:textId="77777777" w:rsidR="00B73990" w:rsidRPr="00B73990" w:rsidRDefault="00B73990" w:rsidP="00B73990">
            <w:pPr>
              <w:pStyle w:val="Maintext0"/>
              <w:spacing w:line="360" w:lineRule="auto"/>
            </w:pPr>
            <w:r w:rsidRPr="00B73990">
              <w:t>H-3→L (23.2), H-4→L (15.8), H-2→L (14.6)</w:t>
            </w:r>
          </w:p>
          <w:p w14:paraId="66259E23" w14:textId="77777777" w:rsidR="00B73990" w:rsidRPr="00B73990" w:rsidRDefault="00B73990" w:rsidP="00B73990">
            <w:pPr>
              <w:pStyle w:val="Maintext0"/>
              <w:spacing w:line="360" w:lineRule="auto"/>
            </w:pPr>
            <w:r w:rsidRPr="00B73990">
              <w:t>H-1→L+1 (12.1), H→L+3 (7.7), H→L (5.0)</w:t>
            </w:r>
          </w:p>
        </w:tc>
      </w:tr>
      <w:tr w:rsidR="00B73990" w:rsidRPr="00B73990" w14:paraId="24185B3C" w14:textId="77777777" w:rsidTr="006268CC">
        <w:trPr>
          <w:trHeight w:val="283"/>
        </w:trPr>
        <w:tc>
          <w:tcPr>
            <w:tcW w:w="457" w:type="pct"/>
            <w:tcBorders>
              <w:top w:val="single" w:sz="4" w:space="0" w:color="auto"/>
              <w:bottom w:val="single" w:sz="12" w:space="0" w:color="auto"/>
            </w:tcBorders>
            <w:vAlign w:val="center"/>
          </w:tcPr>
          <w:p w14:paraId="011C9E15" w14:textId="77777777" w:rsidR="00B73990" w:rsidRPr="00B73990" w:rsidRDefault="00B73990" w:rsidP="00B73990">
            <w:pPr>
              <w:pStyle w:val="Maintext0"/>
              <w:spacing w:line="360" w:lineRule="auto"/>
            </w:pPr>
            <w:r w:rsidRPr="00B73990">
              <w:t>T</w:t>
            </w:r>
            <w:r w:rsidRPr="00B73990">
              <w:rPr>
                <w:vertAlign w:val="subscript"/>
              </w:rPr>
              <w:t>5</w:t>
            </w:r>
          </w:p>
        </w:tc>
        <w:tc>
          <w:tcPr>
            <w:tcW w:w="844" w:type="pct"/>
            <w:tcBorders>
              <w:top w:val="single" w:sz="4" w:space="0" w:color="auto"/>
              <w:bottom w:val="single" w:sz="12" w:space="0" w:color="auto"/>
            </w:tcBorders>
            <w:vAlign w:val="center"/>
          </w:tcPr>
          <w:p w14:paraId="41E93943" w14:textId="77777777" w:rsidR="00B73990" w:rsidRPr="00B73990" w:rsidRDefault="00B73990" w:rsidP="00B73990">
            <w:pPr>
              <w:pStyle w:val="Maintext0"/>
              <w:spacing w:line="360" w:lineRule="auto"/>
            </w:pPr>
            <w:r w:rsidRPr="00B73990">
              <w:t>3.1065</w:t>
            </w:r>
          </w:p>
        </w:tc>
        <w:tc>
          <w:tcPr>
            <w:tcW w:w="886" w:type="pct"/>
            <w:tcBorders>
              <w:top w:val="single" w:sz="4" w:space="0" w:color="auto"/>
              <w:bottom w:val="single" w:sz="12" w:space="0" w:color="auto"/>
            </w:tcBorders>
            <w:vAlign w:val="center"/>
          </w:tcPr>
          <w:p w14:paraId="2B468A92" w14:textId="77777777" w:rsidR="00B73990" w:rsidRPr="00B73990" w:rsidRDefault="00B73990" w:rsidP="00B73990">
            <w:pPr>
              <w:pStyle w:val="Maintext0"/>
              <w:spacing w:line="360" w:lineRule="auto"/>
            </w:pPr>
            <w:r w:rsidRPr="00B73990">
              <w:t>0.00000</w:t>
            </w:r>
          </w:p>
        </w:tc>
        <w:tc>
          <w:tcPr>
            <w:tcW w:w="2813" w:type="pct"/>
            <w:tcBorders>
              <w:top w:val="single" w:sz="4" w:space="0" w:color="auto"/>
              <w:bottom w:val="single" w:sz="12" w:space="0" w:color="auto"/>
            </w:tcBorders>
            <w:vAlign w:val="center"/>
          </w:tcPr>
          <w:p w14:paraId="20C0EB87" w14:textId="205E480E" w:rsidR="00B73990" w:rsidRPr="00B73990" w:rsidRDefault="00B73990" w:rsidP="008A2FF6">
            <w:pPr>
              <w:pStyle w:val="Maintext0"/>
              <w:spacing w:line="360" w:lineRule="auto"/>
            </w:pPr>
            <w:r w:rsidRPr="00B73990">
              <w:t>H→L+3 (34.1), H→L+1 (17.3), H-1→L+1 (16.1)</w:t>
            </w:r>
            <w:r w:rsidR="008A2FF6">
              <w:t xml:space="preserve">, </w:t>
            </w:r>
            <w:r w:rsidRPr="00B73990">
              <w:t>H-1→L+3 (9.1), H-2→L (5.7)</w:t>
            </w:r>
          </w:p>
        </w:tc>
      </w:tr>
    </w:tbl>
    <w:p w14:paraId="0362FC4F" w14:textId="660DAE51" w:rsidR="00B73990" w:rsidRPr="00B73990" w:rsidRDefault="00B73990" w:rsidP="00B73990">
      <w:pPr>
        <w:pStyle w:val="Maintext0"/>
        <w:spacing w:line="360" w:lineRule="auto"/>
        <w:rPr>
          <w:bCs/>
        </w:rPr>
      </w:pPr>
      <w:bookmarkStart w:id="22" w:name="_Toc178453279"/>
      <w:r w:rsidRPr="00B73990">
        <w:rPr>
          <w:b/>
          <w:bCs/>
        </w:rPr>
        <w:lastRenderedPageBreak/>
        <w:t>Table S5.</w:t>
      </w:r>
      <w:r w:rsidRPr="00B73990">
        <w:rPr>
          <w:bCs/>
        </w:rPr>
        <w:t xml:space="preserve"> The singlet and triplet excited state transition configurations of </w:t>
      </w:r>
      <w:r w:rsidRPr="00B73990">
        <w:rPr>
          <w:b/>
          <w:bCs/>
        </w:rPr>
        <w:t>TH</w:t>
      </w:r>
      <w:r w:rsidRPr="00B73990">
        <w:rPr>
          <w:bCs/>
        </w:rPr>
        <w:t xml:space="preserve"> monomer based on PBE0/def2-TZVP.</w:t>
      </w:r>
      <w:bookmarkEnd w:id="22"/>
      <w:r w:rsidRPr="00B73990">
        <w:rPr>
          <w:bCs/>
        </w:rPr>
        <w:t xml:space="preserve"> </w:t>
      </w:r>
    </w:p>
    <w:tbl>
      <w:tblPr>
        <w:tblW w:w="5000" w:type="pct"/>
        <w:tblLook w:val="04A0" w:firstRow="1" w:lastRow="0" w:firstColumn="1" w:lastColumn="0" w:noHBand="0" w:noVBand="1"/>
      </w:tblPr>
      <w:tblGrid>
        <w:gridCol w:w="830"/>
        <w:gridCol w:w="1579"/>
        <w:gridCol w:w="1702"/>
        <w:gridCol w:w="4961"/>
      </w:tblGrid>
      <w:tr w:rsidR="00B73990" w:rsidRPr="00B73990" w14:paraId="1B610213" w14:textId="77777777" w:rsidTr="008A2FF6">
        <w:trPr>
          <w:trHeight w:val="283"/>
        </w:trPr>
        <w:tc>
          <w:tcPr>
            <w:tcW w:w="457" w:type="pct"/>
            <w:tcBorders>
              <w:top w:val="single" w:sz="12" w:space="0" w:color="auto"/>
              <w:bottom w:val="single" w:sz="4" w:space="0" w:color="auto"/>
            </w:tcBorders>
            <w:shd w:val="clear" w:color="auto" w:fill="D9D9D9" w:themeFill="background1" w:themeFillShade="D9"/>
            <w:vAlign w:val="center"/>
          </w:tcPr>
          <w:p w14:paraId="07760FCF" w14:textId="77777777" w:rsidR="00B73990" w:rsidRPr="00B73990" w:rsidRDefault="00B73990" w:rsidP="00B73990">
            <w:pPr>
              <w:pStyle w:val="Maintext0"/>
              <w:spacing w:line="360" w:lineRule="auto"/>
              <w:rPr>
                <w:b/>
              </w:rPr>
            </w:pPr>
            <w:r w:rsidRPr="00B73990">
              <w:rPr>
                <w:b/>
              </w:rPr>
              <w:t>States</w:t>
            </w:r>
          </w:p>
        </w:tc>
        <w:tc>
          <w:tcPr>
            <w:tcW w:w="871" w:type="pct"/>
            <w:tcBorders>
              <w:top w:val="single" w:sz="12" w:space="0" w:color="auto"/>
              <w:bottom w:val="single" w:sz="4" w:space="0" w:color="auto"/>
            </w:tcBorders>
            <w:shd w:val="clear" w:color="auto" w:fill="D9D9D9" w:themeFill="background1" w:themeFillShade="D9"/>
            <w:vAlign w:val="center"/>
          </w:tcPr>
          <w:p w14:paraId="57493903" w14:textId="77777777" w:rsidR="00B73990" w:rsidRPr="00B73990" w:rsidRDefault="00B73990" w:rsidP="00B73990">
            <w:pPr>
              <w:pStyle w:val="Maintext0"/>
              <w:spacing w:line="360" w:lineRule="auto"/>
              <w:rPr>
                <w:b/>
              </w:rPr>
            </w:pPr>
            <w:r w:rsidRPr="00B73990">
              <w:rPr>
                <w:b/>
              </w:rPr>
              <w:t>Energy (eV)</w:t>
            </w:r>
          </w:p>
        </w:tc>
        <w:tc>
          <w:tcPr>
            <w:tcW w:w="938" w:type="pct"/>
            <w:tcBorders>
              <w:top w:val="single" w:sz="12" w:space="0" w:color="auto"/>
              <w:bottom w:val="single" w:sz="4" w:space="0" w:color="auto"/>
            </w:tcBorders>
            <w:shd w:val="clear" w:color="auto" w:fill="D9D9D9" w:themeFill="background1" w:themeFillShade="D9"/>
            <w:vAlign w:val="center"/>
          </w:tcPr>
          <w:p w14:paraId="2F1D0680" w14:textId="77777777" w:rsidR="00B73990" w:rsidRPr="00B73990" w:rsidRDefault="00B73990" w:rsidP="00B73990">
            <w:pPr>
              <w:pStyle w:val="Maintext0"/>
              <w:spacing w:line="360" w:lineRule="auto"/>
              <w:rPr>
                <w:b/>
              </w:rPr>
            </w:pPr>
            <w:r w:rsidRPr="00B73990">
              <w:rPr>
                <w:b/>
              </w:rPr>
              <w:t>Oscillator Strength</w:t>
            </w:r>
          </w:p>
        </w:tc>
        <w:tc>
          <w:tcPr>
            <w:tcW w:w="2734" w:type="pct"/>
            <w:tcBorders>
              <w:top w:val="single" w:sz="12" w:space="0" w:color="auto"/>
              <w:bottom w:val="single" w:sz="4" w:space="0" w:color="auto"/>
            </w:tcBorders>
            <w:shd w:val="clear" w:color="auto" w:fill="D9D9D9" w:themeFill="background1" w:themeFillShade="D9"/>
            <w:vAlign w:val="center"/>
          </w:tcPr>
          <w:p w14:paraId="078F313F" w14:textId="77777777" w:rsidR="00B73990" w:rsidRPr="00B73990" w:rsidRDefault="00B73990" w:rsidP="00B73990">
            <w:pPr>
              <w:pStyle w:val="Maintext0"/>
              <w:spacing w:line="360" w:lineRule="auto"/>
              <w:rPr>
                <w:b/>
              </w:rPr>
            </w:pPr>
            <w:r w:rsidRPr="00B73990">
              <w:rPr>
                <w:b/>
              </w:rPr>
              <w:t>Transition configuration (%)</w:t>
            </w:r>
          </w:p>
        </w:tc>
      </w:tr>
      <w:tr w:rsidR="00B73990" w:rsidRPr="00B73990" w14:paraId="22A5FC3E" w14:textId="77777777" w:rsidTr="008A2FF6">
        <w:trPr>
          <w:trHeight w:val="283"/>
        </w:trPr>
        <w:tc>
          <w:tcPr>
            <w:tcW w:w="457" w:type="pct"/>
            <w:tcBorders>
              <w:top w:val="single" w:sz="4" w:space="0" w:color="auto"/>
              <w:bottom w:val="single" w:sz="4" w:space="0" w:color="auto"/>
            </w:tcBorders>
            <w:vAlign w:val="center"/>
          </w:tcPr>
          <w:p w14:paraId="7399519D" w14:textId="77777777" w:rsidR="00B73990" w:rsidRPr="00B73990" w:rsidRDefault="00B73990" w:rsidP="00B73990">
            <w:pPr>
              <w:pStyle w:val="Maintext0"/>
              <w:spacing w:line="360" w:lineRule="auto"/>
            </w:pPr>
            <w:r w:rsidRPr="00B73990">
              <w:t>S</w:t>
            </w:r>
            <w:r w:rsidRPr="00B73990">
              <w:rPr>
                <w:vertAlign w:val="subscript"/>
              </w:rPr>
              <w:t>1</w:t>
            </w:r>
          </w:p>
        </w:tc>
        <w:tc>
          <w:tcPr>
            <w:tcW w:w="871" w:type="pct"/>
            <w:tcBorders>
              <w:top w:val="single" w:sz="4" w:space="0" w:color="auto"/>
              <w:bottom w:val="single" w:sz="4" w:space="0" w:color="auto"/>
            </w:tcBorders>
            <w:vAlign w:val="center"/>
          </w:tcPr>
          <w:p w14:paraId="5BDCF583" w14:textId="77777777" w:rsidR="00B73990" w:rsidRPr="00B73990" w:rsidRDefault="00B73990" w:rsidP="00B73990">
            <w:pPr>
              <w:pStyle w:val="Maintext0"/>
              <w:spacing w:line="360" w:lineRule="auto"/>
            </w:pPr>
            <w:r w:rsidRPr="00B73990">
              <w:t>2.3834</w:t>
            </w:r>
          </w:p>
        </w:tc>
        <w:tc>
          <w:tcPr>
            <w:tcW w:w="938" w:type="pct"/>
            <w:tcBorders>
              <w:top w:val="single" w:sz="4" w:space="0" w:color="auto"/>
              <w:bottom w:val="single" w:sz="4" w:space="0" w:color="auto"/>
            </w:tcBorders>
            <w:vAlign w:val="center"/>
          </w:tcPr>
          <w:p w14:paraId="46C377A2" w14:textId="77777777" w:rsidR="00B73990" w:rsidRPr="00B73990" w:rsidRDefault="00B73990" w:rsidP="00B73990">
            <w:pPr>
              <w:pStyle w:val="Maintext0"/>
              <w:spacing w:line="360" w:lineRule="auto"/>
            </w:pPr>
            <w:r w:rsidRPr="00B73990">
              <w:t>0.00540</w:t>
            </w:r>
          </w:p>
        </w:tc>
        <w:tc>
          <w:tcPr>
            <w:tcW w:w="2734" w:type="pct"/>
            <w:tcBorders>
              <w:top w:val="single" w:sz="4" w:space="0" w:color="auto"/>
              <w:bottom w:val="single" w:sz="4" w:space="0" w:color="auto"/>
            </w:tcBorders>
            <w:vAlign w:val="center"/>
          </w:tcPr>
          <w:p w14:paraId="53D161E9" w14:textId="77777777" w:rsidR="00B73990" w:rsidRPr="00B73990" w:rsidRDefault="00B73990" w:rsidP="00B73990">
            <w:pPr>
              <w:pStyle w:val="Maintext0"/>
              <w:spacing w:line="360" w:lineRule="auto"/>
            </w:pPr>
            <w:r w:rsidRPr="00B73990">
              <w:t>H→L (98.5)</w:t>
            </w:r>
          </w:p>
        </w:tc>
      </w:tr>
      <w:tr w:rsidR="00B73990" w:rsidRPr="00B73990" w14:paraId="0C79D918" w14:textId="77777777" w:rsidTr="008A2FF6">
        <w:trPr>
          <w:trHeight w:val="283"/>
        </w:trPr>
        <w:tc>
          <w:tcPr>
            <w:tcW w:w="457" w:type="pct"/>
            <w:tcBorders>
              <w:top w:val="single" w:sz="4" w:space="0" w:color="auto"/>
              <w:bottom w:val="single" w:sz="4" w:space="0" w:color="auto"/>
            </w:tcBorders>
            <w:vAlign w:val="center"/>
          </w:tcPr>
          <w:p w14:paraId="54CA8CC5" w14:textId="77777777" w:rsidR="00B73990" w:rsidRPr="00B73990" w:rsidRDefault="00B73990" w:rsidP="00B73990">
            <w:pPr>
              <w:pStyle w:val="Maintext0"/>
              <w:spacing w:line="360" w:lineRule="auto"/>
            </w:pPr>
            <w:r w:rsidRPr="00B73990">
              <w:t>S</w:t>
            </w:r>
            <w:r w:rsidRPr="00B73990">
              <w:rPr>
                <w:vertAlign w:val="subscript"/>
              </w:rPr>
              <w:t>2</w:t>
            </w:r>
          </w:p>
        </w:tc>
        <w:tc>
          <w:tcPr>
            <w:tcW w:w="871" w:type="pct"/>
            <w:tcBorders>
              <w:top w:val="single" w:sz="4" w:space="0" w:color="auto"/>
              <w:bottom w:val="single" w:sz="4" w:space="0" w:color="auto"/>
            </w:tcBorders>
            <w:vAlign w:val="center"/>
          </w:tcPr>
          <w:p w14:paraId="79874EE2" w14:textId="77777777" w:rsidR="00B73990" w:rsidRPr="00B73990" w:rsidRDefault="00B73990" w:rsidP="00B73990">
            <w:pPr>
              <w:pStyle w:val="Maintext0"/>
              <w:spacing w:line="360" w:lineRule="auto"/>
            </w:pPr>
            <w:r w:rsidRPr="00B73990">
              <w:t>3.0131</w:t>
            </w:r>
          </w:p>
        </w:tc>
        <w:tc>
          <w:tcPr>
            <w:tcW w:w="938" w:type="pct"/>
            <w:tcBorders>
              <w:top w:val="single" w:sz="4" w:space="0" w:color="auto"/>
              <w:bottom w:val="single" w:sz="4" w:space="0" w:color="auto"/>
            </w:tcBorders>
            <w:vAlign w:val="center"/>
          </w:tcPr>
          <w:p w14:paraId="56EA34D4" w14:textId="77777777" w:rsidR="00B73990" w:rsidRPr="00B73990" w:rsidRDefault="00B73990" w:rsidP="00B73990">
            <w:pPr>
              <w:pStyle w:val="Maintext0"/>
              <w:spacing w:line="360" w:lineRule="auto"/>
            </w:pPr>
            <w:r w:rsidRPr="00B73990">
              <w:t>0.35450</w:t>
            </w:r>
          </w:p>
        </w:tc>
        <w:tc>
          <w:tcPr>
            <w:tcW w:w="2734" w:type="pct"/>
            <w:tcBorders>
              <w:top w:val="single" w:sz="4" w:space="0" w:color="auto"/>
              <w:bottom w:val="single" w:sz="4" w:space="0" w:color="auto"/>
            </w:tcBorders>
            <w:vAlign w:val="center"/>
          </w:tcPr>
          <w:p w14:paraId="71F98540" w14:textId="77777777" w:rsidR="00B73990" w:rsidRPr="00B73990" w:rsidRDefault="00B73990" w:rsidP="00B73990">
            <w:pPr>
              <w:pStyle w:val="Maintext0"/>
              <w:spacing w:line="360" w:lineRule="auto"/>
            </w:pPr>
            <w:r w:rsidRPr="00B73990">
              <w:t>H-1→L (95.6)</w:t>
            </w:r>
          </w:p>
        </w:tc>
      </w:tr>
      <w:tr w:rsidR="00B73990" w:rsidRPr="00B73990" w14:paraId="7723734F" w14:textId="77777777" w:rsidTr="008A2FF6">
        <w:trPr>
          <w:trHeight w:val="283"/>
        </w:trPr>
        <w:tc>
          <w:tcPr>
            <w:tcW w:w="457" w:type="pct"/>
            <w:tcBorders>
              <w:top w:val="single" w:sz="4" w:space="0" w:color="auto"/>
              <w:bottom w:val="single" w:sz="4" w:space="0" w:color="auto"/>
            </w:tcBorders>
            <w:vAlign w:val="center"/>
          </w:tcPr>
          <w:p w14:paraId="398A367A" w14:textId="77777777" w:rsidR="00B73990" w:rsidRPr="00B73990" w:rsidRDefault="00B73990" w:rsidP="00B73990">
            <w:pPr>
              <w:pStyle w:val="Maintext0"/>
              <w:spacing w:line="360" w:lineRule="auto"/>
            </w:pPr>
            <w:r w:rsidRPr="00B73990">
              <w:t>S</w:t>
            </w:r>
            <w:r w:rsidRPr="00B73990">
              <w:rPr>
                <w:vertAlign w:val="subscript"/>
              </w:rPr>
              <w:t>3</w:t>
            </w:r>
          </w:p>
        </w:tc>
        <w:tc>
          <w:tcPr>
            <w:tcW w:w="871" w:type="pct"/>
            <w:tcBorders>
              <w:top w:val="single" w:sz="4" w:space="0" w:color="auto"/>
              <w:bottom w:val="single" w:sz="4" w:space="0" w:color="auto"/>
            </w:tcBorders>
            <w:vAlign w:val="center"/>
          </w:tcPr>
          <w:p w14:paraId="0658A81C" w14:textId="77777777" w:rsidR="00B73990" w:rsidRPr="00B73990" w:rsidRDefault="00B73990" w:rsidP="00B73990">
            <w:pPr>
              <w:pStyle w:val="Maintext0"/>
              <w:spacing w:line="360" w:lineRule="auto"/>
            </w:pPr>
            <w:r w:rsidRPr="00B73990">
              <w:t>3.2887</w:t>
            </w:r>
          </w:p>
        </w:tc>
        <w:tc>
          <w:tcPr>
            <w:tcW w:w="938" w:type="pct"/>
            <w:tcBorders>
              <w:top w:val="single" w:sz="4" w:space="0" w:color="auto"/>
              <w:bottom w:val="single" w:sz="4" w:space="0" w:color="auto"/>
            </w:tcBorders>
            <w:vAlign w:val="center"/>
          </w:tcPr>
          <w:p w14:paraId="12360015" w14:textId="77777777" w:rsidR="00B73990" w:rsidRPr="00B73990" w:rsidRDefault="00B73990" w:rsidP="00B73990">
            <w:pPr>
              <w:pStyle w:val="Maintext0"/>
              <w:spacing w:line="360" w:lineRule="auto"/>
            </w:pPr>
            <w:r w:rsidRPr="00B73990">
              <w:t>0.16470</w:t>
            </w:r>
          </w:p>
        </w:tc>
        <w:tc>
          <w:tcPr>
            <w:tcW w:w="2734" w:type="pct"/>
            <w:tcBorders>
              <w:top w:val="single" w:sz="4" w:space="0" w:color="auto"/>
              <w:bottom w:val="single" w:sz="4" w:space="0" w:color="auto"/>
            </w:tcBorders>
            <w:vAlign w:val="center"/>
          </w:tcPr>
          <w:p w14:paraId="3CADEB2A" w14:textId="77777777" w:rsidR="00B73990" w:rsidRPr="00B73990" w:rsidRDefault="00B73990" w:rsidP="00B73990">
            <w:pPr>
              <w:pStyle w:val="Maintext0"/>
              <w:spacing w:line="360" w:lineRule="auto"/>
            </w:pPr>
            <w:r w:rsidRPr="00B73990">
              <w:t>H→L+1 (94.1)</w:t>
            </w:r>
          </w:p>
        </w:tc>
      </w:tr>
      <w:tr w:rsidR="00B73990" w:rsidRPr="00B73990" w14:paraId="0D5BB184" w14:textId="77777777" w:rsidTr="008A2FF6">
        <w:trPr>
          <w:trHeight w:val="283"/>
        </w:trPr>
        <w:tc>
          <w:tcPr>
            <w:tcW w:w="457" w:type="pct"/>
            <w:tcBorders>
              <w:top w:val="single" w:sz="4" w:space="0" w:color="auto"/>
              <w:bottom w:val="single" w:sz="4" w:space="0" w:color="auto"/>
            </w:tcBorders>
            <w:vAlign w:val="center"/>
          </w:tcPr>
          <w:p w14:paraId="260BA1BA" w14:textId="77777777" w:rsidR="00B73990" w:rsidRPr="00B73990" w:rsidRDefault="00B73990" w:rsidP="00B73990">
            <w:pPr>
              <w:pStyle w:val="Maintext0"/>
              <w:spacing w:line="360" w:lineRule="auto"/>
            </w:pPr>
            <w:r w:rsidRPr="00B73990">
              <w:t>T</w:t>
            </w:r>
            <w:r w:rsidRPr="00B73990">
              <w:rPr>
                <w:vertAlign w:val="subscript"/>
              </w:rPr>
              <w:t>1</w:t>
            </w:r>
          </w:p>
        </w:tc>
        <w:tc>
          <w:tcPr>
            <w:tcW w:w="871" w:type="pct"/>
            <w:tcBorders>
              <w:top w:val="single" w:sz="4" w:space="0" w:color="auto"/>
              <w:bottom w:val="single" w:sz="4" w:space="0" w:color="auto"/>
            </w:tcBorders>
            <w:vAlign w:val="center"/>
          </w:tcPr>
          <w:p w14:paraId="27481225" w14:textId="77777777" w:rsidR="00B73990" w:rsidRPr="00B73990" w:rsidRDefault="00B73990" w:rsidP="00B73990">
            <w:pPr>
              <w:pStyle w:val="Maintext0"/>
              <w:spacing w:line="360" w:lineRule="auto"/>
            </w:pPr>
            <w:r w:rsidRPr="00B73990">
              <w:t>1.9052</w:t>
            </w:r>
          </w:p>
        </w:tc>
        <w:tc>
          <w:tcPr>
            <w:tcW w:w="938" w:type="pct"/>
            <w:tcBorders>
              <w:top w:val="single" w:sz="4" w:space="0" w:color="auto"/>
              <w:bottom w:val="single" w:sz="4" w:space="0" w:color="auto"/>
            </w:tcBorders>
            <w:vAlign w:val="center"/>
          </w:tcPr>
          <w:p w14:paraId="12ECEA6A" w14:textId="77777777" w:rsidR="00B73990" w:rsidRPr="00B73990" w:rsidRDefault="00B73990" w:rsidP="00B73990">
            <w:pPr>
              <w:pStyle w:val="Maintext0"/>
              <w:spacing w:line="360" w:lineRule="auto"/>
            </w:pPr>
            <w:r w:rsidRPr="00B73990">
              <w:t>0.00000</w:t>
            </w:r>
          </w:p>
        </w:tc>
        <w:tc>
          <w:tcPr>
            <w:tcW w:w="2734" w:type="pct"/>
            <w:tcBorders>
              <w:top w:val="single" w:sz="4" w:space="0" w:color="auto"/>
              <w:bottom w:val="single" w:sz="4" w:space="0" w:color="auto"/>
            </w:tcBorders>
            <w:vAlign w:val="center"/>
          </w:tcPr>
          <w:p w14:paraId="25E9973C" w14:textId="77777777" w:rsidR="00B73990" w:rsidRPr="00B73990" w:rsidRDefault="00B73990" w:rsidP="00B73990">
            <w:pPr>
              <w:pStyle w:val="Maintext0"/>
              <w:spacing w:line="360" w:lineRule="auto"/>
            </w:pPr>
            <w:r w:rsidRPr="00B73990">
              <w:t>H→L (74.3), H-1→L (7.6), H-2→L (6.7)</w:t>
            </w:r>
          </w:p>
        </w:tc>
      </w:tr>
      <w:tr w:rsidR="00B73990" w:rsidRPr="00B73990" w14:paraId="223C1E50" w14:textId="77777777" w:rsidTr="008A2FF6">
        <w:trPr>
          <w:trHeight w:val="283"/>
        </w:trPr>
        <w:tc>
          <w:tcPr>
            <w:tcW w:w="457" w:type="pct"/>
            <w:tcBorders>
              <w:top w:val="single" w:sz="4" w:space="0" w:color="auto"/>
              <w:bottom w:val="single" w:sz="4" w:space="0" w:color="auto"/>
            </w:tcBorders>
            <w:vAlign w:val="center"/>
          </w:tcPr>
          <w:p w14:paraId="11B5CAD4" w14:textId="77777777" w:rsidR="00B73990" w:rsidRPr="00B73990" w:rsidRDefault="00B73990" w:rsidP="00B73990">
            <w:pPr>
              <w:pStyle w:val="Maintext0"/>
              <w:spacing w:line="360" w:lineRule="auto"/>
            </w:pPr>
            <w:r w:rsidRPr="00B73990">
              <w:t>T</w:t>
            </w:r>
            <w:r w:rsidRPr="00B73990">
              <w:rPr>
                <w:vertAlign w:val="subscript"/>
              </w:rPr>
              <w:t>2</w:t>
            </w:r>
          </w:p>
        </w:tc>
        <w:tc>
          <w:tcPr>
            <w:tcW w:w="871" w:type="pct"/>
            <w:tcBorders>
              <w:top w:val="single" w:sz="4" w:space="0" w:color="auto"/>
              <w:bottom w:val="single" w:sz="4" w:space="0" w:color="auto"/>
            </w:tcBorders>
            <w:vAlign w:val="center"/>
          </w:tcPr>
          <w:p w14:paraId="0632F180" w14:textId="77777777" w:rsidR="00B73990" w:rsidRPr="00B73990" w:rsidRDefault="00B73990" w:rsidP="00B73990">
            <w:pPr>
              <w:pStyle w:val="Maintext0"/>
              <w:spacing w:line="360" w:lineRule="auto"/>
            </w:pPr>
            <w:r w:rsidRPr="00B73990">
              <w:t>2.2168</w:t>
            </w:r>
          </w:p>
        </w:tc>
        <w:tc>
          <w:tcPr>
            <w:tcW w:w="938" w:type="pct"/>
            <w:tcBorders>
              <w:top w:val="single" w:sz="4" w:space="0" w:color="auto"/>
              <w:bottom w:val="single" w:sz="4" w:space="0" w:color="auto"/>
            </w:tcBorders>
            <w:vAlign w:val="center"/>
          </w:tcPr>
          <w:p w14:paraId="6B675DBD" w14:textId="77777777" w:rsidR="00B73990" w:rsidRPr="00B73990" w:rsidRDefault="00B73990" w:rsidP="00B73990">
            <w:pPr>
              <w:pStyle w:val="Maintext0"/>
              <w:spacing w:line="360" w:lineRule="auto"/>
            </w:pPr>
            <w:r w:rsidRPr="00B73990">
              <w:t>0.00000</w:t>
            </w:r>
          </w:p>
        </w:tc>
        <w:tc>
          <w:tcPr>
            <w:tcW w:w="2734" w:type="pct"/>
            <w:tcBorders>
              <w:top w:val="single" w:sz="4" w:space="0" w:color="auto"/>
              <w:bottom w:val="single" w:sz="4" w:space="0" w:color="auto"/>
            </w:tcBorders>
            <w:vAlign w:val="center"/>
          </w:tcPr>
          <w:p w14:paraId="5A238288" w14:textId="77777777" w:rsidR="008A2FF6" w:rsidRDefault="00B73990" w:rsidP="00B73990">
            <w:pPr>
              <w:pStyle w:val="Maintext0"/>
              <w:spacing w:line="360" w:lineRule="auto"/>
            </w:pPr>
            <w:r w:rsidRPr="00B73990">
              <w:t xml:space="preserve">H→L+1 (46.2), H-1→L (20.7), H→L (10.3), </w:t>
            </w:r>
          </w:p>
          <w:p w14:paraId="77841C3C" w14:textId="183C3E02" w:rsidR="00B73990" w:rsidRPr="00B73990" w:rsidRDefault="00B73990" w:rsidP="00B73990">
            <w:pPr>
              <w:pStyle w:val="Maintext0"/>
              <w:spacing w:line="360" w:lineRule="auto"/>
            </w:pPr>
            <w:r w:rsidRPr="00B73990">
              <w:t>H-2→L (8.3)</w:t>
            </w:r>
          </w:p>
        </w:tc>
      </w:tr>
      <w:tr w:rsidR="00B73990" w:rsidRPr="00B73990" w14:paraId="0EC3BCC1" w14:textId="77777777" w:rsidTr="008A2FF6">
        <w:trPr>
          <w:trHeight w:val="283"/>
        </w:trPr>
        <w:tc>
          <w:tcPr>
            <w:tcW w:w="457" w:type="pct"/>
            <w:tcBorders>
              <w:top w:val="single" w:sz="4" w:space="0" w:color="auto"/>
              <w:bottom w:val="single" w:sz="4" w:space="0" w:color="auto"/>
            </w:tcBorders>
            <w:vAlign w:val="center"/>
          </w:tcPr>
          <w:p w14:paraId="7763A7EB" w14:textId="77777777" w:rsidR="00B73990" w:rsidRPr="00B73990" w:rsidRDefault="00B73990" w:rsidP="00B73990">
            <w:pPr>
              <w:pStyle w:val="Maintext0"/>
              <w:spacing w:line="360" w:lineRule="auto"/>
            </w:pPr>
            <w:r w:rsidRPr="00B73990">
              <w:t>T</w:t>
            </w:r>
            <w:r w:rsidRPr="00B73990">
              <w:rPr>
                <w:vertAlign w:val="subscript"/>
              </w:rPr>
              <w:t>3</w:t>
            </w:r>
          </w:p>
        </w:tc>
        <w:tc>
          <w:tcPr>
            <w:tcW w:w="871" w:type="pct"/>
            <w:tcBorders>
              <w:top w:val="single" w:sz="4" w:space="0" w:color="auto"/>
              <w:bottom w:val="single" w:sz="4" w:space="0" w:color="auto"/>
            </w:tcBorders>
            <w:vAlign w:val="center"/>
          </w:tcPr>
          <w:p w14:paraId="452DDFCD" w14:textId="77777777" w:rsidR="00B73990" w:rsidRPr="00B73990" w:rsidRDefault="00B73990" w:rsidP="00B73990">
            <w:pPr>
              <w:pStyle w:val="Maintext0"/>
              <w:spacing w:line="360" w:lineRule="auto"/>
            </w:pPr>
            <w:r w:rsidRPr="00B73990">
              <w:t>2.3954</w:t>
            </w:r>
          </w:p>
        </w:tc>
        <w:tc>
          <w:tcPr>
            <w:tcW w:w="938" w:type="pct"/>
            <w:tcBorders>
              <w:top w:val="single" w:sz="4" w:space="0" w:color="auto"/>
              <w:bottom w:val="single" w:sz="4" w:space="0" w:color="auto"/>
            </w:tcBorders>
            <w:vAlign w:val="center"/>
          </w:tcPr>
          <w:p w14:paraId="0BEF9803" w14:textId="77777777" w:rsidR="00B73990" w:rsidRPr="00B73990" w:rsidRDefault="00B73990" w:rsidP="00B73990">
            <w:pPr>
              <w:pStyle w:val="Maintext0"/>
              <w:spacing w:line="360" w:lineRule="auto"/>
            </w:pPr>
            <w:r w:rsidRPr="00B73990">
              <w:t>0.00000</w:t>
            </w:r>
          </w:p>
        </w:tc>
        <w:tc>
          <w:tcPr>
            <w:tcW w:w="2734" w:type="pct"/>
            <w:tcBorders>
              <w:top w:val="single" w:sz="4" w:space="0" w:color="auto"/>
              <w:bottom w:val="single" w:sz="4" w:space="0" w:color="auto"/>
            </w:tcBorders>
            <w:vAlign w:val="center"/>
          </w:tcPr>
          <w:p w14:paraId="01A76B15" w14:textId="77777777" w:rsidR="00B73990" w:rsidRPr="00B73990" w:rsidRDefault="00B73990" w:rsidP="00B73990">
            <w:pPr>
              <w:pStyle w:val="Maintext0"/>
              <w:spacing w:line="360" w:lineRule="auto"/>
            </w:pPr>
            <w:r w:rsidRPr="00B73990">
              <w:t>H-1→L (56.9), H→L+1 (20.4)</w:t>
            </w:r>
          </w:p>
        </w:tc>
      </w:tr>
      <w:tr w:rsidR="00B73990" w:rsidRPr="00B73990" w14:paraId="15060F8A" w14:textId="77777777" w:rsidTr="008A2FF6">
        <w:trPr>
          <w:trHeight w:val="283"/>
        </w:trPr>
        <w:tc>
          <w:tcPr>
            <w:tcW w:w="457" w:type="pct"/>
            <w:tcBorders>
              <w:top w:val="single" w:sz="4" w:space="0" w:color="auto"/>
              <w:bottom w:val="single" w:sz="12" w:space="0" w:color="auto"/>
            </w:tcBorders>
            <w:vAlign w:val="center"/>
          </w:tcPr>
          <w:p w14:paraId="062CED78" w14:textId="77777777" w:rsidR="00B73990" w:rsidRPr="00B73990" w:rsidRDefault="00B73990" w:rsidP="00B73990">
            <w:pPr>
              <w:pStyle w:val="Maintext0"/>
              <w:spacing w:line="360" w:lineRule="auto"/>
            </w:pPr>
            <w:r w:rsidRPr="00B73990">
              <w:t>T</w:t>
            </w:r>
            <w:r w:rsidRPr="00B73990">
              <w:rPr>
                <w:vertAlign w:val="subscript"/>
              </w:rPr>
              <w:t>4</w:t>
            </w:r>
          </w:p>
        </w:tc>
        <w:tc>
          <w:tcPr>
            <w:tcW w:w="871" w:type="pct"/>
            <w:tcBorders>
              <w:top w:val="single" w:sz="4" w:space="0" w:color="auto"/>
              <w:bottom w:val="single" w:sz="12" w:space="0" w:color="auto"/>
            </w:tcBorders>
            <w:vAlign w:val="center"/>
          </w:tcPr>
          <w:p w14:paraId="049EB9CD" w14:textId="77777777" w:rsidR="00B73990" w:rsidRPr="00B73990" w:rsidRDefault="00B73990" w:rsidP="00B73990">
            <w:pPr>
              <w:pStyle w:val="Maintext0"/>
              <w:spacing w:line="360" w:lineRule="auto"/>
            </w:pPr>
            <w:r w:rsidRPr="00B73990">
              <w:t>2.7329</w:t>
            </w:r>
          </w:p>
        </w:tc>
        <w:tc>
          <w:tcPr>
            <w:tcW w:w="938" w:type="pct"/>
            <w:tcBorders>
              <w:top w:val="single" w:sz="4" w:space="0" w:color="auto"/>
              <w:bottom w:val="single" w:sz="12" w:space="0" w:color="auto"/>
            </w:tcBorders>
            <w:vAlign w:val="center"/>
          </w:tcPr>
          <w:p w14:paraId="584A94D9" w14:textId="77777777" w:rsidR="00B73990" w:rsidRPr="00B73990" w:rsidRDefault="00B73990" w:rsidP="00B73990">
            <w:pPr>
              <w:pStyle w:val="Maintext0"/>
              <w:spacing w:line="360" w:lineRule="auto"/>
            </w:pPr>
            <w:r w:rsidRPr="00B73990">
              <w:t>0.00000</w:t>
            </w:r>
          </w:p>
        </w:tc>
        <w:tc>
          <w:tcPr>
            <w:tcW w:w="2734" w:type="pct"/>
            <w:tcBorders>
              <w:top w:val="single" w:sz="4" w:space="0" w:color="auto"/>
              <w:bottom w:val="single" w:sz="12" w:space="0" w:color="auto"/>
            </w:tcBorders>
            <w:vAlign w:val="center"/>
          </w:tcPr>
          <w:p w14:paraId="403D20D6" w14:textId="77777777" w:rsidR="00B73990" w:rsidRPr="00B73990" w:rsidRDefault="00B73990" w:rsidP="00B73990">
            <w:pPr>
              <w:pStyle w:val="Maintext0"/>
              <w:spacing w:line="360" w:lineRule="auto"/>
            </w:pPr>
            <w:r w:rsidRPr="00B73990">
              <w:t>H→L+2 (38.7), H-2→L (26.2), H-1→L+1 (7.8)</w:t>
            </w:r>
          </w:p>
          <w:p w14:paraId="0421855E" w14:textId="77777777" w:rsidR="00B73990" w:rsidRPr="00B73990" w:rsidRDefault="00B73990" w:rsidP="00B73990">
            <w:pPr>
              <w:pStyle w:val="Maintext0"/>
              <w:spacing w:line="360" w:lineRule="auto"/>
            </w:pPr>
            <w:r w:rsidRPr="00B73990">
              <w:t>H→L+3 (5.7), H→L+1 (5.4)</w:t>
            </w:r>
          </w:p>
        </w:tc>
      </w:tr>
    </w:tbl>
    <w:p w14:paraId="15F25CAF" w14:textId="0F999D09" w:rsidR="00B73990" w:rsidRPr="00B73990" w:rsidRDefault="00B73990" w:rsidP="00B73990">
      <w:pPr>
        <w:pStyle w:val="Maintext0"/>
        <w:spacing w:line="360" w:lineRule="auto"/>
        <w:rPr>
          <w:b/>
          <w:bCs/>
        </w:rPr>
      </w:pPr>
    </w:p>
    <w:p w14:paraId="0DDA62B8" w14:textId="07B1F153" w:rsidR="00B73990" w:rsidRPr="00B73990" w:rsidRDefault="00B73990" w:rsidP="00B73990">
      <w:pPr>
        <w:pStyle w:val="Maintext0"/>
        <w:spacing w:line="360" w:lineRule="auto"/>
        <w:rPr>
          <w:bCs/>
        </w:rPr>
      </w:pPr>
      <w:bookmarkStart w:id="23" w:name="_Toc178453280"/>
      <w:r w:rsidRPr="00B73990">
        <w:rPr>
          <w:b/>
          <w:bCs/>
        </w:rPr>
        <w:t>Table S6.</w:t>
      </w:r>
      <w:r w:rsidRPr="00B73990">
        <w:rPr>
          <w:bCs/>
        </w:rPr>
        <w:t xml:space="preserve"> The singlet and triplet excited state transition configurations of </w:t>
      </w:r>
      <w:r w:rsidRPr="00B73990">
        <w:rPr>
          <w:b/>
          <w:bCs/>
        </w:rPr>
        <w:t>TQ</w:t>
      </w:r>
      <w:r w:rsidRPr="00B73990">
        <w:rPr>
          <w:bCs/>
        </w:rPr>
        <w:t xml:space="preserve"> monomer based on PBE0/def2-TZVP.</w:t>
      </w:r>
      <w:bookmarkEnd w:id="23"/>
      <w:r w:rsidRPr="00B73990">
        <w:rPr>
          <w:bCs/>
        </w:rPr>
        <w:t xml:space="preserve"> </w:t>
      </w:r>
    </w:p>
    <w:tbl>
      <w:tblPr>
        <w:tblW w:w="5000" w:type="pct"/>
        <w:tblLook w:val="04A0" w:firstRow="1" w:lastRow="0" w:firstColumn="1" w:lastColumn="0" w:noHBand="0" w:noVBand="1"/>
      </w:tblPr>
      <w:tblGrid>
        <w:gridCol w:w="1385"/>
        <w:gridCol w:w="1470"/>
        <w:gridCol w:w="1539"/>
        <w:gridCol w:w="4678"/>
      </w:tblGrid>
      <w:tr w:rsidR="00B73990" w:rsidRPr="00B73990" w14:paraId="5943A8F8" w14:textId="77777777" w:rsidTr="006268CC">
        <w:trPr>
          <w:trHeight w:val="283"/>
        </w:trPr>
        <w:tc>
          <w:tcPr>
            <w:tcW w:w="764" w:type="pct"/>
            <w:tcBorders>
              <w:top w:val="single" w:sz="12" w:space="0" w:color="auto"/>
              <w:bottom w:val="single" w:sz="4" w:space="0" w:color="auto"/>
            </w:tcBorders>
            <w:shd w:val="clear" w:color="auto" w:fill="D9D9D9" w:themeFill="background1" w:themeFillShade="D9"/>
            <w:vAlign w:val="center"/>
          </w:tcPr>
          <w:p w14:paraId="0E09E8B7" w14:textId="77777777" w:rsidR="00B73990" w:rsidRPr="00B73990" w:rsidRDefault="00B73990" w:rsidP="00B73990">
            <w:pPr>
              <w:pStyle w:val="Maintext0"/>
              <w:spacing w:line="360" w:lineRule="auto"/>
              <w:rPr>
                <w:b/>
              </w:rPr>
            </w:pPr>
            <w:r w:rsidRPr="00B73990">
              <w:rPr>
                <w:b/>
              </w:rPr>
              <w:t>States</w:t>
            </w:r>
          </w:p>
        </w:tc>
        <w:tc>
          <w:tcPr>
            <w:tcW w:w="810" w:type="pct"/>
            <w:tcBorders>
              <w:top w:val="single" w:sz="12" w:space="0" w:color="auto"/>
              <w:bottom w:val="single" w:sz="4" w:space="0" w:color="auto"/>
            </w:tcBorders>
            <w:shd w:val="clear" w:color="auto" w:fill="D9D9D9" w:themeFill="background1" w:themeFillShade="D9"/>
            <w:vAlign w:val="center"/>
          </w:tcPr>
          <w:p w14:paraId="2D316CFA" w14:textId="77777777" w:rsidR="00B73990" w:rsidRPr="00B73990" w:rsidRDefault="00B73990" w:rsidP="00B73990">
            <w:pPr>
              <w:pStyle w:val="Maintext0"/>
              <w:spacing w:line="360" w:lineRule="auto"/>
              <w:rPr>
                <w:b/>
              </w:rPr>
            </w:pPr>
            <w:r w:rsidRPr="00B73990">
              <w:rPr>
                <w:b/>
              </w:rPr>
              <w:t>Energy (eV)</w:t>
            </w:r>
          </w:p>
        </w:tc>
        <w:tc>
          <w:tcPr>
            <w:tcW w:w="848" w:type="pct"/>
            <w:tcBorders>
              <w:top w:val="single" w:sz="12" w:space="0" w:color="auto"/>
              <w:bottom w:val="single" w:sz="4" w:space="0" w:color="auto"/>
            </w:tcBorders>
            <w:shd w:val="clear" w:color="auto" w:fill="D9D9D9" w:themeFill="background1" w:themeFillShade="D9"/>
            <w:vAlign w:val="center"/>
          </w:tcPr>
          <w:p w14:paraId="5C2E8B02" w14:textId="77777777" w:rsidR="00B73990" w:rsidRPr="00B73990" w:rsidRDefault="00B73990" w:rsidP="00B73990">
            <w:pPr>
              <w:pStyle w:val="Maintext0"/>
              <w:spacing w:line="360" w:lineRule="auto"/>
              <w:rPr>
                <w:b/>
              </w:rPr>
            </w:pPr>
            <w:r w:rsidRPr="00B73990">
              <w:rPr>
                <w:b/>
              </w:rPr>
              <w:t>Oscillator Strength</w:t>
            </w:r>
          </w:p>
        </w:tc>
        <w:tc>
          <w:tcPr>
            <w:tcW w:w="2578" w:type="pct"/>
            <w:tcBorders>
              <w:top w:val="single" w:sz="12" w:space="0" w:color="auto"/>
              <w:bottom w:val="single" w:sz="4" w:space="0" w:color="auto"/>
            </w:tcBorders>
            <w:shd w:val="clear" w:color="auto" w:fill="D9D9D9" w:themeFill="background1" w:themeFillShade="D9"/>
            <w:vAlign w:val="center"/>
          </w:tcPr>
          <w:p w14:paraId="0097C3EA" w14:textId="77777777" w:rsidR="00B73990" w:rsidRPr="00B73990" w:rsidRDefault="00B73990" w:rsidP="00B73990">
            <w:pPr>
              <w:pStyle w:val="Maintext0"/>
              <w:spacing w:line="360" w:lineRule="auto"/>
              <w:rPr>
                <w:b/>
              </w:rPr>
            </w:pPr>
            <w:r w:rsidRPr="00B73990">
              <w:rPr>
                <w:b/>
              </w:rPr>
              <w:t>Transition configuration (%)</w:t>
            </w:r>
          </w:p>
        </w:tc>
      </w:tr>
      <w:tr w:rsidR="00B73990" w:rsidRPr="00B73990" w14:paraId="31ECF0FC" w14:textId="77777777" w:rsidTr="006268CC">
        <w:trPr>
          <w:trHeight w:val="283"/>
        </w:trPr>
        <w:tc>
          <w:tcPr>
            <w:tcW w:w="764" w:type="pct"/>
            <w:tcBorders>
              <w:top w:val="single" w:sz="4" w:space="0" w:color="auto"/>
              <w:bottom w:val="single" w:sz="4" w:space="0" w:color="auto"/>
            </w:tcBorders>
            <w:vAlign w:val="center"/>
          </w:tcPr>
          <w:p w14:paraId="13B61E72" w14:textId="77777777" w:rsidR="00B73990" w:rsidRPr="00B73990" w:rsidRDefault="00B73990" w:rsidP="00B73990">
            <w:pPr>
              <w:pStyle w:val="Maintext0"/>
              <w:spacing w:line="360" w:lineRule="auto"/>
            </w:pPr>
            <w:r w:rsidRPr="00B73990">
              <w:t>S</w:t>
            </w:r>
            <w:r w:rsidRPr="00B73990">
              <w:rPr>
                <w:vertAlign w:val="subscript"/>
              </w:rPr>
              <w:t>1</w:t>
            </w:r>
          </w:p>
        </w:tc>
        <w:tc>
          <w:tcPr>
            <w:tcW w:w="810" w:type="pct"/>
            <w:tcBorders>
              <w:top w:val="single" w:sz="4" w:space="0" w:color="auto"/>
              <w:bottom w:val="single" w:sz="4" w:space="0" w:color="auto"/>
            </w:tcBorders>
            <w:vAlign w:val="center"/>
          </w:tcPr>
          <w:p w14:paraId="4CBAAD04" w14:textId="77777777" w:rsidR="00B73990" w:rsidRPr="00B73990" w:rsidRDefault="00B73990" w:rsidP="00B73990">
            <w:pPr>
              <w:pStyle w:val="Maintext0"/>
              <w:spacing w:line="360" w:lineRule="auto"/>
            </w:pPr>
            <w:r w:rsidRPr="00B73990">
              <w:t>2.0294</w:t>
            </w:r>
          </w:p>
        </w:tc>
        <w:tc>
          <w:tcPr>
            <w:tcW w:w="848" w:type="pct"/>
            <w:tcBorders>
              <w:top w:val="single" w:sz="4" w:space="0" w:color="auto"/>
              <w:bottom w:val="single" w:sz="4" w:space="0" w:color="auto"/>
            </w:tcBorders>
            <w:vAlign w:val="center"/>
          </w:tcPr>
          <w:p w14:paraId="308C55BC" w14:textId="77777777" w:rsidR="00B73990" w:rsidRPr="00B73990" w:rsidRDefault="00B73990" w:rsidP="00B73990">
            <w:pPr>
              <w:pStyle w:val="Maintext0"/>
              <w:spacing w:line="360" w:lineRule="auto"/>
            </w:pPr>
            <w:r w:rsidRPr="00B73990">
              <w:t>0.03650</w:t>
            </w:r>
          </w:p>
        </w:tc>
        <w:tc>
          <w:tcPr>
            <w:tcW w:w="2578" w:type="pct"/>
            <w:tcBorders>
              <w:top w:val="single" w:sz="4" w:space="0" w:color="auto"/>
              <w:bottom w:val="single" w:sz="4" w:space="0" w:color="auto"/>
            </w:tcBorders>
            <w:vAlign w:val="center"/>
          </w:tcPr>
          <w:p w14:paraId="12C1DAA0" w14:textId="77777777" w:rsidR="00B73990" w:rsidRPr="00B73990" w:rsidRDefault="00B73990" w:rsidP="00B73990">
            <w:pPr>
              <w:pStyle w:val="Maintext0"/>
              <w:spacing w:line="360" w:lineRule="auto"/>
            </w:pPr>
            <w:r w:rsidRPr="00B73990">
              <w:t>H→L (99.2)</w:t>
            </w:r>
          </w:p>
        </w:tc>
      </w:tr>
      <w:tr w:rsidR="00B73990" w:rsidRPr="00B73990" w14:paraId="3B34B0DF" w14:textId="77777777" w:rsidTr="006268CC">
        <w:trPr>
          <w:trHeight w:val="283"/>
        </w:trPr>
        <w:tc>
          <w:tcPr>
            <w:tcW w:w="764" w:type="pct"/>
            <w:tcBorders>
              <w:top w:val="single" w:sz="4" w:space="0" w:color="auto"/>
              <w:bottom w:val="single" w:sz="4" w:space="0" w:color="auto"/>
            </w:tcBorders>
            <w:vAlign w:val="center"/>
          </w:tcPr>
          <w:p w14:paraId="69E5CA9C" w14:textId="77777777" w:rsidR="00B73990" w:rsidRPr="00B73990" w:rsidRDefault="00B73990" w:rsidP="00B73990">
            <w:pPr>
              <w:pStyle w:val="Maintext0"/>
              <w:spacing w:line="360" w:lineRule="auto"/>
            </w:pPr>
            <w:r w:rsidRPr="00B73990">
              <w:t>S</w:t>
            </w:r>
            <w:r w:rsidRPr="00B73990">
              <w:rPr>
                <w:vertAlign w:val="subscript"/>
              </w:rPr>
              <w:t>2</w:t>
            </w:r>
          </w:p>
        </w:tc>
        <w:tc>
          <w:tcPr>
            <w:tcW w:w="810" w:type="pct"/>
            <w:tcBorders>
              <w:top w:val="single" w:sz="4" w:space="0" w:color="auto"/>
              <w:bottom w:val="single" w:sz="4" w:space="0" w:color="auto"/>
            </w:tcBorders>
            <w:vAlign w:val="center"/>
          </w:tcPr>
          <w:p w14:paraId="2F9AC56C" w14:textId="77777777" w:rsidR="00B73990" w:rsidRPr="00B73990" w:rsidRDefault="00B73990" w:rsidP="00B73990">
            <w:pPr>
              <w:pStyle w:val="Maintext0"/>
              <w:spacing w:line="360" w:lineRule="auto"/>
            </w:pPr>
            <w:r w:rsidRPr="00B73990">
              <w:t>2.7474</w:t>
            </w:r>
          </w:p>
        </w:tc>
        <w:tc>
          <w:tcPr>
            <w:tcW w:w="848" w:type="pct"/>
            <w:tcBorders>
              <w:top w:val="single" w:sz="4" w:space="0" w:color="auto"/>
              <w:bottom w:val="single" w:sz="4" w:space="0" w:color="auto"/>
            </w:tcBorders>
            <w:vAlign w:val="center"/>
          </w:tcPr>
          <w:p w14:paraId="5F9498A6" w14:textId="77777777" w:rsidR="00B73990" w:rsidRPr="00B73990" w:rsidRDefault="00B73990" w:rsidP="00B73990">
            <w:pPr>
              <w:pStyle w:val="Maintext0"/>
              <w:spacing w:line="360" w:lineRule="auto"/>
            </w:pPr>
            <w:r w:rsidRPr="00B73990">
              <w:t>0.24850</w:t>
            </w:r>
          </w:p>
        </w:tc>
        <w:tc>
          <w:tcPr>
            <w:tcW w:w="2578" w:type="pct"/>
            <w:tcBorders>
              <w:top w:val="single" w:sz="4" w:space="0" w:color="auto"/>
              <w:bottom w:val="single" w:sz="4" w:space="0" w:color="auto"/>
            </w:tcBorders>
            <w:vAlign w:val="center"/>
          </w:tcPr>
          <w:p w14:paraId="62B0FF08" w14:textId="77777777" w:rsidR="00B73990" w:rsidRPr="00B73990" w:rsidRDefault="00B73990" w:rsidP="00B73990">
            <w:pPr>
              <w:pStyle w:val="Maintext0"/>
              <w:spacing w:line="360" w:lineRule="auto"/>
            </w:pPr>
            <w:r w:rsidRPr="00B73990">
              <w:t>H-1→L (90.9), H→L+1 (8.0)</w:t>
            </w:r>
          </w:p>
        </w:tc>
      </w:tr>
      <w:tr w:rsidR="00B73990" w:rsidRPr="00B73990" w14:paraId="0F02D86E" w14:textId="77777777" w:rsidTr="006268CC">
        <w:trPr>
          <w:trHeight w:val="283"/>
        </w:trPr>
        <w:tc>
          <w:tcPr>
            <w:tcW w:w="764" w:type="pct"/>
            <w:tcBorders>
              <w:top w:val="single" w:sz="4" w:space="0" w:color="auto"/>
              <w:bottom w:val="single" w:sz="4" w:space="0" w:color="auto"/>
            </w:tcBorders>
            <w:vAlign w:val="center"/>
          </w:tcPr>
          <w:p w14:paraId="6F72221E" w14:textId="77777777" w:rsidR="00B73990" w:rsidRPr="00B73990" w:rsidRDefault="00B73990" w:rsidP="00B73990">
            <w:pPr>
              <w:pStyle w:val="Maintext0"/>
              <w:spacing w:line="360" w:lineRule="auto"/>
            </w:pPr>
            <w:r w:rsidRPr="00B73990">
              <w:t>S</w:t>
            </w:r>
            <w:r w:rsidRPr="00B73990">
              <w:rPr>
                <w:vertAlign w:val="subscript"/>
              </w:rPr>
              <w:t>3</w:t>
            </w:r>
          </w:p>
        </w:tc>
        <w:tc>
          <w:tcPr>
            <w:tcW w:w="810" w:type="pct"/>
            <w:tcBorders>
              <w:top w:val="single" w:sz="4" w:space="0" w:color="auto"/>
              <w:bottom w:val="single" w:sz="4" w:space="0" w:color="auto"/>
            </w:tcBorders>
            <w:vAlign w:val="center"/>
          </w:tcPr>
          <w:p w14:paraId="0893C134" w14:textId="77777777" w:rsidR="00B73990" w:rsidRPr="00B73990" w:rsidRDefault="00B73990" w:rsidP="00B73990">
            <w:pPr>
              <w:pStyle w:val="Maintext0"/>
              <w:spacing w:line="360" w:lineRule="auto"/>
            </w:pPr>
            <w:r w:rsidRPr="00B73990">
              <w:t>3.2021</w:t>
            </w:r>
          </w:p>
        </w:tc>
        <w:tc>
          <w:tcPr>
            <w:tcW w:w="848" w:type="pct"/>
            <w:tcBorders>
              <w:top w:val="single" w:sz="4" w:space="0" w:color="auto"/>
              <w:bottom w:val="single" w:sz="4" w:space="0" w:color="auto"/>
            </w:tcBorders>
            <w:vAlign w:val="center"/>
          </w:tcPr>
          <w:p w14:paraId="27679560" w14:textId="77777777" w:rsidR="00B73990" w:rsidRPr="00B73990" w:rsidRDefault="00B73990" w:rsidP="00B73990">
            <w:pPr>
              <w:pStyle w:val="Maintext0"/>
              <w:spacing w:line="360" w:lineRule="auto"/>
            </w:pPr>
            <w:r w:rsidRPr="00B73990">
              <w:t>0.38720</w:t>
            </w:r>
          </w:p>
        </w:tc>
        <w:tc>
          <w:tcPr>
            <w:tcW w:w="2578" w:type="pct"/>
            <w:tcBorders>
              <w:top w:val="single" w:sz="4" w:space="0" w:color="auto"/>
              <w:bottom w:val="single" w:sz="4" w:space="0" w:color="auto"/>
            </w:tcBorders>
            <w:vAlign w:val="center"/>
          </w:tcPr>
          <w:p w14:paraId="4BDA412A" w14:textId="77777777" w:rsidR="00B73990" w:rsidRPr="00B73990" w:rsidRDefault="00B73990" w:rsidP="00B73990">
            <w:pPr>
              <w:pStyle w:val="Maintext0"/>
              <w:spacing w:line="360" w:lineRule="auto"/>
            </w:pPr>
            <w:r w:rsidRPr="00B73990">
              <w:t>H-6→L (65.2), H-5→L (27.9)</w:t>
            </w:r>
          </w:p>
        </w:tc>
      </w:tr>
      <w:tr w:rsidR="00B73990" w:rsidRPr="00B73990" w14:paraId="44C24E29" w14:textId="77777777" w:rsidTr="006268CC">
        <w:trPr>
          <w:trHeight w:val="283"/>
        </w:trPr>
        <w:tc>
          <w:tcPr>
            <w:tcW w:w="764" w:type="pct"/>
            <w:tcBorders>
              <w:top w:val="single" w:sz="4" w:space="0" w:color="auto"/>
              <w:bottom w:val="single" w:sz="4" w:space="0" w:color="auto"/>
            </w:tcBorders>
            <w:vAlign w:val="center"/>
          </w:tcPr>
          <w:p w14:paraId="7B35A436" w14:textId="77777777" w:rsidR="00B73990" w:rsidRPr="00B73990" w:rsidRDefault="00B73990" w:rsidP="00B73990">
            <w:pPr>
              <w:pStyle w:val="Maintext0"/>
              <w:spacing w:line="360" w:lineRule="auto"/>
            </w:pPr>
            <w:r w:rsidRPr="00B73990">
              <w:t>T</w:t>
            </w:r>
            <w:r w:rsidRPr="00B73990">
              <w:rPr>
                <w:vertAlign w:val="subscript"/>
              </w:rPr>
              <w:t>1</w:t>
            </w:r>
          </w:p>
        </w:tc>
        <w:tc>
          <w:tcPr>
            <w:tcW w:w="810" w:type="pct"/>
            <w:tcBorders>
              <w:top w:val="single" w:sz="4" w:space="0" w:color="auto"/>
              <w:bottom w:val="single" w:sz="4" w:space="0" w:color="auto"/>
            </w:tcBorders>
            <w:vAlign w:val="center"/>
          </w:tcPr>
          <w:p w14:paraId="53E9AAEB" w14:textId="77777777" w:rsidR="00B73990" w:rsidRPr="00B73990" w:rsidRDefault="00B73990" w:rsidP="00B73990">
            <w:pPr>
              <w:pStyle w:val="Maintext0"/>
              <w:spacing w:line="360" w:lineRule="auto"/>
            </w:pPr>
            <w:r w:rsidRPr="00B73990">
              <w:t>1.2433</w:t>
            </w:r>
          </w:p>
        </w:tc>
        <w:tc>
          <w:tcPr>
            <w:tcW w:w="848" w:type="pct"/>
            <w:tcBorders>
              <w:top w:val="single" w:sz="4" w:space="0" w:color="auto"/>
              <w:bottom w:val="single" w:sz="4" w:space="0" w:color="auto"/>
            </w:tcBorders>
            <w:vAlign w:val="center"/>
          </w:tcPr>
          <w:p w14:paraId="464EEA96" w14:textId="77777777" w:rsidR="00B73990" w:rsidRPr="00B73990" w:rsidRDefault="00B73990" w:rsidP="00B73990">
            <w:pPr>
              <w:pStyle w:val="Maintext0"/>
              <w:spacing w:line="360" w:lineRule="auto"/>
            </w:pPr>
            <w:r w:rsidRPr="00B73990">
              <w:t>0.00000</w:t>
            </w:r>
          </w:p>
        </w:tc>
        <w:tc>
          <w:tcPr>
            <w:tcW w:w="2578" w:type="pct"/>
            <w:tcBorders>
              <w:top w:val="single" w:sz="4" w:space="0" w:color="auto"/>
              <w:bottom w:val="single" w:sz="4" w:space="0" w:color="auto"/>
            </w:tcBorders>
            <w:vAlign w:val="center"/>
          </w:tcPr>
          <w:p w14:paraId="5C8A67F0" w14:textId="77777777" w:rsidR="00B73990" w:rsidRPr="00B73990" w:rsidRDefault="00B73990" w:rsidP="00B73990">
            <w:pPr>
              <w:pStyle w:val="Maintext0"/>
              <w:spacing w:line="360" w:lineRule="auto"/>
            </w:pPr>
            <w:r w:rsidRPr="00B73990">
              <w:t>H→L (88.0), H-2→L (9.0)</w:t>
            </w:r>
          </w:p>
        </w:tc>
      </w:tr>
      <w:tr w:rsidR="00B73990" w:rsidRPr="00B73990" w14:paraId="1BF654BD" w14:textId="77777777" w:rsidTr="006268CC">
        <w:trPr>
          <w:trHeight w:val="283"/>
        </w:trPr>
        <w:tc>
          <w:tcPr>
            <w:tcW w:w="764" w:type="pct"/>
            <w:tcBorders>
              <w:top w:val="single" w:sz="4" w:space="0" w:color="auto"/>
              <w:bottom w:val="single" w:sz="4" w:space="0" w:color="auto"/>
            </w:tcBorders>
            <w:vAlign w:val="center"/>
          </w:tcPr>
          <w:p w14:paraId="6D3D4AEA" w14:textId="77777777" w:rsidR="00B73990" w:rsidRPr="00B73990" w:rsidRDefault="00B73990" w:rsidP="00B73990">
            <w:pPr>
              <w:pStyle w:val="Maintext0"/>
              <w:spacing w:line="360" w:lineRule="auto"/>
            </w:pPr>
            <w:r w:rsidRPr="00B73990">
              <w:t>T</w:t>
            </w:r>
            <w:r w:rsidRPr="00B73990">
              <w:rPr>
                <w:vertAlign w:val="subscript"/>
              </w:rPr>
              <w:t>2</w:t>
            </w:r>
          </w:p>
        </w:tc>
        <w:tc>
          <w:tcPr>
            <w:tcW w:w="810" w:type="pct"/>
            <w:tcBorders>
              <w:top w:val="single" w:sz="4" w:space="0" w:color="auto"/>
              <w:bottom w:val="single" w:sz="4" w:space="0" w:color="auto"/>
            </w:tcBorders>
            <w:vAlign w:val="center"/>
          </w:tcPr>
          <w:p w14:paraId="636FF2E9" w14:textId="77777777" w:rsidR="00B73990" w:rsidRPr="00B73990" w:rsidRDefault="00B73990" w:rsidP="00B73990">
            <w:pPr>
              <w:pStyle w:val="Maintext0"/>
              <w:spacing w:line="360" w:lineRule="auto"/>
            </w:pPr>
            <w:r w:rsidRPr="00B73990">
              <w:t>2.2560</w:t>
            </w:r>
          </w:p>
        </w:tc>
        <w:tc>
          <w:tcPr>
            <w:tcW w:w="848" w:type="pct"/>
            <w:tcBorders>
              <w:top w:val="single" w:sz="4" w:space="0" w:color="auto"/>
              <w:bottom w:val="single" w:sz="4" w:space="0" w:color="auto"/>
            </w:tcBorders>
            <w:vAlign w:val="center"/>
          </w:tcPr>
          <w:p w14:paraId="58C6B0E1" w14:textId="77777777" w:rsidR="00B73990" w:rsidRPr="00B73990" w:rsidRDefault="00B73990" w:rsidP="00B73990">
            <w:pPr>
              <w:pStyle w:val="Maintext0"/>
              <w:spacing w:line="360" w:lineRule="auto"/>
            </w:pPr>
            <w:r w:rsidRPr="00B73990">
              <w:t>0.00000</w:t>
            </w:r>
          </w:p>
        </w:tc>
        <w:tc>
          <w:tcPr>
            <w:tcW w:w="2578" w:type="pct"/>
            <w:tcBorders>
              <w:top w:val="single" w:sz="4" w:space="0" w:color="auto"/>
              <w:bottom w:val="single" w:sz="4" w:space="0" w:color="auto"/>
            </w:tcBorders>
            <w:vAlign w:val="center"/>
          </w:tcPr>
          <w:p w14:paraId="597C9894" w14:textId="77777777" w:rsidR="00B73990" w:rsidRPr="00B73990" w:rsidRDefault="00B73990" w:rsidP="00B73990">
            <w:pPr>
              <w:pStyle w:val="Maintext0"/>
              <w:spacing w:line="360" w:lineRule="auto"/>
            </w:pPr>
            <w:r w:rsidRPr="00B73990">
              <w:t>H-1→L (90.6)</w:t>
            </w:r>
          </w:p>
        </w:tc>
      </w:tr>
      <w:tr w:rsidR="00B73990" w:rsidRPr="00B73990" w14:paraId="6E0A5F1D" w14:textId="77777777" w:rsidTr="006268CC">
        <w:trPr>
          <w:trHeight w:val="283"/>
        </w:trPr>
        <w:tc>
          <w:tcPr>
            <w:tcW w:w="764" w:type="pct"/>
            <w:tcBorders>
              <w:top w:val="single" w:sz="4" w:space="0" w:color="auto"/>
              <w:bottom w:val="single" w:sz="4" w:space="0" w:color="auto"/>
            </w:tcBorders>
            <w:vAlign w:val="center"/>
          </w:tcPr>
          <w:p w14:paraId="541D8A82" w14:textId="77777777" w:rsidR="00B73990" w:rsidRPr="00B73990" w:rsidRDefault="00B73990" w:rsidP="00B73990">
            <w:pPr>
              <w:pStyle w:val="Maintext0"/>
              <w:spacing w:line="360" w:lineRule="auto"/>
            </w:pPr>
            <w:r w:rsidRPr="00B73990">
              <w:t>T</w:t>
            </w:r>
            <w:r w:rsidRPr="00B73990">
              <w:rPr>
                <w:vertAlign w:val="subscript"/>
              </w:rPr>
              <w:t>3</w:t>
            </w:r>
          </w:p>
        </w:tc>
        <w:tc>
          <w:tcPr>
            <w:tcW w:w="810" w:type="pct"/>
            <w:tcBorders>
              <w:top w:val="single" w:sz="4" w:space="0" w:color="auto"/>
              <w:bottom w:val="single" w:sz="4" w:space="0" w:color="auto"/>
            </w:tcBorders>
            <w:vAlign w:val="center"/>
          </w:tcPr>
          <w:p w14:paraId="0C5791BE" w14:textId="77777777" w:rsidR="00B73990" w:rsidRPr="00B73990" w:rsidRDefault="00B73990" w:rsidP="00B73990">
            <w:pPr>
              <w:pStyle w:val="Maintext0"/>
              <w:spacing w:line="360" w:lineRule="auto"/>
            </w:pPr>
            <w:r w:rsidRPr="00B73990">
              <w:t>2.3071</w:t>
            </w:r>
          </w:p>
        </w:tc>
        <w:tc>
          <w:tcPr>
            <w:tcW w:w="848" w:type="pct"/>
            <w:tcBorders>
              <w:top w:val="single" w:sz="4" w:space="0" w:color="auto"/>
              <w:bottom w:val="single" w:sz="4" w:space="0" w:color="auto"/>
            </w:tcBorders>
            <w:vAlign w:val="center"/>
          </w:tcPr>
          <w:p w14:paraId="167EEACF" w14:textId="77777777" w:rsidR="00B73990" w:rsidRPr="00B73990" w:rsidRDefault="00B73990" w:rsidP="00B73990">
            <w:pPr>
              <w:pStyle w:val="Maintext0"/>
              <w:spacing w:line="360" w:lineRule="auto"/>
            </w:pPr>
            <w:r w:rsidRPr="00B73990">
              <w:t>0.00000</w:t>
            </w:r>
          </w:p>
        </w:tc>
        <w:tc>
          <w:tcPr>
            <w:tcW w:w="2578" w:type="pct"/>
            <w:tcBorders>
              <w:top w:val="single" w:sz="4" w:space="0" w:color="auto"/>
              <w:bottom w:val="single" w:sz="4" w:space="0" w:color="auto"/>
            </w:tcBorders>
            <w:vAlign w:val="center"/>
          </w:tcPr>
          <w:p w14:paraId="1E02D74D" w14:textId="77777777" w:rsidR="00B73990" w:rsidRPr="00B73990" w:rsidRDefault="00B73990" w:rsidP="00B73990">
            <w:pPr>
              <w:pStyle w:val="Maintext0"/>
              <w:spacing w:line="360" w:lineRule="auto"/>
            </w:pPr>
            <w:r w:rsidRPr="00B73990">
              <w:t>H-2→L (62.0), H→L+2 (16.1), H-7→L (5.2)</w:t>
            </w:r>
          </w:p>
        </w:tc>
      </w:tr>
      <w:tr w:rsidR="00B73990" w:rsidRPr="00B73990" w14:paraId="55ED9E17" w14:textId="77777777" w:rsidTr="006268CC">
        <w:trPr>
          <w:trHeight w:val="283"/>
        </w:trPr>
        <w:tc>
          <w:tcPr>
            <w:tcW w:w="764" w:type="pct"/>
            <w:tcBorders>
              <w:top w:val="single" w:sz="4" w:space="0" w:color="auto"/>
              <w:bottom w:val="single" w:sz="12" w:space="0" w:color="auto"/>
            </w:tcBorders>
            <w:vAlign w:val="center"/>
          </w:tcPr>
          <w:p w14:paraId="1EEFD9F1" w14:textId="77777777" w:rsidR="00B73990" w:rsidRPr="00B73990" w:rsidRDefault="00B73990" w:rsidP="00B73990">
            <w:pPr>
              <w:pStyle w:val="Maintext0"/>
              <w:spacing w:line="360" w:lineRule="auto"/>
            </w:pPr>
            <w:r w:rsidRPr="00B73990">
              <w:t>T</w:t>
            </w:r>
            <w:r w:rsidRPr="00B73990">
              <w:rPr>
                <w:vertAlign w:val="subscript"/>
              </w:rPr>
              <w:t>4</w:t>
            </w:r>
          </w:p>
        </w:tc>
        <w:tc>
          <w:tcPr>
            <w:tcW w:w="810" w:type="pct"/>
            <w:tcBorders>
              <w:top w:val="single" w:sz="4" w:space="0" w:color="auto"/>
              <w:bottom w:val="single" w:sz="12" w:space="0" w:color="auto"/>
            </w:tcBorders>
            <w:vAlign w:val="center"/>
          </w:tcPr>
          <w:p w14:paraId="7288B682" w14:textId="77777777" w:rsidR="00B73990" w:rsidRPr="00B73990" w:rsidRDefault="00B73990" w:rsidP="00B73990">
            <w:pPr>
              <w:pStyle w:val="Maintext0"/>
              <w:spacing w:line="360" w:lineRule="auto"/>
            </w:pPr>
            <w:r w:rsidRPr="00B73990">
              <w:t>2.6909</w:t>
            </w:r>
          </w:p>
        </w:tc>
        <w:tc>
          <w:tcPr>
            <w:tcW w:w="848" w:type="pct"/>
            <w:tcBorders>
              <w:top w:val="single" w:sz="4" w:space="0" w:color="auto"/>
              <w:bottom w:val="single" w:sz="12" w:space="0" w:color="auto"/>
            </w:tcBorders>
            <w:vAlign w:val="center"/>
          </w:tcPr>
          <w:p w14:paraId="01CE8FC4" w14:textId="77777777" w:rsidR="00B73990" w:rsidRPr="00B73990" w:rsidRDefault="00B73990" w:rsidP="00B73990">
            <w:pPr>
              <w:pStyle w:val="Maintext0"/>
              <w:spacing w:line="360" w:lineRule="auto"/>
            </w:pPr>
            <w:r w:rsidRPr="00B73990">
              <w:t>0.00000</w:t>
            </w:r>
          </w:p>
        </w:tc>
        <w:tc>
          <w:tcPr>
            <w:tcW w:w="2578" w:type="pct"/>
            <w:tcBorders>
              <w:top w:val="single" w:sz="4" w:space="0" w:color="auto"/>
              <w:bottom w:val="single" w:sz="12" w:space="0" w:color="auto"/>
            </w:tcBorders>
            <w:vAlign w:val="center"/>
          </w:tcPr>
          <w:p w14:paraId="6C6E1377" w14:textId="77777777" w:rsidR="00B73990" w:rsidRPr="00B73990" w:rsidRDefault="00B73990" w:rsidP="00B73990">
            <w:pPr>
              <w:pStyle w:val="Maintext0"/>
              <w:spacing w:line="360" w:lineRule="auto"/>
            </w:pPr>
            <w:r w:rsidRPr="00B73990">
              <w:t>H-6→L (60.8), H-5→L (25.7)</w:t>
            </w:r>
          </w:p>
        </w:tc>
      </w:tr>
    </w:tbl>
    <w:p w14:paraId="17D6AB74" w14:textId="77777777" w:rsidR="00B73990" w:rsidRPr="00B73990" w:rsidRDefault="00B73990" w:rsidP="00B73990">
      <w:pPr>
        <w:pStyle w:val="Maintext0"/>
        <w:rPr>
          <w:b/>
          <w:lang w:val="de-DE"/>
        </w:rPr>
      </w:pPr>
      <w:bookmarkStart w:id="24" w:name="_Toc178453281"/>
    </w:p>
    <w:p w14:paraId="217C457A" w14:textId="77777777" w:rsidR="00B73990" w:rsidRPr="00B73990" w:rsidRDefault="00B73990" w:rsidP="00B73990">
      <w:pPr>
        <w:pStyle w:val="Maintext0"/>
        <w:spacing w:line="360" w:lineRule="auto"/>
        <w:rPr>
          <w:b/>
          <w:lang w:val="de-DE"/>
        </w:rPr>
      </w:pPr>
      <w:r w:rsidRPr="00B73990">
        <w:rPr>
          <w:lang w:val="de-DE"/>
        </w:rPr>
        <w:br w:type="page"/>
      </w:r>
    </w:p>
    <w:p w14:paraId="378225F9" w14:textId="09D9FC05" w:rsidR="00B73990" w:rsidRPr="00B73990" w:rsidRDefault="00B73990" w:rsidP="00B73990">
      <w:pPr>
        <w:pStyle w:val="Maintext0"/>
        <w:rPr>
          <w:b/>
        </w:rPr>
      </w:pPr>
      <w:r w:rsidRPr="00B73990">
        <w:rPr>
          <w:b/>
          <w:lang w:val="de-DE"/>
        </w:rPr>
        <w:lastRenderedPageBreak/>
        <w:t>Supplementary photophysical properties of doped films</w:t>
      </w:r>
      <w:bookmarkEnd w:id="24"/>
    </w:p>
    <w:p w14:paraId="16F79455" w14:textId="77777777" w:rsidR="00B73990" w:rsidRPr="00B73990" w:rsidRDefault="00B73990" w:rsidP="00600352">
      <w:pPr>
        <w:pStyle w:val="Maintext0"/>
        <w:jc w:val="center"/>
        <w:rPr>
          <w:b/>
          <w:lang w:val="x-none"/>
        </w:rPr>
      </w:pPr>
      <w:r w:rsidRPr="00B73990">
        <w:rPr>
          <w:b/>
          <w:noProof/>
          <w:lang w:eastAsia="zh-CN"/>
        </w:rPr>
        <w:drawing>
          <wp:inline distT="0" distB="0" distL="0" distR="0" wp14:anchorId="15C01B29" wp14:editId="05DEB9E2">
            <wp:extent cx="2520000" cy="2769623"/>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Py催化体系照片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20000" cy="2769623"/>
                    </a:xfrm>
                    <a:prstGeom prst="rect">
                      <a:avLst/>
                    </a:prstGeom>
                  </pic:spPr>
                </pic:pic>
              </a:graphicData>
            </a:graphic>
          </wp:inline>
        </w:drawing>
      </w:r>
    </w:p>
    <w:p w14:paraId="3302304F" w14:textId="4B8A470E" w:rsidR="00B73990" w:rsidRPr="00B73990" w:rsidRDefault="00B73990" w:rsidP="00B73990">
      <w:pPr>
        <w:pStyle w:val="Maintext0"/>
        <w:spacing w:line="360" w:lineRule="auto"/>
        <w:rPr>
          <w:lang w:val="de-DE"/>
        </w:rPr>
      </w:pPr>
      <w:bookmarkStart w:id="25" w:name="_Toc178453282"/>
      <w:r w:rsidRPr="00B73990">
        <w:rPr>
          <w:b/>
          <w:bCs/>
          <w:lang w:val="en-GB"/>
        </w:rPr>
        <w:t>Figure S3.</w:t>
      </w:r>
      <w:r w:rsidRPr="00B73990">
        <w:rPr>
          <w:lang w:val="en-GB"/>
        </w:rPr>
        <w:t xml:space="preserve"> </w:t>
      </w:r>
      <w:r w:rsidRPr="00B73990">
        <w:rPr>
          <w:lang w:val="de-DE"/>
        </w:rPr>
        <w:t xml:space="preserve">(a) </w:t>
      </w:r>
      <w:r w:rsidRPr="00B73990">
        <w:rPr>
          <w:b/>
          <w:lang w:val="de-DE"/>
        </w:rPr>
        <w:t>TPy</w:t>
      </w:r>
      <w:r w:rsidRPr="00B73990">
        <w:rPr>
          <w:lang w:val="de-DE"/>
        </w:rPr>
        <w:t xml:space="preserve"> in CH</w:t>
      </w:r>
      <w:r w:rsidRPr="00B73990">
        <w:rPr>
          <w:vertAlign w:val="subscript"/>
          <w:lang w:val="de-DE"/>
        </w:rPr>
        <w:t>3</w:t>
      </w:r>
      <w:r w:rsidRPr="00B73990">
        <w:rPr>
          <w:lang w:val="de-DE"/>
        </w:rPr>
        <w:t>CN / H</w:t>
      </w:r>
      <w:r w:rsidRPr="00B73990">
        <w:rPr>
          <w:vertAlign w:val="subscript"/>
          <w:lang w:val="de-DE"/>
        </w:rPr>
        <w:t>2</w:t>
      </w:r>
      <w:r w:rsidRPr="00B73990">
        <w:rPr>
          <w:lang w:val="de-DE"/>
        </w:rPr>
        <w:t>O (</w:t>
      </w:r>
      <w:r w:rsidRPr="00B73990">
        <w:rPr>
          <w:i/>
          <w:lang w:val="de-DE"/>
        </w:rPr>
        <w:t>v</w:t>
      </w:r>
      <w:r w:rsidRPr="00B73990">
        <w:rPr>
          <w:lang w:val="de-DE"/>
        </w:rPr>
        <w:t>/</w:t>
      </w:r>
      <w:r w:rsidRPr="00B73990">
        <w:rPr>
          <w:i/>
          <w:lang w:val="de-DE"/>
        </w:rPr>
        <w:t>v</w:t>
      </w:r>
      <w:r w:rsidRPr="00B73990">
        <w:rPr>
          <w:lang w:val="de-DE"/>
        </w:rPr>
        <w:t xml:space="preserve"> = 4/1) solution under natural light. (b) </w:t>
      </w:r>
      <w:r w:rsidRPr="00B73990">
        <w:rPr>
          <w:b/>
          <w:lang w:val="de-DE"/>
        </w:rPr>
        <w:t>TPy</w:t>
      </w:r>
      <w:r w:rsidRPr="00B73990">
        <w:rPr>
          <w:lang w:val="de-DE"/>
        </w:rPr>
        <w:t xml:space="preserve"> in CH</w:t>
      </w:r>
      <w:r w:rsidRPr="00B73990">
        <w:rPr>
          <w:vertAlign w:val="subscript"/>
          <w:lang w:val="de-DE"/>
        </w:rPr>
        <w:t>3</w:t>
      </w:r>
      <w:r w:rsidRPr="00B73990">
        <w:rPr>
          <w:lang w:val="de-DE"/>
        </w:rPr>
        <w:t>CN / H</w:t>
      </w:r>
      <w:r w:rsidRPr="00B73990">
        <w:rPr>
          <w:vertAlign w:val="subscript"/>
          <w:lang w:val="de-DE"/>
        </w:rPr>
        <w:t>2</w:t>
      </w:r>
      <w:r w:rsidRPr="00B73990">
        <w:rPr>
          <w:lang w:val="de-DE"/>
        </w:rPr>
        <w:t>O (</w:t>
      </w:r>
      <w:r w:rsidRPr="00B73990">
        <w:rPr>
          <w:i/>
          <w:lang w:val="de-DE"/>
        </w:rPr>
        <w:t>v</w:t>
      </w:r>
      <w:r w:rsidRPr="00B73990">
        <w:rPr>
          <w:lang w:val="de-DE"/>
        </w:rPr>
        <w:t>/</w:t>
      </w:r>
      <w:r w:rsidRPr="00B73990">
        <w:rPr>
          <w:i/>
          <w:lang w:val="de-DE"/>
        </w:rPr>
        <w:t>v</w:t>
      </w:r>
      <w:r w:rsidRPr="00B73990">
        <w:rPr>
          <w:lang w:val="de-DE"/>
        </w:rPr>
        <w:t xml:space="preserve"> = 4/1) solution irradiated by laser.</w:t>
      </w:r>
      <w:bookmarkEnd w:id="25"/>
    </w:p>
    <w:p w14:paraId="76041FB6" w14:textId="12883423" w:rsidR="00B73990" w:rsidRPr="00B73990" w:rsidRDefault="00B73990" w:rsidP="00B73990">
      <w:pPr>
        <w:pStyle w:val="Maintext0"/>
        <w:spacing w:line="360" w:lineRule="auto"/>
        <w:rPr>
          <w:lang w:val="de-DE"/>
        </w:rPr>
      </w:pPr>
    </w:p>
    <w:p w14:paraId="1741813B"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4C8DB93D" wp14:editId="74084474">
            <wp:extent cx="5118222" cy="4110824"/>
            <wp:effectExtent l="0" t="0" r="635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Py掺杂PS膜不同比例3.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125412" cy="4116599"/>
                    </a:xfrm>
                    <a:prstGeom prst="rect">
                      <a:avLst/>
                    </a:prstGeom>
                  </pic:spPr>
                </pic:pic>
              </a:graphicData>
            </a:graphic>
          </wp:inline>
        </w:drawing>
      </w:r>
    </w:p>
    <w:p w14:paraId="47076E81" w14:textId="51246B70" w:rsidR="00B73990" w:rsidRPr="00B73990" w:rsidRDefault="00B73990" w:rsidP="00B73990">
      <w:pPr>
        <w:pStyle w:val="Maintext0"/>
        <w:spacing w:line="360" w:lineRule="auto"/>
        <w:rPr>
          <w:bCs/>
        </w:rPr>
      </w:pPr>
      <w:bookmarkStart w:id="26" w:name="_Toc178453283"/>
      <w:r w:rsidRPr="00B73990">
        <w:rPr>
          <w:b/>
          <w:bCs/>
        </w:rPr>
        <w:t>Figure S4.</w:t>
      </w:r>
      <w:r w:rsidRPr="00B73990">
        <w:rPr>
          <w:bCs/>
        </w:rPr>
        <w:t xml:space="preserve"> (a) Prompt and (c) delayed spectra of </w:t>
      </w:r>
      <w:r w:rsidRPr="00B73990">
        <w:rPr>
          <w:b/>
          <w:bCs/>
        </w:rPr>
        <w:t>TPy</w:t>
      </w:r>
      <w:r w:rsidRPr="00B73990">
        <w:rPr>
          <w:bCs/>
        </w:rPr>
        <w:t xml:space="preserve">@PS with different mass ratios in air. (b) Prompt and (d) delayed spectra of </w:t>
      </w:r>
      <w:r w:rsidRPr="00B73990">
        <w:rPr>
          <w:b/>
          <w:bCs/>
        </w:rPr>
        <w:t>TPy</w:t>
      </w:r>
      <w:r w:rsidRPr="00B73990">
        <w:rPr>
          <w:bCs/>
        </w:rPr>
        <w:t>@PS with different mass ratios in vacuum. (Delayed time: 200 μs).</w:t>
      </w:r>
      <w:bookmarkEnd w:id="26"/>
    </w:p>
    <w:p w14:paraId="0E678E32" w14:textId="77777777" w:rsidR="00B73990" w:rsidRPr="00B73990" w:rsidRDefault="00B73990" w:rsidP="00B73990">
      <w:pPr>
        <w:pStyle w:val="Maintext0"/>
        <w:spacing w:line="360" w:lineRule="auto"/>
      </w:pPr>
    </w:p>
    <w:p w14:paraId="35C6DCFF"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7C371A89" wp14:editId="6901F879">
            <wp:extent cx="2531588" cy="207720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PY分子室温下粉末单分子无磷光-delay手动抹平.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31588" cy="2077200"/>
                    </a:xfrm>
                    <a:prstGeom prst="rect">
                      <a:avLst/>
                    </a:prstGeom>
                  </pic:spPr>
                </pic:pic>
              </a:graphicData>
            </a:graphic>
          </wp:inline>
        </w:drawing>
      </w:r>
    </w:p>
    <w:p w14:paraId="29190266" w14:textId="410BB06E" w:rsidR="00B73990" w:rsidRPr="00B73990" w:rsidRDefault="00B73990" w:rsidP="00600352">
      <w:pPr>
        <w:pStyle w:val="Maintext0"/>
        <w:spacing w:line="360" w:lineRule="auto"/>
        <w:jc w:val="both"/>
        <w:rPr>
          <w:bCs/>
        </w:rPr>
      </w:pPr>
      <w:bookmarkStart w:id="27" w:name="_Toc178453284"/>
      <w:r w:rsidRPr="00B73990">
        <w:rPr>
          <w:b/>
          <w:bCs/>
        </w:rPr>
        <w:t xml:space="preserve">Figure S5. </w:t>
      </w:r>
      <w:r w:rsidRPr="00B73990">
        <w:rPr>
          <w:bCs/>
        </w:rPr>
        <w:t xml:space="preserve">Prompt and delayed spectra of </w:t>
      </w:r>
      <w:r w:rsidRPr="00B73990">
        <w:rPr>
          <w:b/>
          <w:bCs/>
        </w:rPr>
        <w:t>TPy</w:t>
      </w:r>
      <w:r w:rsidRPr="00B73990">
        <w:rPr>
          <w:bCs/>
        </w:rPr>
        <w:t xml:space="preserve"> in monomer and powder states. No phosphorescence of TPy in monomer and powder states was observed. (Delayed time: 50 μs)</w:t>
      </w:r>
      <w:bookmarkEnd w:id="27"/>
    </w:p>
    <w:p w14:paraId="3F7DBBC7" w14:textId="4570AF97" w:rsidR="00B73990" w:rsidRPr="00B73990" w:rsidRDefault="00B73990" w:rsidP="00B73990">
      <w:pPr>
        <w:pStyle w:val="Maintext0"/>
        <w:spacing w:line="360" w:lineRule="auto"/>
      </w:pPr>
    </w:p>
    <w:p w14:paraId="55998806" w14:textId="77777777" w:rsidR="00B73990" w:rsidRPr="00B73990" w:rsidRDefault="00B73990" w:rsidP="00B73990">
      <w:pPr>
        <w:pStyle w:val="Maintext0"/>
        <w:spacing w:line="360" w:lineRule="auto"/>
      </w:pPr>
    </w:p>
    <w:p w14:paraId="7E0439FF"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0BA619CB" wp14:editId="7E38406F">
            <wp:extent cx="2713541" cy="2154264"/>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Py掺杂PS膜真空寿命.png"/>
                    <pic:cNvPicPr/>
                  </pic:nvPicPr>
                  <pic:blipFill>
                    <a:blip r:embed="rId18">
                      <a:extLst>
                        <a:ext uri="{28A0092B-C50C-407E-A947-70E740481C1C}">
                          <a14:useLocalDpi xmlns:a14="http://schemas.microsoft.com/office/drawing/2010/main" val="0"/>
                        </a:ext>
                      </a:extLst>
                    </a:blip>
                    <a:stretch>
                      <a:fillRect/>
                    </a:stretch>
                  </pic:blipFill>
                  <pic:spPr>
                    <a:xfrm>
                      <a:off x="0" y="0"/>
                      <a:ext cx="2723754" cy="2162372"/>
                    </a:xfrm>
                    <a:prstGeom prst="rect">
                      <a:avLst/>
                    </a:prstGeom>
                  </pic:spPr>
                </pic:pic>
              </a:graphicData>
            </a:graphic>
          </wp:inline>
        </w:drawing>
      </w:r>
    </w:p>
    <w:p w14:paraId="0331FA74" w14:textId="2B262F0D" w:rsidR="00B73990" w:rsidRPr="00B73990" w:rsidRDefault="00B73990" w:rsidP="00600352">
      <w:pPr>
        <w:pStyle w:val="Maintext0"/>
        <w:spacing w:line="360" w:lineRule="auto"/>
        <w:jc w:val="both"/>
        <w:rPr>
          <w:bCs/>
        </w:rPr>
      </w:pPr>
      <w:bookmarkStart w:id="28" w:name="_Toc178453285"/>
      <w:r w:rsidRPr="00B73990">
        <w:rPr>
          <w:b/>
          <w:bCs/>
        </w:rPr>
        <w:t xml:space="preserve">Figure S6. </w:t>
      </w:r>
      <w:r w:rsidRPr="00B73990">
        <w:rPr>
          <w:bCs/>
        </w:rPr>
        <w:t xml:space="preserve">The decay curve of the corresponding phosphorescence of </w:t>
      </w:r>
      <w:r w:rsidRPr="00B73990">
        <w:rPr>
          <w:b/>
          <w:bCs/>
        </w:rPr>
        <w:t>TPy</w:t>
      </w:r>
      <w:r w:rsidRPr="00B73990">
        <w:rPr>
          <w:bCs/>
        </w:rPr>
        <w:t>@PS at 620 nm in vacuum</w:t>
      </w:r>
      <w:bookmarkEnd w:id="28"/>
      <w:r w:rsidRPr="00B73990">
        <w:rPr>
          <w:bCs/>
        </w:rPr>
        <w:t>.</w:t>
      </w:r>
    </w:p>
    <w:p w14:paraId="2F61EFB6" w14:textId="77777777" w:rsidR="00B73990" w:rsidRPr="00B73990" w:rsidRDefault="00B73990" w:rsidP="00B73990">
      <w:pPr>
        <w:pStyle w:val="Maintext0"/>
        <w:spacing w:line="360" w:lineRule="auto"/>
      </w:pPr>
      <w:r w:rsidRPr="00B73990">
        <w:br w:type="page"/>
      </w:r>
    </w:p>
    <w:p w14:paraId="5B35DC1B" w14:textId="77777777" w:rsidR="00B73990" w:rsidRPr="00B73990" w:rsidRDefault="00B73990" w:rsidP="00B73990">
      <w:pPr>
        <w:pStyle w:val="Maintext0"/>
        <w:spacing w:line="360" w:lineRule="auto"/>
        <w:rPr>
          <w:b/>
          <w:bCs/>
        </w:rPr>
      </w:pPr>
      <w:r w:rsidRPr="00B73990">
        <w:rPr>
          <w:b/>
          <w:bCs/>
          <w:noProof/>
          <w:lang w:eastAsia="zh-CN"/>
        </w:rPr>
        <w:lastRenderedPageBreak/>
        <w:drawing>
          <wp:inline distT="0" distB="0" distL="0" distR="0" wp14:anchorId="4F0CCB4C" wp14:editId="38E00EE2">
            <wp:extent cx="5052448" cy="4083093"/>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PSQ掺杂成膜2.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64439" cy="4092783"/>
                    </a:xfrm>
                    <a:prstGeom prst="rect">
                      <a:avLst/>
                    </a:prstGeom>
                  </pic:spPr>
                </pic:pic>
              </a:graphicData>
            </a:graphic>
          </wp:inline>
        </w:drawing>
      </w:r>
    </w:p>
    <w:p w14:paraId="3C49D120" w14:textId="78005E1F" w:rsidR="00B73990" w:rsidRPr="00B73990" w:rsidRDefault="00B73990" w:rsidP="00B73990">
      <w:pPr>
        <w:pStyle w:val="Maintext0"/>
        <w:spacing w:line="360" w:lineRule="auto"/>
        <w:rPr>
          <w:bCs/>
        </w:rPr>
      </w:pPr>
      <w:bookmarkStart w:id="29" w:name="_Toc178453286"/>
      <w:r w:rsidRPr="00B73990">
        <w:rPr>
          <w:b/>
          <w:bCs/>
        </w:rPr>
        <w:t>Figure S7.</w:t>
      </w:r>
      <w:r w:rsidRPr="00B73990">
        <w:rPr>
          <w:bCs/>
        </w:rPr>
        <w:t xml:space="preserve"> (a) Prompt and (c) delayed emission spectra of </w:t>
      </w:r>
      <w:r w:rsidRPr="00B73990">
        <w:rPr>
          <w:b/>
          <w:bCs/>
        </w:rPr>
        <w:t>TP</w:t>
      </w:r>
      <w:r w:rsidRPr="00B73990">
        <w:rPr>
          <w:bCs/>
        </w:rPr>
        <w:t xml:space="preserve">@PS in air and vacuum. (b) Prompt and (d) delayed emission spectra of </w:t>
      </w:r>
      <w:r w:rsidRPr="00B73990">
        <w:rPr>
          <w:b/>
          <w:bCs/>
        </w:rPr>
        <w:t>TH</w:t>
      </w:r>
      <w:r w:rsidRPr="00B73990">
        <w:rPr>
          <w:bCs/>
        </w:rPr>
        <w:t>@PS in air and vacuum. (Delayed time: 50 μs).</w:t>
      </w:r>
      <w:bookmarkEnd w:id="29"/>
      <w:r w:rsidRPr="00B73990">
        <w:rPr>
          <w:bCs/>
        </w:rPr>
        <w:t xml:space="preserve"> The mass ratio of PAHs@PS is 1:75.</w:t>
      </w:r>
    </w:p>
    <w:p w14:paraId="14A1D952" w14:textId="417B4703" w:rsidR="00600352" w:rsidRPr="00405C3F" w:rsidRDefault="00B73990" w:rsidP="00405C3F">
      <w:pPr>
        <w:pStyle w:val="Maintext0"/>
        <w:spacing w:line="360" w:lineRule="auto"/>
      </w:pPr>
      <w:r w:rsidRPr="00B73990">
        <w:br w:type="page"/>
      </w:r>
    </w:p>
    <w:p w14:paraId="507ED0F9" w14:textId="124DCB08" w:rsidR="00B73990" w:rsidRDefault="00B73990" w:rsidP="00B73990">
      <w:pPr>
        <w:pStyle w:val="Maintext0"/>
        <w:rPr>
          <w:b/>
          <w:lang w:val="de-DE"/>
        </w:rPr>
      </w:pPr>
      <w:r w:rsidRPr="00B73990">
        <w:rPr>
          <w:b/>
          <w:lang w:val="de-DE"/>
        </w:rPr>
        <w:lastRenderedPageBreak/>
        <w:t>Supplementary properties of nanoparticles</w:t>
      </w:r>
    </w:p>
    <w:p w14:paraId="5D6DED01" w14:textId="77777777" w:rsidR="00F2722E" w:rsidRPr="00B73990" w:rsidRDefault="00F2722E" w:rsidP="00B73990">
      <w:pPr>
        <w:pStyle w:val="Maintext0"/>
        <w:rPr>
          <w:b/>
        </w:rPr>
      </w:pPr>
    </w:p>
    <w:p w14:paraId="2C23D293"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06A7B9A4" wp14:editId="6B896B45">
            <wp:extent cx="3084163" cy="2443214"/>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ph77.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096743" cy="2453180"/>
                    </a:xfrm>
                    <a:prstGeom prst="rect">
                      <a:avLst/>
                    </a:prstGeom>
                  </pic:spPr>
                </pic:pic>
              </a:graphicData>
            </a:graphic>
          </wp:inline>
        </w:drawing>
      </w:r>
    </w:p>
    <w:p w14:paraId="75521D60" w14:textId="79F3717E" w:rsidR="00B73990" w:rsidRPr="00B73990" w:rsidRDefault="00B73990" w:rsidP="00600352">
      <w:pPr>
        <w:pStyle w:val="Maintext0"/>
        <w:spacing w:line="360" w:lineRule="auto"/>
        <w:jc w:val="both"/>
        <w:rPr>
          <w:bCs/>
        </w:rPr>
      </w:pPr>
      <w:bookmarkStart w:id="30" w:name="_Toc178453288"/>
      <w:r w:rsidRPr="00B73990">
        <w:rPr>
          <w:b/>
          <w:bCs/>
        </w:rPr>
        <w:t xml:space="preserve">Figure S8. </w:t>
      </w:r>
      <w:r w:rsidRPr="00B73990">
        <w:rPr>
          <w:bCs/>
        </w:rPr>
        <w:t>DLS measurement of NPs-</w:t>
      </w:r>
      <w:r w:rsidRPr="00B73990">
        <w:rPr>
          <w:bCs/>
          <w:i/>
        </w:rPr>
        <w:t>x</w:t>
      </w:r>
      <w:r w:rsidRPr="00B73990">
        <w:rPr>
          <w:bCs/>
        </w:rPr>
        <w:t xml:space="preserve">k </w:t>
      </w:r>
      <w:bookmarkStart w:id="31" w:name="OLE_LINK39"/>
      <w:r w:rsidRPr="00B73990">
        <w:rPr>
          <w:bCs/>
        </w:rPr>
        <w:t>(</w:t>
      </w:r>
      <w:r w:rsidRPr="00B73990">
        <w:rPr>
          <w:bCs/>
          <w:i/>
        </w:rPr>
        <w:t>x</w:t>
      </w:r>
      <w:r w:rsidRPr="00B73990">
        <w:rPr>
          <w:bCs/>
        </w:rPr>
        <w:t>=2, 5, 10, 23, 35)</w:t>
      </w:r>
      <w:bookmarkEnd w:id="31"/>
      <w:r w:rsidRPr="00B73990">
        <w:rPr>
          <w:bCs/>
        </w:rPr>
        <w:t xml:space="preserve"> in DI water. The particle sizes are 252 nm, 221 nm, 201 nm, 162 nm, and 149 nm, respectively. The </w:t>
      </w:r>
      <w:bookmarkStart w:id="32" w:name="OLE_LINK69"/>
      <w:bookmarkStart w:id="33" w:name="OLE_LINK70"/>
      <w:r w:rsidRPr="00B73990">
        <w:rPr>
          <w:bCs/>
        </w:rPr>
        <w:t>polydispersity index</w:t>
      </w:r>
      <w:bookmarkEnd w:id="32"/>
      <w:bookmarkEnd w:id="33"/>
      <w:r w:rsidRPr="00B73990">
        <w:rPr>
          <w:bCs/>
        </w:rPr>
        <w:t xml:space="preserve"> (PI) values are 0.22, 0.21, 0.25, 0.19, and 0.24, respectively.</w:t>
      </w:r>
      <w:bookmarkEnd w:id="30"/>
    </w:p>
    <w:p w14:paraId="6A3DF31E" w14:textId="0B22C2FA" w:rsidR="00B73990" w:rsidRPr="00B73990" w:rsidRDefault="00B73990" w:rsidP="00B73990">
      <w:pPr>
        <w:pStyle w:val="Maintext0"/>
        <w:spacing w:line="360" w:lineRule="auto"/>
      </w:pPr>
    </w:p>
    <w:p w14:paraId="65A4C0DB" w14:textId="77777777" w:rsidR="00B73990" w:rsidRPr="00B73990" w:rsidRDefault="00B73990" w:rsidP="00B73990">
      <w:pPr>
        <w:pStyle w:val="Maintext0"/>
        <w:spacing w:line="360" w:lineRule="auto"/>
      </w:pPr>
    </w:p>
    <w:p w14:paraId="7C876E2B"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11E513BB" wp14:editId="1C32A283">
            <wp:extent cx="2899216" cy="22479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不同尺寸纳米粒子的磷光寿命.png"/>
                    <pic:cNvPicPr/>
                  </pic:nvPicPr>
                  <pic:blipFill>
                    <a:blip r:embed="rId21">
                      <a:extLst>
                        <a:ext uri="{28A0092B-C50C-407E-A947-70E740481C1C}">
                          <a14:useLocalDpi xmlns:a14="http://schemas.microsoft.com/office/drawing/2010/main" val="0"/>
                        </a:ext>
                      </a:extLst>
                    </a:blip>
                    <a:stretch>
                      <a:fillRect/>
                    </a:stretch>
                  </pic:blipFill>
                  <pic:spPr>
                    <a:xfrm>
                      <a:off x="0" y="0"/>
                      <a:ext cx="2911706" cy="2257584"/>
                    </a:xfrm>
                    <a:prstGeom prst="rect">
                      <a:avLst/>
                    </a:prstGeom>
                  </pic:spPr>
                </pic:pic>
              </a:graphicData>
            </a:graphic>
          </wp:inline>
        </w:drawing>
      </w:r>
    </w:p>
    <w:p w14:paraId="729A54F0" w14:textId="4B82E795" w:rsidR="00B73990" w:rsidRPr="00B73990" w:rsidRDefault="00B73990" w:rsidP="00600352">
      <w:pPr>
        <w:pStyle w:val="Maintext0"/>
        <w:spacing w:line="360" w:lineRule="auto"/>
        <w:jc w:val="both"/>
        <w:rPr>
          <w:bCs/>
        </w:rPr>
      </w:pPr>
      <w:bookmarkStart w:id="34" w:name="_Toc178453289"/>
      <w:r w:rsidRPr="00B73990">
        <w:rPr>
          <w:b/>
          <w:bCs/>
        </w:rPr>
        <w:t xml:space="preserve">Figure S9. </w:t>
      </w:r>
      <w:r w:rsidRPr="00B73990">
        <w:rPr>
          <w:bCs/>
        </w:rPr>
        <w:t>Lifetime decay curves for the delayed emission (recorded at 620 nm) of NPs-</w:t>
      </w:r>
      <w:r w:rsidRPr="00B73990">
        <w:rPr>
          <w:bCs/>
          <w:i/>
        </w:rPr>
        <w:t>x</w:t>
      </w:r>
      <w:r w:rsidRPr="00B73990">
        <w:rPr>
          <w:bCs/>
        </w:rPr>
        <w:t>k in DI water.</w:t>
      </w:r>
      <w:bookmarkEnd w:id="34"/>
    </w:p>
    <w:p w14:paraId="25B97BFE" w14:textId="77777777" w:rsidR="00B73990" w:rsidRPr="00B73990" w:rsidRDefault="00B73990" w:rsidP="00B73990">
      <w:pPr>
        <w:pStyle w:val="Maintext0"/>
        <w:spacing w:line="360" w:lineRule="auto"/>
      </w:pPr>
      <w:r w:rsidRPr="00B73990">
        <w:br w:type="page"/>
      </w:r>
    </w:p>
    <w:p w14:paraId="57D67C0A" w14:textId="77777777" w:rsidR="00B73990" w:rsidRPr="00B73990" w:rsidRDefault="00B73990" w:rsidP="00B73990">
      <w:pPr>
        <w:pStyle w:val="Maintext0"/>
        <w:spacing w:line="360" w:lineRule="auto"/>
      </w:pPr>
      <w:r w:rsidRPr="00B73990">
        <w:rPr>
          <w:rFonts w:hint="eastAsia"/>
          <w:noProof/>
          <w:lang w:eastAsia="zh-CN"/>
        </w:rPr>
        <w:lastRenderedPageBreak/>
        <w:drawing>
          <wp:inline distT="0" distB="0" distL="0" distR="0" wp14:anchorId="5D912A32" wp14:editId="250C9941">
            <wp:extent cx="5460023" cy="2348613"/>
            <wp:effectExtent l="0" t="0" r="762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光稳定性.png"/>
                    <pic:cNvPicPr/>
                  </pic:nvPicPr>
                  <pic:blipFill rotWithShape="1">
                    <a:blip r:embed="rId22" cstate="print">
                      <a:extLst>
                        <a:ext uri="{28A0092B-C50C-407E-A947-70E740481C1C}">
                          <a14:useLocalDpi xmlns:a14="http://schemas.microsoft.com/office/drawing/2010/main" val="0"/>
                        </a:ext>
                      </a:extLst>
                    </a:blip>
                    <a:srcRect l="1781" t="3720"/>
                    <a:stretch/>
                  </pic:blipFill>
                  <pic:spPr bwMode="auto">
                    <a:xfrm>
                      <a:off x="0" y="0"/>
                      <a:ext cx="5479554" cy="2357014"/>
                    </a:xfrm>
                    <a:prstGeom prst="rect">
                      <a:avLst/>
                    </a:prstGeom>
                    <a:ln>
                      <a:noFill/>
                    </a:ln>
                    <a:extLst>
                      <a:ext uri="{53640926-AAD7-44D8-BBD7-CCE9431645EC}">
                        <a14:shadowObscured xmlns:a14="http://schemas.microsoft.com/office/drawing/2010/main"/>
                      </a:ext>
                    </a:extLst>
                  </pic:spPr>
                </pic:pic>
              </a:graphicData>
            </a:graphic>
          </wp:inline>
        </w:drawing>
      </w:r>
    </w:p>
    <w:p w14:paraId="5A617162" w14:textId="1C71E2F2" w:rsidR="00B73990" w:rsidRPr="00B73990" w:rsidRDefault="00B73990" w:rsidP="00B73990">
      <w:pPr>
        <w:pStyle w:val="Maintext0"/>
        <w:spacing w:line="360" w:lineRule="auto"/>
        <w:rPr>
          <w:bCs/>
        </w:rPr>
      </w:pPr>
      <w:bookmarkStart w:id="35" w:name="_Toc178453290"/>
      <w:r w:rsidRPr="00B73990">
        <w:rPr>
          <w:b/>
          <w:bCs/>
        </w:rPr>
        <w:t>Figure S10.</w:t>
      </w:r>
      <w:r w:rsidRPr="00B73990">
        <w:rPr>
          <w:bCs/>
        </w:rPr>
        <w:t xml:space="preserve"> UV-vis absorption of (a) </w:t>
      </w:r>
      <w:r w:rsidRPr="00B73990">
        <w:rPr>
          <w:b/>
          <w:bCs/>
        </w:rPr>
        <w:t>TPy</w:t>
      </w:r>
      <w:r w:rsidRPr="00B73990">
        <w:rPr>
          <w:bCs/>
        </w:rPr>
        <w:t xml:space="preserve"> and (b) </w:t>
      </w:r>
      <w:r w:rsidRPr="00B73990">
        <w:rPr>
          <w:b/>
          <w:bCs/>
        </w:rPr>
        <w:t>NPs-23k</w:t>
      </w:r>
      <w:r w:rsidRPr="00B73990">
        <w:rPr>
          <w:bCs/>
        </w:rPr>
        <w:t xml:space="preserve"> in </w:t>
      </w:r>
      <w:r w:rsidRPr="00B73990">
        <w:rPr>
          <w:bCs/>
          <w:lang w:val="de-DE"/>
        </w:rPr>
        <w:t xml:space="preserve">deaerated </w:t>
      </w:r>
      <w:r w:rsidRPr="00B73990">
        <w:rPr>
          <w:bCs/>
        </w:rPr>
        <w:t>CH</w:t>
      </w:r>
      <w:r w:rsidRPr="00B73990">
        <w:rPr>
          <w:bCs/>
          <w:vertAlign w:val="subscript"/>
        </w:rPr>
        <w:t>3</w:t>
      </w:r>
      <w:r w:rsidRPr="00B73990">
        <w:rPr>
          <w:bCs/>
        </w:rPr>
        <w:t>CN under the illumination of a 300 W xenon lamp (50 mw·cm</w:t>
      </w:r>
      <w:r w:rsidRPr="00B73990">
        <w:rPr>
          <w:bCs/>
          <w:vertAlign w:val="superscript"/>
        </w:rPr>
        <w:t>−2</w:t>
      </w:r>
      <w:r w:rsidRPr="00B73990">
        <w:rPr>
          <w:bCs/>
        </w:rPr>
        <w:t xml:space="preserve">, </w:t>
      </w:r>
      <w:r w:rsidRPr="00B73990">
        <w:rPr>
          <w:bCs/>
          <w:i/>
        </w:rPr>
        <w:t>λ</w:t>
      </w:r>
      <w:r w:rsidRPr="00B73990">
        <w:rPr>
          <w:bCs/>
        </w:rPr>
        <w:t xml:space="preserve"> &gt; 400 nm, irradiation time: 2 h),</w:t>
      </w:r>
      <w:bookmarkEnd w:id="35"/>
      <w:r w:rsidRPr="00B73990">
        <w:rPr>
          <w:bCs/>
        </w:rPr>
        <w:t xml:space="preserve"> </w:t>
      </w:r>
      <w:r w:rsidRPr="00B73990">
        <w:rPr>
          <w:bCs/>
          <w:i/>
        </w:rPr>
        <w:t>c</w:t>
      </w:r>
      <w:r w:rsidRPr="00B73990">
        <w:rPr>
          <w:bCs/>
          <w:vertAlign w:val="subscript"/>
        </w:rPr>
        <w:t>TPy</w:t>
      </w:r>
      <w:r w:rsidRPr="00B73990">
        <w:rPr>
          <w:bCs/>
        </w:rPr>
        <w:t xml:space="preserve"> = </w:t>
      </w:r>
      <w:r w:rsidRPr="00B73990">
        <w:rPr>
          <w:bCs/>
          <w:i/>
        </w:rPr>
        <w:t>c</w:t>
      </w:r>
      <w:r w:rsidRPr="00B73990">
        <w:rPr>
          <w:bCs/>
          <w:vertAlign w:val="subscript"/>
        </w:rPr>
        <w:t>NPs-23k</w:t>
      </w:r>
      <w:r w:rsidRPr="00B73990">
        <w:rPr>
          <w:bCs/>
        </w:rPr>
        <w:t xml:space="preserve"> = 1 × 10</w:t>
      </w:r>
      <w:r w:rsidRPr="00B73990">
        <w:rPr>
          <w:bCs/>
          <w:vertAlign w:val="superscript"/>
        </w:rPr>
        <w:t>−5</w:t>
      </w:r>
      <w:r w:rsidRPr="00B73990">
        <w:rPr>
          <w:bCs/>
        </w:rPr>
        <w:t xml:space="preserve"> M.</w:t>
      </w:r>
    </w:p>
    <w:p w14:paraId="6747B010" w14:textId="72E0BAA6" w:rsidR="00B73990" w:rsidRPr="00B73990" w:rsidRDefault="00B73990" w:rsidP="00B73990">
      <w:pPr>
        <w:pStyle w:val="Maintext0"/>
        <w:spacing w:line="360" w:lineRule="auto"/>
      </w:pPr>
    </w:p>
    <w:p w14:paraId="443A527E" w14:textId="77777777" w:rsidR="00B73990" w:rsidRPr="00B73990" w:rsidRDefault="00B73990" w:rsidP="00B73990">
      <w:pPr>
        <w:pStyle w:val="Maintext0"/>
        <w:spacing w:line="360" w:lineRule="auto"/>
      </w:pPr>
    </w:p>
    <w:p w14:paraId="0C7B8F35" w14:textId="77777777" w:rsidR="00B73990" w:rsidRPr="00B73990" w:rsidRDefault="00B73990" w:rsidP="00B73990">
      <w:pPr>
        <w:pStyle w:val="Maintext0"/>
        <w:spacing w:line="360" w:lineRule="auto"/>
      </w:pPr>
    </w:p>
    <w:p w14:paraId="7B319926"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6F602B53" wp14:editId="576B11C0">
            <wp:extent cx="1619885" cy="161988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Ps2.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21986" cy="1621986"/>
                    </a:xfrm>
                    <a:prstGeom prst="rect">
                      <a:avLst/>
                    </a:prstGeom>
                  </pic:spPr>
                </pic:pic>
              </a:graphicData>
            </a:graphic>
          </wp:inline>
        </w:drawing>
      </w:r>
    </w:p>
    <w:p w14:paraId="38CD5026" w14:textId="6443401C" w:rsidR="00B73990" w:rsidRPr="00B73990" w:rsidRDefault="00B73990" w:rsidP="00600352">
      <w:pPr>
        <w:pStyle w:val="Maintext0"/>
        <w:spacing w:line="360" w:lineRule="auto"/>
        <w:jc w:val="center"/>
        <w:rPr>
          <w:bCs/>
        </w:rPr>
      </w:pPr>
      <w:bookmarkStart w:id="36" w:name="_Toc178453291"/>
      <w:r w:rsidRPr="00B73990">
        <w:rPr>
          <w:b/>
          <w:bCs/>
        </w:rPr>
        <w:t xml:space="preserve">Figure S11. </w:t>
      </w:r>
      <w:r w:rsidRPr="00B73990">
        <w:rPr>
          <w:bCs/>
        </w:rPr>
        <w:t xml:space="preserve">TEM images of </w:t>
      </w:r>
      <w:r w:rsidRPr="00B73990">
        <w:rPr>
          <w:b/>
          <w:bCs/>
        </w:rPr>
        <w:t>NPs-23k</w:t>
      </w:r>
      <w:r w:rsidRPr="00B73990">
        <w:rPr>
          <w:bCs/>
        </w:rPr>
        <w:t>.</w:t>
      </w:r>
      <w:bookmarkEnd w:id="36"/>
    </w:p>
    <w:p w14:paraId="378899B2" w14:textId="77777777" w:rsidR="00B73990" w:rsidRPr="00B73990" w:rsidRDefault="00B73990" w:rsidP="00B73990">
      <w:pPr>
        <w:pStyle w:val="Maintext0"/>
        <w:spacing w:line="360" w:lineRule="auto"/>
        <w:rPr>
          <w:b/>
          <w:bCs/>
        </w:rPr>
      </w:pPr>
      <w:r w:rsidRPr="00B73990">
        <w:rPr>
          <w:b/>
          <w:bCs/>
        </w:rPr>
        <w:br w:type="page"/>
      </w:r>
    </w:p>
    <w:p w14:paraId="0E7D1DFB" w14:textId="1C404BA6" w:rsidR="00B73990" w:rsidRPr="00B73990" w:rsidRDefault="00B73990" w:rsidP="00B73990">
      <w:pPr>
        <w:pStyle w:val="Maintext0"/>
        <w:rPr>
          <w:b/>
          <w:lang w:val="de-DE"/>
        </w:rPr>
      </w:pPr>
      <w:bookmarkStart w:id="37" w:name="_Toc161663986"/>
      <w:bookmarkStart w:id="38" w:name="_Toc178453292"/>
      <w:r w:rsidRPr="00B73990">
        <w:rPr>
          <w:b/>
          <w:lang w:val="de-DE"/>
        </w:rPr>
        <w:lastRenderedPageBreak/>
        <w:t>Optimization of photocatalytic CO</w:t>
      </w:r>
      <w:r w:rsidRPr="00B73990">
        <w:rPr>
          <w:b/>
          <w:vertAlign w:val="subscript"/>
          <w:lang w:val="de-DE"/>
        </w:rPr>
        <w:t>2</w:t>
      </w:r>
      <w:r w:rsidRPr="00B73990">
        <w:rPr>
          <w:b/>
          <w:lang w:val="de-DE"/>
        </w:rPr>
        <w:t xml:space="preserve"> reduction</w:t>
      </w:r>
      <w:bookmarkEnd w:id="37"/>
      <w:bookmarkEnd w:id="38"/>
    </w:p>
    <w:p w14:paraId="70F3D144"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4194E3AB" wp14:editId="07EEE6B3">
            <wp:extent cx="3719593" cy="2243214"/>
            <wp:effectExtent l="0" t="0" r="0"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NPs和SPy对比2.png"/>
                    <pic:cNvPicPr/>
                  </pic:nvPicPr>
                  <pic:blipFill>
                    <a:blip r:embed="rId24">
                      <a:extLst>
                        <a:ext uri="{28A0092B-C50C-407E-A947-70E740481C1C}">
                          <a14:useLocalDpi xmlns:a14="http://schemas.microsoft.com/office/drawing/2010/main" val="0"/>
                        </a:ext>
                      </a:extLst>
                    </a:blip>
                    <a:stretch>
                      <a:fillRect/>
                    </a:stretch>
                  </pic:blipFill>
                  <pic:spPr>
                    <a:xfrm>
                      <a:off x="0" y="0"/>
                      <a:ext cx="3734847" cy="2252414"/>
                    </a:xfrm>
                    <a:prstGeom prst="rect">
                      <a:avLst/>
                    </a:prstGeom>
                  </pic:spPr>
                </pic:pic>
              </a:graphicData>
            </a:graphic>
          </wp:inline>
        </w:drawing>
      </w:r>
    </w:p>
    <w:p w14:paraId="54B0088D" w14:textId="05CED0B8" w:rsidR="00B73990" w:rsidRPr="00B73990" w:rsidRDefault="00B73990" w:rsidP="00600352">
      <w:pPr>
        <w:pStyle w:val="Maintext0"/>
        <w:spacing w:line="360" w:lineRule="auto"/>
        <w:jc w:val="both"/>
      </w:pPr>
      <w:bookmarkStart w:id="39" w:name="_Toc178453293"/>
      <w:r w:rsidRPr="00B73990">
        <w:rPr>
          <w:b/>
        </w:rPr>
        <w:t>Figure S12.</w:t>
      </w:r>
      <w:r w:rsidRPr="00B73990">
        <w:t xml:space="preserve"> Photocatalytic CO</w:t>
      </w:r>
      <w:r w:rsidRPr="00B73990">
        <w:rPr>
          <w:vertAlign w:val="subscript"/>
        </w:rPr>
        <w:t>2</w:t>
      </w:r>
      <w:r w:rsidRPr="00B73990">
        <w:t xml:space="preserve"> reduction with photosensitizers (</w:t>
      </w:r>
      <w:r w:rsidRPr="00B73990">
        <w:rPr>
          <w:b/>
        </w:rPr>
        <w:t>NPs-23k</w:t>
      </w:r>
      <w:r w:rsidRPr="00B73990">
        <w:t xml:space="preserve"> and </w:t>
      </w:r>
      <w:r w:rsidRPr="00B73990">
        <w:rPr>
          <w:b/>
        </w:rPr>
        <w:t>TPy</w:t>
      </w:r>
      <w:r w:rsidRPr="00B73990">
        <w:t>) under the illumination of a 300 W xenon lamp (50 mw·cm</w:t>
      </w:r>
      <w:r w:rsidRPr="00B73990">
        <w:rPr>
          <w:vertAlign w:val="superscript"/>
        </w:rPr>
        <w:t>−2</w:t>
      </w:r>
      <w:r w:rsidRPr="00B73990">
        <w:t xml:space="preserve">, </w:t>
      </w:r>
      <w:r w:rsidRPr="00B73990">
        <w:rPr>
          <w:i/>
        </w:rPr>
        <w:t>λ</w:t>
      </w:r>
      <w:r w:rsidRPr="00B73990">
        <w:t xml:space="preserve"> &gt; 400 nm, irradiation time: 18 h) in the presence of photosensitizers (10 μM), CAT (5 μM), BIH (18 mM), and TEA (0.3 mM) in 5 mL CO</w:t>
      </w:r>
      <w:r w:rsidRPr="00B73990">
        <w:rPr>
          <w:vertAlign w:val="subscript"/>
        </w:rPr>
        <w:t>2</w:t>
      </w:r>
      <w:r w:rsidRPr="00B73990">
        <w:t>-saturated CH</w:t>
      </w:r>
      <w:r w:rsidRPr="00B73990">
        <w:rPr>
          <w:vertAlign w:val="subscript"/>
        </w:rPr>
        <w:t>3</w:t>
      </w:r>
      <w:r w:rsidRPr="00B73990">
        <w:t>CN/H</w:t>
      </w:r>
      <w:r w:rsidRPr="00B73990">
        <w:rPr>
          <w:vertAlign w:val="subscript"/>
        </w:rPr>
        <w:t>2</w:t>
      </w:r>
      <w:r w:rsidRPr="00B73990">
        <w:t>O (</w:t>
      </w:r>
      <w:r w:rsidRPr="00B73990">
        <w:rPr>
          <w:i/>
        </w:rPr>
        <w:t>v</w:t>
      </w:r>
      <w:r w:rsidRPr="00B73990">
        <w:t>/</w:t>
      </w:r>
      <w:r w:rsidRPr="00B73990">
        <w:rPr>
          <w:i/>
        </w:rPr>
        <w:t>v</w:t>
      </w:r>
      <w:r w:rsidRPr="00B73990">
        <w:t xml:space="preserve"> = 4/1) solution.</w:t>
      </w:r>
      <w:bookmarkEnd w:id="39"/>
    </w:p>
    <w:p w14:paraId="0044E3F7" w14:textId="4603983C" w:rsidR="00B73990" w:rsidRDefault="00B73990" w:rsidP="00B73990">
      <w:pPr>
        <w:pStyle w:val="Maintext0"/>
        <w:spacing w:line="360" w:lineRule="auto"/>
      </w:pPr>
    </w:p>
    <w:p w14:paraId="12F41748" w14:textId="77777777" w:rsidR="00600352" w:rsidRPr="00B73990" w:rsidRDefault="00600352" w:rsidP="00B73990">
      <w:pPr>
        <w:pStyle w:val="Maintext0"/>
        <w:spacing w:line="360" w:lineRule="auto"/>
      </w:pPr>
    </w:p>
    <w:p w14:paraId="6DEA2CEE" w14:textId="77777777" w:rsidR="00B73990" w:rsidRPr="00B73990" w:rsidRDefault="00B73990" w:rsidP="00600352">
      <w:pPr>
        <w:pStyle w:val="Maintext0"/>
        <w:spacing w:line="360" w:lineRule="auto"/>
        <w:jc w:val="center"/>
      </w:pPr>
      <w:r w:rsidRPr="00B73990">
        <w:rPr>
          <w:rFonts w:hint="eastAsia"/>
          <w:noProof/>
          <w:lang w:eastAsia="zh-CN"/>
        </w:rPr>
        <w:drawing>
          <wp:inline distT="0" distB="0" distL="0" distR="0" wp14:anchorId="731510C1" wp14:editId="0A30B101">
            <wp:extent cx="3084162" cy="2220448"/>
            <wp:effectExtent l="0" t="0" r="254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Ps和SPy对比2-不加滤光片.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90210" cy="2224802"/>
                    </a:xfrm>
                    <a:prstGeom prst="rect">
                      <a:avLst/>
                    </a:prstGeom>
                  </pic:spPr>
                </pic:pic>
              </a:graphicData>
            </a:graphic>
          </wp:inline>
        </w:drawing>
      </w:r>
    </w:p>
    <w:p w14:paraId="4BCA9B20" w14:textId="592939BB" w:rsidR="00B73990" w:rsidRPr="00B73990" w:rsidRDefault="00B73990" w:rsidP="00600352">
      <w:pPr>
        <w:pStyle w:val="Maintext0"/>
        <w:spacing w:line="360" w:lineRule="auto"/>
        <w:jc w:val="both"/>
      </w:pPr>
      <w:bookmarkStart w:id="40" w:name="_Toc178453294"/>
      <w:r w:rsidRPr="00B73990">
        <w:rPr>
          <w:b/>
          <w:bCs/>
          <w:lang w:val="en-GB"/>
        </w:rPr>
        <w:t xml:space="preserve">Figure S13. </w:t>
      </w:r>
      <w:r w:rsidRPr="00B73990">
        <w:t>Photocatalytic CO</w:t>
      </w:r>
      <w:r w:rsidRPr="00B73990">
        <w:rPr>
          <w:vertAlign w:val="subscript"/>
        </w:rPr>
        <w:t>2</w:t>
      </w:r>
      <w:r w:rsidRPr="00B73990">
        <w:t xml:space="preserve"> reduction with photosensitizers (</w:t>
      </w:r>
      <w:r w:rsidRPr="00B73990">
        <w:rPr>
          <w:b/>
        </w:rPr>
        <w:t>NPs-23k</w:t>
      </w:r>
      <w:r w:rsidRPr="00B73990">
        <w:t xml:space="preserve"> and </w:t>
      </w:r>
      <w:r w:rsidRPr="00B73990">
        <w:rPr>
          <w:b/>
        </w:rPr>
        <w:t>TPy</w:t>
      </w:r>
      <w:r w:rsidRPr="00B73990">
        <w:t>) under the illumination of a 300 W xenon lamp (50 mw·cm</w:t>
      </w:r>
      <w:r w:rsidRPr="00B73990">
        <w:rPr>
          <w:vertAlign w:val="superscript"/>
        </w:rPr>
        <w:t>−2</w:t>
      </w:r>
      <w:r w:rsidRPr="00B73990">
        <w:t>, no filter, irradiation time: 12 h) in the presence of photosensitizers (10 μM), CAT (5 μM), BIH (18 mM), and TEA (0.3 mM) in 5 mL CO</w:t>
      </w:r>
      <w:r w:rsidRPr="00B73990">
        <w:rPr>
          <w:vertAlign w:val="subscript"/>
        </w:rPr>
        <w:t>2</w:t>
      </w:r>
      <w:r w:rsidRPr="00B73990">
        <w:t>-saturated CH</w:t>
      </w:r>
      <w:r w:rsidRPr="00B73990">
        <w:rPr>
          <w:vertAlign w:val="subscript"/>
        </w:rPr>
        <w:t>3</w:t>
      </w:r>
      <w:r w:rsidRPr="00B73990">
        <w:t>CN/H</w:t>
      </w:r>
      <w:r w:rsidRPr="00B73990">
        <w:rPr>
          <w:vertAlign w:val="subscript"/>
        </w:rPr>
        <w:t>2</w:t>
      </w:r>
      <w:r w:rsidRPr="00B73990">
        <w:t>O (</w:t>
      </w:r>
      <w:r w:rsidRPr="00B73990">
        <w:rPr>
          <w:i/>
        </w:rPr>
        <w:t>v</w:t>
      </w:r>
      <w:r w:rsidRPr="00B73990">
        <w:t>/</w:t>
      </w:r>
      <w:r w:rsidRPr="00B73990">
        <w:rPr>
          <w:i/>
        </w:rPr>
        <w:t>v</w:t>
      </w:r>
      <w:r w:rsidRPr="00B73990">
        <w:t xml:space="preserve"> = 4/1) solution.</w:t>
      </w:r>
      <w:bookmarkEnd w:id="40"/>
    </w:p>
    <w:p w14:paraId="36ADFBCF" w14:textId="77777777" w:rsidR="00B73990" w:rsidRPr="00B73990" w:rsidRDefault="00B73990" w:rsidP="00B73990">
      <w:pPr>
        <w:pStyle w:val="Maintext0"/>
        <w:spacing w:line="360" w:lineRule="auto"/>
      </w:pPr>
      <w:r w:rsidRPr="00B73990">
        <w:br w:type="page"/>
      </w:r>
    </w:p>
    <w:p w14:paraId="4BA1FE3A" w14:textId="77777777" w:rsidR="00B73990" w:rsidRPr="00B73990" w:rsidRDefault="00B73990" w:rsidP="00B73990">
      <w:pPr>
        <w:pStyle w:val="Maintext0"/>
        <w:spacing w:line="360" w:lineRule="auto"/>
      </w:pPr>
    </w:p>
    <w:p w14:paraId="20A2E298" w14:textId="77777777" w:rsidR="00B73990" w:rsidRPr="00B73990" w:rsidRDefault="00B73990" w:rsidP="00600352">
      <w:pPr>
        <w:pStyle w:val="Maintext0"/>
        <w:jc w:val="center"/>
        <w:rPr>
          <w:lang w:val="en-GB"/>
        </w:rPr>
      </w:pPr>
      <w:r w:rsidRPr="00B73990">
        <w:rPr>
          <w:rFonts w:hint="eastAsia"/>
          <w:noProof/>
          <w:lang w:eastAsia="zh-CN"/>
        </w:rPr>
        <w:drawing>
          <wp:inline distT="0" distB="0" distL="0" distR="0" wp14:anchorId="090334A1" wp14:editId="5B06BFFB">
            <wp:extent cx="3049968" cy="219583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Py-395 nm光.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051949" cy="2197256"/>
                    </a:xfrm>
                    <a:prstGeom prst="rect">
                      <a:avLst/>
                    </a:prstGeom>
                  </pic:spPr>
                </pic:pic>
              </a:graphicData>
            </a:graphic>
          </wp:inline>
        </w:drawing>
      </w:r>
    </w:p>
    <w:p w14:paraId="23DBADCC" w14:textId="34E31EAF" w:rsidR="00B73990" w:rsidRPr="00B73990" w:rsidRDefault="00B73990" w:rsidP="00600352">
      <w:pPr>
        <w:pStyle w:val="Maintext0"/>
        <w:spacing w:line="360" w:lineRule="auto"/>
        <w:jc w:val="both"/>
        <w:rPr>
          <w:bCs/>
        </w:rPr>
      </w:pPr>
      <w:bookmarkStart w:id="41" w:name="_Toc178453295"/>
      <w:r w:rsidRPr="00B73990">
        <w:rPr>
          <w:b/>
          <w:bCs/>
        </w:rPr>
        <w:t xml:space="preserve">Figure S14. </w:t>
      </w:r>
      <w:r w:rsidRPr="00B73990">
        <w:rPr>
          <w:bCs/>
        </w:rPr>
        <w:t>Photocatalytic CO</w:t>
      </w:r>
      <w:r w:rsidRPr="00B73990">
        <w:rPr>
          <w:bCs/>
          <w:vertAlign w:val="subscript"/>
        </w:rPr>
        <w:t>2</w:t>
      </w:r>
      <w:r w:rsidRPr="00B73990">
        <w:rPr>
          <w:bCs/>
        </w:rPr>
        <w:t xml:space="preserve"> reduction with photosensitizers (</w:t>
      </w:r>
      <w:r w:rsidRPr="00B73990">
        <w:rPr>
          <w:b/>
          <w:bCs/>
        </w:rPr>
        <w:t>NPs-23k</w:t>
      </w:r>
      <w:r w:rsidRPr="00B73990">
        <w:rPr>
          <w:bCs/>
        </w:rPr>
        <w:t>) under the illumination of 395 nm light-emitting diode (50 mw·cm</w:t>
      </w:r>
      <w:r w:rsidRPr="00B73990">
        <w:rPr>
          <w:bCs/>
          <w:vertAlign w:val="superscript"/>
        </w:rPr>
        <w:t>−2</w:t>
      </w:r>
      <w:r w:rsidRPr="00B73990">
        <w:rPr>
          <w:bCs/>
        </w:rPr>
        <w:t>, irradiation time: 12 h) in the presence of photosensitizers (10 μM), CAT (5 μM), BIH (18 mM), and TEA (0.3 mM) in 5 mL CO</w:t>
      </w:r>
      <w:r w:rsidRPr="00B73990">
        <w:rPr>
          <w:bCs/>
          <w:vertAlign w:val="subscript"/>
        </w:rPr>
        <w:t>2</w:t>
      </w:r>
      <w:r w:rsidRPr="00B73990">
        <w:rPr>
          <w:bCs/>
        </w:rPr>
        <w:t>-saturated CH</w:t>
      </w:r>
      <w:r w:rsidRPr="00B73990">
        <w:rPr>
          <w:bCs/>
          <w:vertAlign w:val="subscript"/>
        </w:rPr>
        <w:t>3</w:t>
      </w:r>
      <w:r w:rsidRPr="00B73990">
        <w:rPr>
          <w:bCs/>
        </w:rPr>
        <w:t>CN/H</w:t>
      </w:r>
      <w:r w:rsidRPr="00B73990">
        <w:rPr>
          <w:bCs/>
          <w:vertAlign w:val="subscript"/>
        </w:rPr>
        <w:t>2</w:t>
      </w:r>
      <w:r w:rsidRPr="00B73990">
        <w:rPr>
          <w:bCs/>
        </w:rPr>
        <w:t>O (</w:t>
      </w:r>
      <w:r w:rsidRPr="00B73990">
        <w:rPr>
          <w:bCs/>
          <w:i/>
        </w:rPr>
        <w:t>v</w:t>
      </w:r>
      <w:r w:rsidRPr="00B73990">
        <w:rPr>
          <w:bCs/>
        </w:rPr>
        <w:t>/</w:t>
      </w:r>
      <w:r w:rsidRPr="00B73990">
        <w:rPr>
          <w:bCs/>
          <w:i/>
        </w:rPr>
        <w:t>v</w:t>
      </w:r>
      <w:r w:rsidRPr="00B73990">
        <w:rPr>
          <w:bCs/>
        </w:rPr>
        <w:t xml:space="preserve"> = 4/1) solution.</w:t>
      </w:r>
      <w:bookmarkEnd w:id="41"/>
    </w:p>
    <w:p w14:paraId="3DA73703" w14:textId="3A782202" w:rsidR="00B73990" w:rsidRPr="00B73990" w:rsidRDefault="00B73990" w:rsidP="00B73990">
      <w:pPr>
        <w:pStyle w:val="Maintext0"/>
        <w:spacing w:line="360" w:lineRule="auto"/>
      </w:pPr>
    </w:p>
    <w:p w14:paraId="52F64801"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2CFFE291" wp14:editId="6FA39B1B">
            <wp:extent cx="2160000" cy="2423643"/>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纳米粒子NPs23k催化体系照片.png"/>
                    <pic:cNvPicPr/>
                  </pic:nvPicPr>
                  <pic:blipFill rotWithShape="1">
                    <a:blip r:embed="rId27" cstate="print">
                      <a:extLst>
                        <a:ext uri="{28A0092B-C50C-407E-A947-70E740481C1C}">
                          <a14:useLocalDpi xmlns:a14="http://schemas.microsoft.com/office/drawing/2010/main" val="0"/>
                        </a:ext>
                      </a:extLst>
                    </a:blip>
                    <a:srcRect l="3566"/>
                    <a:stretch/>
                  </pic:blipFill>
                  <pic:spPr bwMode="auto">
                    <a:xfrm>
                      <a:off x="0" y="0"/>
                      <a:ext cx="2160000" cy="2423643"/>
                    </a:xfrm>
                    <a:prstGeom prst="rect">
                      <a:avLst/>
                    </a:prstGeom>
                    <a:ln>
                      <a:noFill/>
                    </a:ln>
                    <a:extLst>
                      <a:ext uri="{53640926-AAD7-44D8-BBD7-CCE9431645EC}">
                        <a14:shadowObscured xmlns:a14="http://schemas.microsoft.com/office/drawing/2010/main"/>
                      </a:ext>
                    </a:extLst>
                  </pic:spPr>
                </pic:pic>
              </a:graphicData>
            </a:graphic>
          </wp:inline>
        </w:drawing>
      </w:r>
    </w:p>
    <w:p w14:paraId="4D352701" w14:textId="6B462BE9" w:rsidR="00B73990" w:rsidRPr="00B73990" w:rsidRDefault="00B73990" w:rsidP="00600352">
      <w:pPr>
        <w:pStyle w:val="Maintext0"/>
        <w:spacing w:line="360" w:lineRule="auto"/>
        <w:jc w:val="both"/>
      </w:pPr>
      <w:bookmarkStart w:id="42" w:name="_Toc178453296"/>
      <w:r w:rsidRPr="00B73990">
        <w:rPr>
          <w:b/>
        </w:rPr>
        <w:t>Figure S15.</w:t>
      </w:r>
      <w:r w:rsidRPr="00B73990">
        <w:t xml:space="preserve"> (a) </w:t>
      </w:r>
      <w:r w:rsidRPr="00B73990">
        <w:rPr>
          <w:b/>
        </w:rPr>
        <w:t>NPs-23k</w:t>
      </w:r>
      <w:r w:rsidRPr="00B73990">
        <w:t xml:space="preserve"> in CH</w:t>
      </w:r>
      <w:r w:rsidRPr="00B73990">
        <w:rPr>
          <w:vertAlign w:val="subscript"/>
        </w:rPr>
        <w:t>3</w:t>
      </w:r>
      <w:r w:rsidRPr="00B73990">
        <w:t>CN / H</w:t>
      </w:r>
      <w:r w:rsidRPr="00B73990">
        <w:rPr>
          <w:vertAlign w:val="subscript"/>
        </w:rPr>
        <w:t>2</w:t>
      </w:r>
      <w:r w:rsidRPr="00B73990">
        <w:t>O (</w:t>
      </w:r>
      <w:r w:rsidRPr="00B73990">
        <w:rPr>
          <w:i/>
        </w:rPr>
        <w:t>v</w:t>
      </w:r>
      <w:r w:rsidRPr="00B73990">
        <w:t>/</w:t>
      </w:r>
      <w:r w:rsidRPr="00B73990">
        <w:rPr>
          <w:i/>
        </w:rPr>
        <w:t>v</w:t>
      </w:r>
      <w:r w:rsidRPr="00B73990">
        <w:t xml:space="preserve"> = 4/1) solution under natural light. (b) </w:t>
      </w:r>
      <w:r w:rsidRPr="00B73990">
        <w:rPr>
          <w:b/>
        </w:rPr>
        <w:t>NPs-23k</w:t>
      </w:r>
      <w:r w:rsidRPr="00B73990">
        <w:t xml:space="preserve"> in CH</w:t>
      </w:r>
      <w:r w:rsidRPr="00B73990">
        <w:rPr>
          <w:vertAlign w:val="subscript"/>
        </w:rPr>
        <w:t>3</w:t>
      </w:r>
      <w:r w:rsidRPr="00B73990">
        <w:t>CN / H</w:t>
      </w:r>
      <w:r w:rsidRPr="00B73990">
        <w:rPr>
          <w:vertAlign w:val="subscript"/>
        </w:rPr>
        <w:t>2</w:t>
      </w:r>
      <w:r w:rsidRPr="00B73990">
        <w:t>O (</w:t>
      </w:r>
      <w:r w:rsidRPr="00B73990">
        <w:rPr>
          <w:i/>
        </w:rPr>
        <w:t>v</w:t>
      </w:r>
      <w:r w:rsidRPr="00B73990">
        <w:t>/</w:t>
      </w:r>
      <w:r w:rsidRPr="00B73990">
        <w:rPr>
          <w:i/>
        </w:rPr>
        <w:t>v</w:t>
      </w:r>
      <w:r w:rsidRPr="00B73990">
        <w:t xml:space="preserve"> = 4/1) solution irradiated by laser: </w:t>
      </w:r>
      <w:r w:rsidRPr="00B73990">
        <w:rPr>
          <w:b/>
        </w:rPr>
        <w:t>NPs-23k</w:t>
      </w:r>
      <w:r w:rsidRPr="00B73990">
        <w:t xml:space="preserve"> are uniformly dispersed micelles.</w:t>
      </w:r>
      <w:bookmarkEnd w:id="42"/>
    </w:p>
    <w:p w14:paraId="0B2626A3" w14:textId="77777777" w:rsidR="00B73990" w:rsidRPr="00B73990" w:rsidRDefault="00B73990" w:rsidP="00B73990">
      <w:pPr>
        <w:pStyle w:val="Maintext0"/>
        <w:spacing w:line="360" w:lineRule="auto"/>
      </w:pPr>
      <w:r w:rsidRPr="00B73990">
        <w:br w:type="page"/>
      </w:r>
    </w:p>
    <w:p w14:paraId="51A4E373" w14:textId="0E3F0ACE" w:rsidR="00B73990" w:rsidRPr="00B73990" w:rsidRDefault="00B73990" w:rsidP="00B73990">
      <w:pPr>
        <w:pStyle w:val="Maintext0"/>
        <w:spacing w:line="360" w:lineRule="auto"/>
        <w:rPr>
          <w:b/>
        </w:rPr>
      </w:pPr>
      <w:bookmarkStart w:id="43" w:name="_Toc178453297"/>
      <w:r w:rsidRPr="00B73990">
        <w:rPr>
          <w:b/>
        </w:rPr>
        <w:lastRenderedPageBreak/>
        <w:t>Photocatalytic CO2 reduction mechanism analysis</w:t>
      </w:r>
      <w:bookmarkEnd w:id="43"/>
    </w:p>
    <w:p w14:paraId="3DB6A15F" w14:textId="77777777" w:rsidR="00B73990" w:rsidRPr="00B73990" w:rsidRDefault="00B73990" w:rsidP="00600352">
      <w:pPr>
        <w:pStyle w:val="Maintext0"/>
        <w:spacing w:line="360" w:lineRule="auto"/>
        <w:jc w:val="center"/>
      </w:pPr>
      <w:r w:rsidRPr="00B73990">
        <w:rPr>
          <w:rFonts w:hint="eastAsia"/>
          <w:noProof/>
          <w:lang w:eastAsia="zh-CN"/>
        </w:rPr>
        <w:drawing>
          <wp:inline distT="0" distB="0" distL="0" distR="0" wp14:anchorId="7282511E" wp14:editId="0C6EE4E9">
            <wp:extent cx="2802459" cy="2464231"/>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循环实验3.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04136" cy="2465705"/>
                    </a:xfrm>
                    <a:prstGeom prst="rect">
                      <a:avLst/>
                    </a:prstGeom>
                  </pic:spPr>
                </pic:pic>
              </a:graphicData>
            </a:graphic>
          </wp:inline>
        </w:drawing>
      </w:r>
    </w:p>
    <w:p w14:paraId="22599740" w14:textId="187FAC4F" w:rsidR="00B73990" w:rsidRPr="00B73990" w:rsidRDefault="00B73990" w:rsidP="00600352">
      <w:pPr>
        <w:pStyle w:val="Maintext0"/>
        <w:spacing w:line="360" w:lineRule="auto"/>
        <w:jc w:val="both"/>
      </w:pPr>
      <w:bookmarkStart w:id="44" w:name="_Toc178453298"/>
      <w:r w:rsidRPr="00B73990">
        <w:rPr>
          <w:b/>
        </w:rPr>
        <w:t>Figure S16.</w:t>
      </w:r>
      <w:r w:rsidRPr="00B73990">
        <w:t xml:space="preserve"> CO</w:t>
      </w:r>
      <w:r w:rsidRPr="00B73990">
        <w:rPr>
          <w:vertAlign w:val="subscript"/>
        </w:rPr>
        <w:t>2</w:t>
      </w:r>
      <w:r w:rsidRPr="00B73990">
        <w:t xml:space="preserve"> photoreduction in the presence of </w:t>
      </w:r>
      <w:r w:rsidRPr="00B73990">
        <w:rPr>
          <w:b/>
        </w:rPr>
        <w:t>NPs-23k</w:t>
      </w:r>
      <w:r w:rsidRPr="00B73990">
        <w:t>. CAT, and EDs (1</w:t>
      </w:r>
      <w:r w:rsidRPr="00B73990">
        <w:rPr>
          <w:vertAlign w:val="superscript"/>
        </w:rPr>
        <w:t>st</w:t>
      </w:r>
      <w:r w:rsidRPr="00B73990">
        <w:t xml:space="preserve"> cycle) under the irradiation of a 300 w Xenon lamp (100 mw·cm</w:t>
      </w:r>
      <w:r w:rsidRPr="00B73990">
        <w:rPr>
          <w:vertAlign w:val="superscript"/>
        </w:rPr>
        <w:t>−2</w:t>
      </w:r>
      <w:r w:rsidRPr="00B73990">
        <w:rPr>
          <w:vertAlign w:val="subscript"/>
        </w:rPr>
        <w:t>,</w:t>
      </w:r>
      <w:r w:rsidRPr="00B73990">
        <w:rPr>
          <w:i/>
          <w:vertAlign w:val="subscript"/>
        </w:rPr>
        <w:t xml:space="preserve"> </w:t>
      </w:r>
      <w:r w:rsidRPr="00B73990">
        <w:rPr>
          <w:i/>
        </w:rPr>
        <w:t>λ</w:t>
      </w:r>
      <w:r w:rsidRPr="00B73990">
        <w:t xml:space="preserve"> &gt; 400 nm); then followed by the addition of EDs, </w:t>
      </w:r>
      <w:r w:rsidRPr="00B73990">
        <w:rPr>
          <w:b/>
        </w:rPr>
        <w:t>NPs-23k</w:t>
      </w:r>
      <w:r w:rsidRPr="00B73990">
        <w:t>, EDs + CAT, EDs + NPs-23k, CAT + NPs-23k (2</w:t>
      </w:r>
      <w:r w:rsidRPr="00B73990">
        <w:rPr>
          <w:vertAlign w:val="superscript"/>
        </w:rPr>
        <w:t>nd</w:t>
      </w:r>
      <w:r w:rsidRPr="00B73990">
        <w:t xml:space="preserve"> cycle). The irradiation time of each cycle was 6 h.</w:t>
      </w:r>
      <w:bookmarkEnd w:id="44"/>
      <w:r w:rsidRPr="00B73990">
        <w:t xml:space="preserve"> </w:t>
      </w:r>
      <w:r w:rsidRPr="00B73990">
        <w:rPr>
          <w:b/>
        </w:rPr>
        <w:t>NPs-23k</w:t>
      </w:r>
      <w:r w:rsidRPr="00B73990">
        <w:t xml:space="preserve">: 20 </w:t>
      </w:r>
      <w:bookmarkStart w:id="45" w:name="OLE_LINK18"/>
      <w:bookmarkStart w:id="46" w:name="OLE_LINK19"/>
      <w:r w:rsidRPr="00B73990">
        <w:t>μM,</w:t>
      </w:r>
      <w:bookmarkEnd w:id="45"/>
      <w:bookmarkEnd w:id="46"/>
      <w:r w:rsidRPr="00B73990">
        <w:t xml:space="preserve"> CAT: 5 μM, EDs: 18 mM BIH + 0.3 mM TEA.</w:t>
      </w:r>
    </w:p>
    <w:p w14:paraId="620C2EA4" w14:textId="3FC16CA0" w:rsidR="00B73990" w:rsidRDefault="00B73990" w:rsidP="00B73990">
      <w:pPr>
        <w:pStyle w:val="Maintext0"/>
        <w:spacing w:line="360" w:lineRule="auto"/>
      </w:pPr>
    </w:p>
    <w:p w14:paraId="7A710E16" w14:textId="77777777" w:rsidR="00600352" w:rsidRPr="00B73990" w:rsidRDefault="00600352" w:rsidP="00B73990">
      <w:pPr>
        <w:pStyle w:val="Maintext0"/>
        <w:spacing w:line="360" w:lineRule="auto"/>
      </w:pPr>
    </w:p>
    <w:p w14:paraId="086632DB" w14:textId="11BF463E" w:rsidR="00B73990" w:rsidRPr="00B73990" w:rsidRDefault="00B73990" w:rsidP="00B73990">
      <w:pPr>
        <w:pStyle w:val="Maintext0"/>
        <w:spacing w:line="360" w:lineRule="auto"/>
      </w:pPr>
      <w:bookmarkStart w:id="47" w:name="_Toc178453299"/>
      <w:r w:rsidRPr="00B73990">
        <w:rPr>
          <w:b/>
        </w:rPr>
        <w:t>Table S7.</w:t>
      </w:r>
      <w:r w:rsidRPr="00B73990">
        <w:t xml:space="preserve"> The results of control experiments for photoreduction of CO</w:t>
      </w:r>
      <w:r w:rsidRPr="00B73990">
        <w:rPr>
          <w:vertAlign w:val="subscript"/>
        </w:rPr>
        <w:t>2</w:t>
      </w:r>
      <w:r w:rsidRPr="00B73990">
        <w:t xml:space="preserve"> to CO.</w:t>
      </w:r>
      <w:bookmarkEnd w:id="47"/>
    </w:p>
    <w:tbl>
      <w:tblPr>
        <w:tblW w:w="5000" w:type="pct"/>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2312"/>
        <w:gridCol w:w="2175"/>
        <w:gridCol w:w="2339"/>
        <w:gridCol w:w="2246"/>
      </w:tblGrid>
      <w:tr w:rsidR="00B73990" w:rsidRPr="00B73990" w14:paraId="25F129CB" w14:textId="77777777" w:rsidTr="0061338F">
        <w:trPr>
          <w:trHeight w:val="283"/>
        </w:trPr>
        <w:tc>
          <w:tcPr>
            <w:tcW w:w="1274" w:type="pct"/>
            <w:tcBorders>
              <w:top w:val="single" w:sz="12" w:space="0" w:color="auto"/>
              <w:bottom w:val="single" w:sz="4" w:space="0" w:color="auto"/>
            </w:tcBorders>
            <w:shd w:val="clear" w:color="auto" w:fill="D9D9D9" w:themeFill="background1" w:themeFillShade="D9"/>
            <w:vAlign w:val="center"/>
          </w:tcPr>
          <w:p w14:paraId="53B9B6E7" w14:textId="77777777" w:rsidR="00B73990" w:rsidRPr="00B73990" w:rsidRDefault="00B73990" w:rsidP="00B73990">
            <w:pPr>
              <w:pStyle w:val="Maintext0"/>
              <w:spacing w:line="360" w:lineRule="auto"/>
              <w:rPr>
                <w:b/>
              </w:rPr>
            </w:pPr>
            <w:r w:rsidRPr="00B73990">
              <w:rPr>
                <w:b/>
              </w:rPr>
              <w:t>Entry</w:t>
            </w:r>
            <w:r w:rsidRPr="00B73990">
              <w:rPr>
                <w:b/>
                <w:i/>
                <w:vertAlign w:val="superscript"/>
              </w:rPr>
              <w:t>a</w:t>
            </w:r>
          </w:p>
        </w:tc>
        <w:tc>
          <w:tcPr>
            <w:tcW w:w="1199" w:type="pct"/>
            <w:tcBorders>
              <w:top w:val="single" w:sz="12" w:space="0" w:color="auto"/>
              <w:bottom w:val="single" w:sz="4" w:space="0" w:color="auto"/>
            </w:tcBorders>
            <w:shd w:val="clear" w:color="auto" w:fill="D9D9D9" w:themeFill="background1" w:themeFillShade="D9"/>
            <w:vAlign w:val="center"/>
          </w:tcPr>
          <w:p w14:paraId="16AA905D" w14:textId="77777777" w:rsidR="00B73990" w:rsidRPr="00B73990" w:rsidRDefault="00B73990" w:rsidP="00B73990">
            <w:pPr>
              <w:pStyle w:val="Maintext0"/>
              <w:spacing w:line="360" w:lineRule="auto"/>
              <w:rPr>
                <w:b/>
              </w:rPr>
            </w:pPr>
            <w:r w:rsidRPr="00B73990">
              <w:rPr>
                <w:b/>
              </w:rPr>
              <w:t>CO</w:t>
            </w:r>
            <w:r w:rsidRPr="00B73990">
              <w:rPr>
                <w:b/>
                <w:vertAlign w:val="subscript"/>
              </w:rPr>
              <w:t xml:space="preserve"> </w:t>
            </w:r>
            <w:r w:rsidRPr="00B73990">
              <w:rPr>
                <w:b/>
              </w:rPr>
              <w:t>(μmol)</w:t>
            </w:r>
          </w:p>
        </w:tc>
        <w:tc>
          <w:tcPr>
            <w:tcW w:w="1289" w:type="pct"/>
            <w:tcBorders>
              <w:top w:val="single" w:sz="12" w:space="0" w:color="auto"/>
              <w:bottom w:val="single" w:sz="4" w:space="0" w:color="auto"/>
            </w:tcBorders>
            <w:shd w:val="clear" w:color="auto" w:fill="D9D9D9" w:themeFill="background1" w:themeFillShade="D9"/>
            <w:vAlign w:val="center"/>
          </w:tcPr>
          <w:p w14:paraId="28710E76" w14:textId="77777777" w:rsidR="00B73990" w:rsidRPr="00B73990" w:rsidRDefault="00B73990" w:rsidP="00B73990">
            <w:pPr>
              <w:pStyle w:val="Maintext0"/>
              <w:spacing w:line="360" w:lineRule="auto"/>
              <w:rPr>
                <w:b/>
              </w:rPr>
            </w:pPr>
            <w:r w:rsidRPr="00B73990">
              <w:rPr>
                <w:b/>
              </w:rPr>
              <w:t>H</w:t>
            </w:r>
            <w:r w:rsidRPr="00B73990">
              <w:rPr>
                <w:b/>
                <w:vertAlign w:val="subscript"/>
              </w:rPr>
              <w:t xml:space="preserve">2 </w:t>
            </w:r>
            <w:r w:rsidRPr="00B73990">
              <w:rPr>
                <w:b/>
              </w:rPr>
              <w:t>(μmol)</w:t>
            </w:r>
          </w:p>
        </w:tc>
        <w:tc>
          <w:tcPr>
            <w:tcW w:w="1238" w:type="pct"/>
            <w:tcBorders>
              <w:top w:val="single" w:sz="12" w:space="0" w:color="auto"/>
              <w:bottom w:val="single" w:sz="4" w:space="0" w:color="auto"/>
            </w:tcBorders>
            <w:shd w:val="clear" w:color="auto" w:fill="D9D9D9" w:themeFill="background1" w:themeFillShade="D9"/>
            <w:vAlign w:val="center"/>
          </w:tcPr>
          <w:p w14:paraId="14449412" w14:textId="77777777" w:rsidR="00B73990" w:rsidRPr="00B73990" w:rsidRDefault="00B73990" w:rsidP="00B73990">
            <w:pPr>
              <w:pStyle w:val="Maintext0"/>
              <w:spacing w:line="360" w:lineRule="auto"/>
              <w:rPr>
                <w:b/>
              </w:rPr>
            </w:pPr>
            <w:r w:rsidRPr="00B73990">
              <w:rPr>
                <w:b/>
              </w:rPr>
              <w:t>TON</w:t>
            </w:r>
          </w:p>
        </w:tc>
      </w:tr>
      <w:tr w:rsidR="00B73990" w:rsidRPr="00B73990" w14:paraId="520001FD" w14:textId="77777777" w:rsidTr="0061338F">
        <w:trPr>
          <w:trHeight w:val="283"/>
        </w:trPr>
        <w:tc>
          <w:tcPr>
            <w:tcW w:w="1274" w:type="pct"/>
            <w:tcBorders>
              <w:top w:val="single" w:sz="4" w:space="0" w:color="auto"/>
            </w:tcBorders>
            <w:shd w:val="clear" w:color="auto" w:fill="auto"/>
            <w:vAlign w:val="center"/>
          </w:tcPr>
          <w:p w14:paraId="2FDD0D84" w14:textId="77777777" w:rsidR="00B73990" w:rsidRPr="00B73990" w:rsidRDefault="00B73990" w:rsidP="00B73990">
            <w:pPr>
              <w:pStyle w:val="Maintext0"/>
              <w:spacing w:line="360" w:lineRule="auto"/>
            </w:pPr>
            <w:r w:rsidRPr="00B73990">
              <w:t>1</w:t>
            </w:r>
          </w:p>
        </w:tc>
        <w:tc>
          <w:tcPr>
            <w:tcW w:w="1199" w:type="pct"/>
            <w:tcBorders>
              <w:top w:val="single" w:sz="4" w:space="0" w:color="auto"/>
            </w:tcBorders>
            <w:shd w:val="clear" w:color="auto" w:fill="auto"/>
            <w:vAlign w:val="center"/>
          </w:tcPr>
          <w:p w14:paraId="4E5C4058" w14:textId="77777777" w:rsidR="00B73990" w:rsidRPr="00B73990" w:rsidRDefault="00B73990" w:rsidP="00B73990">
            <w:pPr>
              <w:pStyle w:val="Maintext0"/>
              <w:spacing w:line="360" w:lineRule="auto"/>
            </w:pPr>
            <w:r w:rsidRPr="00B73990">
              <w:t>0</w:t>
            </w:r>
          </w:p>
        </w:tc>
        <w:tc>
          <w:tcPr>
            <w:tcW w:w="1289" w:type="pct"/>
            <w:tcBorders>
              <w:top w:val="single" w:sz="4" w:space="0" w:color="auto"/>
            </w:tcBorders>
            <w:shd w:val="clear" w:color="auto" w:fill="auto"/>
            <w:vAlign w:val="center"/>
          </w:tcPr>
          <w:p w14:paraId="441D3D12" w14:textId="77777777" w:rsidR="00B73990" w:rsidRPr="00B73990" w:rsidRDefault="00B73990" w:rsidP="00B73990">
            <w:pPr>
              <w:pStyle w:val="Maintext0"/>
              <w:spacing w:line="360" w:lineRule="auto"/>
            </w:pPr>
            <w:r w:rsidRPr="00B73990">
              <w:t>0</w:t>
            </w:r>
          </w:p>
        </w:tc>
        <w:tc>
          <w:tcPr>
            <w:tcW w:w="1238" w:type="pct"/>
            <w:tcBorders>
              <w:top w:val="single" w:sz="4" w:space="0" w:color="auto"/>
            </w:tcBorders>
            <w:shd w:val="clear" w:color="auto" w:fill="auto"/>
            <w:vAlign w:val="center"/>
          </w:tcPr>
          <w:p w14:paraId="30BCB1DC" w14:textId="77777777" w:rsidR="00B73990" w:rsidRPr="00B73990" w:rsidRDefault="00B73990" w:rsidP="00B73990">
            <w:pPr>
              <w:pStyle w:val="Maintext0"/>
              <w:spacing w:line="360" w:lineRule="auto"/>
            </w:pPr>
            <w:r w:rsidRPr="00B73990">
              <w:t>0</w:t>
            </w:r>
          </w:p>
        </w:tc>
      </w:tr>
      <w:tr w:rsidR="00B73990" w:rsidRPr="00B73990" w14:paraId="30354776" w14:textId="77777777" w:rsidTr="0061338F">
        <w:trPr>
          <w:trHeight w:val="283"/>
        </w:trPr>
        <w:tc>
          <w:tcPr>
            <w:tcW w:w="1274" w:type="pct"/>
            <w:shd w:val="clear" w:color="auto" w:fill="auto"/>
            <w:vAlign w:val="center"/>
          </w:tcPr>
          <w:p w14:paraId="6559222C" w14:textId="77777777" w:rsidR="00B73990" w:rsidRPr="00B73990" w:rsidRDefault="00B73990" w:rsidP="00B73990">
            <w:pPr>
              <w:pStyle w:val="Maintext0"/>
              <w:spacing w:line="360" w:lineRule="auto"/>
            </w:pPr>
            <w:r w:rsidRPr="00B73990">
              <w:t>2</w:t>
            </w:r>
          </w:p>
        </w:tc>
        <w:tc>
          <w:tcPr>
            <w:tcW w:w="1199" w:type="pct"/>
            <w:shd w:val="clear" w:color="auto" w:fill="auto"/>
            <w:vAlign w:val="center"/>
          </w:tcPr>
          <w:p w14:paraId="2780D4F7" w14:textId="77777777" w:rsidR="00B73990" w:rsidRPr="00B73990" w:rsidRDefault="00B73990" w:rsidP="00B73990">
            <w:pPr>
              <w:pStyle w:val="Maintext0"/>
              <w:spacing w:line="360" w:lineRule="auto"/>
            </w:pPr>
            <w:r w:rsidRPr="00B73990">
              <w:t>trace</w:t>
            </w:r>
          </w:p>
        </w:tc>
        <w:tc>
          <w:tcPr>
            <w:tcW w:w="1289" w:type="pct"/>
            <w:shd w:val="clear" w:color="auto" w:fill="auto"/>
            <w:vAlign w:val="center"/>
          </w:tcPr>
          <w:p w14:paraId="1476DF8D" w14:textId="77777777" w:rsidR="00B73990" w:rsidRPr="00B73990" w:rsidRDefault="00B73990" w:rsidP="00B73990">
            <w:pPr>
              <w:pStyle w:val="Maintext0"/>
              <w:spacing w:line="360" w:lineRule="auto"/>
            </w:pPr>
            <w:r w:rsidRPr="00B73990">
              <w:t>0</w:t>
            </w:r>
          </w:p>
        </w:tc>
        <w:tc>
          <w:tcPr>
            <w:tcW w:w="1238" w:type="pct"/>
            <w:shd w:val="clear" w:color="auto" w:fill="auto"/>
            <w:vAlign w:val="center"/>
          </w:tcPr>
          <w:p w14:paraId="2F6AD334" w14:textId="77777777" w:rsidR="00B73990" w:rsidRPr="00B73990" w:rsidRDefault="00B73990" w:rsidP="00B73990">
            <w:pPr>
              <w:pStyle w:val="Maintext0"/>
              <w:spacing w:line="360" w:lineRule="auto"/>
            </w:pPr>
            <w:r w:rsidRPr="00B73990">
              <w:t>trace</w:t>
            </w:r>
          </w:p>
        </w:tc>
      </w:tr>
      <w:tr w:rsidR="00B73990" w:rsidRPr="00B73990" w14:paraId="77A57F75" w14:textId="77777777" w:rsidTr="0061338F">
        <w:trPr>
          <w:trHeight w:val="283"/>
        </w:trPr>
        <w:tc>
          <w:tcPr>
            <w:tcW w:w="1274" w:type="pct"/>
            <w:shd w:val="clear" w:color="auto" w:fill="auto"/>
            <w:vAlign w:val="center"/>
          </w:tcPr>
          <w:p w14:paraId="07033DFB" w14:textId="77777777" w:rsidR="00B73990" w:rsidRPr="00B73990" w:rsidRDefault="00B73990" w:rsidP="00B73990">
            <w:pPr>
              <w:pStyle w:val="Maintext0"/>
              <w:spacing w:line="360" w:lineRule="auto"/>
            </w:pPr>
            <w:r w:rsidRPr="00B73990">
              <w:t>3</w:t>
            </w:r>
          </w:p>
        </w:tc>
        <w:tc>
          <w:tcPr>
            <w:tcW w:w="1199" w:type="pct"/>
            <w:shd w:val="clear" w:color="auto" w:fill="auto"/>
            <w:vAlign w:val="center"/>
          </w:tcPr>
          <w:p w14:paraId="226D7DEF" w14:textId="77777777" w:rsidR="00B73990" w:rsidRPr="00B73990" w:rsidRDefault="00B73990" w:rsidP="00B73990">
            <w:pPr>
              <w:pStyle w:val="Maintext0"/>
              <w:spacing w:line="360" w:lineRule="auto"/>
            </w:pPr>
            <w:r w:rsidRPr="00B73990">
              <w:t>0</w:t>
            </w:r>
          </w:p>
        </w:tc>
        <w:tc>
          <w:tcPr>
            <w:tcW w:w="1289" w:type="pct"/>
            <w:shd w:val="clear" w:color="auto" w:fill="auto"/>
            <w:vAlign w:val="center"/>
          </w:tcPr>
          <w:p w14:paraId="5D84F2B1" w14:textId="77777777" w:rsidR="00B73990" w:rsidRPr="00B73990" w:rsidRDefault="00B73990" w:rsidP="00B73990">
            <w:pPr>
              <w:pStyle w:val="Maintext0"/>
              <w:spacing w:line="360" w:lineRule="auto"/>
            </w:pPr>
            <w:r w:rsidRPr="00B73990">
              <w:t>0</w:t>
            </w:r>
          </w:p>
        </w:tc>
        <w:tc>
          <w:tcPr>
            <w:tcW w:w="1238" w:type="pct"/>
            <w:shd w:val="clear" w:color="auto" w:fill="auto"/>
            <w:vAlign w:val="center"/>
          </w:tcPr>
          <w:p w14:paraId="505F6B55" w14:textId="77777777" w:rsidR="00B73990" w:rsidRPr="00B73990" w:rsidRDefault="00B73990" w:rsidP="00B73990">
            <w:pPr>
              <w:pStyle w:val="Maintext0"/>
              <w:spacing w:line="360" w:lineRule="auto"/>
            </w:pPr>
            <w:r w:rsidRPr="00B73990">
              <w:t>0</w:t>
            </w:r>
          </w:p>
        </w:tc>
      </w:tr>
      <w:tr w:rsidR="00B73990" w:rsidRPr="00B73990" w14:paraId="22FB0A30" w14:textId="77777777" w:rsidTr="0061338F">
        <w:trPr>
          <w:trHeight w:val="283"/>
        </w:trPr>
        <w:tc>
          <w:tcPr>
            <w:tcW w:w="1274" w:type="pct"/>
            <w:shd w:val="clear" w:color="auto" w:fill="auto"/>
            <w:vAlign w:val="center"/>
          </w:tcPr>
          <w:p w14:paraId="231794B5" w14:textId="77777777" w:rsidR="00B73990" w:rsidRPr="00B73990" w:rsidRDefault="00B73990" w:rsidP="00B73990">
            <w:pPr>
              <w:pStyle w:val="Maintext0"/>
              <w:spacing w:line="360" w:lineRule="auto"/>
            </w:pPr>
            <w:r w:rsidRPr="00B73990">
              <w:t>4</w:t>
            </w:r>
          </w:p>
        </w:tc>
        <w:tc>
          <w:tcPr>
            <w:tcW w:w="1199" w:type="pct"/>
            <w:shd w:val="clear" w:color="auto" w:fill="auto"/>
            <w:vAlign w:val="center"/>
          </w:tcPr>
          <w:p w14:paraId="5AB09821" w14:textId="77777777" w:rsidR="00B73990" w:rsidRPr="00B73990" w:rsidRDefault="00B73990" w:rsidP="00B73990">
            <w:pPr>
              <w:pStyle w:val="Maintext0"/>
              <w:spacing w:line="360" w:lineRule="auto"/>
            </w:pPr>
            <w:r w:rsidRPr="00B73990">
              <w:t>0</w:t>
            </w:r>
          </w:p>
        </w:tc>
        <w:tc>
          <w:tcPr>
            <w:tcW w:w="1289" w:type="pct"/>
            <w:shd w:val="clear" w:color="auto" w:fill="auto"/>
            <w:vAlign w:val="center"/>
          </w:tcPr>
          <w:p w14:paraId="43C9028E" w14:textId="77777777" w:rsidR="00B73990" w:rsidRPr="00B73990" w:rsidRDefault="00B73990" w:rsidP="00B73990">
            <w:pPr>
              <w:pStyle w:val="Maintext0"/>
              <w:spacing w:line="360" w:lineRule="auto"/>
            </w:pPr>
            <w:r w:rsidRPr="00B73990">
              <w:t>0</w:t>
            </w:r>
          </w:p>
        </w:tc>
        <w:tc>
          <w:tcPr>
            <w:tcW w:w="1238" w:type="pct"/>
            <w:shd w:val="clear" w:color="auto" w:fill="auto"/>
            <w:vAlign w:val="center"/>
          </w:tcPr>
          <w:p w14:paraId="1173CFE4" w14:textId="77777777" w:rsidR="00B73990" w:rsidRPr="00B73990" w:rsidRDefault="00B73990" w:rsidP="00B73990">
            <w:pPr>
              <w:pStyle w:val="Maintext0"/>
              <w:spacing w:line="360" w:lineRule="auto"/>
            </w:pPr>
            <w:r w:rsidRPr="00B73990">
              <w:t>0</w:t>
            </w:r>
          </w:p>
        </w:tc>
      </w:tr>
      <w:tr w:rsidR="00B73990" w:rsidRPr="00B73990" w14:paraId="53916E1A" w14:textId="77777777" w:rsidTr="0061338F">
        <w:trPr>
          <w:trHeight w:val="283"/>
        </w:trPr>
        <w:tc>
          <w:tcPr>
            <w:tcW w:w="1274" w:type="pct"/>
            <w:tcBorders>
              <w:bottom w:val="nil"/>
            </w:tcBorders>
            <w:shd w:val="clear" w:color="auto" w:fill="auto"/>
            <w:vAlign w:val="center"/>
          </w:tcPr>
          <w:p w14:paraId="13C29B4C" w14:textId="77777777" w:rsidR="00B73990" w:rsidRPr="00B73990" w:rsidRDefault="00B73990" w:rsidP="00B73990">
            <w:pPr>
              <w:pStyle w:val="Maintext0"/>
              <w:spacing w:line="360" w:lineRule="auto"/>
            </w:pPr>
            <w:r w:rsidRPr="00B73990">
              <w:t>5</w:t>
            </w:r>
          </w:p>
        </w:tc>
        <w:tc>
          <w:tcPr>
            <w:tcW w:w="1199" w:type="pct"/>
            <w:tcBorders>
              <w:bottom w:val="nil"/>
            </w:tcBorders>
            <w:shd w:val="clear" w:color="auto" w:fill="auto"/>
            <w:vAlign w:val="center"/>
          </w:tcPr>
          <w:p w14:paraId="2BCC6D81" w14:textId="77777777" w:rsidR="00B73990" w:rsidRPr="00B73990" w:rsidRDefault="00B73990" w:rsidP="00B73990">
            <w:pPr>
              <w:pStyle w:val="Maintext0"/>
              <w:spacing w:line="360" w:lineRule="auto"/>
            </w:pPr>
            <w:r w:rsidRPr="00B73990">
              <w:t>trace</w:t>
            </w:r>
          </w:p>
        </w:tc>
        <w:tc>
          <w:tcPr>
            <w:tcW w:w="1289" w:type="pct"/>
            <w:tcBorders>
              <w:bottom w:val="nil"/>
            </w:tcBorders>
            <w:shd w:val="clear" w:color="auto" w:fill="auto"/>
            <w:vAlign w:val="center"/>
          </w:tcPr>
          <w:p w14:paraId="5C91BEDC" w14:textId="77777777" w:rsidR="00B73990" w:rsidRPr="00B73990" w:rsidRDefault="00B73990" w:rsidP="00B73990">
            <w:pPr>
              <w:pStyle w:val="Maintext0"/>
              <w:spacing w:line="360" w:lineRule="auto"/>
            </w:pPr>
            <w:r w:rsidRPr="00B73990">
              <w:t>0</w:t>
            </w:r>
          </w:p>
        </w:tc>
        <w:tc>
          <w:tcPr>
            <w:tcW w:w="1238" w:type="pct"/>
            <w:tcBorders>
              <w:bottom w:val="nil"/>
            </w:tcBorders>
            <w:shd w:val="clear" w:color="auto" w:fill="auto"/>
            <w:vAlign w:val="center"/>
          </w:tcPr>
          <w:p w14:paraId="5E53E552" w14:textId="77777777" w:rsidR="00B73990" w:rsidRPr="00B73990" w:rsidRDefault="00B73990" w:rsidP="00B73990">
            <w:pPr>
              <w:pStyle w:val="Maintext0"/>
              <w:spacing w:line="360" w:lineRule="auto"/>
            </w:pPr>
            <w:r w:rsidRPr="00B73990">
              <w:t>trace</w:t>
            </w:r>
          </w:p>
        </w:tc>
      </w:tr>
      <w:tr w:rsidR="00B73990" w:rsidRPr="00B73990" w14:paraId="034C6640" w14:textId="77777777" w:rsidTr="0061338F">
        <w:trPr>
          <w:trHeight w:val="283"/>
        </w:trPr>
        <w:tc>
          <w:tcPr>
            <w:tcW w:w="1274" w:type="pct"/>
            <w:tcBorders>
              <w:top w:val="nil"/>
              <w:bottom w:val="single" w:sz="12" w:space="0" w:color="auto"/>
            </w:tcBorders>
            <w:shd w:val="clear" w:color="auto" w:fill="auto"/>
            <w:vAlign w:val="center"/>
          </w:tcPr>
          <w:p w14:paraId="0D39CA31" w14:textId="77777777" w:rsidR="00B73990" w:rsidRPr="00B73990" w:rsidRDefault="00B73990" w:rsidP="00B73990">
            <w:pPr>
              <w:pStyle w:val="Maintext0"/>
              <w:spacing w:line="360" w:lineRule="auto"/>
            </w:pPr>
            <w:r w:rsidRPr="00B73990">
              <w:t>6</w:t>
            </w:r>
          </w:p>
        </w:tc>
        <w:tc>
          <w:tcPr>
            <w:tcW w:w="1199" w:type="pct"/>
            <w:tcBorders>
              <w:top w:val="nil"/>
              <w:bottom w:val="single" w:sz="12" w:space="0" w:color="auto"/>
            </w:tcBorders>
            <w:shd w:val="clear" w:color="auto" w:fill="auto"/>
            <w:vAlign w:val="center"/>
          </w:tcPr>
          <w:p w14:paraId="7D0E7F1B" w14:textId="77777777" w:rsidR="00B73990" w:rsidRPr="00B73990" w:rsidRDefault="00B73990" w:rsidP="00B73990">
            <w:pPr>
              <w:pStyle w:val="Maintext0"/>
              <w:spacing w:line="360" w:lineRule="auto"/>
            </w:pPr>
            <w:r w:rsidRPr="00B73990">
              <w:t>0</w:t>
            </w:r>
          </w:p>
        </w:tc>
        <w:tc>
          <w:tcPr>
            <w:tcW w:w="1289" w:type="pct"/>
            <w:tcBorders>
              <w:top w:val="nil"/>
              <w:bottom w:val="single" w:sz="12" w:space="0" w:color="auto"/>
            </w:tcBorders>
            <w:shd w:val="clear" w:color="auto" w:fill="auto"/>
            <w:vAlign w:val="center"/>
          </w:tcPr>
          <w:p w14:paraId="302F2FB0" w14:textId="77777777" w:rsidR="00B73990" w:rsidRPr="00B73990" w:rsidRDefault="00B73990" w:rsidP="00B73990">
            <w:pPr>
              <w:pStyle w:val="Maintext0"/>
              <w:spacing w:line="360" w:lineRule="auto"/>
            </w:pPr>
            <w:r w:rsidRPr="00B73990">
              <w:t>0.21</w:t>
            </w:r>
          </w:p>
        </w:tc>
        <w:tc>
          <w:tcPr>
            <w:tcW w:w="1238" w:type="pct"/>
            <w:tcBorders>
              <w:top w:val="nil"/>
              <w:bottom w:val="single" w:sz="12" w:space="0" w:color="auto"/>
            </w:tcBorders>
            <w:shd w:val="clear" w:color="auto" w:fill="auto"/>
            <w:vAlign w:val="center"/>
          </w:tcPr>
          <w:p w14:paraId="1D45369A" w14:textId="77777777" w:rsidR="00B73990" w:rsidRPr="00B73990" w:rsidRDefault="00B73990" w:rsidP="00B73990">
            <w:pPr>
              <w:pStyle w:val="Maintext0"/>
              <w:spacing w:line="360" w:lineRule="auto"/>
            </w:pPr>
            <w:r w:rsidRPr="00B73990">
              <w:t>0</w:t>
            </w:r>
          </w:p>
        </w:tc>
      </w:tr>
    </w:tbl>
    <w:p w14:paraId="24FB507C" w14:textId="77777777" w:rsidR="00B73990" w:rsidRPr="00B73990" w:rsidRDefault="00B73990" w:rsidP="00600352">
      <w:pPr>
        <w:pStyle w:val="Maintext0"/>
        <w:spacing w:line="360" w:lineRule="auto"/>
        <w:jc w:val="both"/>
      </w:pPr>
      <w:r w:rsidRPr="00B73990">
        <w:rPr>
          <w:i/>
          <w:vertAlign w:val="superscript"/>
        </w:rPr>
        <w:t>a</w:t>
      </w:r>
      <w:r w:rsidRPr="00B73990">
        <w:t xml:space="preserve">Entry 1: without </w:t>
      </w:r>
      <w:r w:rsidRPr="00B73990">
        <w:rPr>
          <w:b/>
        </w:rPr>
        <w:t>TPy</w:t>
      </w:r>
      <w:r w:rsidRPr="00B73990">
        <w:t>/</w:t>
      </w:r>
      <w:r w:rsidRPr="00B73990">
        <w:rPr>
          <w:b/>
        </w:rPr>
        <w:t>NPs-23k</w:t>
      </w:r>
      <w:r w:rsidRPr="00B73990">
        <w:t>; Entry 2: without CAT; Entry 3: without BIH; Entry 4: without light; Entry 5: PS</w:t>
      </w:r>
      <w:r w:rsidRPr="00B73990">
        <w:rPr>
          <w:vertAlign w:val="subscript"/>
        </w:rPr>
        <w:t>15k</w:t>
      </w:r>
      <w:r w:rsidRPr="00B73990">
        <w:t>-</w:t>
      </w:r>
      <w:r w:rsidRPr="00B73990">
        <w:rPr>
          <w:i/>
        </w:rPr>
        <w:t>b</w:t>
      </w:r>
      <w:r w:rsidRPr="00B73990">
        <w:t>-PEG</w:t>
      </w:r>
      <w:r w:rsidRPr="00B73990">
        <w:rPr>
          <w:vertAlign w:val="subscript"/>
        </w:rPr>
        <w:t>23k</w:t>
      </w:r>
      <w:r w:rsidRPr="00B73990">
        <w:t xml:space="preserve">; Entry 6: Ar. Reaction conditions: </w:t>
      </w:r>
      <w:r w:rsidRPr="00B73990">
        <w:rPr>
          <w:b/>
        </w:rPr>
        <w:t>TPy</w:t>
      </w:r>
      <w:r w:rsidRPr="00B73990">
        <w:t>/</w:t>
      </w:r>
      <w:r w:rsidRPr="00B73990">
        <w:rPr>
          <w:b/>
        </w:rPr>
        <w:t>NPs-23k</w:t>
      </w:r>
      <w:r w:rsidRPr="00B73990">
        <w:t xml:space="preserve"> (10 μM), CAT (5 μM), BIH (18 mM), in 5 mL CO</w:t>
      </w:r>
      <w:r w:rsidRPr="00B73990">
        <w:rPr>
          <w:vertAlign w:val="subscript"/>
        </w:rPr>
        <w:t>2</w:t>
      </w:r>
      <w:r w:rsidRPr="00B73990">
        <w:t>-saturated CH</w:t>
      </w:r>
      <w:r w:rsidRPr="00B73990">
        <w:rPr>
          <w:vertAlign w:val="subscript"/>
        </w:rPr>
        <w:t>3</w:t>
      </w:r>
      <w:r w:rsidRPr="00B73990">
        <w:t>CN/H</w:t>
      </w:r>
      <w:r w:rsidRPr="00B73990">
        <w:rPr>
          <w:vertAlign w:val="subscript"/>
        </w:rPr>
        <w:t>2</w:t>
      </w:r>
      <w:r w:rsidRPr="00B73990">
        <w:t>O (</w:t>
      </w:r>
      <w:r w:rsidRPr="00B73990">
        <w:rPr>
          <w:i/>
        </w:rPr>
        <w:t>v</w:t>
      </w:r>
      <w:r w:rsidRPr="00B73990">
        <w:t>/</w:t>
      </w:r>
      <w:r w:rsidRPr="00B73990">
        <w:rPr>
          <w:i/>
        </w:rPr>
        <w:t>v</w:t>
      </w:r>
      <w:r w:rsidRPr="00B73990">
        <w:t xml:space="preserve"> = 4/1) solution, Xenon lamp (100 mw·cm</w:t>
      </w:r>
      <w:bookmarkStart w:id="48" w:name="OLE_LINK27"/>
      <w:r w:rsidRPr="00B73990">
        <w:rPr>
          <w:vertAlign w:val="superscript"/>
        </w:rPr>
        <w:t>−</w:t>
      </w:r>
      <w:bookmarkEnd w:id="48"/>
      <w:r w:rsidRPr="00B73990">
        <w:rPr>
          <w:vertAlign w:val="superscript"/>
        </w:rPr>
        <w:t>2</w:t>
      </w:r>
      <w:r w:rsidRPr="00B73990">
        <w:rPr>
          <w:vertAlign w:val="subscript"/>
        </w:rPr>
        <w:t>,</w:t>
      </w:r>
      <w:r w:rsidRPr="00B73990">
        <w:rPr>
          <w:i/>
        </w:rPr>
        <w:t xml:space="preserve"> λ</w:t>
      </w:r>
      <w:r w:rsidRPr="00B73990">
        <w:t xml:space="preserve"> &gt; 400 nm), irradiation time: 6 h.</w:t>
      </w:r>
    </w:p>
    <w:p w14:paraId="62331FF1" w14:textId="67AED865" w:rsidR="00B73990" w:rsidRPr="00B73990" w:rsidRDefault="00B73990" w:rsidP="00B73990">
      <w:pPr>
        <w:pStyle w:val="Maintext0"/>
        <w:spacing w:line="360" w:lineRule="auto"/>
      </w:pPr>
      <w:r w:rsidRPr="00B73990">
        <w:br w:type="page"/>
      </w:r>
    </w:p>
    <w:p w14:paraId="5E5D4939" w14:textId="77777777" w:rsidR="00B73990" w:rsidRPr="00B73990" w:rsidRDefault="00B73990" w:rsidP="00600352">
      <w:pPr>
        <w:pStyle w:val="Maintext0"/>
        <w:spacing w:line="360" w:lineRule="auto"/>
        <w:jc w:val="center"/>
      </w:pPr>
      <w:r w:rsidRPr="00B73990">
        <w:rPr>
          <w:noProof/>
          <w:lang w:eastAsia="zh-CN"/>
        </w:rPr>
        <w:lastRenderedPageBreak/>
        <w:drawing>
          <wp:inline distT="0" distB="0" distL="0" distR="0" wp14:anchorId="15507F9C" wp14:editId="4C3C49A8">
            <wp:extent cx="2718211" cy="2216258"/>
            <wp:effectExtent l="0" t="0" r="635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同位素.png"/>
                    <pic:cNvPicPr/>
                  </pic:nvPicPr>
                  <pic:blipFill>
                    <a:blip r:embed="rId29">
                      <a:extLst>
                        <a:ext uri="{28A0092B-C50C-407E-A947-70E740481C1C}">
                          <a14:useLocalDpi xmlns:a14="http://schemas.microsoft.com/office/drawing/2010/main" val="0"/>
                        </a:ext>
                      </a:extLst>
                    </a:blip>
                    <a:stretch>
                      <a:fillRect/>
                    </a:stretch>
                  </pic:blipFill>
                  <pic:spPr>
                    <a:xfrm>
                      <a:off x="0" y="0"/>
                      <a:ext cx="2721269" cy="2218751"/>
                    </a:xfrm>
                    <a:prstGeom prst="rect">
                      <a:avLst/>
                    </a:prstGeom>
                  </pic:spPr>
                </pic:pic>
              </a:graphicData>
            </a:graphic>
          </wp:inline>
        </w:drawing>
      </w:r>
    </w:p>
    <w:p w14:paraId="3BCF0665" w14:textId="2BE090B5" w:rsidR="00B73990" w:rsidRPr="00B73990" w:rsidRDefault="00B73990" w:rsidP="00B73990">
      <w:pPr>
        <w:pStyle w:val="Maintext0"/>
        <w:spacing w:line="360" w:lineRule="auto"/>
      </w:pPr>
      <w:bookmarkStart w:id="49" w:name="_Toc178453300"/>
      <w:r w:rsidRPr="00B73990">
        <w:rPr>
          <w:b/>
        </w:rPr>
        <w:t>Figure S17.</w:t>
      </w:r>
      <w:r w:rsidRPr="00B73990">
        <w:t xml:space="preserve"> GC-MS analysis of </w:t>
      </w:r>
      <w:r w:rsidRPr="00B73990">
        <w:rPr>
          <w:vertAlign w:val="superscript"/>
        </w:rPr>
        <w:t>13</w:t>
      </w:r>
      <w:r w:rsidRPr="00B73990">
        <w:t xml:space="preserve">CO generated under </w:t>
      </w:r>
      <w:r w:rsidRPr="00B73990">
        <w:rPr>
          <w:vertAlign w:val="superscript"/>
        </w:rPr>
        <w:t>13</w:t>
      </w:r>
      <w:r w:rsidRPr="00B73990">
        <w:t>CO</w:t>
      </w:r>
      <w:r w:rsidRPr="00B73990">
        <w:rPr>
          <w:vertAlign w:val="subscript"/>
        </w:rPr>
        <w:t>2</w:t>
      </w:r>
      <w:r w:rsidRPr="00B73990">
        <w:t xml:space="preserve"> atmosphere.</w:t>
      </w:r>
      <w:bookmarkEnd w:id="49"/>
    </w:p>
    <w:p w14:paraId="10351FBE" w14:textId="6A101F3A" w:rsidR="00B73990" w:rsidRPr="00B73990" w:rsidRDefault="00B73990" w:rsidP="00B73990">
      <w:pPr>
        <w:pStyle w:val="Maintext0"/>
        <w:spacing w:line="360" w:lineRule="auto"/>
      </w:pPr>
    </w:p>
    <w:p w14:paraId="610F87B3" w14:textId="77777777" w:rsidR="00B73990" w:rsidRPr="00B73990" w:rsidRDefault="00B73990" w:rsidP="00B73990">
      <w:pPr>
        <w:pStyle w:val="Maintext0"/>
        <w:spacing w:line="360" w:lineRule="auto"/>
      </w:pPr>
    </w:p>
    <w:p w14:paraId="2BD5C967"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3FE27E89" wp14:editId="6F1D12B3">
            <wp:extent cx="4677360" cy="4448014"/>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电化学测试图5-终.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684179" cy="4454499"/>
                    </a:xfrm>
                    <a:prstGeom prst="rect">
                      <a:avLst/>
                    </a:prstGeom>
                  </pic:spPr>
                </pic:pic>
              </a:graphicData>
            </a:graphic>
          </wp:inline>
        </w:drawing>
      </w:r>
    </w:p>
    <w:p w14:paraId="439C330F" w14:textId="40CA6A2A" w:rsidR="00B73990" w:rsidRPr="00B73990" w:rsidRDefault="00B73990" w:rsidP="00600352">
      <w:pPr>
        <w:pStyle w:val="Maintext0"/>
        <w:spacing w:line="360" w:lineRule="auto"/>
        <w:jc w:val="both"/>
      </w:pPr>
      <w:bookmarkStart w:id="50" w:name="_Toc178453301"/>
      <w:r w:rsidRPr="00B73990">
        <w:rPr>
          <w:b/>
        </w:rPr>
        <w:t>Figure S18.</w:t>
      </w:r>
      <w:r w:rsidRPr="00B73990">
        <w:t xml:space="preserve"> CV of (a) </w:t>
      </w:r>
      <w:r w:rsidRPr="00B73990">
        <w:rPr>
          <w:b/>
          <w:bCs/>
        </w:rPr>
        <w:t>TPy</w:t>
      </w:r>
      <w:r w:rsidRPr="00B73990">
        <w:t xml:space="preserve">, (b) </w:t>
      </w:r>
      <w:r w:rsidRPr="00B73990">
        <w:rPr>
          <w:bCs/>
        </w:rPr>
        <w:t>BIH</w:t>
      </w:r>
      <w:r w:rsidRPr="00B73990">
        <w:t xml:space="preserve">, (c) </w:t>
      </w:r>
      <w:r w:rsidRPr="00B73990">
        <w:rPr>
          <w:bCs/>
        </w:rPr>
        <w:t>CAT</w:t>
      </w:r>
      <w:r w:rsidRPr="00B73990">
        <w:t>. The CVs were determined in the deaerated CH</w:t>
      </w:r>
      <w:r w:rsidRPr="00B73990">
        <w:rPr>
          <w:vertAlign w:val="subscript"/>
        </w:rPr>
        <w:t>3</w:t>
      </w:r>
      <w:r w:rsidRPr="00B73990">
        <w:t>CN solution, containing 0.5 mM photosensitizer, Fc, and 0.10 M Bu</w:t>
      </w:r>
      <w:r w:rsidRPr="00B73990">
        <w:rPr>
          <w:vertAlign w:val="subscript"/>
        </w:rPr>
        <w:t>4</w:t>
      </w:r>
      <w:r w:rsidRPr="00B73990">
        <w:t>NPF</w:t>
      </w:r>
      <w:r w:rsidRPr="00B73990">
        <w:rPr>
          <w:vertAlign w:val="subscript"/>
        </w:rPr>
        <w:t>6</w:t>
      </w:r>
      <w:r w:rsidRPr="00B73990">
        <w:t xml:space="preserve"> as the supporting electrolyte, with a scan rate of 0.05 V·s</w:t>
      </w:r>
      <w:r w:rsidRPr="00B73990">
        <w:rPr>
          <w:vertAlign w:val="superscript"/>
        </w:rPr>
        <w:t>−1</w:t>
      </w:r>
      <w:r w:rsidRPr="00B73990">
        <w:t xml:space="preserve"> and a positive initial scan direction. Glassy carbon electrode, Ag/AgNO</w:t>
      </w:r>
      <w:r w:rsidRPr="00B73990">
        <w:rPr>
          <w:vertAlign w:val="subscript"/>
        </w:rPr>
        <w:t>3</w:t>
      </w:r>
      <w:r w:rsidRPr="00B73990">
        <w:t xml:space="preserve"> and Pt silk was used as the working electrode, reference electrode and counter electrode, respectively.</w:t>
      </w:r>
      <w:bookmarkEnd w:id="50"/>
      <w:r w:rsidRPr="00B73990">
        <w:t xml:space="preserve"> </w:t>
      </w:r>
    </w:p>
    <w:p w14:paraId="5A5F9A98" w14:textId="53E32130" w:rsidR="00B73990" w:rsidRPr="00B73990" w:rsidRDefault="00B73990" w:rsidP="00B73990">
      <w:pPr>
        <w:pStyle w:val="Maintext0"/>
        <w:spacing w:line="360" w:lineRule="auto"/>
      </w:pPr>
    </w:p>
    <w:p w14:paraId="20BA9263" w14:textId="0B00F1BF" w:rsidR="00B73990" w:rsidRPr="00B73990" w:rsidRDefault="00B73990" w:rsidP="00B73990">
      <w:pPr>
        <w:pStyle w:val="Maintext0"/>
        <w:spacing w:line="360" w:lineRule="auto"/>
        <w:rPr>
          <w:b/>
        </w:rPr>
      </w:pPr>
      <w:bookmarkStart w:id="51" w:name="_Toc178453302"/>
      <w:r w:rsidRPr="00B73990">
        <w:rPr>
          <w:b/>
        </w:rPr>
        <w:t xml:space="preserve">Table S8. </w:t>
      </w:r>
      <w:r w:rsidRPr="00B73990">
        <w:t xml:space="preserve">Redox potentials of </w:t>
      </w:r>
      <w:r w:rsidRPr="00B73990">
        <w:rPr>
          <w:b/>
        </w:rPr>
        <w:t>TPy</w:t>
      </w:r>
      <w:r w:rsidRPr="00B73990">
        <w:t>, BIH, and CAT. Fc was used as an internal reference (E</w:t>
      </w:r>
      <w:r w:rsidRPr="00B73990">
        <w:rPr>
          <w:vertAlign w:val="subscript"/>
        </w:rPr>
        <w:t>1/2</w:t>
      </w:r>
      <w:r w:rsidRPr="00B73990">
        <w:t xml:space="preserve"> = + 0.40 V (Fc</w:t>
      </w:r>
      <w:r w:rsidRPr="00B73990">
        <w:rPr>
          <w:vertAlign w:val="superscript"/>
        </w:rPr>
        <w:t>+</w:t>
      </w:r>
      <w:r w:rsidRPr="00B73990">
        <w:t>/Fc) vs. SCE).</w:t>
      </w:r>
      <w:bookmarkEnd w:id="51"/>
      <w:r w:rsidRPr="00B73990">
        <w:rPr>
          <w:b/>
        </w:rPr>
        <w:t xml:space="preserve"> </w:t>
      </w:r>
    </w:p>
    <w:tbl>
      <w:tblPr>
        <w:tblW w:w="5000"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1267"/>
        <w:gridCol w:w="1840"/>
        <w:gridCol w:w="1753"/>
        <w:gridCol w:w="1526"/>
        <w:gridCol w:w="1323"/>
        <w:gridCol w:w="1363"/>
      </w:tblGrid>
      <w:tr w:rsidR="00B73990" w:rsidRPr="00B73990" w14:paraId="6795AA32" w14:textId="77777777" w:rsidTr="0061338F">
        <w:trPr>
          <w:trHeight w:val="283"/>
          <w:jc w:val="center"/>
        </w:trPr>
        <w:tc>
          <w:tcPr>
            <w:tcW w:w="699" w:type="pct"/>
            <w:tcBorders>
              <w:top w:val="single" w:sz="12" w:space="0" w:color="auto"/>
              <w:bottom w:val="single" w:sz="6" w:space="0" w:color="auto"/>
            </w:tcBorders>
            <w:shd w:val="clear" w:color="auto" w:fill="D9D9D9" w:themeFill="background1" w:themeFillShade="D9"/>
            <w:vAlign w:val="center"/>
          </w:tcPr>
          <w:p w14:paraId="308E9949" w14:textId="77777777" w:rsidR="00B73990" w:rsidRPr="00B73990" w:rsidRDefault="00B73990" w:rsidP="00B73990">
            <w:pPr>
              <w:pStyle w:val="Maintext0"/>
              <w:spacing w:line="360" w:lineRule="auto"/>
              <w:rPr>
                <w:b/>
              </w:rPr>
            </w:pPr>
          </w:p>
        </w:tc>
        <w:tc>
          <w:tcPr>
            <w:tcW w:w="1014" w:type="pct"/>
            <w:tcBorders>
              <w:top w:val="single" w:sz="12" w:space="0" w:color="auto"/>
              <w:bottom w:val="single" w:sz="6" w:space="0" w:color="auto"/>
            </w:tcBorders>
            <w:shd w:val="clear" w:color="auto" w:fill="D9D9D9" w:themeFill="background1" w:themeFillShade="D9"/>
            <w:vAlign w:val="center"/>
          </w:tcPr>
          <w:p w14:paraId="699B5DA2" w14:textId="77777777" w:rsidR="00B73990" w:rsidRPr="00B73990" w:rsidRDefault="00B73990" w:rsidP="00B73990">
            <w:pPr>
              <w:pStyle w:val="Maintext0"/>
              <w:spacing w:line="360" w:lineRule="auto"/>
              <w:rPr>
                <w:b/>
              </w:rPr>
            </w:pPr>
            <w:r w:rsidRPr="00B73990">
              <w:rPr>
                <w:b/>
                <w:i/>
              </w:rPr>
              <w:t>E</w:t>
            </w:r>
            <w:r w:rsidRPr="00B73990">
              <w:rPr>
                <w:b/>
                <w:vertAlign w:val="subscript"/>
              </w:rPr>
              <w:t>ox</w:t>
            </w:r>
          </w:p>
        </w:tc>
        <w:tc>
          <w:tcPr>
            <w:tcW w:w="966" w:type="pct"/>
            <w:tcBorders>
              <w:top w:val="single" w:sz="12" w:space="0" w:color="auto"/>
              <w:bottom w:val="single" w:sz="6" w:space="0" w:color="auto"/>
            </w:tcBorders>
            <w:shd w:val="clear" w:color="auto" w:fill="D9D9D9" w:themeFill="background1" w:themeFillShade="D9"/>
            <w:vAlign w:val="center"/>
          </w:tcPr>
          <w:p w14:paraId="08640112" w14:textId="77777777" w:rsidR="00B73990" w:rsidRPr="00B73990" w:rsidRDefault="00B73990" w:rsidP="00B73990">
            <w:pPr>
              <w:pStyle w:val="Maintext0"/>
              <w:spacing w:line="360" w:lineRule="auto"/>
              <w:rPr>
                <w:b/>
              </w:rPr>
            </w:pPr>
            <w:r w:rsidRPr="00B73990">
              <w:rPr>
                <w:b/>
                <w:i/>
              </w:rPr>
              <w:t>E</w:t>
            </w:r>
            <w:r w:rsidRPr="00B73990">
              <w:rPr>
                <w:b/>
                <w:vertAlign w:val="subscript"/>
              </w:rPr>
              <w:t>red</w:t>
            </w:r>
          </w:p>
        </w:tc>
        <w:tc>
          <w:tcPr>
            <w:tcW w:w="841" w:type="pct"/>
            <w:tcBorders>
              <w:top w:val="single" w:sz="12" w:space="0" w:color="auto"/>
              <w:bottom w:val="single" w:sz="6" w:space="0" w:color="auto"/>
            </w:tcBorders>
            <w:shd w:val="clear" w:color="auto" w:fill="D9D9D9" w:themeFill="background1" w:themeFillShade="D9"/>
            <w:vAlign w:val="center"/>
          </w:tcPr>
          <w:p w14:paraId="7F89D49F" w14:textId="77777777" w:rsidR="00B73990" w:rsidRPr="00B73990" w:rsidRDefault="00B73990" w:rsidP="00B73990">
            <w:pPr>
              <w:pStyle w:val="Maintext0"/>
              <w:spacing w:line="360" w:lineRule="auto"/>
              <w:rPr>
                <w:b/>
              </w:rPr>
            </w:pPr>
            <w:r w:rsidRPr="00B73990">
              <w:rPr>
                <w:b/>
                <w:i/>
              </w:rPr>
              <w:t>E</w:t>
            </w:r>
            <w:r w:rsidRPr="00B73990">
              <w:rPr>
                <w:b/>
                <w:vertAlign w:val="subscript"/>
              </w:rPr>
              <w:t>0,0</w:t>
            </w:r>
          </w:p>
        </w:tc>
        <w:tc>
          <w:tcPr>
            <w:tcW w:w="729" w:type="pct"/>
            <w:tcBorders>
              <w:top w:val="single" w:sz="12" w:space="0" w:color="auto"/>
              <w:bottom w:val="single" w:sz="6" w:space="0" w:color="auto"/>
            </w:tcBorders>
            <w:shd w:val="clear" w:color="auto" w:fill="D9D9D9" w:themeFill="background1" w:themeFillShade="D9"/>
            <w:vAlign w:val="center"/>
          </w:tcPr>
          <w:p w14:paraId="65AEC3BB" w14:textId="77777777" w:rsidR="00B73990" w:rsidRPr="00B73990" w:rsidRDefault="00B73990" w:rsidP="00B73990">
            <w:pPr>
              <w:pStyle w:val="Maintext0"/>
              <w:spacing w:line="360" w:lineRule="auto"/>
              <w:rPr>
                <w:b/>
              </w:rPr>
            </w:pPr>
            <w:r w:rsidRPr="00B73990">
              <w:rPr>
                <w:b/>
              </w:rPr>
              <w:t>*Ox</w:t>
            </w:r>
          </w:p>
        </w:tc>
        <w:tc>
          <w:tcPr>
            <w:tcW w:w="751" w:type="pct"/>
            <w:tcBorders>
              <w:top w:val="single" w:sz="12" w:space="0" w:color="auto"/>
              <w:bottom w:val="single" w:sz="6" w:space="0" w:color="auto"/>
            </w:tcBorders>
            <w:shd w:val="clear" w:color="auto" w:fill="D9D9D9" w:themeFill="background1" w:themeFillShade="D9"/>
            <w:vAlign w:val="center"/>
          </w:tcPr>
          <w:p w14:paraId="7C97D364" w14:textId="77777777" w:rsidR="00B73990" w:rsidRPr="00B73990" w:rsidRDefault="00B73990" w:rsidP="00B73990">
            <w:pPr>
              <w:pStyle w:val="Maintext0"/>
              <w:spacing w:line="360" w:lineRule="auto"/>
              <w:rPr>
                <w:b/>
              </w:rPr>
            </w:pPr>
            <w:r w:rsidRPr="00B73990">
              <w:rPr>
                <w:b/>
              </w:rPr>
              <w:t>*Red</w:t>
            </w:r>
          </w:p>
        </w:tc>
      </w:tr>
      <w:tr w:rsidR="00B73990" w:rsidRPr="00B73990" w14:paraId="38625C75" w14:textId="77777777" w:rsidTr="0061338F">
        <w:trPr>
          <w:trHeight w:val="283"/>
          <w:jc w:val="center"/>
        </w:trPr>
        <w:tc>
          <w:tcPr>
            <w:tcW w:w="699" w:type="pct"/>
            <w:tcBorders>
              <w:top w:val="single" w:sz="6" w:space="0" w:color="auto"/>
              <w:bottom w:val="nil"/>
            </w:tcBorders>
            <w:shd w:val="clear" w:color="auto" w:fill="auto"/>
            <w:vAlign w:val="center"/>
          </w:tcPr>
          <w:p w14:paraId="73AF3E91" w14:textId="77777777" w:rsidR="00B73990" w:rsidRPr="00B73990" w:rsidRDefault="00B73990" w:rsidP="00B73990">
            <w:pPr>
              <w:pStyle w:val="Maintext0"/>
              <w:spacing w:line="360" w:lineRule="auto"/>
            </w:pPr>
            <w:r w:rsidRPr="00B73990">
              <w:rPr>
                <w:b/>
              </w:rPr>
              <w:t>TPy</w:t>
            </w:r>
          </w:p>
        </w:tc>
        <w:tc>
          <w:tcPr>
            <w:tcW w:w="1014" w:type="pct"/>
            <w:tcBorders>
              <w:top w:val="single" w:sz="6" w:space="0" w:color="auto"/>
              <w:bottom w:val="nil"/>
            </w:tcBorders>
            <w:shd w:val="clear" w:color="auto" w:fill="auto"/>
            <w:vAlign w:val="center"/>
          </w:tcPr>
          <w:p w14:paraId="25002AED" w14:textId="77777777" w:rsidR="00B73990" w:rsidRPr="00B73990" w:rsidRDefault="00B73990" w:rsidP="00B73990">
            <w:pPr>
              <w:pStyle w:val="Maintext0"/>
              <w:spacing w:line="360" w:lineRule="auto"/>
            </w:pPr>
            <w:r w:rsidRPr="00B73990">
              <w:t>1.02</w:t>
            </w:r>
          </w:p>
        </w:tc>
        <w:tc>
          <w:tcPr>
            <w:tcW w:w="966" w:type="pct"/>
            <w:tcBorders>
              <w:top w:val="single" w:sz="6" w:space="0" w:color="auto"/>
              <w:bottom w:val="nil"/>
            </w:tcBorders>
            <w:shd w:val="clear" w:color="auto" w:fill="auto"/>
            <w:vAlign w:val="center"/>
          </w:tcPr>
          <w:p w14:paraId="127B8F75" w14:textId="77777777" w:rsidR="00B73990" w:rsidRPr="00B73990" w:rsidRDefault="00B73990" w:rsidP="00B73990">
            <w:pPr>
              <w:pStyle w:val="Maintext0"/>
              <w:spacing w:line="360" w:lineRule="auto"/>
            </w:pPr>
            <w:r w:rsidRPr="00B73990">
              <w:t>-0.28</w:t>
            </w:r>
          </w:p>
        </w:tc>
        <w:tc>
          <w:tcPr>
            <w:tcW w:w="841" w:type="pct"/>
            <w:tcBorders>
              <w:top w:val="single" w:sz="6" w:space="0" w:color="auto"/>
              <w:bottom w:val="nil"/>
            </w:tcBorders>
            <w:shd w:val="clear" w:color="auto" w:fill="auto"/>
            <w:vAlign w:val="center"/>
          </w:tcPr>
          <w:p w14:paraId="293B2850" w14:textId="77777777" w:rsidR="00B73990" w:rsidRPr="00B73990" w:rsidRDefault="00B73990" w:rsidP="00B73990">
            <w:pPr>
              <w:pStyle w:val="Maintext0"/>
              <w:spacing w:line="360" w:lineRule="auto"/>
            </w:pPr>
            <w:r w:rsidRPr="00B73990">
              <w:t>2.33</w:t>
            </w:r>
          </w:p>
        </w:tc>
        <w:tc>
          <w:tcPr>
            <w:tcW w:w="729" w:type="pct"/>
            <w:tcBorders>
              <w:top w:val="single" w:sz="6" w:space="0" w:color="auto"/>
              <w:bottom w:val="nil"/>
            </w:tcBorders>
            <w:shd w:val="clear" w:color="auto" w:fill="auto"/>
            <w:vAlign w:val="center"/>
          </w:tcPr>
          <w:p w14:paraId="5D86505D" w14:textId="77777777" w:rsidR="00B73990" w:rsidRPr="00B73990" w:rsidRDefault="00B73990" w:rsidP="00B73990">
            <w:pPr>
              <w:pStyle w:val="Maintext0"/>
              <w:spacing w:line="360" w:lineRule="auto"/>
            </w:pPr>
            <w:r w:rsidRPr="00B73990">
              <w:t>-1.21</w:t>
            </w:r>
          </w:p>
        </w:tc>
        <w:tc>
          <w:tcPr>
            <w:tcW w:w="751" w:type="pct"/>
            <w:tcBorders>
              <w:top w:val="single" w:sz="6" w:space="0" w:color="auto"/>
              <w:bottom w:val="nil"/>
            </w:tcBorders>
            <w:shd w:val="clear" w:color="auto" w:fill="auto"/>
            <w:vAlign w:val="center"/>
          </w:tcPr>
          <w:p w14:paraId="04C5EEAF" w14:textId="77777777" w:rsidR="00B73990" w:rsidRPr="00B73990" w:rsidRDefault="00B73990" w:rsidP="00B73990">
            <w:pPr>
              <w:pStyle w:val="Maintext0"/>
              <w:spacing w:line="360" w:lineRule="auto"/>
            </w:pPr>
            <w:r w:rsidRPr="00B73990">
              <w:t>1.95</w:t>
            </w:r>
          </w:p>
        </w:tc>
      </w:tr>
      <w:tr w:rsidR="00B73990" w:rsidRPr="00B73990" w14:paraId="12F64922" w14:textId="77777777" w:rsidTr="0061338F">
        <w:trPr>
          <w:trHeight w:val="283"/>
          <w:jc w:val="center"/>
        </w:trPr>
        <w:tc>
          <w:tcPr>
            <w:tcW w:w="699" w:type="pct"/>
            <w:tcBorders>
              <w:top w:val="nil"/>
              <w:bottom w:val="nil"/>
            </w:tcBorders>
            <w:shd w:val="clear" w:color="auto" w:fill="auto"/>
            <w:vAlign w:val="center"/>
          </w:tcPr>
          <w:p w14:paraId="3081C6C7" w14:textId="77777777" w:rsidR="00B73990" w:rsidRPr="00B73990" w:rsidRDefault="00B73990" w:rsidP="00B73990">
            <w:pPr>
              <w:pStyle w:val="Maintext0"/>
              <w:spacing w:line="360" w:lineRule="auto"/>
            </w:pPr>
            <w:r w:rsidRPr="00B73990">
              <w:t>BIH</w:t>
            </w:r>
          </w:p>
        </w:tc>
        <w:tc>
          <w:tcPr>
            <w:tcW w:w="1014" w:type="pct"/>
            <w:tcBorders>
              <w:top w:val="nil"/>
              <w:bottom w:val="nil"/>
            </w:tcBorders>
            <w:shd w:val="clear" w:color="auto" w:fill="auto"/>
            <w:vAlign w:val="center"/>
          </w:tcPr>
          <w:p w14:paraId="7DB384B3" w14:textId="77777777" w:rsidR="00B73990" w:rsidRPr="00B73990" w:rsidRDefault="00B73990" w:rsidP="00B73990">
            <w:pPr>
              <w:pStyle w:val="Maintext0"/>
              <w:spacing w:line="360" w:lineRule="auto"/>
            </w:pPr>
            <w:r w:rsidRPr="00B73990">
              <w:t>0.52, 0.26</w:t>
            </w:r>
          </w:p>
        </w:tc>
        <w:tc>
          <w:tcPr>
            <w:tcW w:w="966" w:type="pct"/>
            <w:tcBorders>
              <w:top w:val="nil"/>
              <w:bottom w:val="nil"/>
            </w:tcBorders>
            <w:shd w:val="clear" w:color="auto" w:fill="auto"/>
            <w:vAlign w:val="center"/>
          </w:tcPr>
          <w:p w14:paraId="6AF6C102" w14:textId="77777777" w:rsidR="00B73990" w:rsidRPr="00B73990" w:rsidRDefault="00B73990" w:rsidP="00B73990">
            <w:pPr>
              <w:pStyle w:val="Maintext0"/>
              <w:spacing w:line="360" w:lineRule="auto"/>
            </w:pPr>
          </w:p>
        </w:tc>
        <w:tc>
          <w:tcPr>
            <w:tcW w:w="841" w:type="pct"/>
            <w:tcBorders>
              <w:top w:val="nil"/>
              <w:bottom w:val="nil"/>
            </w:tcBorders>
            <w:shd w:val="clear" w:color="auto" w:fill="auto"/>
            <w:vAlign w:val="center"/>
          </w:tcPr>
          <w:p w14:paraId="17575ED8" w14:textId="77777777" w:rsidR="00B73990" w:rsidRPr="00B73990" w:rsidRDefault="00B73990" w:rsidP="00B73990">
            <w:pPr>
              <w:pStyle w:val="Maintext0"/>
              <w:spacing w:line="360" w:lineRule="auto"/>
            </w:pPr>
            <w:r w:rsidRPr="00B73990">
              <w:t>-</w:t>
            </w:r>
          </w:p>
        </w:tc>
        <w:tc>
          <w:tcPr>
            <w:tcW w:w="729" w:type="pct"/>
            <w:tcBorders>
              <w:top w:val="nil"/>
              <w:bottom w:val="nil"/>
            </w:tcBorders>
            <w:shd w:val="clear" w:color="auto" w:fill="auto"/>
            <w:vAlign w:val="center"/>
          </w:tcPr>
          <w:p w14:paraId="0DDE345A" w14:textId="77777777" w:rsidR="00B73990" w:rsidRPr="00B73990" w:rsidRDefault="00B73990" w:rsidP="00B73990">
            <w:pPr>
              <w:pStyle w:val="Maintext0"/>
              <w:spacing w:line="360" w:lineRule="auto"/>
            </w:pPr>
            <w:r w:rsidRPr="00B73990">
              <w:t>-</w:t>
            </w:r>
          </w:p>
        </w:tc>
        <w:tc>
          <w:tcPr>
            <w:tcW w:w="751" w:type="pct"/>
            <w:tcBorders>
              <w:top w:val="nil"/>
              <w:bottom w:val="nil"/>
            </w:tcBorders>
            <w:shd w:val="clear" w:color="auto" w:fill="auto"/>
            <w:vAlign w:val="center"/>
          </w:tcPr>
          <w:p w14:paraId="208B16CC" w14:textId="77777777" w:rsidR="00B73990" w:rsidRPr="00B73990" w:rsidRDefault="00B73990" w:rsidP="00B73990">
            <w:pPr>
              <w:pStyle w:val="Maintext0"/>
              <w:spacing w:line="360" w:lineRule="auto"/>
            </w:pPr>
            <w:r w:rsidRPr="00B73990">
              <w:t>-</w:t>
            </w:r>
          </w:p>
        </w:tc>
      </w:tr>
      <w:tr w:rsidR="00B73990" w:rsidRPr="00B73990" w14:paraId="6A86FF05" w14:textId="77777777" w:rsidTr="0061338F">
        <w:trPr>
          <w:trHeight w:val="283"/>
          <w:jc w:val="center"/>
        </w:trPr>
        <w:tc>
          <w:tcPr>
            <w:tcW w:w="699" w:type="pct"/>
            <w:tcBorders>
              <w:top w:val="nil"/>
              <w:bottom w:val="single" w:sz="12" w:space="0" w:color="auto"/>
            </w:tcBorders>
            <w:shd w:val="clear" w:color="auto" w:fill="auto"/>
            <w:vAlign w:val="center"/>
          </w:tcPr>
          <w:p w14:paraId="0D605999" w14:textId="77777777" w:rsidR="00B73990" w:rsidRPr="00B73990" w:rsidRDefault="00B73990" w:rsidP="00B73990">
            <w:pPr>
              <w:pStyle w:val="Maintext0"/>
              <w:spacing w:line="360" w:lineRule="auto"/>
            </w:pPr>
            <w:r w:rsidRPr="00B73990">
              <w:t>CAT</w:t>
            </w:r>
          </w:p>
        </w:tc>
        <w:tc>
          <w:tcPr>
            <w:tcW w:w="1014" w:type="pct"/>
            <w:tcBorders>
              <w:top w:val="nil"/>
              <w:bottom w:val="single" w:sz="12" w:space="0" w:color="auto"/>
            </w:tcBorders>
            <w:shd w:val="clear" w:color="auto" w:fill="auto"/>
            <w:vAlign w:val="center"/>
          </w:tcPr>
          <w:p w14:paraId="4459F78E" w14:textId="77777777" w:rsidR="00B73990" w:rsidRPr="00B73990" w:rsidRDefault="00B73990" w:rsidP="00B73990">
            <w:pPr>
              <w:pStyle w:val="Maintext0"/>
              <w:spacing w:line="360" w:lineRule="auto"/>
            </w:pPr>
          </w:p>
        </w:tc>
        <w:tc>
          <w:tcPr>
            <w:tcW w:w="966" w:type="pct"/>
            <w:tcBorders>
              <w:top w:val="nil"/>
              <w:bottom w:val="single" w:sz="12" w:space="0" w:color="auto"/>
            </w:tcBorders>
            <w:shd w:val="clear" w:color="auto" w:fill="auto"/>
            <w:vAlign w:val="center"/>
          </w:tcPr>
          <w:p w14:paraId="4A7AEC89" w14:textId="77777777" w:rsidR="00B73990" w:rsidRPr="00B73990" w:rsidRDefault="00B73990" w:rsidP="00B73990">
            <w:pPr>
              <w:pStyle w:val="Maintext0"/>
              <w:spacing w:line="360" w:lineRule="auto"/>
            </w:pPr>
            <w:r w:rsidRPr="00B73990">
              <w:t>-1.05</w:t>
            </w:r>
          </w:p>
        </w:tc>
        <w:tc>
          <w:tcPr>
            <w:tcW w:w="841" w:type="pct"/>
            <w:tcBorders>
              <w:top w:val="nil"/>
              <w:bottom w:val="single" w:sz="12" w:space="0" w:color="auto"/>
            </w:tcBorders>
            <w:shd w:val="clear" w:color="auto" w:fill="auto"/>
            <w:vAlign w:val="center"/>
          </w:tcPr>
          <w:p w14:paraId="68D11776" w14:textId="77777777" w:rsidR="00B73990" w:rsidRPr="00B73990" w:rsidRDefault="00B73990" w:rsidP="00B73990">
            <w:pPr>
              <w:pStyle w:val="Maintext0"/>
              <w:spacing w:line="360" w:lineRule="auto"/>
            </w:pPr>
            <w:r w:rsidRPr="00B73990">
              <w:t>-</w:t>
            </w:r>
          </w:p>
        </w:tc>
        <w:tc>
          <w:tcPr>
            <w:tcW w:w="729" w:type="pct"/>
            <w:tcBorders>
              <w:top w:val="nil"/>
              <w:bottom w:val="single" w:sz="12" w:space="0" w:color="auto"/>
            </w:tcBorders>
            <w:shd w:val="clear" w:color="auto" w:fill="auto"/>
            <w:vAlign w:val="center"/>
          </w:tcPr>
          <w:p w14:paraId="387E05F3" w14:textId="77777777" w:rsidR="00B73990" w:rsidRPr="00B73990" w:rsidRDefault="00B73990" w:rsidP="00B73990">
            <w:pPr>
              <w:pStyle w:val="Maintext0"/>
              <w:spacing w:line="360" w:lineRule="auto"/>
            </w:pPr>
            <w:r w:rsidRPr="00B73990">
              <w:t>-</w:t>
            </w:r>
          </w:p>
        </w:tc>
        <w:tc>
          <w:tcPr>
            <w:tcW w:w="751" w:type="pct"/>
            <w:tcBorders>
              <w:top w:val="nil"/>
              <w:bottom w:val="single" w:sz="12" w:space="0" w:color="auto"/>
            </w:tcBorders>
            <w:shd w:val="clear" w:color="auto" w:fill="auto"/>
            <w:vAlign w:val="center"/>
          </w:tcPr>
          <w:p w14:paraId="55B70D53" w14:textId="77777777" w:rsidR="00B73990" w:rsidRPr="00B73990" w:rsidRDefault="00B73990" w:rsidP="00B73990">
            <w:pPr>
              <w:pStyle w:val="Maintext0"/>
              <w:spacing w:line="360" w:lineRule="auto"/>
            </w:pPr>
            <w:r w:rsidRPr="00B73990">
              <w:t>-</w:t>
            </w:r>
          </w:p>
        </w:tc>
      </w:tr>
    </w:tbl>
    <w:p w14:paraId="57F242CC" w14:textId="77777777" w:rsidR="00B73990" w:rsidRPr="00B73990" w:rsidRDefault="00B73990" w:rsidP="00600352">
      <w:pPr>
        <w:pStyle w:val="Maintext0"/>
        <w:spacing w:line="360" w:lineRule="auto"/>
        <w:jc w:val="both"/>
      </w:pPr>
      <w:r w:rsidRPr="00B73990">
        <w:t xml:space="preserve">The excited state oxidation potential *Ox = </w:t>
      </w:r>
      <w:r w:rsidRPr="00B73990">
        <w:rPr>
          <w:i/>
        </w:rPr>
        <w:t>E</w:t>
      </w:r>
      <w:r w:rsidRPr="00B73990">
        <w:rPr>
          <w:vertAlign w:val="subscript"/>
        </w:rPr>
        <w:t>ox</w:t>
      </w:r>
      <w:r w:rsidRPr="00B73990">
        <w:t xml:space="preserve"> – </w:t>
      </w:r>
      <w:r w:rsidRPr="00B73990">
        <w:rPr>
          <w:i/>
        </w:rPr>
        <w:t>E</w:t>
      </w:r>
      <w:r w:rsidRPr="00B73990">
        <w:rPr>
          <w:vertAlign w:val="subscript"/>
        </w:rPr>
        <w:t>00</w:t>
      </w:r>
      <w:r w:rsidRPr="00B73990">
        <w:t xml:space="preserve"> (where </w:t>
      </w:r>
      <w:r w:rsidRPr="00B73990">
        <w:rPr>
          <w:i/>
        </w:rPr>
        <w:t>E</w:t>
      </w:r>
      <w:r w:rsidRPr="00B73990">
        <w:rPr>
          <w:vertAlign w:val="subscript"/>
        </w:rPr>
        <w:t>ox</w:t>
      </w:r>
      <w:r w:rsidRPr="00B73990">
        <w:t xml:space="preserve"> is the ground state oxidation potential) </w:t>
      </w:r>
    </w:p>
    <w:p w14:paraId="03F9801A" w14:textId="77777777" w:rsidR="00B73990" w:rsidRPr="00B73990" w:rsidRDefault="00B73990" w:rsidP="00600352">
      <w:pPr>
        <w:pStyle w:val="Maintext0"/>
        <w:spacing w:line="360" w:lineRule="auto"/>
        <w:jc w:val="both"/>
      </w:pPr>
      <w:r w:rsidRPr="00B73990">
        <w:t xml:space="preserve">The excited state reduction potential *Red = </w:t>
      </w:r>
      <w:r w:rsidRPr="00B73990">
        <w:rPr>
          <w:i/>
        </w:rPr>
        <w:t>E</w:t>
      </w:r>
      <w:r w:rsidRPr="00B73990">
        <w:rPr>
          <w:vertAlign w:val="subscript"/>
        </w:rPr>
        <w:t>red</w:t>
      </w:r>
      <w:r w:rsidRPr="00B73990">
        <w:t xml:space="preserve"> + </w:t>
      </w:r>
      <w:r w:rsidRPr="00B73990">
        <w:rPr>
          <w:i/>
        </w:rPr>
        <w:t>E</w:t>
      </w:r>
      <w:r w:rsidRPr="00B73990">
        <w:rPr>
          <w:vertAlign w:val="subscript"/>
        </w:rPr>
        <w:t>00</w:t>
      </w:r>
      <w:r w:rsidRPr="00B73990">
        <w:t xml:space="preserve"> (where</w:t>
      </w:r>
      <w:bookmarkStart w:id="52" w:name="OLE_LINK5"/>
      <w:r w:rsidRPr="00B73990">
        <w:t xml:space="preserve"> </w:t>
      </w:r>
      <w:r w:rsidRPr="00B73990">
        <w:rPr>
          <w:i/>
        </w:rPr>
        <w:t>E</w:t>
      </w:r>
      <w:bookmarkEnd w:id="52"/>
      <w:r w:rsidRPr="00B73990">
        <w:rPr>
          <w:vertAlign w:val="subscript"/>
        </w:rPr>
        <w:t>red</w:t>
      </w:r>
      <w:r w:rsidRPr="00B73990">
        <w:t xml:space="preserve"> is the ground state reduction potential)</w:t>
      </w:r>
    </w:p>
    <w:p w14:paraId="15B41FD1" w14:textId="77777777" w:rsidR="00B73990" w:rsidRPr="00B73990" w:rsidRDefault="00B73990" w:rsidP="00600352">
      <w:pPr>
        <w:pStyle w:val="Maintext0"/>
        <w:spacing w:line="360" w:lineRule="auto"/>
        <w:jc w:val="both"/>
      </w:pPr>
      <w:r w:rsidRPr="00B73990">
        <w:t xml:space="preserve">The value of </w:t>
      </w:r>
      <w:r w:rsidRPr="00B73990">
        <w:rPr>
          <w:i/>
        </w:rPr>
        <w:t>E</w:t>
      </w:r>
      <w:r w:rsidRPr="00B73990">
        <w:rPr>
          <w:vertAlign w:val="subscript"/>
        </w:rPr>
        <w:t>0,0</w:t>
      </w:r>
      <w:r w:rsidRPr="00B73990">
        <w:t xml:space="preserve"> estimated from the onset (5% relative intensity) of the room-temperature emission spectrum</w:t>
      </w:r>
    </w:p>
    <w:p w14:paraId="3A355B82" w14:textId="4470385A" w:rsidR="00B73990" w:rsidRPr="00B73990" w:rsidRDefault="00B73990" w:rsidP="00B73990">
      <w:pPr>
        <w:pStyle w:val="Maintext0"/>
        <w:spacing w:line="360" w:lineRule="auto"/>
      </w:pPr>
    </w:p>
    <w:p w14:paraId="2C04681D" w14:textId="77777777" w:rsidR="00B73990" w:rsidRPr="00B73990" w:rsidRDefault="00B73990" w:rsidP="00600352">
      <w:pPr>
        <w:pStyle w:val="Maintext0"/>
        <w:spacing w:line="360" w:lineRule="auto"/>
        <w:jc w:val="center"/>
      </w:pPr>
      <w:r w:rsidRPr="00B73990">
        <w:rPr>
          <w:noProof/>
          <w:lang w:eastAsia="zh-CN"/>
        </w:rPr>
        <w:drawing>
          <wp:inline distT="0" distB="0" distL="0" distR="0" wp14:anchorId="4963616D" wp14:editId="049D6AF1">
            <wp:extent cx="2778764" cy="2731352"/>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基态无变化.png"/>
                    <pic:cNvPicPr/>
                  </pic:nvPicPr>
                  <pic:blipFill rotWithShape="1">
                    <a:blip r:embed="rId31" cstate="print">
                      <a:extLst>
                        <a:ext uri="{28A0092B-C50C-407E-A947-70E740481C1C}">
                          <a14:useLocalDpi xmlns:a14="http://schemas.microsoft.com/office/drawing/2010/main" val="0"/>
                        </a:ext>
                      </a:extLst>
                    </a:blip>
                    <a:srcRect t="-27885" b="-1"/>
                    <a:stretch/>
                  </pic:blipFill>
                  <pic:spPr bwMode="auto">
                    <a:xfrm>
                      <a:off x="0" y="0"/>
                      <a:ext cx="2798109" cy="2750367"/>
                    </a:xfrm>
                    <a:prstGeom prst="rect">
                      <a:avLst/>
                    </a:prstGeom>
                    <a:ln>
                      <a:noFill/>
                    </a:ln>
                    <a:extLst>
                      <a:ext uri="{53640926-AAD7-44D8-BBD7-CCE9431645EC}">
                        <a14:shadowObscured xmlns:a14="http://schemas.microsoft.com/office/drawing/2010/main"/>
                      </a:ext>
                    </a:extLst>
                  </pic:spPr>
                </pic:pic>
              </a:graphicData>
            </a:graphic>
          </wp:inline>
        </w:drawing>
      </w:r>
    </w:p>
    <w:p w14:paraId="401AEADD" w14:textId="744408FE" w:rsidR="00B73990" w:rsidRPr="00B73990" w:rsidRDefault="00B73990" w:rsidP="00600352">
      <w:pPr>
        <w:pStyle w:val="Maintext0"/>
        <w:spacing w:line="360" w:lineRule="auto"/>
        <w:jc w:val="both"/>
        <w:rPr>
          <w:bCs/>
        </w:rPr>
      </w:pPr>
      <w:bookmarkStart w:id="53" w:name="_Toc178453303"/>
      <w:r w:rsidRPr="00B73990">
        <w:rPr>
          <w:b/>
          <w:bCs/>
        </w:rPr>
        <w:t xml:space="preserve">Figure S19. </w:t>
      </w:r>
      <w:r w:rsidRPr="00B73990">
        <w:rPr>
          <w:bCs/>
        </w:rPr>
        <w:t xml:space="preserve">UV−vis absorption spectra of a 10 μM solution of </w:t>
      </w:r>
      <w:r w:rsidRPr="00B73990">
        <w:rPr>
          <w:b/>
          <w:bCs/>
        </w:rPr>
        <w:t>TPy</w:t>
      </w:r>
      <w:r w:rsidRPr="00B73990">
        <w:rPr>
          <w:bCs/>
        </w:rPr>
        <w:t xml:space="preserve"> in the presence of CAT (10 μM), BIH (100 μM) in </w:t>
      </w:r>
      <w:r w:rsidRPr="00B73990">
        <w:rPr>
          <w:bCs/>
          <w:lang w:val="de-DE"/>
        </w:rPr>
        <w:t xml:space="preserve">deaerated </w:t>
      </w:r>
      <w:r w:rsidRPr="00B73990">
        <w:rPr>
          <w:bCs/>
        </w:rPr>
        <w:t>CH</w:t>
      </w:r>
      <w:r w:rsidRPr="00B73990">
        <w:rPr>
          <w:bCs/>
          <w:vertAlign w:val="subscript"/>
        </w:rPr>
        <w:t>3</w:t>
      </w:r>
      <w:r w:rsidRPr="00B73990">
        <w:rPr>
          <w:bCs/>
        </w:rPr>
        <w:t>CN.</w:t>
      </w:r>
      <w:bookmarkEnd w:id="53"/>
    </w:p>
    <w:p w14:paraId="63B10151" w14:textId="77777777" w:rsidR="00B73990" w:rsidRPr="00B73990" w:rsidRDefault="00B73990" w:rsidP="00B73990">
      <w:pPr>
        <w:pStyle w:val="Maintext0"/>
        <w:spacing w:line="360" w:lineRule="auto"/>
      </w:pPr>
      <w:r w:rsidRPr="00B73990">
        <w:br w:type="page"/>
      </w:r>
    </w:p>
    <w:p w14:paraId="188C62E2" w14:textId="77777777" w:rsidR="00B73990" w:rsidRPr="00B73990" w:rsidRDefault="00B73990" w:rsidP="00600352">
      <w:pPr>
        <w:pStyle w:val="Maintext0"/>
        <w:spacing w:line="360" w:lineRule="auto"/>
        <w:jc w:val="center"/>
      </w:pPr>
      <w:r w:rsidRPr="00B73990">
        <w:rPr>
          <w:noProof/>
          <w:lang w:eastAsia="zh-CN"/>
        </w:rPr>
        <w:lastRenderedPageBreak/>
        <w:drawing>
          <wp:inline distT="0" distB="0" distL="0" distR="0" wp14:anchorId="261C58F3" wp14:editId="288D1B00">
            <wp:extent cx="5066746" cy="3935642"/>
            <wp:effectExtent l="0" t="0" r="635"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P - 副本加箭头4-没有红色箭头.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069682" cy="3937922"/>
                    </a:xfrm>
                    <a:prstGeom prst="rect">
                      <a:avLst/>
                    </a:prstGeom>
                  </pic:spPr>
                </pic:pic>
              </a:graphicData>
            </a:graphic>
          </wp:inline>
        </w:drawing>
      </w:r>
    </w:p>
    <w:p w14:paraId="5CBA4580" w14:textId="0175EF05" w:rsidR="00B73990" w:rsidRPr="00B73990" w:rsidRDefault="00B73990" w:rsidP="00600352">
      <w:pPr>
        <w:pStyle w:val="Maintext0"/>
        <w:spacing w:line="360" w:lineRule="auto"/>
        <w:jc w:val="both"/>
        <w:rPr>
          <w:bCs/>
        </w:rPr>
      </w:pPr>
      <w:bookmarkStart w:id="54" w:name="_Toc178453304"/>
      <w:r w:rsidRPr="00B73990">
        <w:rPr>
          <w:b/>
        </w:rPr>
        <w:t>Figure S20.</w:t>
      </w:r>
      <w:r w:rsidRPr="00B73990">
        <w:t xml:space="preserve"> Transient absorption spectra of 10 μM (a) </w:t>
      </w:r>
      <w:r w:rsidRPr="00B73990">
        <w:rPr>
          <w:b/>
        </w:rPr>
        <w:t>TPy</w:t>
      </w:r>
      <w:r w:rsidRPr="00B73990">
        <w:t xml:space="preserve">, 10 μM (b) </w:t>
      </w:r>
      <w:r w:rsidRPr="00B73990">
        <w:rPr>
          <w:b/>
        </w:rPr>
        <w:t>NPs-23k</w:t>
      </w:r>
      <w:r w:rsidRPr="00B73990">
        <w:t xml:space="preserve">, (c) </w:t>
      </w:r>
      <w:r w:rsidRPr="00B73990">
        <w:rPr>
          <w:b/>
        </w:rPr>
        <w:t>NPs-23k</w:t>
      </w:r>
      <w:r w:rsidRPr="00B73990">
        <w:t xml:space="preserve"> in the presence of 320 μM BIH, (d) reduced </w:t>
      </w:r>
      <w:r w:rsidRPr="00B73990">
        <w:rPr>
          <w:b/>
        </w:rPr>
        <w:t>NPs-23k</w:t>
      </w:r>
      <w:r w:rsidRPr="00B73990">
        <w:t xml:space="preserve"> in the presence of 75 μM of CAT. </w:t>
      </w:r>
      <w:r w:rsidRPr="00B73990">
        <w:rPr>
          <w:bCs/>
        </w:rPr>
        <w:t>These spectra were recorded in CH</w:t>
      </w:r>
      <w:r w:rsidRPr="00B73990">
        <w:rPr>
          <w:bCs/>
          <w:vertAlign w:val="subscript"/>
        </w:rPr>
        <w:t>3</w:t>
      </w:r>
      <w:r w:rsidRPr="00B73990">
        <w:rPr>
          <w:bCs/>
        </w:rPr>
        <w:t>CN/H</w:t>
      </w:r>
      <w:r w:rsidRPr="00B73990">
        <w:rPr>
          <w:bCs/>
          <w:vertAlign w:val="subscript"/>
        </w:rPr>
        <w:t>2</w:t>
      </w:r>
      <w:r w:rsidRPr="00B73990">
        <w:rPr>
          <w:bCs/>
        </w:rPr>
        <w:t>O (</w:t>
      </w:r>
      <w:r w:rsidRPr="00B73990">
        <w:rPr>
          <w:bCs/>
          <w:i/>
        </w:rPr>
        <w:t>v</w:t>
      </w:r>
      <w:r w:rsidRPr="00B73990">
        <w:rPr>
          <w:bCs/>
        </w:rPr>
        <w:t>/</w:t>
      </w:r>
      <w:r w:rsidRPr="00B73990">
        <w:rPr>
          <w:bCs/>
          <w:i/>
        </w:rPr>
        <w:t>v</w:t>
      </w:r>
      <w:r w:rsidRPr="00B73990">
        <w:rPr>
          <w:bCs/>
        </w:rPr>
        <w:t xml:space="preserve"> = 4/1) solution after pulsed excitation at 430 nm under argon atmosphere at room temperature</w:t>
      </w:r>
      <w:bookmarkEnd w:id="54"/>
    </w:p>
    <w:p w14:paraId="710931B0" w14:textId="77777777" w:rsidR="00B73990" w:rsidRPr="00B73990" w:rsidRDefault="00B73990" w:rsidP="00B73990">
      <w:pPr>
        <w:pStyle w:val="Maintext0"/>
        <w:spacing w:line="360" w:lineRule="auto"/>
        <w:rPr>
          <w:bCs/>
        </w:rPr>
      </w:pPr>
      <w:r w:rsidRPr="00B73990">
        <w:rPr>
          <w:bCs/>
        </w:rPr>
        <w:br w:type="page"/>
      </w:r>
    </w:p>
    <w:p w14:paraId="08C42640" w14:textId="77777777" w:rsidR="00B73990" w:rsidRPr="00B73990" w:rsidRDefault="00B73990" w:rsidP="00600352">
      <w:pPr>
        <w:pStyle w:val="Maintext0"/>
        <w:spacing w:line="360" w:lineRule="auto"/>
        <w:jc w:val="center"/>
      </w:pPr>
      <w:r w:rsidRPr="00B73990">
        <w:rPr>
          <w:noProof/>
          <w:lang w:eastAsia="zh-CN"/>
        </w:rPr>
        <w:lastRenderedPageBreak/>
        <w:drawing>
          <wp:inline distT="0" distB="0" distL="0" distR="0" wp14:anchorId="485195BB" wp14:editId="7CEA12C1">
            <wp:extent cx="5113078" cy="4241520"/>
            <wp:effectExtent l="0" t="0" r="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PY-BIH decay - 副本.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117246" cy="4244977"/>
                    </a:xfrm>
                    <a:prstGeom prst="rect">
                      <a:avLst/>
                    </a:prstGeom>
                  </pic:spPr>
                </pic:pic>
              </a:graphicData>
            </a:graphic>
          </wp:inline>
        </w:drawing>
      </w:r>
    </w:p>
    <w:p w14:paraId="67FC1BB9" w14:textId="164C2753" w:rsidR="00B73990" w:rsidRPr="00B73990" w:rsidRDefault="00B73990" w:rsidP="00600352">
      <w:pPr>
        <w:pStyle w:val="Maintext0"/>
        <w:spacing w:line="360" w:lineRule="auto"/>
        <w:jc w:val="both"/>
        <w:rPr>
          <w:bCs/>
        </w:rPr>
      </w:pPr>
      <w:bookmarkStart w:id="55" w:name="_Toc178453305"/>
      <w:r w:rsidRPr="00B73990">
        <w:rPr>
          <w:b/>
        </w:rPr>
        <w:t>Figure S21.</w:t>
      </w:r>
      <w:r w:rsidRPr="00B73990">
        <w:t xml:space="preserve"> (a) The decay of 10 μM </w:t>
      </w:r>
      <w:r w:rsidRPr="00B73990">
        <w:rPr>
          <w:b/>
        </w:rPr>
        <w:t>TPy</w:t>
      </w:r>
      <w:r w:rsidRPr="00B73990">
        <w:t xml:space="preserve"> at 500 nm. Kinetic traces of (b) </w:t>
      </w:r>
      <w:r w:rsidRPr="00B73990">
        <w:rPr>
          <w:b/>
        </w:rPr>
        <w:t>TPy</w:t>
      </w:r>
      <w:r w:rsidRPr="00B73990">
        <w:t xml:space="preserve"> in the presence of 40 μM of BIH,</w:t>
      </w:r>
      <w:r w:rsidRPr="00B73990">
        <w:rPr>
          <w:b/>
        </w:rPr>
        <w:t xml:space="preserve"> </w:t>
      </w:r>
      <w:r w:rsidRPr="00B73990">
        <w:t>(c)</w:t>
      </w:r>
      <w:r w:rsidRPr="00B73990">
        <w:rPr>
          <w:b/>
        </w:rPr>
        <w:t xml:space="preserve"> TPy</w:t>
      </w:r>
      <w:r w:rsidRPr="00B73990">
        <w:t xml:space="preserve"> in the presence of 60 μM of BIH, (d) </w:t>
      </w:r>
      <w:r w:rsidRPr="00B73990">
        <w:rPr>
          <w:b/>
        </w:rPr>
        <w:t>TPy</w:t>
      </w:r>
      <w:r w:rsidRPr="00B73990">
        <w:t xml:space="preserve"> in the presence of 100 μM of BIH at 500 nm. </w:t>
      </w:r>
      <w:r w:rsidRPr="00B73990">
        <w:rPr>
          <w:bCs/>
        </w:rPr>
        <w:t>These spectra were recorded in CH</w:t>
      </w:r>
      <w:r w:rsidRPr="00B73990">
        <w:rPr>
          <w:bCs/>
          <w:vertAlign w:val="subscript"/>
        </w:rPr>
        <w:t>3</w:t>
      </w:r>
      <w:r w:rsidRPr="00B73990">
        <w:rPr>
          <w:bCs/>
        </w:rPr>
        <w:t>CN/H</w:t>
      </w:r>
      <w:r w:rsidRPr="00B73990">
        <w:rPr>
          <w:bCs/>
          <w:vertAlign w:val="subscript"/>
        </w:rPr>
        <w:t>2</w:t>
      </w:r>
      <w:r w:rsidRPr="00B73990">
        <w:rPr>
          <w:bCs/>
        </w:rPr>
        <w:t>O (</w:t>
      </w:r>
      <w:r w:rsidRPr="00B73990">
        <w:rPr>
          <w:bCs/>
          <w:i/>
        </w:rPr>
        <w:t>v</w:t>
      </w:r>
      <w:r w:rsidRPr="00B73990">
        <w:rPr>
          <w:bCs/>
        </w:rPr>
        <w:t>/</w:t>
      </w:r>
      <w:r w:rsidRPr="00B73990">
        <w:rPr>
          <w:bCs/>
          <w:i/>
        </w:rPr>
        <w:t>v</w:t>
      </w:r>
      <w:r w:rsidRPr="00B73990">
        <w:rPr>
          <w:bCs/>
        </w:rPr>
        <w:t xml:space="preserve"> = 4/1) solution after pulsed excitation at 430 nm under argon atmosphere at room temperature</w:t>
      </w:r>
      <w:bookmarkEnd w:id="55"/>
    </w:p>
    <w:p w14:paraId="4DC06412" w14:textId="77777777" w:rsidR="00B73990" w:rsidRPr="00B73990" w:rsidRDefault="00B73990" w:rsidP="00B73990">
      <w:pPr>
        <w:pStyle w:val="Maintext0"/>
        <w:spacing w:line="360" w:lineRule="auto"/>
        <w:rPr>
          <w:bCs/>
        </w:rPr>
      </w:pPr>
      <w:r w:rsidRPr="00B73990">
        <w:rPr>
          <w:bCs/>
        </w:rPr>
        <w:br w:type="page"/>
      </w:r>
    </w:p>
    <w:p w14:paraId="68CBD48A" w14:textId="77777777" w:rsidR="00B73990" w:rsidRPr="00B73990" w:rsidRDefault="00B73990" w:rsidP="00600352">
      <w:pPr>
        <w:pStyle w:val="Maintext0"/>
        <w:spacing w:line="360" w:lineRule="auto"/>
        <w:jc w:val="center"/>
      </w:pPr>
      <w:r w:rsidRPr="00B73990">
        <w:rPr>
          <w:noProof/>
          <w:lang w:eastAsia="zh-CN"/>
        </w:rPr>
        <w:lastRenderedPageBreak/>
        <w:drawing>
          <wp:inline distT="0" distB="0" distL="0" distR="0" wp14:anchorId="3ADE5E90" wp14:editId="7FDE9C3D">
            <wp:extent cx="5265031" cy="4240800"/>
            <wp:effectExtent l="0" t="0" r="0" b="762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PY-BIH-cat decay2 - 副本.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65031" cy="4240800"/>
                    </a:xfrm>
                    <a:prstGeom prst="rect">
                      <a:avLst/>
                    </a:prstGeom>
                  </pic:spPr>
                </pic:pic>
              </a:graphicData>
            </a:graphic>
          </wp:inline>
        </w:drawing>
      </w:r>
    </w:p>
    <w:p w14:paraId="6EA58F57" w14:textId="79D3931F" w:rsidR="00B73990" w:rsidRPr="00B73990" w:rsidRDefault="00B73990" w:rsidP="00600352">
      <w:pPr>
        <w:pStyle w:val="Maintext0"/>
        <w:spacing w:line="360" w:lineRule="auto"/>
        <w:jc w:val="both"/>
      </w:pPr>
      <w:bookmarkStart w:id="56" w:name="_Toc178453306"/>
      <w:r w:rsidRPr="00B73990">
        <w:rPr>
          <w:b/>
        </w:rPr>
        <w:t>Figure S22.</w:t>
      </w:r>
      <w:r w:rsidRPr="00B73990">
        <w:t xml:space="preserve"> Kinetic decay trace of (a) reduced </w:t>
      </w:r>
      <w:r w:rsidRPr="00B73990">
        <w:rPr>
          <w:b/>
        </w:rPr>
        <w:t>TPy</w:t>
      </w:r>
      <w:r w:rsidRPr="00B73990">
        <w:t xml:space="preserve">, (b) reduced </w:t>
      </w:r>
      <w:r w:rsidRPr="00B73990">
        <w:rPr>
          <w:b/>
        </w:rPr>
        <w:t>TPy</w:t>
      </w:r>
      <w:r w:rsidRPr="00B73990">
        <w:t xml:space="preserve"> in the presence of 10 μM of CAT, (c) reduced </w:t>
      </w:r>
      <w:r w:rsidRPr="00B73990">
        <w:rPr>
          <w:b/>
        </w:rPr>
        <w:t>TPy</w:t>
      </w:r>
      <w:r w:rsidRPr="00B73990">
        <w:t xml:space="preserve"> in the presence of 20 μM of CAT, (d) reduced </w:t>
      </w:r>
      <w:r w:rsidRPr="00B73990">
        <w:rPr>
          <w:b/>
        </w:rPr>
        <w:t>TPy</w:t>
      </w:r>
      <w:r w:rsidRPr="00B73990">
        <w:t xml:space="preserve"> in the presence of 40 μM of CAT at 500 nm. </w:t>
      </w:r>
      <w:r w:rsidRPr="00B73990">
        <w:rPr>
          <w:bCs/>
        </w:rPr>
        <w:t>These spectra were recorded in CH</w:t>
      </w:r>
      <w:r w:rsidRPr="00B73990">
        <w:rPr>
          <w:bCs/>
          <w:vertAlign w:val="subscript"/>
        </w:rPr>
        <w:t>3</w:t>
      </w:r>
      <w:r w:rsidRPr="00B73990">
        <w:rPr>
          <w:bCs/>
        </w:rPr>
        <w:t>CN/H</w:t>
      </w:r>
      <w:r w:rsidRPr="00B73990">
        <w:rPr>
          <w:bCs/>
          <w:vertAlign w:val="subscript"/>
        </w:rPr>
        <w:t>2</w:t>
      </w:r>
      <w:r w:rsidRPr="00B73990">
        <w:rPr>
          <w:bCs/>
        </w:rPr>
        <w:t>O (</w:t>
      </w:r>
      <w:r w:rsidRPr="00B73990">
        <w:rPr>
          <w:bCs/>
          <w:i/>
        </w:rPr>
        <w:t>v</w:t>
      </w:r>
      <w:r w:rsidRPr="00B73990">
        <w:rPr>
          <w:bCs/>
        </w:rPr>
        <w:t>/</w:t>
      </w:r>
      <w:r w:rsidRPr="00B73990">
        <w:rPr>
          <w:bCs/>
          <w:i/>
        </w:rPr>
        <w:t>v</w:t>
      </w:r>
      <w:r w:rsidRPr="00B73990">
        <w:rPr>
          <w:bCs/>
        </w:rPr>
        <w:t xml:space="preserve"> = 4/1) solution after pulsed excitation at 430 nm under argon atmosphere at room temperature</w:t>
      </w:r>
      <w:bookmarkEnd w:id="56"/>
    </w:p>
    <w:p w14:paraId="6078FB4F" w14:textId="77777777" w:rsidR="00B73990" w:rsidRPr="00B73990" w:rsidRDefault="00B73990" w:rsidP="00B73990">
      <w:pPr>
        <w:pStyle w:val="Maintext0"/>
        <w:spacing w:line="360" w:lineRule="auto"/>
      </w:pPr>
      <w:r w:rsidRPr="00B73990">
        <w:br w:type="page"/>
      </w:r>
    </w:p>
    <w:p w14:paraId="1C4DE589" w14:textId="77777777" w:rsidR="00B73990" w:rsidRPr="00B73990" w:rsidRDefault="00B73990" w:rsidP="00B73990">
      <w:pPr>
        <w:pStyle w:val="Maintext0"/>
        <w:spacing w:line="360" w:lineRule="auto"/>
      </w:pPr>
    </w:p>
    <w:p w14:paraId="736B7875" w14:textId="77777777" w:rsidR="00B73990" w:rsidRPr="00B73990" w:rsidRDefault="00B73990" w:rsidP="00B73990">
      <w:pPr>
        <w:pStyle w:val="Maintext0"/>
        <w:spacing w:line="360" w:lineRule="auto"/>
        <w:rPr>
          <w:b/>
        </w:rPr>
      </w:pPr>
      <w:r w:rsidRPr="00B73990">
        <w:rPr>
          <w:b/>
        </w:rPr>
        <w:t>SI References</w:t>
      </w:r>
    </w:p>
    <w:p w14:paraId="7CF9097A" w14:textId="77777777" w:rsidR="00B73990" w:rsidRPr="00B73990" w:rsidRDefault="00B73990" w:rsidP="00E37C0A">
      <w:pPr>
        <w:pStyle w:val="Maintext0"/>
        <w:spacing w:line="360" w:lineRule="auto"/>
      </w:pPr>
    </w:p>
    <w:p w14:paraId="0CCBC7D6" w14:textId="7C146DA9" w:rsidR="00405C3F" w:rsidRPr="00405C3F" w:rsidRDefault="00405C3F" w:rsidP="00405C3F">
      <w:pPr>
        <w:pStyle w:val="EndNoteBibliography"/>
        <w:spacing w:line="360" w:lineRule="auto"/>
        <w:ind w:left="720" w:hanging="720"/>
        <w:jc w:val="both"/>
      </w:pPr>
      <w:r w:rsidRPr="00405C3F">
        <w:t>1</w:t>
      </w:r>
      <w:r w:rsidRPr="00405C3F">
        <w:tab/>
        <w:t>Hou, X.</w:t>
      </w:r>
      <w:r w:rsidRPr="00405C3F">
        <w:rPr>
          <w:i/>
        </w:rPr>
        <w:t xml:space="preserve"> et al.</w:t>
      </w:r>
      <w:r w:rsidRPr="00405C3F">
        <w:t xml:space="preserve"> Tris(</w:t>
      </w:r>
      <w:r w:rsidRPr="00405C3F">
        <w:rPr>
          <w:i/>
        </w:rPr>
        <w:t>S</w:t>
      </w:r>
      <w:r w:rsidRPr="00405C3F">
        <w:t>,</w:t>
      </w:r>
      <w:r w:rsidRPr="00405C3F">
        <w:rPr>
          <w:i/>
        </w:rPr>
        <w:t>S</w:t>
      </w:r>
      <w:r w:rsidRPr="00405C3F">
        <w:t xml:space="preserve">-dioxide)-trithiasumanene: Strong fluorescence and cocrystal with 1,2,6,7,10,11-hexabutoxytriphenylene. </w:t>
      </w:r>
      <w:r w:rsidRPr="00405C3F">
        <w:rPr>
          <w:i/>
        </w:rPr>
        <w:t>Chem. Commun.</w:t>
      </w:r>
      <w:r w:rsidRPr="00405C3F">
        <w:t xml:space="preserve"> </w:t>
      </w:r>
      <w:r w:rsidRPr="00405C3F">
        <w:rPr>
          <w:b/>
        </w:rPr>
        <w:t>53</w:t>
      </w:r>
      <w:r w:rsidRPr="00405C3F">
        <w:t>, 1546-1549 (2017).</w:t>
      </w:r>
    </w:p>
    <w:p w14:paraId="2D9EF499" w14:textId="77777777" w:rsidR="00405C3F" w:rsidRPr="00405C3F" w:rsidRDefault="00405C3F" w:rsidP="00405C3F">
      <w:pPr>
        <w:pStyle w:val="EndNoteBibliography"/>
        <w:spacing w:line="360" w:lineRule="auto"/>
        <w:ind w:left="720" w:hanging="720"/>
        <w:jc w:val="both"/>
      </w:pPr>
      <w:r w:rsidRPr="00405C3F">
        <w:t>2</w:t>
      </w:r>
      <w:r w:rsidRPr="00405C3F">
        <w:tab/>
        <w:t>Geng, R.</w:t>
      </w:r>
      <w:r w:rsidRPr="00405C3F">
        <w:rPr>
          <w:i/>
        </w:rPr>
        <w:t xml:space="preserve"> et al.</w:t>
      </w:r>
      <w:r w:rsidRPr="00405C3F">
        <w:t xml:space="preserve"> Driving π-plane to π-bowl through lateral coordination at room temperature. </w:t>
      </w:r>
      <w:r w:rsidRPr="00405C3F">
        <w:rPr>
          <w:i/>
        </w:rPr>
        <w:t>Mater. Chem. Front.</w:t>
      </w:r>
      <w:r w:rsidRPr="00405C3F">
        <w:t xml:space="preserve"> </w:t>
      </w:r>
      <w:r w:rsidRPr="00405C3F">
        <w:rPr>
          <w:b/>
        </w:rPr>
        <w:t>2</w:t>
      </w:r>
      <w:r w:rsidRPr="00405C3F">
        <w:t>, 1456-1461 (2018).</w:t>
      </w:r>
    </w:p>
    <w:p w14:paraId="7F1D89E4" w14:textId="77777777" w:rsidR="00405C3F" w:rsidRPr="00405C3F" w:rsidRDefault="00405C3F" w:rsidP="00405C3F">
      <w:pPr>
        <w:pStyle w:val="EndNoteBibliography"/>
        <w:spacing w:line="360" w:lineRule="auto"/>
        <w:ind w:left="720" w:hanging="720"/>
        <w:jc w:val="both"/>
      </w:pPr>
      <w:r w:rsidRPr="00405C3F">
        <w:t>3</w:t>
      </w:r>
      <w:r w:rsidRPr="00405C3F">
        <w:tab/>
        <w:t xml:space="preserve">Wang, W., Feng, L., Hua, X., Yuan, C. &amp; Shao, X. Stimuli-responsive polycycles based on hetero-buckybowl trithiasumanene. </w:t>
      </w:r>
      <w:r w:rsidRPr="00405C3F">
        <w:rPr>
          <w:i/>
        </w:rPr>
        <w:t>Chin. J. Chem.</w:t>
      </w:r>
      <w:r w:rsidRPr="00405C3F">
        <w:t xml:space="preserve"> </w:t>
      </w:r>
      <w:r w:rsidRPr="00405C3F">
        <w:rPr>
          <w:b/>
        </w:rPr>
        <w:t>39</w:t>
      </w:r>
      <w:r w:rsidRPr="00405C3F">
        <w:t>, 3413-3420 (</w:t>
      </w:r>
      <w:bookmarkStart w:id="57" w:name="_GoBack"/>
      <w:bookmarkEnd w:id="57"/>
      <w:r w:rsidRPr="00405C3F">
        <w:t>2021).</w:t>
      </w:r>
    </w:p>
    <w:p w14:paraId="2BF8C97A" w14:textId="77777777" w:rsidR="00405C3F" w:rsidRPr="00405C3F" w:rsidRDefault="00405C3F" w:rsidP="00405C3F">
      <w:pPr>
        <w:pStyle w:val="EndNoteBibliography"/>
        <w:spacing w:line="360" w:lineRule="auto"/>
        <w:ind w:left="720" w:hanging="720"/>
        <w:jc w:val="both"/>
      </w:pPr>
      <w:r w:rsidRPr="00405C3F">
        <w:t>4</w:t>
      </w:r>
      <w:r w:rsidRPr="00405C3F">
        <w:tab/>
        <w:t>Sun, Y.</w:t>
      </w:r>
      <w:r w:rsidRPr="00405C3F">
        <w:rPr>
          <w:i/>
        </w:rPr>
        <w:t xml:space="preserve"> et al.</w:t>
      </w:r>
      <w:r w:rsidRPr="00405C3F">
        <w:t xml:space="preserve"> Trichalcogenasumanene </w:t>
      </w:r>
      <w:r w:rsidRPr="00405C3F">
        <w:rPr>
          <w:i/>
        </w:rPr>
        <w:t>ortho</w:t>
      </w:r>
      <w:r w:rsidRPr="00405C3F">
        <w:t xml:space="preserve">-quinones: Synthesis, properties, and transformation into various heteropolycycles. </w:t>
      </w:r>
      <w:r w:rsidRPr="00405C3F">
        <w:rPr>
          <w:i/>
        </w:rPr>
        <w:t>Angew. Chem. Int. Ed.</w:t>
      </w:r>
      <w:r w:rsidRPr="00405C3F">
        <w:t xml:space="preserve"> </w:t>
      </w:r>
      <w:r w:rsidRPr="00405C3F">
        <w:rPr>
          <w:b/>
        </w:rPr>
        <w:t>56</w:t>
      </w:r>
      <w:r w:rsidRPr="00405C3F">
        <w:t>, 13470-13474 (2017).</w:t>
      </w:r>
    </w:p>
    <w:p w14:paraId="49CD5BA5" w14:textId="77777777" w:rsidR="00405C3F" w:rsidRPr="00405C3F" w:rsidRDefault="00405C3F" w:rsidP="00405C3F">
      <w:pPr>
        <w:pStyle w:val="EndNoteBibliography"/>
        <w:spacing w:line="360" w:lineRule="auto"/>
        <w:ind w:left="720" w:hanging="720"/>
        <w:jc w:val="both"/>
      </w:pPr>
      <w:r w:rsidRPr="00405C3F">
        <w:t>5</w:t>
      </w:r>
      <w:r w:rsidRPr="00405C3F">
        <w:tab/>
        <w:t>Guo, Z.</w:t>
      </w:r>
      <w:r w:rsidRPr="00405C3F">
        <w:rPr>
          <w:i/>
        </w:rPr>
        <w:t xml:space="preserve"> et al.</w:t>
      </w:r>
      <w:r w:rsidRPr="00405C3F">
        <w:t xml:space="preserve"> Highly efficient and selective photocatalytic CO</w:t>
      </w:r>
      <w:r w:rsidRPr="00405C3F">
        <w:rPr>
          <w:vertAlign w:val="subscript"/>
        </w:rPr>
        <w:t>2</w:t>
      </w:r>
      <w:r w:rsidRPr="00405C3F">
        <w:t xml:space="preserve"> reduction by iron and cobalt quaterpyridine complexes. </w:t>
      </w:r>
      <w:r w:rsidRPr="00405C3F">
        <w:rPr>
          <w:i/>
        </w:rPr>
        <w:t>J. Am. Chem. Soc.</w:t>
      </w:r>
      <w:r w:rsidRPr="00405C3F">
        <w:t xml:space="preserve"> </w:t>
      </w:r>
      <w:r w:rsidRPr="00405C3F">
        <w:rPr>
          <w:b/>
        </w:rPr>
        <w:t>138</w:t>
      </w:r>
      <w:r w:rsidRPr="00405C3F">
        <w:t>, 9413-9416 (2016).</w:t>
      </w:r>
    </w:p>
    <w:p w14:paraId="1703F841" w14:textId="77777777" w:rsidR="00405C3F" w:rsidRPr="00405C3F" w:rsidRDefault="00405C3F" w:rsidP="00405C3F">
      <w:pPr>
        <w:pStyle w:val="EndNoteBibliography"/>
        <w:spacing w:line="360" w:lineRule="auto"/>
        <w:ind w:left="720" w:hanging="720"/>
        <w:jc w:val="both"/>
      </w:pPr>
      <w:r w:rsidRPr="00405C3F">
        <w:t>6</w:t>
      </w:r>
      <w:r w:rsidRPr="00405C3F">
        <w:tab/>
        <w:t>Wei, Y.</w:t>
      </w:r>
      <w:r w:rsidRPr="00405C3F">
        <w:rPr>
          <w:i/>
        </w:rPr>
        <w:t xml:space="preserve"> et al.</w:t>
      </w:r>
      <w:r w:rsidRPr="00405C3F">
        <w:t xml:space="preserve"> Highly efficient photocatalytic reduction of CO</w:t>
      </w:r>
      <w:r w:rsidRPr="00405C3F">
        <w:rPr>
          <w:vertAlign w:val="subscript"/>
        </w:rPr>
        <w:t>2</w:t>
      </w:r>
      <w:r w:rsidRPr="00405C3F">
        <w:t xml:space="preserve"> to CO by in situ formation of a hybrid catalytic system based on molecular iron quaterpyridine covalently linked to carbon nitride. </w:t>
      </w:r>
      <w:r w:rsidRPr="00405C3F">
        <w:rPr>
          <w:i/>
        </w:rPr>
        <w:t>Angew. Chem. Int. Ed.</w:t>
      </w:r>
      <w:r w:rsidRPr="00405C3F">
        <w:t xml:space="preserve"> </w:t>
      </w:r>
      <w:r w:rsidRPr="00405C3F">
        <w:rPr>
          <w:b/>
        </w:rPr>
        <w:t>61</w:t>
      </w:r>
      <w:r w:rsidRPr="00405C3F">
        <w:t>, e202116832 (2022).</w:t>
      </w:r>
    </w:p>
    <w:p w14:paraId="51666FAE" w14:textId="77777777" w:rsidR="00405C3F" w:rsidRPr="00405C3F" w:rsidRDefault="00405C3F" w:rsidP="00405C3F">
      <w:pPr>
        <w:pStyle w:val="EndNoteBibliography"/>
        <w:spacing w:line="360" w:lineRule="auto"/>
        <w:ind w:left="720" w:hanging="720"/>
        <w:jc w:val="both"/>
      </w:pPr>
      <w:r w:rsidRPr="00405C3F">
        <w:t>7</w:t>
      </w:r>
      <w:r w:rsidRPr="00405C3F">
        <w:tab/>
        <w:t>Frisch, M. J.</w:t>
      </w:r>
      <w:r w:rsidRPr="00405C3F">
        <w:rPr>
          <w:i/>
        </w:rPr>
        <w:t xml:space="preserve"> et al.</w:t>
      </w:r>
      <w:r w:rsidRPr="00405C3F">
        <w:t xml:space="preserve"> Gaussian 09, revision d.01. </w:t>
      </w:r>
      <w:r w:rsidRPr="00405C3F">
        <w:rPr>
          <w:i/>
        </w:rPr>
        <w:t>Gaussian, Inc., Wallingford CT</w:t>
      </w:r>
      <w:r w:rsidRPr="00405C3F">
        <w:t>, 2009.</w:t>
      </w:r>
    </w:p>
    <w:p w14:paraId="195F48CB" w14:textId="77777777" w:rsidR="00405C3F" w:rsidRPr="00405C3F" w:rsidRDefault="00405C3F" w:rsidP="00405C3F">
      <w:pPr>
        <w:pStyle w:val="EndNoteBibliography"/>
        <w:spacing w:line="360" w:lineRule="auto"/>
        <w:ind w:left="720" w:hanging="720"/>
        <w:jc w:val="both"/>
      </w:pPr>
      <w:r w:rsidRPr="00405C3F">
        <w:t>8</w:t>
      </w:r>
      <w:r w:rsidRPr="00405C3F">
        <w:tab/>
        <w:t xml:space="preserve">Neese, F. The orca program system. </w:t>
      </w:r>
      <w:r w:rsidRPr="00405C3F">
        <w:rPr>
          <w:i/>
        </w:rPr>
        <w:t>WIREs Comput. Mol. Sci.</w:t>
      </w:r>
      <w:r w:rsidRPr="00405C3F">
        <w:t xml:space="preserve"> </w:t>
      </w:r>
      <w:r w:rsidRPr="00405C3F">
        <w:rPr>
          <w:b/>
        </w:rPr>
        <w:t>2</w:t>
      </w:r>
      <w:r w:rsidRPr="00405C3F">
        <w:t>, 73-78 (2012).</w:t>
      </w:r>
    </w:p>
    <w:p w14:paraId="7A9839E9" w14:textId="77777777" w:rsidR="00405C3F" w:rsidRPr="00405C3F" w:rsidRDefault="00405C3F" w:rsidP="00405C3F">
      <w:pPr>
        <w:pStyle w:val="EndNoteBibliography"/>
        <w:spacing w:line="360" w:lineRule="auto"/>
        <w:ind w:left="720" w:hanging="720"/>
        <w:jc w:val="both"/>
      </w:pPr>
      <w:r w:rsidRPr="00405C3F">
        <w:t>9</w:t>
      </w:r>
      <w:r w:rsidRPr="00405C3F">
        <w:tab/>
        <w:t xml:space="preserve">Lu, T. &amp; Chen, F. Multiwfn: A multifunctional wavefunction analyzer. </w:t>
      </w:r>
      <w:r w:rsidRPr="00405C3F">
        <w:rPr>
          <w:i/>
        </w:rPr>
        <w:t>Journal of Computational Chemistry</w:t>
      </w:r>
      <w:r w:rsidRPr="00405C3F">
        <w:t xml:space="preserve"> </w:t>
      </w:r>
      <w:r w:rsidRPr="00405C3F">
        <w:rPr>
          <w:b/>
        </w:rPr>
        <w:t>33</w:t>
      </w:r>
      <w:r w:rsidRPr="00405C3F">
        <w:t>, 580-592 (2012).</w:t>
      </w:r>
    </w:p>
    <w:p w14:paraId="2B3F8660" w14:textId="6F0709EB" w:rsidR="00B73990" w:rsidRPr="00B73990" w:rsidRDefault="00B73990" w:rsidP="00405C3F">
      <w:pPr>
        <w:pStyle w:val="Maintext0"/>
        <w:spacing w:line="360" w:lineRule="auto"/>
        <w:jc w:val="both"/>
      </w:pPr>
    </w:p>
    <w:p w14:paraId="7AEDF565" w14:textId="77777777" w:rsidR="00B73990" w:rsidRDefault="00B73990" w:rsidP="008C6D5F">
      <w:pPr>
        <w:pStyle w:val="Maintext0"/>
        <w:spacing w:line="360" w:lineRule="auto"/>
      </w:pPr>
    </w:p>
    <w:p w14:paraId="479F45B1" w14:textId="00C29453" w:rsidR="004A7D3E" w:rsidRPr="0059526F" w:rsidRDefault="004A7D3E" w:rsidP="008C6D5F">
      <w:pPr>
        <w:spacing w:line="360" w:lineRule="auto"/>
        <w:rPr>
          <w:lang w:val="en-US"/>
        </w:rPr>
      </w:pPr>
    </w:p>
    <w:sectPr w:rsidR="004A7D3E" w:rsidRPr="0059526F" w:rsidSect="00404548">
      <w:headerReference w:type="default" r:id="rId35"/>
      <w:footerReference w:type="default" r:id="rId36"/>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5FB975" w14:textId="77777777" w:rsidR="00231C56" w:rsidRDefault="00231C56">
      <w:r>
        <w:separator/>
      </w:r>
    </w:p>
  </w:endnote>
  <w:endnote w:type="continuationSeparator" w:id="0">
    <w:p w14:paraId="33A3D134" w14:textId="77777777" w:rsidR="00231C56" w:rsidRDefault="00231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0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B96A1" w14:textId="0923A7D0" w:rsidR="00405C3F" w:rsidRDefault="00405C3F">
    <w:pPr>
      <w:pStyle w:val="aa"/>
      <w:jc w:val="center"/>
    </w:pPr>
    <w:r>
      <w:fldChar w:fldCharType="begin"/>
    </w:r>
    <w:r>
      <w:instrText>PAGE   \* MERGEFORMAT</w:instrText>
    </w:r>
    <w:r>
      <w:fldChar w:fldCharType="separate"/>
    </w:r>
    <w:r w:rsidR="00D34A9C">
      <w:rPr>
        <w:noProof/>
      </w:rPr>
      <w:t>22</w:t>
    </w:r>
    <w:r>
      <w:fldChar w:fldCharType="end"/>
    </w:r>
  </w:p>
  <w:p w14:paraId="76AE581B" w14:textId="77777777" w:rsidR="00405C3F" w:rsidRDefault="00405C3F" w:rsidP="00881456">
    <w:pPr>
      <w:pStyle w:val="a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49FC41" w14:textId="77777777" w:rsidR="00231C56" w:rsidRDefault="00231C56">
      <w:r>
        <w:separator/>
      </w:r>
    </w:p>
  </w:footnote>
  <w:footnote w:type="continuationSeparator" w:id="0">
    <w:p w14:paraId="21753894" w14:textId="77777777" w:rsidR="00231C56" w:rsidRDefault="00231C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A9236" w14:textId="604675C2" w:rsidR="00405C3F" w:rsidRPr="009B44CC" w:rsidRDefault="00405C3F" w:rsidP="00CF5812">
    <w:pPr>
      <w:pStyle w:val="a8"/>
      <w:tabs>
        <w:tab w:val="left" w:pos="5003"/>
      </w:tabs>
      <w:ind w:right="96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removePersonalInformation/>
  <w:removeDateAndTime/>
  <w:bordersDoNotSurroundHeader/>
  <w:bordersDoNotSurroundFooter/>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zf9e9dr7efe5uez2fkx9aerdwzde95zttfe&quot;&gt;doctor&lt;record-ids&gt;&lt;item&gt;107&lt;/item&gt;&lt;/record-ids&gt;&lt;/item&gt;&lt;/Libraries&gt;"/>
  </w:docVars>
  <w:rsids>
    <w:rsidRoot w:val="002D16A0"/>
    <w:rsid w:val="000003BB"/>
    <w:rsid w:val="0000374D"/>
    <w:rsid w:val="00004A23"/>
    <w:rsid w:val="00006A0A"/>
    <w:rsid w:val="0000703E"/>
    <w:rsid w:val="000112FC"/>
    <w:rsid w:val="000118B0"/>
    <w:rsid w:val="00011F40"/>
    <w:rsid w:val="0001454A"/>
    <w:rsid w:val="0001683C"/>
    <w:rsid w:val="000172E7"/>
    <w:rsid w:val="000214A8"/>
    <w:rsid w:val="00023F64"/>
    <w:rsid w:val="00027FB5"/>
    <w:rsid w:val="000314D2"/>
    <w:rsid w:val="0003318F"/>
    <w:rsid w:val="0004094E"/>
    <w:rsid w:val="00040B7B"/>
    <w:rsid w:val="00041C1B"/>
    <w:rsid w:val="000437F7"/>
    <w:rsid w:val="00050985"/>
    <w:rsid w:val="0005501E"/>
    <w:rsid w:val="00055883"/>
    <w:rsid w:val="0006044D"/>
    <w:rsid w:val="00060D37"/>
    <w:rsid w:val="00062324"/>
    <w:rsid w:val="00063C0E"/>
    <w:rsid w:val="00072EA7"/>
    <w:rsid w:val="00076EAD"/>
    <w:rsid w:val="0008287E"/>
    <w:rsid w:val="00083031"/>
    <w:rsid w:val="00085067"/>
    <w:rsid w:val="0008740B"/>
    <w:rsid w:val="000904D3"/>
    <w:rsid w:val="0009309C"/>
    <w:rsid w:val="00093F1B"/>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66DB"/>
    <w:rsid w:val="000D7EBA"/>
    <w:rsid w:val="000E788B"/>
    <w:rsid w:val="000E7A5B"/>
    <w:rsid w:val="000E7BBA"/>
    <w:rsid w:val="000F512F"/>
    <w:rsid w:val="001013F4"/>
    <w:rsid w:val="001054D4"/>
    <w:rsid w:val="0010686C"/>
    <w:rsid w:val="00107C5F"/>
    <w:rsid w:val="00107CCC"/>
    <w:rsid w:val="00110011"/>
    <w:rsid w:val="001105BD"/>
    <w:rsid w:val="00116C82"/>
    <w:rsid w:val="00120BE6"/>
    <w:rsid w:val="00120E85"/>
    <w:rsid w:val="00123ADA"/>
    <w:rsid w:val="00125573"/>
    <w:rsid w:val="0012642A"/>
    <w:rsid w:val="00126D17"/>
    <w:rsid w:val="001305BF"/>
    <w:rsid w:val="00131D58"/>
    <w:rsid w:val="001370B1"/>
    <w:rsid w:val="001377CA"/>
    <w:rsid w:val="00140B94"/>
    <w:rsid w:val="001450FB"/>
    <w:rsid w:val="0014658A"/>
    <w:rsid w:val="00147DB8"/>
    <w:rsid w:val="00151683"/>
    <w:rsid w:val="0015392F"/>
    <w:rsid w:val="0015563E"/>
    <w:rsid w:val="00155F66"/>
    <w:rsid w:val="0016390D"/>
    <w:rsid w:val="00164057"/>
    <w:rsid w:val="00165B37"/>
    <w:rsid w:val="00170369"/>
    <w:rsid w:val="00173757"/>
    <w:rsid w:val="00174176"/>
    <w:rsid w:val="00181D92"/>
    <w:rsid w:val="001823B6"/>
    <w:rsid w:val="001848EB"/>
    <w:rsid w:val="00187DB9"/>
    <w:rsid w:val="0019077D"/>
    <w:rsid w:val="0019194D"/>
    <w:rsid w:val="0019723B"/>
    <w:rsid w:val="001A4240"/>
    <w:rsid w:val="001A6821"/>
    <w:rsid w:val="001A734D"/>
    <w:rsid w:val="001B4224"/>
    <w:rsid w:val="001B7472"/>
    <w:rsid w:val="001C10AC"/>
    <w:rsid w:val="001C55FB"/>
    <w:rsid w:val="001D12BC"/>
    <w:rsid w:val="001D561D"/>
    <w:rsid w:val="001E18CC"/>
    <w:rsid w:val="001E3D2D"/>
    <w:rsid w:val="001E4605"/>
    <w:rsid w:val="001E5F4E"/>
    <w:rsid w:val="001F2689"/>
    <w:rsid w:val="001F2AB7"/>
    <w:rsid w:val="001F3C9B"/>
    <w:rsid w:val="001F3E77"/>
    <w:rsid w:val="001F4BD1"/>
    <w:rsid w:val="001F5110"/>
    <w:rsid w:val="001F5702"/>
    <w:rsid w:val="001F65A2"/>
    <w:rsid w:val="001F68C1"/>
    <w:rsid w:val="002002FC"/>
    <w:rsid w:val="00201F71"/>
    <w:rsid w:val="00203934"/>
    <w:rsid w:val="0020446B"/>
    <w:rsid w:val="00204BA7"/>
    <w:rsid w:val="002072AB"/>
    <w:rsid w:val="00210140"/>
    <w:rsid w:val="00211942"/>
    <w:rsid w:val="00214D95"/>
    <w:rsid w:val="00215531"/>
    <w:rsid w:val="002162B2"/>
    <w:rsid w:val="00216F54"/>
    <w:rsid w:val="00220933"/>
    <w:rsid w:val="00220C72"/>
    <w:rsid w:val="0022540C"/>
    <w:rsid w:val="00226AA4"/>
    <w:rsid w:val="00231C56"/>
    <w:rsid w:val="00233C8A"/>
    <w:rsid w:val="00236036"/>
    <w:rsid w:val="00240D90"/>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958B0"/>
    <w:rsid w:val="002A4A81"/>
    <w:rsid w:val="002A73A2"/>
    <w:rsid w:val="002A7CE8"/>
    <w:rsid w:val="002B0671"/>
    <w:rsid w:val="002B262F"/>
    <w:rsid w:val="002B3553"/>
    <w:rsid w:val="002B5E06"/>
    <w:rsid w:val="002C0CFF"/>
    <w:rsid w:val="002D09B9"/>
    <w:rsid w:val="002D154A"/>
    <w:rsid w:val="002D16A0"/>
    <w:rsid w:val="002D2930"/>
    <w:rsid w:val="002D2DFF"/>
    <w:rsid w:val="002D3D6D"/>
    <w:rsid w:val="002D5BF8"/>
    <w:rsid w:val="002D7ECC"/>
    <w:rsid w:val="002E1B8F"/>
    <w:rsid w:val="002E2DEF"/>
    <w:rsid w:val="002E4E3E"/>
    <w:rsid w:val="002E76B2"/>
    <w:rsid w:val="002E79A2"/>
    <w:rsid w:val="002F4F4B"/>
    <w:rsid w:val="002F55FD"/>
    <w:rsid w:val="002F594C"/>
    <w:rsid w:val="00301984"/>
    <w:rsid w:val="00301B0B"/>
    <w:rsid w:val="00301E84"/>
    <w:rsid w:val="00302E7A"/>
    <w:rsid w:val="00303D1B"/>
    <w:rsid w:val="003046B7"/>
    <w:rsid w:val="00317A57"/>
    <w:rsid w:val="00320A99"/>
    <w:rsid w:val="0032144B"/>
    <w:rsid w:val="00321E38"/>
    <w:rsid w:val="00322D5B"/>
    <w:rsid w:val="00325AC2"/>
    <w:rsid w:val="00326A1C"/>
    <w:rsid w:val="00327FDC"/>
    <w:rsid w:val="003360E3"/>
    <w:rsid w:val="003371D5"/>
    <w:rsid w:val="003376CD"/>
    <w:rsid w:val="003452C3"/>
    <w:rsid w:val="003501A7"/>
    <w:rsid w:val="0035048A"/>
    <w:rsid w:val="0036263B"/>
    <w:rsid w:val="00363B62"/>
    <w:rsid w:val="003645B0"/>
    <w:rsid w:val="00364B2C"/>
    <w:rsid w:val="003664F1"/>
    <w:rsid w:val="00367E3F"/>
    <w:rsid w:val="00377EA5"/>
    <w:rsid w:val="00377F7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2E48"/>
    <w:rsid w:val="003F440C"/>
    <w:rsid w:val="003F525A"/>
    <w:rsid w:val="003F7BE6"/>
    <w:rsid w:val="004006A9"/>
    <w:rsid w:val="00404548"/>
    <w:rsid w:val="004052AE"/>
    <w:rsid w:val="00405C3F"/>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41EAC"/>
    <w:rsid w:val="004507E5"/>
    <w:rsid w:val="004519AD"/>
    <w:rsid w:val="0045459A"/>
    <w:rsid w:val="004545DB"/>
    <w:rsid w:val="0045786A"/>
    <w:rsid w:val="00460F76"/>
    <w:rsid w:val="00462F12"/>
    <w:rsid w:val="00463050"/>
    <w:rsid w:val="0046340F"/>
    <w:rsid w:val="00466168"/>
    <w:rsid w:val="0046778B"/>
    <w:rsid w:val="004714D4"/>
    <w:rsid w:val="00475712"/>
    <w:rsid w:val="00480CCE"/>
    <w:rsid w:val="00482FAA"/>
    <w:rsid w:val="00487211"/>
    <w:rsid w:val="0049075F"/>
    <w:rsid w:val="00492DA8"/>
    <w:rsid w:val="004A0888"/>
    <w:rsid w:val="004A43B6"/>
    <w:rsid w:val="004A70EE"/>
    <w:rsid w:val="004A774E"/>
    <w:rsid w:val="004A7D3E"/>
    <w:rsid w:val="004A7FF9"/>
    <w:rsid w:val="004B379D"/>
    <w:rsid w:val="004B5F0C"/>
    <w:rsid w:val="004B6031"/>
    <w:rsid w:val="004C046E"/>
    <w:rsid w:val="004C1609"/>
    <w:rsid w:val="004C216B"/>
    <w:rsid w:val="004C5DD3"/>
    <w:rsid w:val="004D30F9"/>
    <w:rsid w:val="004D4A32"/>
    <w:rsid w:val="004D64AB"/>
    <w:rsid w:val="004E7CE8"/>
    <w:rsid w:val="004F271D"/>
    <w:rsid w:val="004F5114"/>
    <w:rsid w:val="004F756C"/>
    <w:rsid w:val="005001FA"/>
    <w:rsid w:val="005019AF"/>
    <w:rsid w:val="0050488D"/>
    <w:rsid w:val="00504D12"/>
    <w:rsid w:val="0050527A"/>
    <w:rsid w:val="0050535A"/>
    <w:rsid w:val="005106F5"/>
    <w:rsid w:val="00511192"/>
    <w:rsid w:val="005118AD"/>
    <w:rsid w:val="00512353"/>
    <w:rsid w:val="005220C2"/>
    <w:rsid w:val="00522E88"/>
    <w:rsid w:val="00523369"/>
    <w:rsid w:val="0052398F"/>
    <w:rsid w:val="00532960"/>
    <w:rsid w:val="00545A73"/>
    <w:rsid w:val="00546DEB"/>
    <w:rsid w:val="00546F0F"/>
    <w:rsid w:val="005477E7"/>
    <w:rsid w:val="00550159"/>
    <w:rsid w:val="00551897"/>
    <w:rsid w:val="00551FFD"/>
    <w:rsid w:val="00552A0F"/>
    <w:rsid w:val="005551ED"/>
    <w:rsid w:val="00556419"/>
    <w:rsid w:val="005572B4"/>
    <w:rsid w:val="005572DD"/>
    <w:rsid w:val="00560564"/>
    <w:rsid w:val="00562E2B"/>
    <w:rsid w:val="00564668"/>
    <w:rsid w:val="00570353"/>
    <w:rsid w:val="005715F5"/>
    <w:rsid w:val="0057171E"/>
    <w:rsid w:val="00571EEC"/>
    <w:rsid w:val="00572666"/>
    <w:rsid w:val="0057267E"/>
    <w:rsid w:val="005726BD"/>
    <w:rsid w:val="00574A5A"/>
    <w:rsid w:val="005753B8"/>
    <w:rsid w:val="00583ED5"/>
    <w:rsid w:val="00587437"/>
    <w:rsid w:val="00592678"/>
    <w:rsid w:val="00594644"/>
    <w:rsid w:val="0059526F"/>
    <w:rsid w:val="00596F36"/>
    <w:rsid w:val="005A1741"/>
    <w:rsid w:val="005A1A9B"/>
    <w:rsid w:val="005A235F"/>
    <w:rsid w:val="005A751F"/>
    <w:rsid w:val="005A7719"/>
    <w:rsid w:val="005A77C2"/>
    <w:rsid w:val="005B291B"/>
    <w:rsid w:val="005B76C5"/>
    <w:rsid w:val="005B7AF0"/>
    <w:rsid w:val="005B7B8A"/>
    <w:rsid w:val="005C09C6"/>
    <w:rsid w:val="005C458D"/>
    <w:rsid w:val="005C491E"/>
    <w:rsid w:val="005C5E0A"/>
    <w:rsid w:val="005C6C0C"/>
    <w:rsid w:val="005D2276"/>
    <w:rsid w:val="005D25FD"/>
    <w:rsid w:val="005D2808"/>
    <w:rsid w:val="005E0858"/>
    <w:rsid w:val="005E2794"/>
    <w:rsid w:val="005E3CBF"/>
    <w:rsid w:val="005E6F9D"/>
    <w:rsid w:val="005E7B5A"/>
    <w:rsid w:val="005F01FC"/>
    <w:rsid w:val="005F0C89"/>
    <w:rsid w:val="005F3701"/>
    <w:rsid w:val="005F41DF"/>
    <w:rsid w:val="005F4521"/>
    <w:rsid w:val="005F5478"/>
    <w:rsid w:val="00600352"/>
    <w:rsid w:val="006006FC"/>
    <w:rsid w:val="006045BA"/>
    <w:rsid w:val="0060583A"/>
    <w:rsid w:val="00611649"/>
    <w:rsid w:val="00611A0E"/>
    <w:rsid w:val="0061338F"/>
    <w:rsid w:val="00614154"/>
    <w:rsid w:val="00614BD3"/>
    <w:rsid w:val="00623A77"/>
    <w:rsid w:val="006256F5"/>
    <w:rsid w:val="006268CC"/>
    <w:rsid w:val="0063097B"/>
    <w:rsid w:val="006364B8"/>
    <w:rsid w:val="00636A64"/>
    <w:rsid w:val="00636B93"/>
    <w:rsid w:val="00640550"/>
    <w:rsid w:val="0064326A"/>
    <w:rsid w:val="00644D5D"/>
    <w:rsid w:val="0064695B"/>
    <w:rsid w:val="00646DC7"/>
    <w:rsid w:val="006511FB"/>
    <w:rsid w:val="00651A9D"/>
    <w:rsid w:val="00654C93"/>
    <w:rsid w:val="00656092"/>
    <w:rsid w:val="0065741C"/>
    <w:rsid w:val="00660B85"/>
    <w:rsid w:val="006622E0"/>
    <w:rsid w:val="00662DCE"/>
    <w:rsid w:val="00664F6D"/>
    <w:rsid w:val="006650B8"/>
    <w:rsid w:val="00666329"/>
    <w:rsid w:val="006672EE"/>
    <w:rsid w:val="0067011F"/>
    <w:rsid w:val="0067015E"/>
    <w:rsid w:val="00680453"/>
    <w:rsid w:val="00682526"/>
    <w:rsid w:val="00683555"/>
    <w:rsid w:val="00686F1D"/>
    <w:rsid w:val="00692D4C"/>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71B9"/>
    <w:rsid w:val="006F39B2"/>
    <w:rsid w:val="006F5384"/>
    <w:rsid w:val="006F6604"/>
    <w:rsid w:val="006F6896"/>
    <w:rsid w:val="006F71D8"/>
    <w:rsid w:val="006F7D1A"/>
    <w:rsid w:val="00702F6F"/>
    <w:rsid w:val="0070346C"/>
    <w:rsid w:val="007051A0"/>
    <w:rsid w:val="00706496"/>
    <w:rsid w:val="00711A12"/>
    <w:rsid w:val="00711F11"/>
    <w:rsid w:val="007154C4"/>
    <w:rsid w:val="00715DB9"/>
    <w:rsid w:val="007174BE"/>
    <w:rsid w:val="007218A0"/>
    <w:rsid w:val="007238AF"/>
    <w:rsid w:val="00726908"/>
    <w:rsid w:val="007270C7"/>
    <w:rsid w:val="00730F3A"/>
    <w:rsid w:val="00735F34"/>
    <w:rsid w:val="00736944"/>
    <w:rsid w:val="00741200"/>
    <w:rsid w:val="00741333"/>
    <w:rsid w:val="00742FF2"/>
    <w:rsid w:val="00744D6A"/>
    <w:rsid w:val="00746138"/>
    <w:rsid w:val="0074620A"/>
    <w:rsid w:val="00751D50"/>
    <w:rsid w:val="007527D5"/>
    <w:rsid w:val="00752F3C"/>
    <w:rsid w:val="007561FC"/>
    <w:rsid w:val="00761D34"/>
    <w:rsid w:val="00762D2D"/>
    <w:rsid w:val="00764622"/>
    <w:rsid w:val="00764CAD"/>
    <w:rsid w:val="00770FA1"/>
    <w:rsid w:val="00773884"/>
    <w:rsid w:val="00774813"/>
    <w:rsid w:val="0078052A"/>
    <w:rsid w:val="007812FB"/>
    <w:rsid w:val="00784032"/>
    <w:rsid w:val="00786E79"/>
    <w:rsid w:val="00787925"/>
    <w:rsid w:val="00790E31"/>
    <w:rsid w:val="00791578"/>
    <w:rsid w:val="00793B87"/>
    <w:rsid w:val="0079566E"/>
    <w:rsid w:val="00796509"/>
    <w:rsid w:val="0079691E"/>
    <w:rsid w:val="00797723"/>
    <w:rsid w:val="007B1EEE"/>
    <w:rsid w:val="007B249B"/>
    <w:rsid w:val="007B4C81"/>
    <w:rsid w:val="007B6D4D"/>
    <w:rsid w:val="007B6FAF"/>
    <w:rsid w:val="007B7A09"/>
    <w:rsid w:val="007C0F7A"/>
    <w:rsid w:val="007D24A9"/>
    <w:rsid w:val="007D27FA"/>
    <w:rsid w:val="007D30B5"/>
    <w:rsid w:val="007D6218"/>
    <w:rsid w:val="007D6699"/>
    <w:rsid w:val="007D7E30"/>
    <w:rsid w:val="007E0A75"/>
    <w:rsid w:val="007E6419"/>
    <w:rsid w:val="007F6815"/>
    <w:rsid w:val="007F6BA8"/>
    <w:rsid w:val="0080681B"/>
    <w:rsid w:val="0080738C"/>
    <w:rsid w:val="00810B77"/>
    <w:rsid w:val="00817436"/>
    <w:rsid w:val="00822217"/>
    <w:rsid w:val="00824A14"/>
    <w:rsid w:val="0082542D"/>
    <w:rsid w:val="00827834"/>
    <w:rsid w:val="00832835"/>
    <w:rsid w:val="00835110"/>
    <w:rsid w:val="008351FC"/>
    <w:rsid w:val="00841F50"/>
    <w:rsid w:val="00843A0E"/>
    <w:rsid w:val="00845DFE"/>
    <w:rsid w:val="00846E17"/>
    <w:rsid w:val="0085200A"/>
    <w:rsid w:val="00854283"/>
    <w:rsid w:val="008573E3"/>
    <w:rsid w:val="00861E81"/>
    <w:rsid w:val="008645FF"/>
    <w:rsid w:val="00866D42"/>
    <w:rsid w:val="0087030E"/>
    <w:rsid w:val="00870AAC"/>
    <w:rsid w:val="008734F7"/>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2FF6"/>
    <w:rsid w:val="008A3023"/>
    <w:rsid w:val="008A403F"/>
    <w:rsid w:val="008A6815"/>
    <w:rsid w:val="008B1031"/>
    <w:rsid w:val="008B2303"/>
    <w:rsid w:val="008B34A0"/>
    <w:rsid w:val="008B5740"/>
    <w:rsid w:val="008C0B84"/>
    <w:rsid w:val="008C41DA"/>
    <w:rsid w:val="008C553A"/>
    <w:rsid w:val="008C588E"/>
    <w:rsid w:val="008C6D5F"/>
    <w:rsid w:val="008C7226"/>
    <w:rsid w:val="008D7B80"/>
    <w:rsid w:val="008E243B"/>
    <w:rsid w:val="008E4184"/>
    <w:rsid w:val="008E549F"/>
    <w:rsid w:val="008E6301"/>
    <w:rsid w:val="008F10BC"/>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6B81"/>
    <w:rsid w:val="00944701"/>
    <w:rsid w:val="00950ED1"/>
    <w:rsid w:val="00952A7A"/>
    <w:rsid w:val="00953A02"/>
    <w:rsid w:val="0095444E"/>
    <w:rsid w:val="00955C67"/>
    <w:rsid w:val="00957B65"/>
    <w:rsid w:val="00960AFF"/>
    <w:rsid w:val="00963F62"/>
    <w:rsid w:val="00965EFC"/>
    <w:rsid w:val="0097161B"/>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B706A"/>
    <w:rsid w:val="009C4319"/>
    <w:rsid w:val="009D109E"/>
    <w:rsid w:val="009D1CD9"/>
    <w:rsid w:val="009D1F28"/>
    <w:rsid w:val="009D28E5"/>
    <w:rsid w:val="009D4830"/>
    <w:rsid w:val="009D520D"/>
    <w:rsid w:val="009D797A"/>
    <w:rsid w:val="009E026A"/>
    <w:rsid w:val="009E3B56"/>
    <w:rsid w:val="009E49B5"/>
    <w:rsid w:val="009E551E"/>
    <w:rsid w:val="009E7066"/>
    <w:rsid w:val="009F1EF8"/>
    <w:rsid w:val="009F4604"/>
    <w:rsid w:val="009F4B78"/>
    <w:rsid w:val="009F606B"/>
    <w:rsid w:val="009F6E66"/>
    <w:rsid w:val="009F7888"/>
    <w:rsid w:val="00A02AC3"/>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41135"/>
    <w:rsid w:val="00A41FEB"/>
    <w:rsid w:val="00A42FBA"/>
    <w:rsid w:val="00A44DA6"/>
    <w:rsid w:val="00A50921"/>
    <w:rsid w:val="00A5160D"/>
    <w:rsid w:val="00A56CA4"/>
    <w:rsid w:val="00A65F04"/>
    <w:rsid w:val="00A65F2E"/>
    <w:rsid w:val="00A7086D"/>
    <w:rsid w:val="00A71AD5"/>
    <w:rsid w:val="00A8073E"/>
    <w:rsid w:val="00A80883"/>
    <w:rsid w:val="00A81BED"/>
    <w:rsid w:val="00A82FC6"/>
    <w:rsid w:val="00A85A0D"/>
    <w:rsid w:val="00A92270"/>
    <w:rsid w:val="00AA10AE"/>
    <w:rsid w:val="00AA329F"/>
    <w:rsid w:val="00AA7B6A"/>
    <w:rsid w:val="00AB593E"/>
    <w:rsid w:val="00AB5D37"/>
    <w:rsid w:val="00AB683F"/>
    <w:rsid w:val="00AC4A2E"/>
    <w:rsid w:val="00AD1885"/>
    <w:rsid w:val="00AD50BA"/>
    <w:rsid w:val="00AE02E7"/>
    <w:rsid w:val="00AE0F75"/>
    <w:rsid w:val="00AE319E"/>
    <w:rsid w:val="00AE3B2C"/>
    <w:rsid w:val="00AE3B4E"/>
    <w:rsid w:val="00AE676F"/>
    <w:rsid w:val="00AE709C"/>
    <w:rsid w:val="00AE79A6"/>
    <w:rsid w:val="00AE7DD9"/>
    <w:rsid w:val="00AF2B38"/>
    <w:rsid w:val="00B004C1"/>
    <w:rsid w:val="00B0168B"/>
    <w:rsid w:val="00B03458"/>
    <w:rsid w:val="00B04B8E"/>
    <w:rsid w:val="00B1072F"/>
    <w:rsid w:val="00B15820"/>
    <w:rsid w:val="00B215D8"/>
    <w:rsid w:val="00B2218A"/>
    <w:rsid w:val="00B246ED"/>
    <w:rsid w:val="00B26DD0"/>
    <w:rsid w:val="00B338C8"/>
    <w:rsid w:val="00B341CC"/>
    <w:rsid w:val="00B35321"/>
    <w:rsid w:val="00B35505"/>
    <w:rsid w:val="00B35CB3"/>
    <w:rsid w:val="00B35E0A"/>
    <w:rsid w:val="00B40124"/>
    <w:rsid w:val="00B40B86"/>
    <w:rsid w:val="00B42E03"/>
    <w:rsid w:val="00B443E2"/>
    <w:rsid w:val="00B46222"/>
    <w:rsid w:val="00B5150D"/>
    <w:rsid w:val="00B54092"/>
    <w:rsid w:val="00B5444C"/>
    <w:rsid w:val="00B5568B"/>
    <w:rsid w:val="00B557BF"/>
    <w:rsid w:val="00B55BD6"/>
    <w:rsid w:val="00B56147"/>
    <w:rsid w:val="00B5720A"/>
    <w:rsid w:val="00B604A0"/>
    <w:rsid w:val="00B60761"/>
    <w:rsid w:val="00B620A5"/>
    <w:rsid w:val="00B62BB1"/>
    <w:rsid w:val="00B63559"/>
    <w:rsid w:val="00B73979"/>
    <w:rsid w:val="00B73990"/>
    <w:rsid w:val="00B751B0"/>
    <w:rsid w:val="00B762E0"/>
    <w:rsid w:val="00B86188"/>
    <w:rsid w:val="00B86C54"/>
    <w:rsid w:val="00B874C4"/>
    <w:rsid w:val="00B97AA2"/>
    <w:rsid w:val="00B97B8E"/>
    <w:rsid w:val="00BA00A8"/>
    <w:rsid w:val="00BA0378"/>
    <w:rsid w:val="00BA37A4"/>
    <w:rsid w:val="00BA4FB0"/>
    <w:rsid w:val="00BA6138"/>
    <w:rsid w:val="00BB1930"/>
    <w:rsid w:val="00BB3478"/>
    <w:rsid w:val="00BC2247"/>
    <w:rsid w:val="00BC5572"/>
    <w:rsid w:val="00BD497C"/>
    <w:rsid w:val="00BD57EE"/>
    <w:rsid w:val="00BE4E8A"/>
    <w:rsid w:val="00BF2A79"/>
    <w:rsid w:val="00BF375F"/>
    <w:rsid w:val="00C02372"/>
    <w:rsid w:val="00C044C3"/>
    <w:rsid w:val="00C10453"/>
    <w:rsid w:val="00C12E60"/>
    <w:rsid w:val="00C13BCA"/>
    <w:rsid w:val="00C141B9"/>
    <w:rsid w:val="00C158CF"/>
    <w:rsid w:val="00C16518"/>
    <w:rsid w:val="00C1787D"/>
    <w:rsid w:val="00C20F14"/>
    <w:rsid w:val="00C22B7C"/>
    <w:rsid w:val="00C23B8E"/>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2E43"/>
    <w:rsid w:val="00C56CD4"/>
    <w:rsid w:val="00C609C3"/>
    <w:rsid w:val="00C60E16"/>
    <w:rsid w:val="00C65E4E"/>
    <w:rsid w:val="00C66610"/>
    <w:rsid w:val="00C66648"/>
    <w:rsid w:val="00C66FEF"/>
    <w:rsid w:val="00C70CB4"/>
    <w:rsid w:val="00C727A7"/>
    <w:rsid w:val="00C728D5"/>
    <w:rsid w:val="00C72CF7"/>
    <w:rsid w:val="00C75119"/>
    <w:rsid w:val="00C76DD6"/>
    <w:rsid w:val="00C90B62"/>
    <w:rsid w:val="00C91C08"/>
    <w:rsid w:val="00C959F3"/>
    <w:rsid w:val="00C97F0E"/>
    <w:rsid w:val="00CA06AC"/>
    <w:rsid w:val="00CA1D9E"/>
    <w:rsid w:val="00CA242A"/>
    <w:rsid w:val="00CA27BD"/>
    <w:rsid w:val="00CA2AB6"/>
    <w:rsid w:val="00CA36DE"/>
    <w:rsid w:val="00CA4BCC"/>
    <w:rsid w:val="00CA5313"/>
    <w:rsid w:val="00CB01D6"/>
    <w:rsid w:val="00CB311E"/>
    <w:rsid w:val="00CB71E1"/>
    <w:rsid w:val="00CC0ED3"/>
    <w:rsid w:val="00CC1894"/>
    <w:rsid w:val="00CC2EE2"/>
    <w:rsid w:val="00CC3D03"/>
    <w:rsid w:val="00CC45DB"/>
    <w:rsid w:val="00CC5651"/>
    <w:rsid w:val="00CC73FF"/>
    <w:rsid w:val="00CD141E"/>
    <w:rsid w:val="00CD45DA"/>
    <w:rsid w:val="00CE2EA4"/>
    <w:rsid w:val="00CE5714"/>
    <w:rsid w:val="00CE6138"/>
    <w:rsid w:val="00CE6F59"/>
    <w:rsid w:val="00CE7AAB"/>
    <w:rsid w:val="00CF2673"/>
    <w:rsid w:val="00CF2DA1"/>
    <w:rsid w:val="00CF43B1"/>
    <w:rsid w:val="00CF5812"/>
    <w:rsid w:val="00D0614B"/>
    <w:rsid w:val="00D06AD1"/>
    <w:rsid w:val="00D156EF"/>
    <w:rsid w:val="00D17549"/>
    <w:rsid w:val="00D24D97"/>
    <w:rsid w:val="00D275F5"/>
    <w:rsid w:val="00D34A9C"/>
    <w:rsid w:val="00D376F1"/>
    <w:rsid w:val="00D43CA8"/>
    <w:rsid w:val="00D4523D"/>
    <w:rsid w:val="00D4593F"/>
    <w:rsid w:val="00D45BD4"/>
    <w:rsid w:val="00D4775B"/>
    <w:rsid w:val="00D47AB8"/>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540E"/>
    <w:rsid w:val="00D85C4D"/>
    <w:rsid w:val="00D8730B"/>
    <w:rsid w:val="00D9072A"/>
    <w:rsid w:val="00D94852"/>
    <w:rsid w:val="00DA039C"/>
    <w:rsid w:val="00DA10B4"/>
    <w:rsid w:val="00DA6EBE"/>
    <w:rsid w:val="00DB27CC"/>
    <w:rsid w:val="00DB2A54"/>
    <w:rsid w:val="00DB4EF9"/>
    <w:rsid w:val="00DC29FE"/>
    <w:rsid w:val="00DC430C"/>
    <w:rsid w:val="00DC60FB"/>
    <w:rsid w:val="00DC7319"/>
    <w:rsid w:val="00DC742E"/>
    <w:rsid w:val="00DD10CB"/>
    <w:rsid w:val="00DD38DC"/>
    <w:rsid w:val="00DD63FF"/>
    <w:rsid w:val="00DF1BBF"/>
    <w:rsid w:val="00DF3145"/>
    <w:rsid w:val="00DF4B0E"/>
    <w:rsid w:val="00E01E4B"/>
    <w:rsid w:val="00E062B0"/>
    <w:rsid w:val="00E0711E"/>
    <w:rsid w:val="00E0770C"/>
    <w:rsid w:val="00E14DFA"/>
    <w:rsid w:val="00E17EA5"/>
    <w:rsid w:val="00E229DB"/>
    <w:rsid w:val="00E2571A"/>
    <w:rsid w:val="00E26EDC"/>
    <w:rsid w:val="00E2713C"/>
    <w:rsid w:val="00E30B42"/>
    <w:rsid w:val="00E342D7"/>
    <w:rsid w:val="00E34D1F"/>
    <w:rsid w:val="00E35C26"/>
    <w:rsid w:val="00E37C0A"/>
    <w:rsid w:val="00E410EA"/>
    <w:rsid w:val="00E41D5C"/>
    <w:rsid w:val="00E437F7"/>
    <w:rsid w:val="00E529F9"/>
    <w:rsid w:val="00E55017"/>
    <w:rsid w:val="00E55416"/>
    <w:rsid w:val="00E557D1"/>
    <w:rsid w:val="00E56282"/>
    <w:rsid w:val="00E616BF"/>
    <w:rsid w:val="00E658AA"/>
    <w:rsid w:val="00E6656A"/>
    <w:rsid w:val="00E70D30"/>
    <w:rsid w:val="00E716BA"/>
    <w:rsid w:val="00E75977"/>
    <w:rsid w:val="00E76431"/>
    <w:rsid w:val="00E7686D"/>
    <w:rsid w:val="00E813BA"/>
    <w:rsid w:val="00E8590C"/>
    <w:rsid w:val="00E85F76"/>
    <w:rsid w:val="00E93590"/>
    <w:rsid w:val="00E94506"/>
    <w:rsid w:val="00E95A7B"/>
    <w:rsid w:val="00E969E9"/>
    <w:rsid w:val="00EA01A0"/>
    <w:rsid w:val="00EA155A"/>
    <w:rsid w:val="00EA24D4"/>
    <w:rsid w:val="00EA2851"/>
    <w:rsid w:val="00EA3515"/>
    <w:rsid w:val="00EA55FE"/>
    <w:rsid w:val="00EB0B4F"/>
    <w:rsid w:val="00EB1B59"/>
    <w:rsid w:val="00EB4384"/>
    <w:rsid w:val="00EB6065"/>
    <w:rsid w:val="00EC0826"/>
    <w:rsid w:val="00EC4E99"/>
    <w:rsid w:val="00EC7E23"/>
    <w:rsid w:val="00ED3A21"/>
    <w:rsid w:val="00ED54F9"/>
    <w:rsid w:val="00ED5FB5"/>
    <w:rsid w:val="00ED6982"/>
    <w:rsid w:val="00EE0218"/>
    <w:rsid w:val="00EE0E54"/>
    <w:rsid w:val="00EE1033"/>
    <w:rsid w:val="00EE114E"/>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DE8"/>
    <w:rsid w:val="00F156B3"/>
    <w:rsid w:val="00F15FD8"/>
    <w:rsid w:val="00F21678"/>
    <w:rsid w:val="00F21A1A"/>
    <w:rsid w:val="00F22813"/>
    <w:rsid w:val="00F22FC8"/>
    <w:rsid w:val="00F2722E"/>
    <w:rsid w:val="00F27F36"/>
    <w:rsid w:val="00F32B8C"/>
    <w:rsid w:val="00F33383"/>
    <w:rsid w:val="00F33D5B"/>
    <w:rsid w:val="00F4030B"/>
    <w:rsid w:val="00F42F65"/>
    <w:rsid w:val="00F444F5"/>
    <w:rsid w:val="00F4602E"/>
    <w:rsid w:val="00F46BCF"/>
    <w:rsid w:val="00F515AF"/>
    <w:rsid w:val="00F53E05"/>
    <w:rsid w:val="00F5550A"/>
    <w:rsid w:val="00F55A56"/>
    <w:rsid w:val="00F56088"/>
    <w:rsid w:val="00F6031D"/>
    <w:rsid w:val="00F61303"/>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3597"/>
    <w:rsid w:val="00FB53CA"/>
    <w:rsid w:val="00FC3750"/>
    <w:rsid w:val="00FC487C"/>
    <w:rsid w:val="00FC51A5"/>
    <w:rsid w:val="00FD0B36"/>
    <w:rsid w:val="00FD168A"/>
    <w:rsid w:val="00FD3643"/>
    <w:rsid w:val="00FD553C"/>
    <w:rsid w:val="00FD6F5E"/>
    <w:rsid w:val="00FE087D"/>
    <w:rsid w:val="00FE133D"/>
    <w:rsid w:val="00FE2090"/>
    <w:rsid w:val="00FE289B"/>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04A23"/>
    <w:rPr>
      <w:sz w:val="24"/>
      <w:szCs w:val="24"/>
      <w:lang w:val="de-DE" w:eastAsia="ja-JP"/>
    </w:rPr>
  </w:style>
  <w:style w:type="paragraph" w:styleId="1">
    <w:name w:val="heading 1"/>
    <w:basedOn w:val="a0"/>
    <w:next w:val="a0"/>
    <w:link w:val="10"/>
    <w:qFormat/>
    <w:rsid w:val="00B73990"/>
    <w:pPr>
      <w:keepNext/>
      <w:spacing w:before="240" w:after="60"/>
      <w:outlineLvl w:val="0"/>
    </w:pPr>
    <w:rPr>
      <w:rFonts w:eastAsiaTheme="minorEastAsia"/>
      <w:b/>
      <w:bCs/>
      <w:kern w:val="32"/>
      <w:lang w:val="en-US" w:eastAsia="en-US"/>
    </w:rPr>
  </w:style>
  <w:style w:type="paragraph" w:styleId="2">
    <w:name w:val="heading 2"/>
    <w:basedOn w:val="a0"/>
    <w:next w:val="a0"/>
    <w:link w:val="20"/>
    <w:semiHidden/>
    <w:qFormat/>
    <w:rsid w:val="00B73990"/>
    <w:pPr>
      <w:keepNext/>
      <w:spacing w:before="240" w:after="60"/>
      <w:outlineLvl w:val="1"/>
    </w:pPr>
    <w:rPr>
      <w:rFonts w:ascii="Cambria" w:eastAsiaTheme="minorEastAsia" w:hAnsi="Cambria"/>
      <w:b/>
      <w:bCs/>
      <w:i/>
      <w:iCs/>
      <w:sz w:val="28"/>
      <w:szCs w:val="28"/>
      <w:lang w:val="en-US" w:eastAsia="en-US"/>
    </w:rPr>
  </w:style>
  <w:style w:type="paragraph" w:styleId="3">
    <w:name w:val="heading 3"/>
    <w:basedOn w:val="a0"/>
    <w:next w:val="a0"/>
    <w:link w:val="30"/>
    <w:semiHidden/>
    <w:qFormat/>
    <w:rsid w:val="00B73990"/>
    <w:pPr>
      <w:keepNext/>
      <w:spacing w:line="480" w:lineRule="auto"/>
      <w:outlineLvl w:val="2"/>
    </w:pPr>
    <w:rPr>
      <w:rFonts w:ascii="Times" w:eastAsia="Times" w:hAnsi="Times"/>
      <w:b/>
      <w:szCs w:val="20"/>
      <w:lang w:val="en-US" w:eastAsia="en-US"/>
    </w:rPr>
  </w:style>
  <w:style w:type="paragraph" w:styleId="4">
    <w:name w:val="heading 4"/>
    <w:basedOn w:val="a0"/>
    <w:next w:val="a0"/>
    <w:link w:val="40"/>
    <w:semiHidden/>
    <w:qFormat/>
    <w:rsid w:val="00B73990"/>
    <w:pPr>
      <w:keepNext/>
      <w:spacing w:line="480" w:lineRule="auto"/>
      <w:outlineLvl w:val="3"/>
    </w:pPr>
    <w:rPr>
      <w:rFonts w:ascii="Times" w:eastAsiaTheme="minorEastAsia" w:hAnsi="Times"/>
      <w:b/>
      <w:color w:val="0000FF"/>
      <w:sz w:val="44"/>
      <w:szCs w:val="20"/>
      <w:lang w:val="en-US" w:eastAsia="en-US"/>
    </w:rPr>
  </w:style>
  <w:style w:type="paragraph" w:styleId="5">
    <w:name w:val="heading 5"/>
    <w:basedOn w:val="a0"/>
    <w:next w:val="a0"/>
    <w:link w:val="50"/>
    <w:semiHidden/>
    <w:qFormat/>
    <w:rsid w:val="00B73990"/>
    <w:pPr>
      <w:spacing w:before="240" w:after="60"/>
      <w:outlineLvl w:val="4"/>
    </w:pPr>
    <w:rPr>
      <w:rFonts w:ascii="Calibri" w:eastAsiaTheme="minorEastAsia" w:hAnsi="Calibri"/>
      <w:b/>
      <w:bCs/>
      <w:i/>
      <w:iCs/>
      <w:sz w:val="26"/>
      <w:szCs w:val="26"/>
      <w:lang w:val="en-US" w:eastAsia="en-US"/>
    </w:rPr>
  </w:style>
  <w:style w:type="paragraph" w:styleId="6">
    <w:name w:val="heading 6"/>
    <w:basedOn w:val="a0"/>
    <w:next w:val="a0"/>
    <w:link w:val="60"/>
    <w:semiHidden/>
    <w:qFormat/>
    <w:rsid w:val="00B73990"/>
    <w:pPr>
      <w:spacing w:before="240" w:after="60"/>
      <w:outlineLvl w:val="5"/>
    </w:pPr>
    <w:rPr>
      <w:rFonts w:ascii="Calibri" w:eastAsiaTheme="minorEastAsia" w:hAnsi="Calibri"/>
      <w:b/>
      <w:bCs/>
      <w:sz w:val="22"/>
      <w:szCs w:val="22"/>
      <w:lang w:val="en-US" w:eastAsia="en-US"/>
    </w:rPr>
  </w:style>
  <w:style w:type="paragraph" w:styleId="7">
    <w:name w:val="heading 7"/>
    <w:basedOn w:val="a0"/>
    <w:next w:val="a0"/>
    <w:link w:val="70"/>
    <w:semiHidden/>
    <w:qFormat/>
    <w:rsid w:val="00B73990"/>
    <w:pPr>
      <w:spacing w:before="240" w:after="60"/>
      <w:outlineLvl w:val="6"/>
    </w:pPr>
    <w:rPr>
      <w:rFonts w:ascii="Calibri" w:eastAsiaTheme="minorEastAsia" w:hAnsi="Calibri"/>
      <w:lang w:val="en-US" w:eastAsia="en-US"/>
    </w:rPr>
  </w:style>
  <w:style w:type="paragraph" w:styleId="8">
    <w:name w:val="heading 8"/>
    <w:basedOn w:val="a0"/>
    <w:next w:val="a0"/>
    <w:link w:val="80"/>
    <w:semiHidden/>
    <w:qFormat/>
    <w:rsid w:val="00B73990"/>
    <w:pPr>
      <w:spacing w:before="240" w:after="60"/>
      <w:outlineLvl w:val="7"/>
    </w:pPr>
    <w:rPr>
      <w:rFonts w:ascii="Calibri" w:eastAsiaTheme="minorEastAsia" w:hAnsi="Calibri"/>
      <w:i/>
      <w:iCs/>
      <w:lang w:val="en-US" w:eastAsia="en-US"/>
    </w:rPr>
  </w:style>
  <w:style w:type="paragraph" w:styleId="9">
    <w:name w:val="heading 9"/>
    <w:basedOn w:val="a0"/>
    <w:next w:val="a0"/>
    <w:link w:val="90"/>
    <w:semiHidden/>
    <w:qFormat/>
    <w:rsid w:val="00B73990"/>
    <w:pPr>
      <w:spacing w:before="240" w:after="60"/>
      <w:outlineLvl w:val="8"/>
    </w:pPr>
    <w:rPr>
      <w:rFonts w:ascii="Cambria" w:eastAsiaTheme="minorEastAsia" w:hAnsi="Cambria"/>
      <w:sz w:val="22"/>
      <w:szCs w:val="22"/>
      <w:lang w:val="en-US"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rsid w:val="00B73990"/>
    <w:rPr>
      <w:rFonts w:eastAsiaTheme="minorEastAsia"/>
      <w:b/>
      <w:bCs/>
      <w:kern w:val="32"/>
      <w:sz w:val="24"/>
      <w:szCs w:val="24"/>
      <w:lang w:val="en-US" w:eastAsia="en-US"/>
    </w:rPr>
  </w:style>
  <w:style w:type="paragraph" w:customStyle="1" w:styleId="History">
    <w:name w:val="History"/>
    <w:basedOn w:val="a0"/>
    <w:rsid w:val="005B291B"/>
    <w:pPr>
      <w:spacing w:before="230" w:after="460" w:line="180" w:lineRule="exact"/>
      <w:jc w:val="right"/>
    </w:pPr>
    <w:rPr>
      <w:rFonts w:ascii="Arial" w:hAnsi="Arial"/>
      <w:sz w:val="14"/>
      <w:szCs w:val="16"/>
    </w:rPr>
  </w:style>
  <w:style w:type="paragraph" w:customStyle="1" w:styleId="References">
    <w:name w:val="References"/>
    <w:basedOn w:val="a0"/>
    <w:rsid w:val="005B291B"/>
    <w:pPr>
      <w:spacing w:line="200" w:lineRule="exact"/>
      <w:ind w:left="425" w:hanging="425"/>
      <w:jc w:val="both"/>
    </w:pPr>
    <w:rPr>
      <w:sz w:val="15"/>
      <w:szCs w:val="14"/>
      <w:lang w:val="en-GB"/>
    </w:rPr>
  </w:style>
  <w:style w:type="paragraph" w:customStyle="1" w:styleId="HExperimentalSection">
    <w:name w:val="HExperimental_Section"/>
    <w:basedOn w:val="a0"/>
    <w:rsid w:val="005B291B"/>
    <w:pPr>
      <w:spacing w:before="460" w:after="230" w:line="230" w:lineRule="atLeast"/>
    </w:pPr>
    <w:rPr>
      <w:i/>
      <w:szCs w:val="20"/>
    </w:rPr>
  </w:style>
  <w:style w:type="paragraph" w:customStyle="1" w:styleId="ExperimentalSection">
    <w:name w:val="ExperimentalSection"/>
    <w:basedOn w:val="a0"/>
    <w:rsid w:val="005B291B"/>
    <w:pPr>
      <w:spacing w:after="240" w:line="200" w:lineRule="exact"/>
      <w:ind w:firstLine="170"/>
      <w:jc w:val="both"/>
    </w:pPr>
    <w:rPr>
      <w:sz w:val="16"/>
      <w:szCs w:val="14"/>
      <w:lang w:val="en-GB"/>
    </w:rPr>
  </w:style>
  <w:style w:type="paragraph" w:customStyle="1" w:styleId="FNB">
    <w:name w:val="FNB"/>
    <w:basedOn w:val="a0"/>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0"/>
    <w:rsid w:val="005B291B"/>
  </w:style>
  <w:style w:type="paragraph" w:customStyle="1" w:styleId="TableCaption">
    <w:name w:val="TableCaption"/>
    <w:basedOn w:val="a0"/>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0"/>
    <w:rsid w:val="006511FB"/>
    <w:pPr>
      <w:spacing w:before="230" w:after="460" w:line="190" w:lineRule="exact"/>
      <w:jc w:val="both"/>
    </w:pPr>
    <w:rPr>
      <w:rFonts w:ascii="Arial" w:hAnsi="Arial"/>
      <w:sz w:val="16"/>
      <w:szCs w:val="14"/>
      <w:lang w:val="en-GB"/>
    </w:rPr>
  </w:style>
  <w:style w:type="paragraph" w:styleId="a4">
    <w:name w:val="footnote text"/>
    <w:basedOn w:val="a0"/>
    <w:link w:val="a5"/>
    <w:semiHidden/>
    <w:rsid w:val="00D81375"/>
    <w:pPr>
      <w:keepLines/>
      <w:widowControl w:val="0"/>
      <w:jc w:val="both"/>
    </w:pPr>
    <w:rPr>
      <w:rFonts w:eastAsia="Times New Roman"/>
      <w:sz w:val="20"/>
      <w:szCs w:val="20"/>
      <w:lang w:val="en-GB" w:eastAsia="ro-RO"/>
    </w:rPr>
  </w:style>
  <w:style w:type="character" w:customStyle="1" w:styleId="a5">
    <w:name w:val="脚注文本 字符"/>
    <w:basedOn w:val="a1"/>
    <w:link w:val="a4"/>
    <w:semiHidden/>
    <w:rsid w:val="00B73990"/>
    <w:rPr>
      <w:rFonts w:eastAsia="Times New Roman"/>
      <w:lang w:eastAsia="ro-RO"/>
    </w:rPr>
  </w:style>
  <w:style w:type="paragraph" w:customStyle="1" w:styleId="STOE">
    <w:name w:val="STOE"/>
    <w:basedOn w:val="a0"/>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6">
    <w:name w:val="Balloon Text"/>
    <w:basedOn w:val="a0"/>
    <w:link w:val="a7"/>
    <w:semiHidden/>
    <w:rsid w:val="00D81375"/>
    <w:rPr>
      <w:rFonts w:ascii="Tahoma" w:hAnsi="Tahoma" w:cs="Tahoma"/>
      <w:sz w:val="16"/>
      <w:szCs w:val="16"/>
    </w:rPr>
  </w:style>
  <w:style w:type="character" w:customStyle="1" w:styleId="a7">
    <w:name w:val="批注框文本 字符"/>
    <w:basedOn w:val="a1"/>
    <w:link w:val="a6"/>
    <w:semiHidden/>
    <w:rsid w:val="00B73990"/>
    <w:rPr>
      <w:rFonts w:ascii="Tahoma" w:hAnsi="Tahoma" w:cs="Tahoma"/>
      <w:sz w:val="16"/>
      <w:szCs w:val="16"/>
      <w:lang w:val="de-DE" w:eastAsia="ja-JP"/>
    </w:rPr>
  </w:style>
  <w:style w:type="paragraph" w:styleId="a8">
    <w:name w:val="header"/>
    <w:basedOn w:val="a0"/>
    <w:link w:val="a9"/>
    <w:rsid w:val="00881456"/>
    <w:pPr>
      <w:tabs>
        <w:tab w:val="center" w:pos="4536"/>
        <w:tab w:val="right" w:pos="9072"/>
      </w:tabs>
    </w:pPr>
    <w:rPr>
      <w:lang w:val="x-none"/>
    </w:rPr>
  </w:style>
  <w:style w:type="character" w:customStyle="1" w:styleId="a9">
    <w:name w:val="页眉 字符"/>
    <w:link w:val="a8"/>
    <w:rsid w:val="00414465"/>
    <w:rPr>
      <w:sz w:val="24"/>
      <w:szCs w:val="24"/>
      <w:lang w:eastAsia="ja-JP"/>
    </w:rPr>
  </w:style>
  <w:style w:type="paragraph" w:styleId="aa">
    <w:name w:val="footer"/>
    <w:basedOn w:val="a0"/>
    <w:link w:val="ab"/>
    <w:rsid w:val="00881456"/>
    <w:pPr>
      <w:tabs>
        <w:tab w:val="center" w:pos="4536"/>
        <w:tab w:val="right" w:pos="9072"/>
      </w:tabs>
    </w:pPr>
  </w:style>
  <w:style w:type="character" w:customStyle="1" w:styleId="ab">
    <w:name w:val="页脚 字符"/>
    <w:link w:val="aa"/>
    <w:rsid w:val="007B7A09"/>
    <w:rPr>
      <w:sz w:val="24"/>
      <w:szCs w:val="24"/>
      <w:lang w:eastAsia="ja-JP"/>
    </w:rPr>
  </w:style>
  <w:style w:type="paragraph" w:customStyle="1" w:styleId="Title1">
    <w:name w:val="Title1"/>
    <w:basedOn w:val="a0"/>
    <w:rsid w:val="00004A23"/>
    <w:rPr>
      <w:b/>
      <w:lang w:val="en-US"/>
    </w:rPr>
  </w:style>
  <w:style w:type="paragraph" w:customStyle="1" w:styleId="AuthorsFull">
    <w:name w:val="Authors Full"/>
    <w:basedOn w:val="a0"/>
    <w:rsid w:val="00004A23"/>
    <w:rPr>
      <w:i/>
      <w:lang w:val="en-US"/>
    </w:rPr>
  </w:style>
  <w:style w:type="paragraph" w:customStyle="1" w:styleId="dedication">
    <w:name w:val="dedication"/>
    <w:basedOn w:val="a0"/>
    <w:rsid w:val="00004A23"/>
    <w:rPr>
      <w:i/>
      <w:lang w:val="en-US"/>
    </w:rPr>
  </w:style>
  <w:style w:type="paragraph" w:customStyle="1" w:styleId="Addresses">
    <w:name w:val="Addresses"/>
    <w:basedOn w:val="a0"/>
    <w:rsid w:val="00004A23"/>
    <w:rPr>
      <w:lang w:val="en-US"/>
    </w:rPr>
  </w:style>
  <w:style w:type="paragraph" w:customStyle="1" w:styleId="Acknowledgements">
    <w:name w:val="Acknowledgements"/>
    <w:basedOn w:val="a0"/>
    <w:rsid w:val="00004A23"/>
    <w:rPr>
      <w:lang w:val="en-US"/>
    </w:rPr>
  </w:style>
  <w:style w:type="paragraph" w:customStyle="1" w:styleId="Abstract">
    <w:name w:val="Abstract"/>
    <w:basedOn w:val="a0"/>
    <w:autoRedefine/>
    <w:rsid w:val="00004A23"/>
    <w:pPr>
      <w:spacing w:line="480" w:lineRule="auto"/>
    </w:pPr>
    <w:rPr>
      <w:lang w:val="en-US"/>
    </w:rPr>
  </w:style>
  <w:style w:type="paragraph" w:customStyle="1" w:styleId="Head1">
    <w:name w:val="Head 1"/>
    <w:basedOn w:val="a0"/>
    <w:autoRedefine/>
    <w:rsid w:val="00004A23"/>
    <w:pPr>
      <w:spacing w:line="360" w:lineRule="auto"/>
    </w:pPr>
    <w:rPr>
      <w:b/>
      <w:lang w:val="en-US"/>
    </w:rPr>
  </w:style>
  <w:style w:type="paragraph" w:customStyle="1" w:styleId="Head2">
    <w:name w:val="Head 2"/>
    <w:basedOn w:val="a0"/>
    <w:autoRedefine/>
    <w:rsid w:val="00004A23"/>
    <w:pPr>
      <w:spacing w:line="360" w:lineRule="auto"/>
    </w:pPr>
    <w:rPr>
      <w:i/>
      <w:lang w:val="en-US"/>
    </w:rPr>
  </w:style>
  <w:style w:type="paragraph" w:customStyle="1" w:styleId="dates">
    <w:name w:val="dates"/>
    <w:basedOn w:val="a0"/>
    <w:rsid w:val="00004A23"/>
    <w:pPr>
      <w:jc w:val="right"/>
    </w:pPr>
    <w:rPr>
      <w:lang w:val="en-US"/>
    </w:rPr>
  </w:style>
  <w:style w:type="paragraph" w:customStyle="1" w:styleId="Literature">
    <w:name w:val="Literature"/>
    <w:basedOn w:val="a0"/>
    <w:rsid w:val="00004A23"/>
    <w:pPr>
      <w:spacing w:line="480" w:lineRule="auto"/>
    </w:pPr>
  </w:style>
  <w:style w:type="paragraph" w:customStyle="1" w:styleId="Legend">
    <w:name w:val="Legend"/>
    <w:basedOn w:val="a0"/>
    <w:rsid w:val="00004A23"/>
    <w:rPr>
      <w:lang w:val="en-US"/>
    </w:rPr>
  </w:style>
  <w:style w:type="paragraph" w:customStyle="1" w:styleId="MainText">
    <w:name w:val="Main Text"/>
    <w:basedOn w:val="a0"/>
    <w:link w:val="MainTextChar"/>
    <w:rsid w:val="00004A23"/>
    <w:pPr>
      <w:spacing w:line="480" w:lineRule="auto"/>
    </w:pPr>
    <w:rPr>
      <w:lang w:val="en-US"/>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ableofcontents">
    <w:name w:val="Table of contents"/>
    <w:basedOn w:val="a0"/>
    <w:autoRedefine/>
    <w:rsid w:val="00004A23"/>
    <w:rPr>
      <w:lang w:val="en-US"/>
    </w:rPr>
  </w:style>
  <w:style w:type="paragraph" w:customStyle="1" w:styleId="ExperimentalText">
    <w:name w:val="Experimental Text"/>
    <w:basedOn w:val="a0"/>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paragraph" w:customStyle="1" w:styleId="Title2">
    <w:name w:val="Title2"/>
    <w:basedOn w:val="a0"/>
    <w:rsid w:val="002D16A0"/>
    <w:rPr>
      <w:b/>
      <w:lang w:val="en-US"/>
    </w:rPr>
  </w:style>
  <w:style w:type="paragraph" w:customStyle="1" w:styleId="Dedication0">
    <w:name w:val="Dedication"/>
    <w:basedOn w:val="a0"/>
    <w:autoRedefine/>
    <w:rsid w:val="00322D5B"/>
    <w:rPr>
      <w:lang w:val="en-US"/>
    </w:rPr>
  </w:style>
  <w:style w:type="paragraph" w:customStyle="1" w:styleId="Maintext0">
    <w:name w:val="Main text"/>
    <w:basedOn w:val="a0"/>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0"/>
    <w:autoRedefine/>
    <w:rsid w:val="00562E2B"/>
    <w:rPr>
      <w:i/>
      <w:lang w:val="en-US"/>
    </w:rPr>
  </w:style>
  <w:style w:type="character" w:styleId="ac">
    <w:name w:val="annotation reference"/>
    <w:semiHidden/>
    <w:unhideWhenUsed/>
    <w:rsid w:val="00664F6D"/>
    <w:rPr>
      <w:sz w:val="16"/>
      <w:szCs w:val="16"/>
    </w:rPr>
  </w:style>
  <w:style w:type="paragraph" w:styleId="ad">
    <w:name w:val="annotation text"/>
    <w:basedOn w:val="a0"/>
    <w:link w:val="ae"/>
    <w:semiHidden/>
    <w:unhideWhenUsed/>
    <w:rsid w:val="00664F6D"/>
    <w:rPr>
      <w:sz w:val="20"/>
      <w:szCs w:val="20"/>
      <w:lang w:val="x-none"/>
    </w:rPr>
  </w:style>
  <w:style w:type="character" w:customStyle="1" w:styleId="ae">
    <w:name w:val="批注文字 字符"/>
    <w:link w:val="ad"/>
    <w:semiHidden/>
    <w:rsid w:val="00664F6D"/>
    <w:rPr>
      <w:lang w:eastAsia="ja-JP"/>
    </w:rPr>
  </w:style>
  <w:style w:type="paragraph" w:styleId="af">
    <w:name w:val="annotation subject"/>
    <w:basedOn w:val="ad"/>
    <w:next w:val="ad"/>
    <w:link w:val="af0"/>
    <w:semiHidden/>
    <w:unhideWhenUsed/>
    <w:rsid w:val="00664F6D"/>
    <w:rPr>
      <w:b/>
      <w:bCs/>
    </w:rPr>
  </w:style>
  <w:style w:type="character" w:customStyle="1" w:styleId="af0">
    <w:name w:val="批注主题 字符"/>
    <w:link w:val="af"/>
    <w:semiHidden/>
    <w:rsid w:val="00664F6D"/>
    <w:rPr>
      <w:b/>
      <w:bCs/>
      <w:lang w:eastAsia="ja-JP"/>
    </w:rPr>
  </w:style>
  <w:style w:type="character" w:customStyle="1" w:styleId="20">
    <w:name w:val="标题 2 字符"/>
    <w:basedOn w:val="a1"/>
    <w:link w:val="2"/>
    <w:semiHidden/>
    <w:rsid w:val="00B73990"/>
    <w:rPr>
      <w:rFonts w:ascii="Cambria" w:eastAsiaTheme="minorEastAsia" w:hAnsi="Cambria"/>
      <w:b/>
      <w:bCs/>
      <w:i/>
      <w:iCs/>
      <w:sz w:val="28"/>
      <w:szCs w:val="28"/>
      <w:lang w:val="en-US" w:eastAsia="en-US"/>
    </w:rPr>
  </w:style>
  <w:style w:type="character" w:customStyle="1" w:styleId="30">
    <w:name w:val="标题 3 字符"/>
    <w:basedOn w:val="a1"/>
    <w:link w:val="3"/>
    <w:semiHidden/>
    <w:rsid w:val="00B73990"/>
    <w:rPr>
      <w:rFonts w:ascii="Times" w:eastAsia="Times" w:hAnsi="Times"/>
      <w:b/>
      <w:sz w:val="24"/>
      <w:lang w:val="en-US" w:eastAsia="en-US"/>
    </w:rPr>
  </w:style>
  <w:style w:type="character" w:customStyle="1" w:styleId="40">
    <w:name w:val="标题 4 字符"/>
    <w:basedOn w:val="a1"/>
    <w:link w:val="4"/>
    <w:semiHidden/>
    <w:rsid w:val="00B73990"/>
    <w:rPr>
      <w:rFonts w:ascii="Times" w:eastAsiaTheme="minorEastAsia" w:hAnsi="Times"/>
      <w:b/>
      <w:color w:val="0000FF"/>
      <w:sz w:val="44"/>
      <w:lang w:val="en-US" w:eastAsia="en-US"/>
    </w:rPr>
  </w:style>
  <w:style w:type="character" w:customStyle="1" w:styleId="50">
    <w:name w:val="标题 5 字符"/>
    <w:basedOn w:val="a1"/>
    <w:link w:val="5"/>
    <w:semiHidden/>
    <w:rsid w:val="00B73990"/>
    <w:rPr>
      <w:rFonts w:ascii="Calibri" w:eastAsiaTheme="minorEastAsia" w:hAnsi="Calibri"/>
      <w:b/>
      <w:bCs/>
      <w:i/>
      <w:iCs/>
      <w:sz w:val="26"/>
      <w:szCs w:val="26"/>
      <w:lang w:val="en-US" w:eastAsia="en-US"/>
    </w:rPr>
  </w:style>
  <w:style w:type="character" w:customStyle="1" w:styleId="60">
    <w:name w:val="标题 6 字符"/>
    <w:basedOn w:val="a1"/>
    <w:link w:val="6"/>
    <w:semiHidden/>
    <w:rsid w:val="00B73990"/>
    <w:rPr>
      <w:rFonts w:ascii="Calibri" w:eastAsiaTheme="minorEastAsia" w:hAnsi="Calibri"/>
      <w:b/>
      <w:bCs/>
      <w:sz w:val="22"/>
      <w:szCs w:val="22"/>
      <w:lang w:val="en-US" w:eastAsia="en-US"/>
    </w:rPr>
  </w:style>
  <w:style w:type="character" w:customStyle="1" w:styleId="70">
    <w:name w:val="标题 7 字符"/>
    <w:basedOn w:val="a1"/>
    <w:link w:val="7"/>
    <w:semiHidden/>
    <w:rsid w:val="00B73990"/>
    <w:rPr>
      <w:rFonts w:ascii="Calibri" w:eastAsiaTheme="minorEastAsia" w:hAnsi="Calibri"/>
      <w:sz w:val="24"/>
      <w:szCs w:val="24"/>
      <w:lang w:val="en-US" w:eastAsia="en-US"/>
    </w:rPr>
  </w:style>
  <w:style w:type="character" w:customStyle="1" w:styleId="80">
    <w:name w:val="标题 8 字符"/>
    <w:basedOn w:val="a1"/>
    <w:link w:val="8"/>
    <w:semiHidden/>
    <w:rsid w:val="00B73990"/>
    <w:rPr>
      <w:rFonts w:ascii="Calibri" w:eastAsiaTheme="minorEastAsia" w:hAnsi="Calibri"/>
      <w:i/>
      <w:iCs/>
      <w:sz w:val="24"/>
      <w:szCs w:val="24"/>
      <w:lang w:val="en-US" w:eastAsia="en-US"/>
    </w:rPr>
  </w:style>
  <w:style w:type="character" w:customStyle="1" w:styleId="90">
    <w:name w:val="标题 9 字符"/>
    <w:basedOn w:val="a1"/>
    <w:link w:val="9"/>
    <w:semiHidden/>
    <w:rsid w:val="00B73990"/>
    <w:rPr>
      <w:rFonts w:ascii="Cambria" w:eastAsiaTheme="minorEastAsia" w:hAnsi="Cambria"/>
      <w:sz w:val="22"/>
      <w:szCs w:val="22"/>
      <w:lang w:val="en-US" w:eastAsia="en-US"/>
    </w:rPr>
  </w:style>
  <w:style w:type="paragraph" w:customStyle="1" w:styleId="SMHeading">
    <w:name w:val="SM Heading"/>
    <w:basedOn w:val="1"/>
    <w:qFormat/>
    <w:rsid w:val="00B73990"/>
  </w:style>
  <w:style w:type="paragraph" w:customStyle="1" w:styleId="SMSubheading">
    <w:name w:val="SM Subheading"/>
    <w:basedOn w:val="a0"/>
    <w:qFormat/>
    <w:rsid w:val="00B73990"/>
    <w:rPr>
      <w:rFonts w:eastAsiaTheme="minorEastAsia"/>
      <w:szCs w:val="20"/>
      <w:u w:val="words"/>
      <w:lang w:val="en-US" w:eastAsia="en-US"/>
    </w:rPr>
  </w:style>
  <w:style w:type="paragraph" w:customStyle="1" w:styleId="SMText">
    <w:name w:val="SM Text"/>
    <w:basedOn w:val="a0"/>
    <w:qFormat/>
    <w:rsid w:val="00B73990"/>
    <w:pPr>
      <w:ind w:firstLine="480"/>
    </w:pPr>
    <w:rPr>
      <w:rFonts w:eastAsiaTheme="minorEastAsia"/>
      <w:szCs w:val="20"/>
      <w:lang w:val="en-US" w:eastAsia="en-US"/>
    </w:rPr>
  </w:style>
  <w:style w:type="paragraph" w:customStyle="1" w:styleId="SMcaption">
    <w:name w:val="SM caption"/>
    <w:basedOn w:val="SMText"/>
    <w:qFormat/>
    <w:rsid w:val="00B73990"/>
    <w:pPr>
      <w:ind w:firstLine="0"/>
    </w:pPr>
  </w:style>
  <w:style w:type="paragraph" w:styleId="af1">
    <w:name w:val="Body Text"/>
    <w:basedOn w:val="a0"/>
    <w:link w:val="af2"/>
    <w:semiHidden/>
    <w:rsid w:val="00B73990"/>
    <w:pPr>
      <w:spacing w:after="120"/>
    </w:pPr>
    <w:rPr>
      <w:rFonts w:eastAsiaTheme="minorEastAsia"/>
      <w:szCs w:val="20"/>
      <w:lang w:val="en-US" w:eastAsia="en-US"/>
    </w:rPr>
  </w:style>
  <w:style w:type="character" w:customStyle="1" w:styleId="af2">
    <w:name w:val="正文文本 字符"/>
    <w:basedOn w:val="a1"/>
    <w:link w:val="af1"/>
    <w:semiHidden/>
    <w:rsid w:val="00B73990"/>
    <w:rPr>
      <w:rFonts w:eastAsiaTheme="minorEastAsia"/>
      <w:sz w:val="24"/>
      <w:lang w:val="en-US" w:eastAsia="en-US"/>
    </w:rPr>
  </w:style>
  <w:style w:type="character" w:customStyle="1" w:styleId="21">
    <w:name w:val="正文文本 2 字符"/>
    <w:basedOn w:val="a1"/>
    <w:link w:val="22"/>
    <w:semiHidden/>
    <w:rsid w:val="00B73990"/>
    <w:rPr>
      <w:rFonts w:eastAsiaTheme="minorEastAsia"/>
      <w:sz w:val="24"/>
      <w:lang w:val="en-US" w:eastAsia="en-US"/>
    </w:rPr>
  </w:style>
  <w:style w:type="paragraph" w:styleId="22">
    <w:name w:val="Body Text 2"/>
    <w:basedOn w:val="a0"/>
    <w:link w:val="21"/>
    <w:semiHidden/>
    <w:rsid w:val="00B73990"/>
    <w:pPr>
      <w:spacing w:after="120" w:line="480" w:lineRule="auto"/>
    </w:pPr>
    <w:rPr>
      <w:rFonts w:eastAsiaTheme="minorEastAsia"/>
      <w:szCs w:val="20"/>
      <w:lang w:val="en-US" w:eastAsia="en-US"/>
    </w:rPr>
  </w:style>
  <w:style w:type="character" w:customStyle="1" w:styleId="31">
    <w:name w:val="正文文本 3 字符"/>
    <w:basedOn w:val="a1"/>
    <w:link w:val="32"/>
    <w:semiHidden/>
    <w:rsid w:val="00B73990"/>
    <w:rPr>
      <w:rFonts w:eastAsiaTheme="minorEastAsia"/>
      <w:sz w:val="16"/>
      <w:szCs w:val="16"/>
      <w:lang w:val="en-US" w:eastAsia="en-US"/>
    </w:rPr>
  </w:style>
  <w:style w:type="paragraph" w:styleId="32">
    <w:name w:val="Body Text 3"/>
    <w:basedOn w:val="a0"/>
    <w:link w:val="31"/>
    <w:semiHidden/>
    <w:rsid w:val="00B73990"/>
    <w:pPr>
      <w:spacing w:after="120"/>
    </w:pPr>
    <w:rPr>
      <w:rFonts w:eastAsiaTheme="minorEastAsia"/>
      <w:sz w:val="16"/>
      <w:szCs w:val="16"/>
      <w:lang w:val="en-US" w:eastAsia="en-US"/>
    </w:rPr>
  </w:style>
  <w:style w:type="character" w:customStyle="1" w:styleId="af3">
    <w:name w:val="正文首行缩进 字符"/>
    <w:basedOn w:val="af2"/>
    <w:link w:val="af4"/>
    <w:semiHidden/>
    <w:rsid w:val="00B73990"/>
    <w:rPr>
      <w:rFonts w:eastAsiaTheme="minorEastAsia"/>
      <w:sz w:val="24"/>
      <w:lang w:val="en-US" w:eastAsia="en-US"/>
    </w:rPr>
  </w:style>
  <w:style w:type="paragraph" w:styleId="af4">
    <w:name w:val="Body Text First Indent"/>
    <w:basedOn w:val="af1"/>
    <w:link w:val="af3"/>
    <w:semiHidden/>
    <w:rsid w:val="00B73990"/>
    <w:pPr>
      <w:ind w:firstLine="210"/>
    </w:pPr>
  </w:style>
  <w:style w:type="character" w:customStyle="1" w:styleId="af5">
    <w:name w:val="正文文本缩进 字符"/>
    <w:basedOn w:val="a1"/>
    <w:link w:val="af6"/>
    <w:semiHidden/>
    <w:rsid w:val="00B73990"/>
    <w:rPr>
      <w:rFonts w:eastAsiaTheme="minorEastAsia"/>
      <w:sz w:val="24"/>
      <w:lang w:val="en-US" w:eastAsia="en-US"/>
    </w:rPr>
  </w:style>
  <w:style w:type="paragraph" w:styleId="af6">
    <w:name w:val="Body Text Indent"/>
    <w:basedOn w:val="a0"/>
    <w:link w:val="af5"/>
    <w:semiHidden/>
    <w:rsid w:val="00B73990"/>
    <w:pPr>
      <w:spacing w:after="120"/>
      <w:ind w:left="360"/>
    </w:pPr>
    <w:rPr>
      <w:rFonts w:eastAsiaTheme="minorEastAsia"/>
      <w:szCs w:val="20"/>
      <w:lang w:val="en-US" w:eastAsia="en-US"/>
    </w:rPr>
  </w:style>
  <w:style w:type="character" w:customStyle="1" w:styleId="23">
    <w:name w:val="正文首行缩进 2 字符"/>
    <w:basedOn w:val="af5"/>
    <w:link w:val="24"/>
    <w:semiHidden/>
    <w:rsid w:val="00B73990"/>
    <w:rPr>
      <w:rFonts w:eastAsiaTheme="minorEastAsia"/>
      <w:sz w:val="24"/>
      <w:lang w:val="en-US" w:eastAsia="en-US"/>
    </w:rPr>
  </w:style>
  <w:style w:type="paragraph" w:styleId="24">
    <w:name w:val="Body Text First Indent 2"/>
    <w:basedOn w:val="af6"/>
    <w:link w:val="23"/>
    <w:semiHidden/>
    <w:rsid w:val="00B73990"/>
    <w:pPr>
      <w:ind w:firstLine="210"/>
    </w:pPr>
  </w:style>
  <w:style w:type="character" w:customStyle="1" w:styleId="25">
    <w:name w:val="正文文本缩进 2 字符"/>
    <w:basedOn w:val="a1"/>
    <w:link w:val="26"/>
    <w:semiHidden/>
    <w:rsid w:val="00B73990"/>
    <w:rPr>
      <w:rFonts w:eastAsiaTheme="minorEastAsia"/>
      <w:sz w:val="24"/>
      <w:lang w:val="en-US" w:eastAsia="en-US"/>
    </w:rPr>
  </w:style>
  <w:style w:type="paragraph" w:styleId="26">
    <w:name w:val="Body Text Indent 2"/>
    <w:basedOn w:val="a0"/>
    <w:link w:val="25"/>
    <w:semiHidden/>
    <w:rsid w:val="00B73990"/>
    <w:pPr>
      <w:spacing w:after="120" w:line="480" w:lineRule="auto"/>
      <w:ind w:left="360"/>
    </w:pPr>
    <w:rPr>
      <w:rFonts w:eastAsiaTheme="minorEastAsia"/>
      <w:szCs w:val="20"/>
      <w:lang w:val="en-US" w:eastAsia="en-US"/>
    </w:rPr>
  </w:style>
  <w:style w:type="character" w:customStyle="1" w:styleId="33">
    <w:name w:val="正文文本缩进 3 字符"/>
    <w:basedOn w:val="a1"/>
    <w:link w:val="34"/>
    <w:semiHidden/>
    <w:rsid w:val="00B73990"/>
    <w:rPr>
      <w:rFonts w:eastAsiaTheme="minorEastAsia"/>
      <w:sz w:val="16"/>
      <w:szCs w:val="16"/>
      <w:lang w:val="en-US" w:eastAsia="en-US"/>
    </w:rPr>
  </w:style>
  <w:style w:type="paragraph" w:styleId="34">
    <w:name w:val="Body Text Indent 3"/>
    <w:basedOn w:val="a0"/>
    <w:link w:val="33"/>
    <w:semiHidden/>
    <w:rsid w:val="00B73990"/>
    <w:pPr>
      <w:spacing w:after="120"/>
      <w:ind w:left="360"/>
    </w:pPr>
    <w:rPr>
      <w:rFonts w:eastAsiaTheme="minorEastAsia"/>
      <w:sz w:val="16"/>
      <w:szCs w:val="16"/>
      <w:lang w:val="en-US" w:eastAsia="en-US"/>
    </w:rPr>
  </w:style>
  <w:style w:type="paragraph" w:styleId="af7">
    <w:name w:val="caption"/>
    <w:basedOn w:val="a0"/>
    <w:next w:val="a0"/>
    <w:uiPriority w:val="35"/>
    <w:qFormat/>
    <w:rsid w:val="00B73990"/>
    <w:rPr>
      <w:rFonts w:eastAsiaTheme="minorEastAsia"/>
      <w:b/>
      <w:bCs/>
      <w:sz w:val="20"/>
      <w:szCs w:val="20"/>
      <w:lang w:val="en-US" w:eastAsia="en-US"/>
    </w:rPr>
  </w:style>
  <w:style w:type="character" w:customStyle="1" w:styleId="af8">
    <w:name w:val="结束语 字符"/>
    <w:basedOn w:val="a1"/>
    <w:link w:val="af9"/>
    <w:semiHidden/>
    <w:rsid w:val="00B73990"/>
    <w:rPr>
      <w:rFonts w:eastAsiaTheme="minorEastAsia"/>
      <w:sz w:val="24"/>
      <w:lang w:val="en-US" w:eastAsia="en-US"/>
    </w:rPr>
  </w:style>
  <w:style w:type="paragraph" w:styleId="af9">
    <w:name w:val="Closing"/>
    <w:basedOn w:val="a0"/>
    <w:link w:val="af8"/>
    <w:semiHidden/>
    <w:rsid w:val="00B73990"/>
    <w:pPr>
      <w:ind w:left="4320"/>
    </w:pPr>
    <w:rPr>
      <w:rFonts w:eastAsiaTheme="minorEastAsia"/>
      <w:szCs w:val="20"/>
      <w:lang w:val="en-US" w:eastAsia="en-US"/>
    </w:rPr>
  </w:style>
  <w:style w:type="character" w:customStyle="1" w:styleId="afa">
    <w:name w:val="日期 字符"/>
    <w:basedOn w:val="a1"/>
    <w:link w:val="afb"/>
    <w:semiHidden/>
    <w:rsid w:val="00B73990"/>
    <w:rPr>
      <w:rFonts w:eastAsiaTheme="minorEastAsia"/>
      <w:sz w:val="24"/>
      <w:lang w:val="en-US" w:eastAsia="en-US"/>
    </w:rPr>
  </w:style>
  <w:style w:type="paragraph" w:styleId="afb">
    <w:name w:val="Date"/>
    <w:basedOn w:val="a0"/>
    <w:next w:val="a0"/>
    <w:link w:val="afa"/>
    <w:semiHidden/>
    <w:rsid w:val="00B73990"/>
    <w:rPr>
      <w:rFonts w:eastAsiaTheme="minorEastAsia"/>
      <w:szCs w:val="20"/>
      <w:lang w:val="en-US" w:eastAsia="en-US"/>
    </w:rPr>
  </w:style>
  <w:style w:type="character" w:customStyle="1" w:styleId="afc">
    <w:name w:val="文档结构图 字符"/>
    <w:basedOn w:val="a1"/>
    <w:link w:val="afd"/>
    <w:semiHidden/>
    <w:rsid w:val="00B73990"/>
    <w:rPr>
      <w:rFonts w:ascii="Tahoma" w:eastAsiaTheme="minorEastAsia" w:hAnsi="Tahoma" w:cs="Tahoma"/>
      <w:sz w:val="16"/>
      <w:szCs w:val="16"/>
      <w:lang w:val="en-US" w:eastAsia="en-US"/>
    </w:rPr>
  </w:style>
  <w:style w:type="paragraph" w:styleId="afd">
    <w:name w:val="Document Map"/>
    <w:basedOn w:val="a0"/>
    <w:link w:val="afc"/>
    <w:semiHidden/>
    <w:rsid w:val="00B73990"/>
    <w:rPr>
      <w:rFonts w:ascii="Tahoma" w:eastAsiaTheme="minorEastAsia" w:hAnsi="Tahoma" w:cs="Tahoma"/>
      <w:sz w:val="16"/>
      <w:szCs w:val="16"/>
      <w:lang w:val="en-US" w:eastAsia="en-US"/>
    </w:rPr>
  </w:style>
  <w:style w:type="character" w:customStyle="1" w:styleId="afe">
    <w:name w:val="电子邮件签名 字符"/>
    <w:basedOn w:val="a1"/>
    <w:link w:val="aff"/>
    <w:semiHidden/>
    <w:rsid w:val="00B73990"/>
    <w:rPr>
      <w:rFonts w:eastAsiaTheme="minorEastAsia"/>
      <w:sz w:val="24"/>
      <w:lang w:val="en-US" w:eastAsia="en-US"/>
    </w:rPr>
  </w:style>
  <w:style w:type="paragraph" w:styleId="aff">
    <w:name w:val="E-mail Signature"/>
    <w:basedOn w:val="a0"/>
    <w:link w:val="afe"/>
    <w:semiHidden/>
    <w:rsid w:val="00B73990"/>
    <w:rPr>
      <w:rFonts w:eastAsiaTheme="minorEastAsia"/>
      <w:szCs w:val="20"/>
      <w:lang w:val="en-US" w:eastAsia="en-US"/>
    </w:rPr>
  </w:style>
  <w:style w:type="character" w:customStyle="1" w:styleId="aff0">
    <w:name w:val="尾注文本 字符"/>
    <w:basedOn w:val="a1"/>
    <w:link w:val="aff1"/>
    <w:semiHidden/>
    <w:rsid w:val="00B73990"/>
    <w:rPr>
      <w:rFonts w:eastAsiaTheme="minorEastAsia"/>
      <w:lang w:val="en-US" w:eastAsia="en-US"/>
    </w:rPr>
  </w:style>
  <w:style w:type="paragraph" w:styleId="aff1">
    <w:name w:val="endnote text"/>
    <w:basedOn w:val="a0"/>
    <w:link w:val="aff0"/>
    <w:semiHidden/>
    <w:rsid w:val="00B73990"/>
    <w:rPr>
      <w:rFonts w:eastAsiaTheme="minorEastAsia"/>
      <w:sz w:val="20"/>
      <w:szCs w:val="20"/>
      <w:lang w:val="en-US" w:eastAsia="en-US"/>
    </w:rPr>
  </w:style>
  <w:style w:type="paragraph" w:styleId="aff2">
    <w:name w:val="envelope address"/>
    <w:basedOn w:val="a0"/>
    <w:semiHidden/>
    <w:rsid w:val="00B73990"/>
    <w:pPr>
      <w:framePr w:w="7920" w:h="1980" w:hRule="exact" w:hSpace="180" w:wrap="auto" w:hAnchor="page" w:xAlign="center" w:yAlign="bottom"/>
      <w:ind w:left="2880"/>
    </w:pPr>
    <w:rPr>
      <w:rFonts w:ascii="Cambria" w:eastAsiaTheme="minorEastAsia" w:hAnsi="Cambria"/>
      <w:lang w:val="en-US" w:eastAsia="en-US"/>
    </w:rPr>
  </w:style>
  <w:style w:type="paragraph" w:styleId="aff3">
    <w:name w:val="envelope return"/>
    <w:basedOn w:val="a0"/>
    <w:semiHidden/>
    <w:rsid w:val="00B73990"/>
    <w:rPr>
      <w:rFonts w:ascii="Cambria" w:eastAsiaTheme="minorEastAsia" w:hAnsi="Cambria"/>
      <w:sz w:val="20"/>
      <w:szCs w:val="20"/>
      <w:lang w:val="en-US" w:eastAsia="en-US"/>
    </w:rPr>
  </w:style>
  <w:style w:type="character" w:customStyle="1" w:styleId="HTML">
    <w:name w:val="HTML 地址 字符"/>
    <w:basedOn w:val="a1"/>
    <w:link w:val="HTML0"/>
    <w:semiHidden/>
    <w:rsid w:val="00B73990"/>
    <w:rPr>
      <w:rFonts w:eastAsiaTheme="minorEastAsia"/>
      <w:i/>
      <w:iCs/>
      <w:sz w:val="24"/>
      <w:lang w:val="en-US" w:eastAsia="en-US"/>
    </w:rPr>
  </w:style>
  <w:style w:type="paragraph" w:styleId="HTML0">
    <w:name w:val="HTML Address"/>
    <w:basedOn w:val="a0"/>
    <w:link w:val="HTML"/>
    <w:semiHidden/>
    <w:rsid w:val="00B73990"/>
    <w:rPr>
      <w:rFonts w:eastAsiaTheme="minorEastAsia"/>
      <w:i/>
      <w:iCs/>
      <w:szCs w:val="20"/>
      <w:lang w:val="en-US" w:eastAsia="en-US"/>
    </w:rPr>
  </w:style>
  <w:style w:type="character" w:customStyle="1" w:styleId="HTML1">
    <w:name w:val="HTML 预设格式 字符"/>
    <w:basedOn w:val="a1"/>
    <w:link w:val="HTML2"/>
    <w:semiHidden/>
    <w:rsid w:val="00B73990"/>
    <w:rPr>
      <w:rFonts w:ascii="Courier New" w:eastAsiaTheme="minorEastAsia" w:hAnsi="Courier New" w:cs="Courier New"/>
      <w:lang w:val="en-US" w:eastAsia="en-US"/>
    </w:rPr>
  </w:style>
  <w:style w:type="paragraph" w:styleId="HTML2">
    <w:name w:val="HTML Preformatted"/>
    <w:basedOn w:val="a0"/>
    <w:link w:val="HTML1"/>
    <w:semiHidden/>
    <w:rsid w:val="00B73990"/>
    <w:rPr>
      <w:rFonts w:ascii="Courier New" w:eastAsiaTheme="minorEastAsia" w:hAnsi="Courier New" w:cs="Courier New"/>
      <w:sz w:val="20"/>
      <w:szCs w:val="20"/>
      <w:lang w:val="en-US" w:eastAsia="en-US"/>
    </w:rPr>
  </w:style>
  <w:style w:type="paragraph" w:styleId="11">
    <w:name w:val="index 1"/>
    <w:basedOn w:val="a0"/>
    <w:next w:val="a0"/>
    <w:autoRedefine/>
    <w:semiHidden/>
    <w:rsid w:val="00B73990"/>
    <w:pPr>
      <w:ind w:left="240" w:hanging="240"/>
    </w:pPr>
    <w:rPr>
      <w:rFonts w:eastAsiaTheme="minorEastAsia"/>
      <w:szCs w:val="20"/>
      <w:lang w:val="en-US" w:eastAsia="en-US"/>
    </w:rPr>
  </w:style>
  <w:style w:type="paragraph" w:styleId="aff4">
    <w:name w:val="Intense Quote"/>
    <w:basedOn w:val="a0"/>
    <w:next w:val="a0"/>
    <w:link w:val="aff5"/>
    <w:uiPriority w:val="30"/>
    <w:qFormat/>
    <w:rsid w:val="00B73990"/>
    <w:pPr>
      <w:pBdr>
        <w:bottom w:val="single" w:sz="4" w:space="4" w:color="4F81BD"/>
      </w:pBdr>
      <w:spacing w:before="200" w:after="280"/>
      <w:ind w:left="936" w:right="936"/>
    </w:pPr>
    <w:rPr>
      <w:rFonts w:eastAsiaTheme="minorEastAsia"/>
      <w:b/>
      <w:bCs/>
      <w:i/>
      <w:iCs/>
      <w:color w:val="4F81BD"/>
      <w:szCs w:val="20"/>
      <w:lang w:val="en-US" w:eastAsia="en-US"/>
    </w:rPr>
  </w:style>
  <w:style w:type="character" w:customStyle="1" w:styleId="aff5">
    <w:name w:val="明显引用 字符"/>
    <w:basedOn w:val="a1"/>
    <w:link w:val="aff4"/>
    <w:uiPriority w:val="30"/>
    <w:rsid w:val="00B73990"/>
    <w:rPr>
      <w:rFonts w:eastAsiaTheme="minorEastAsia"/>
      <w:b/>
      <w:bCs/>
      <w:i/>
      <w:iCs/>
      <w:color w:val="4F81BD"/>
      <w:sz w:val="24"/>
      <w:lang w:val="en-US" w:eastAsia="en-US"/>
    </w:rPr>
  </w:style>
  <w:style w:type="paragraph" w:styleId="aff6">
    <w:name w:val="List"/>
    <w:basedOn w:val="a0"/>
    <w:semiHidden/>
    <w:rsid w:val="00B73990"/>
    <w:pPr>
      <w:ind w:left="360" w:hanging="360"/>
      <w:contextualSpacing/>
    </w:pPr>
    <w:rPr>
      <w:rFonts w:eastAsiaTheme="minorEastAsia"/>
      <w:szCs w:val="20"/>
      <w:lang w:val="en-US" w:eastAsia="en-US"/>
    </w:rPr>
  </w:style>
  <w:style w:type="paragraph" w:styleId="a">
    <w:name w:val="List Bullet"/>
    <w:basedOn w:val="a0"/>
    <w:semiHidden/>
    <w:rsid w:val="00B73990"/>
    <w:pPr>
      <w:numPr>
        <w:numId w:val="1"/>
      </w:numPr>
      <w:contextualSpacing/>
    </w:pPr>
    <w:rPr>
      <w:rFonts w:eastAsiaTheme="minorEastAsia"/>
      <w:szCs w:val="20"/>
      <w:lang w:val="en-US" w:eastAsia="en-US"/>
    </w:rPr>
  </w:style>
  <w:style w:type="paragraph" w:styleId="aff7">
    <w:name w:val="List Paragraph"/>
    <w:basedOn w:val="a0"/>
    <w:link w:val="aff8"/>
    <w:uiPriority w:val="34"/>
    <w:qFormat/>
    <w:rsid w:val="00B73990"/>
    <w:pPr>
      <w:ind w:left="720"/>
    </w:pPr>
    <w:rPr>
      <w:rFonts w:eastAsiaTheme="minorEastAsia"/>
      <w:szCs w:val="20"/>
      <w:lang w:val="en-US" w:eastAsia="en-US"/>
    </w:rPr>
  </w:style>
  <w:style w:type="character" w:customStyle="1" w:styleId="aff8">
    <w:name w:val="列出段落 字符"/>
    <w:basedOn w:val="a1"/>
    <w:link w:val="aff7"/>
    <w:uiPriority w:val="34"/>
    <w:rsid w:val="00B73990"/>
    <w:rPr>
      <w:rFonts w:eastAsiaTheme="minorEastAsia"/>
      <w:sz w:val="24"/>
      <w:lang w:val="en-US" w:eastAsia="en-US"/>
    </w:rPr>
  </w:style>
  <w:style w:type="paragraph" w:styleId="aff9">
    <w:name w:val="macro"/>
    <w:link w:val="affa"/>
    <w:semiHidden/>
    <w:rsid w:val="00B73990"/>
    <w:pPr>
      <w:tabs>
        <w:tab w:val="left" w:pos="480"/>
        <w:tab w:val="left" w:pos="960"/>
        <w:tab w:val="left" w:pos="1440"/>
        <w:tab w:val="left" w:pos="1920"/>
        <w:tab w:val="left" w:pos="2400"/>
        <w:tab w:val="left" w:pos="2880"/>
        <w:tab w:val="left" w:pos="3360"/>
        <w:tab w:val="left" w:pos="3840"/>
        <w:tab w:val="left" w:pos="4320"/>
      </w:tabs>
    </w:pPr>
    <w:rPr>
      <w:rFonts w:ascii="Courier New" w:eastAsiaTheme="minorEastAsia" w:hAnsi="Courier New" w:cs="Courier New"/>
      <w:lang w:val="en-US" w:eastAsia="en-US"/>
    </w:rPr>
  </w:style>
  <w:style w:type="character" w:customStyle="1" w:styleId="affa">
    <w:name w:val="宏文本 字符"/>
    <w:basedOn w:val="a1"/>
    <w:link w:val="aff9"/>
    <w:semiHidden/>
    <w:rsid w:val="00B73990"/>
    <w:rPr>
      <w:rFonts w:ascii="Courier New" w:eastAsiaTheme="minorEastAsia" w:hAnsi="Courier New" w:cs="Courier New"/>
      <w:lang w:val="en-US" w:eastAsia="en-US"/>
    </w:rPr>
  </w:style>
  <w:style w:type="paragraph" w:styleId="affb">
    <w:name w:val="Message Header"/>
    <w:basedOn w:val="a0"/>
    <w:link w:val="affc"/>
    <w:semiHidden/>
    <w:rsid w:val="00B73990"/>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eastAsiaTheme="minorEastAsia" w:hAnsi="Cambria"/>
      <w:lang w:val="en-US" w:eastAsia="en-US"/>
    </w:rPr>
  </w:style>
  <w:style w:type="character" w:customStyle="1" w:styleId="affc">
    <w:name w:val="信息标题 字符"/>
    <w:basedOn w:val="a1"/>
    <w:link w:val="affb"/>
    <w:semiHidden/>
    <w:rsid w:val="00B73990"/>
    <w:rPr>
      <w:rFonts w:ascii="Cambria" w:eastAsiaTheme="minorEastAsia" w:hAnsi="Cambria"/>
      <w:sz w:val="24"/>
      <w:szCs w:val="24"/>
      <w:shd w:val="pct20" w:color="auto" w:fill="auto"/>
      <w:lang w:val="en-US" w:eastAsia="en-US"/>
    </w:rPr>
  </w:style>
  <w:style w:type="paragraph" w:styleId="affd">
    <w:name w:val="No Spacing"/>
    <w:uiPriority w:val="1"/>
    <w:qFormat/>
    <w:rsid w:val="00B73990"/>
    <w:rPr>
      <w:rFonts w:eastAsiaTheme="minorEastAsia"/>
      <w:sz w:val="24"/>
      <w:lang w:val="en-US" w:eastAsia="en-US"/>
    </w:rPr>
  </w:style>
  <w:style w:type="paragraph" w:styleId="affe">
    <w:name w:val="Normal (Web)"/>
    <w:basedOn w:val="a0"/>
    <w:uiPriority w:val="99"/>
    <w:semiHidden/>
    <w:rsid w:val="00B73990"/>
    <w:rPr>
      <w:rFonts w:eastAsiaTheme="minorEastAsia"/>
      <w:lang w:val="en-US" w:eastAsia="en-US"/>
    </w:rPr>
  </w:style>
  <w:style w:type="paragraph" w:styleId="afff">
    <w:name w:val="Normal Indent"/>
    <w:basedOn w:val="a0"/>
    <w:semiHidden/>
    <w:rsid w:val="00B73990"/>
    <w:pPr>
      <w:ind w:left="720"/>
    </w:pPr>
    <w:rPr>
      <w:rFonts w:eastAsiaTheme="minorEastAsia"/>
      <w:szCs w:val="20"/>
      <w:lang w:val="en-US" w:eastAsia="en-US"/>
    </w:rPr>
  </w:style>
  <w:style w:type="character" w:customStyle="1" w:styleId="afff0">
    <w:name w:val="注释标题 字符"/>
    <w:basedOn w:val="a1"/>
    <w:link w:val="afff1"/>
    <w:semiHidden/>
    <w:rsid w:val="00B73990"/>
    <w:rPr>
      <w:rFonts w:eastAsiaTheme="minorEastAsia"/>
      <w:sz w:val="24"/>
      <w:lang w:val="en-US" w:eastAsia="en-US"/>
    </w:rPr>
  </w:style>
  <w:style w:type="paragraph" w:styleId="afff1">
    <w:name w:val="Note Heading"/>
    <w:basedOn w:val="a0"/>
    <w:next w:val="a0"/>
    <w:link w:val="afff0"/>
    <w:semiHidden/>
    <w:rsid w:val="00B73990"/>
    <w:rPr>
      <w:rFonts w:eastAsiaTheme="minorEastAsia"/>
      <w:szCs w:val="20"/>
      <w:lang w:val="en-US" w:eastAsia="en-US"/>
    </w:rPr>
  </w:style>
  <w:style w:type="paragraph" w:styleId="afff2">
    <w:name w:val="Plain Text"/>
    <w:basedOn w:val="a0"/>
    <w:link w:val="afff3"/>
    <w:semiHidden/>
    <w:rsid w:val="00B73990"/>
    <w:rPr>
      <w:rFonts w:ascii="Courier New" w:eastAsiaTheme="minorEastAsia" w:hAnsi="Courier New" w:cs="Courier New"/>
      <w:sz w:val="20"/>
      <w:szCs w:val="20"/>
      <w:lang w:val="en-US" w:eastAsia="en-US"/>
    </w:rPr>
  </w:style>
  <w:style w:type="character" w:customStyle="1" w:styleId="afff3">
    <w:name w:val="纯文本 字符"/>
    <w:basedOn w:val="a1"/>
    <w:link w:val="afff2"/>
    <w:semiHidden/>
    <w:rsid w:val="00B73990"/>
    <w:rPr>
      <w:rFonts w:ascii="Courier New" w:eastAsiaTheme="minorEastAsia" w:hAnsi="Courier New" w:cs="Courier New"/>
      <w:lang w:val="en-US" w:eastAsia="en-US"/>
    </w:rPr>
  </w:style>
  <w:style w:type="paragraph" w:styleId="afff4">
    <w:name w:val="Quote"/>
    <w:basedOn w:val="a0"/>
    <w:next w:val="a0"/>
    <w:link w:val="afff5"/>
    <w:uiPriority w:val="29"/>
    <w:qFormat/>
    <w:rsid w:val="00B73990"/>
    <w:rPr>
      <w:rFonts w:eastAsiaTheme="minorEastAsia"/>
      <w:i/>
      <w:iCs/>
      <w:color w:val="000000"/>
      <w:szCs w:val="20"/>
      <w:lang w:val="en-US" w:eastAsia="en-US"/>
    </w:rPr>
  </w:style>
  <w:style w:type="character" w:customStyle="1" w:styleId="afff5">
    <w:name w:val="引用 字符"/>
    <w:basedOn w:val="a1"/>
    <w:link w:val="afff4"/>
    <w:uiPriority w:val="29"/>
    <w:rsid w:val="00B73990"/>
    <w:rPr>
      <w:rFonts w:eastAsiaTheme="minorEastAsia"/>
      <w:i/>
      <w:iCs/>
      <w:color w:val="000000"/>
      <w:sz w:val="24"/>
      <w:lang w:val="en-US" w:eastAsia="en-US"/>
    </w:rPr>
  </w:style>
  <w:style w:type="character" w:customStyle="1" w:styleId="afff6">
    <w:name w:val="称呼 字符"/>
    <w:basedOn w:val="a1"/>
    <w:link w:val="afff7"/>
    <w:semiHidden/>
    <w:rsid w:val="00B73990"/>
    <w:rPr>
      <w:rFonts w:eastAsiaTheme="minorEastAsia"/>
      <w:sz w:val="24"/>
      <w:lang w:val="en-US" w:eastAsia="en-US"/>
    </w:rPr>
  </w:style>
  <w:style w:type="paragraph" w:styleId="afff7">
    <w:name w:val="Salutation"/>
    <w:basedOn w:val="a0"/>
    <w:next w:val="a0"/>
    <w:link w:val="afff6"/>
    <w:semiHidden/>
    <w:rsid w:val="00B73990"/>
    <w:rPr>
      <w:rFonts w:eastAsiaTheme="minorEastAsia"/>
      <w:szCs w:val="20"/>
      <w:lang w:val="en-US" w:eastAsia="en-US"/>
    </w:rPr>
  </w:style>
  <w:style w:type="character" w:customStyle="1" w:styleId="afff8">
    <w:name w:val="签名 字符"/>
    <w:basedOn w:val="a1"/>
    <w:link w:val="afff9"/>
    <w:semiHidden/>
    <w:rsid w:val="00B73990"/>
    <w:rPr>
      <w:rFonts w:eastAsiaTheme="minorEastAsia"/>
      <w:sz w:val="24"/>
      <w:lang w:val="en-US" w:eastAsia="en-US"/>
    </w:rPr>
  </w:style>
  <w:style w:type="paragraph" w:styleId="afff9">
    <w:name w:val="Signature"/>
    <w:basedOn w:val="a0"/>
    <w:link w:val="afff8"/>
    <w:semiHidden/>
    <w:rsid w:val="00B73990"/>
    <w:pPr>
      <w:ind w:left="4320"/>
    </w:pPr>
    <w:rPr>
      <w:rFonts w:eastAsiaTheme="minorEastAsia"/>
      <w:szCs w:val="20"/>
      <w:lang w:val="en-US" w:eastAsia="en-US"/>
    </w:rPr>
  </w:style>
  <w:style w:type="paragraph" w:styleId="afffa">
    <w:name w:val="Subtitle"/>
    <w:basedOn w:val="a0"/>
    <w:next w:val="a0"/>
    <w:link w:val="afffb"/>
    <w:qFormat/>
    <w:rsid w:val="00B73990"/>
    <w:pPr>
      <w:spacing w:after="60"/>
      <w:jc w:val="center"/>
      <w:outlineLvl w:val="1"/>
    </w:pPr>
    <w:rPr>
      <w:rFonts w:ascii="Cambria" w:eastAsiaTheme="minorEastAsia" w:hAnsi="Cambria"/>
      <w:lang w:val="en-US" w:eastAsia="en-US"/>
    </w:rPr>
  </w:style>
  <w:style w:type="character" w:customStyle="1" w:styleId="afffb">
    <w:name w:val="副标题 字符"/>
    <w:basedOn w:val="a1"/>
    <w:link w:val="afffa"/>
    <w:rsid w:val="00B73990"/>
    <w:rPr>
      <w:rFonts w:ascii="Cambria" w:eastAsiaTheme="minorEastAsia" w:hAnsi="Cambria"/>
      <w:sz w:val="24"/>
      <w:szCs w:val="24"/>
      <w:lang w:val="en-US" w:eastAsia="en-US"/>
    </w:rPr>
  </w:style>
  <w:style w:type="paragraph" w:styleId="afffc">
    <w:name w:val="Title"/>
    <w:basedOn w:val="a0"/>
    <w:next w:val="a0"/>
    <w:link w:val="afffd"/>
    <w:qFormat/>
    <w:rsid w:val="00B73990"/>
    <w:pPr>
      <w:spacing w:before="240" w:after="60"/>
      <w:jc w:val="center"/>
      <w:outlineLvl w:val="0"/>
    </w:pPr>
    <w:rPr>
      <w:rFonts w:ascii="Cambria" w:eastAsiaTheme="minorEastAsia" w:hAnsi="Cambria"/>
      <w:b/>
      <w:bCs/>
      <w:kern w:val="28"/>
      <w:sz w:val="32"/>
      <w:szCs w:val="32"/>
      <w:lang w:val="en-US" w:eastAsia="en-US"/>
    </w:rPr>
  </w:style>
  <w:style w:type="character" w:customStyle="1" w:styleId="afffd">
    <w:name w:val="标题 字符"/>
    <w:basedOn w:val="a1"/>
    <w:link w:val="afffc"/>
    <w:rsid w:val="00B73990"/>
    <w:rPr>
      <w:rFonts w:ascii="Cambria" w:eastAsiaTheme="minorEastAsia" w:hAnsi="Cambria"/>
      <w:b/>
      <w:bCs/>
      <w:kern w:val="28"/>
      <w:sz w:val="32"/>
      <w:szCs w:val="32"/>
      <w:lang w:val="en-US" w:eastAsia="en-US"/>
    </w:rPr>
  </w:style>
  <w:style w:type="paragraph" w:styleId="12">
    <w:name w:val="toc 1"/>
    <w:basedOn w:val="a0"/>
    <w:next w:val="a0"/>
    <w:autoRedefine/>
    <w:semiHidden/>
    <w:rsid w:val="00B73990"/>
    <w:rPr>
      <w:rFonts w:eastAsiaTheme="minorEastAsia"/>
      <w:szCs w:val="20"/>
      <w:lang w:val="en-US" w:eastAsia="en-US"/>
    </w:rPr>
  </w:style>
  <w:style w:type="character" w:styleId="afffe">
    <w:name w:val="Hyperlink"/>
    <w:basedOn w:val="a1"/>
    <w:semiHidden/>
    <w:rsid w:val="00B73990"/>
    <w:rPr>
      <w:color w:val="0000FF"/>
      <w:u w:val="single"/>
    </w:rPr>
  </w:style>
  <w:style w:type="character" w:styleId="affff">
    <w:name w:val="Emphasis"/>
    <w:basedOn w:val="a1"/>
    <w:uiPriority w:val="20"/>
    <w:qFormat/>
    <w:rsid w:val="00B73990"/>
    <w:rPr>
      <w:i/>
      <w:iCs/>
    </w:rPr>
  </w:style>
  <w:style w:type="paragraph" w:customStyle="1" w:styleId="05BHeading">
    <w:name w:val="05 B Heading"/>
    <w:next w:val="a0"/>
    <w:rsid w:val="00B73990"/>
    <w:pPr>
      <w:spacing w:before="120" w:after="120" w:line="200" w:lineRule="exact"/>
      <w:jc w:val="both"/>
    </w:pPr>
    <w:rPr>
      <w:rFonts w:eastAsia="宋体"/>
      <w:b/>
      <w:sz w:val="18"/>
    </w:rPr>
  </w:style>
  <w:style w:type="table" w:styleId="affff0">
    <w:name w:val="Table Grid"/>
    <w:basedOn w:val="a2"/>
    <w:uiPriority w:val="39"/>
    <w:qFormat/>
    <w:rsid w:val="00B73990"/>
    <w:rPr>
      <w:rFonts w:eastAsia="宋体"/>
      <w:lang w:val="en-US" w:eastAsia="zh-CN"/>
    </w:rPr>
    <w:tblPr>
      <w:jc w:val="center"/>
      <w:tblCellMar>
        <w:left w:w="0" w:type="dxa"/>
        <w:right w:w="0" w:type="dxa"/>
      </w:tblCellMar>
    </w:tblPr>
    <w:trPr>
      <w:jc w:val="center"/>
    </w:trPr>
  </w:style>
  <w:style w:type="paragraph" w:customStyle="1" w:styleId="H1">
    <w:name w:val="H1"/>
    <w:basedOn w:val="1"/>
    <w:qFormat/>
    <w:rsid w:val="00B73990"/>
    <w:pPr>
      <w:keepNext w:val="0"/>
      <w:spacing w:before="460" w:after="230" w:line="230" w:lineRule="atLeast"/>
    </w:pPr>
    <w:rPr>
      <w:rFonts w:ascii="Arial" w:eastAsia="Times New Roman" w:hAnsi="Arial"/>
      <w:bCs w:val="0"/>
      <w:kern w:val="0"/>
      <w:sz w:val="22"/>
      <w:szCs w:val="20"/>
      <w:lang w:eastAsia="ja-JP"/>
    </w:rPr>
  </w:style>
  <w:style w:type="paragraph" w:customStyle="1" w:styleId="CharCharCharChar">
    <w:name w:val="Char Char Char Char"/>
    <w:basedOn w:val="a0"/>
    <w:link w:val="CharCharCharCharChar"/>
    <w:autoRedefine/>
    <w:rsid w:val="00B73990"/>
    <w:pPr>
      <w:widowControl w:val="0"/>
      <w:spacing w:line="360" w:lineRule="auto"/>
      <w:jc w:val="center"/>
    </w:pPr>
    <w:rPr>
      <w:rFonts w:ascii="Arial" w:eastAsia="宋体" w:hAnsi="Arial" w:cs="Arial"/>
      <w:b/>
      <w:kern w:val="2"/>
      <w:sz w:val="21"/>
      <w:szCs w:val="21"/>
      <w:lang w:val="x-none" w:eastAsia="x-none"/>
    </w:rPr>
  </w:style>
  <w:style w:type="character" w:customStyle="1" w:styleId="CharCharCharCharChar">
    <w:name w:val="Char Char Char Char Char"/>
    <w:link w:val="CharCharCharChar"/>
    <w:rsid w:val="00B73990"/>
    <w:rPr>
      <w:rFonts w:ascii="Arial" w:eastAsia="宋体" w:hAnsi="Arial" w:cs="Arial"/>
      <w:b/>
      <w:kern w:val="2"/>
      <w:sz w:val="21"/>
      <w:szCs w:val="21"/>
      <w:lang w:val="x-none" w:eastAsia="x-none"/>
    </w:rPr>
  </w:style>
  <w:style w:type="paragraph" w:customStyle="1" w:styleId="EndNoteBibliographyTitle">
    <w:name w:val="EndNote Bibliography Title"/>
    <w:basedOn w:val="a0"/>
    <w:link w:val="EndNoteBibliographyTitle0"/>
    <w:rsid w:val="00B73990"/>
    <w:pPr>
      <w:jc w:val="center"/>
    </w:pPr>
    <w:rPr>
      <w:rFonts w:eastAsiaTheme="minorEastAsia"/>
      <w:noProof/>
      <w:szCs w:val="20"/>
      <w:lang w:val="en-US" w:eastAsia="en-US"/>
    </w:rPr>
  </w:style>
  <w:style w:type="character" w:customStyle="1" w:styleId="EndNoteBibliographyTitle0">
    <w:name w:val="EndNote Bibliography Title 字符"/>
    <w:basedOn w:val="a1"/>
    <w:link w:val="EndNoteBibliographyTitle"/>
    <w:rsid w:val="00B73990"/>
    <w:rPr>
      <w:rFonts w:eastAsiaTheme="minorEastAsia"/>
      <w:noProof/>
      <w:sz w:val="24"/>
      <w:lang w:val="en-US" w:eastAsia="en-US"/>
    </w:rPr>
  </w:style>
  <w:style w:type="paragraph" w:customStyle="1" w:styleId="EndNoteBibliography">
    <w:name w:val="EndNote Bibliography"/>
    <w:basedOn w:val="a0"/>
    <w:link w:val="EndNoteBibliography0"/>
    <w:rsid w:val="00B73990"/>
    <w:rPr>
      <w:rFonts w:eastAsiaTheme="minorEastAsia"/>
      <w:noProof/>
      <w:szCs w:val="20"/>
      <w:lang w:val="en-US" w:eastAsia="en-US"/>
    </w:rPr>
  </w:style>
  <w:style w:type="character" w:customStyle="1" w:styleId="EndNoteBibliography0">
    <w:name w:val="EndNote Bibliography 字符"/>
    <w:basedOn w:val="a1"/>
    <w:link w:val="EndNoteBibliography"/>
    <w:rsid w:val="00B73990"/>
    <w:rPr>
      <w:rFonts w:eastAsiaTheme="minorEastAsia"/>
      <w:noProof/>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header" Target="header1.xml"/><Relationship Id="rId8" Type="http://schemas.openxmlformats.org/officeDocument/2006/relationships/settings" Target="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3188CF3-94F4-4EC2-BE61-7A286E01E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2206</Words>
  <Characters>12578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2024-11-12T02:37:00Z</dcterms:created>
  <dcterms:modified xsi:type="dcterms:W3CDTF">2024-11-12T02:37:00Z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ies>
</file>