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57CD5B" w14:textId="77777777" w:rsidR="00C6742C" w:rsidRPr="007F7378" w:rsidRDefault="00C6742C" w:rsidP="00C6742C">
      <w:pPr>
        <w:pStyle w:val="Heading1"/>
      </w:pPr>
      <w:r w:rsidRPr="007F7378">
        <w:t>Annexes</w:t>
      </w:r>
    </w:p>
    <w:p w14:paraId="5F6E03E8" w14:textId="77777777" w:rsidR="00C6742C" w:rsidRPr="007F7378" w:rsidRDefault="00C6742C" w:rsidP="00C6742C">
      <w:pPr>
        <w:pStyle w:val="Heading1"/>
      </w:pPr>
      <w:r w:rsidRPr="007F7378">
        <w:t>ANNEX 1. The definition of an HSW.</w:t>
      </w:r>
    </w:p>
    <w:p w14:paraId="1A98D20C" w14:textId="77777777" w:rsidR="00C6742C" w:rsidRPr="007F7378" w:rsidRDefault="00C6742C" w:rsidP="00C6742C">
      <w:pPr>
        <w:pStyle w:val="Paragraph"/>
      </w:pPr>
      <w:r w:rsidRPr="007F7378">
        <w:t xml:space="preserve">A high-speed workboat refers to a professional boat of 5.5 to 24 metres in length </w:t>
      </w:r>
      <w:r w:rsidRPr="007F7378">
        <w:rPr>
          <w:color w:val="000000"/>
        </w:rPr>
        <w:t>(EUROFINS 2016)</w:t>
      </w:r>
      <w:r w:rsidRPr="007F7378">
        <w:t xml:space="preserve"> that moves at a speed of more than 20 knots (government decree amending the Decree on Units of Measurement 130/2010) without using the ground effect or getting out of the water </w:t>
      </w:r>
      <w:r w:rsidRPr="007F7378">
        <w:rPr>
          <w:color w:val="000000"/>
        </w:rPr>
        <w:t>(International Maritime Organization (IMO) 2000; Hoppe 2005)</w:t>
      </w:r>
      <w:r w:rsidRPr="007F7378">
        <w:t xml:space="preserve">, has a sliding or </w:t>
      </w:r>
      <w:bookmarkStart w:id="0" w:name="_Hlk155275970"/>
      <w:r w:rsidRPr="007F7378">
        <w:t xml:space="preserve">semi-sliding </w:t>
      </w:r>
      <w:bookmarkEnd w:id="0"/>
      <w:r w:rsidRPr="007F7378">
        <w:t xml:space="preserve">hull, and is employed for professional or trade purposes or a vessel intended for </w:t>
      </w:r>
      <w:bookmarkStart w:id="1" w:name="_Hlk155275976"/>
      <w:r w:rsidRPr="007F7378">
        <w:t xml:space="preserve">non-recreational </w:t>
      </w:r>
      <w:bookmarkEnd w:id="1"/>
      <w:r w:rsidRPr="007F7378">
        <w:t xml:space="preserve">purposes. A professional boat can also be implemented in oil spill response, by a fire brigade, or as a police boat (Act on the Technical Safety and Safe Use of Ships 2009/1686, Chapter 1; Water Traffic Act 782/2019) The IMO high-speed craft (HSC) definition is utilized in connection with this one to describe the operational profile of HSWs. Warships and troop carriers are included in the scope of this study, although they are not included in the definition of the IMO’s HSC vessels </w:t>
      </w:r>
      <w:r w:rsidRPr="007F7378">
        <w:rPr>
          <w:color w:val="000000"/>
        </w:rPr>
        <w:t>(IMO 2000)</w:t>
      </w:r>
      <w:r w:rsidRPr="007F7378">
        <w:t xml:space="preserve">, which often operate faster than other traffic. In addition, the speed of the vessel is applied periodically as a tool for avoiding a collision, and active measures to avoid a collision are also needed occasionally in violation of water transport regulations </w:t>
      </w:r>
      <w:r w:rsidRPr="007F7378">
        <w:rPr>
          <w:color w:val="000000"/>
        </w:rPr>
        <w:t>(Olsson and Jansson 2006)</w:t>
      </w:r>
      <w:r w:rsidRPr="007F7378">
        <w:t>.</w:t>
      </w:r>
    </w:p>
    <w:p w14:paraId="73BEC603" w14:textId="77777777" w:rsidR="00C6742C" w:rsidRPr="007F7378" w:rsidRDefault="00C6742C" w:rsidP="00C6742C">
      <w:pPr>
        <w:spacing w:after="160" w:line="259" w:lineRule="auto"/>
      </w:pPr>
      <w:r w:rsidRPr="007F7378">
        <w:br w:type="page"/>
      </w:r>
    </w:p>
    <w:p w14:paraId="78BF4F02" w14:textId="77777777" w:rsidR="00C6742C" w:rsidRPr="007F7378" w:rsidRDefault="00C6742C" w:rsidP="00C6742C">
      <w:pPr>
        <w:pStyle w:val="Heading1"/>
        <w:sectPr w:rsidR="00C6742C" w:rsidRPr="007F7378" w:rsidSect="00C6742C">
          <w:pgSz w:w="11906" w:h="16838" w:code="9"/>
          <w:pgMar w:top="1440" w:right="1440" w:bottom="1440" w:left="1440" w:header="709" w:footer="709" w:gutter="0"/>
          <w:cols w:space="708"/>
          <w:docGrid w:linePitch="360"/>
        </w:sectPr>
      </w:pPr>
    </w:p>
    <w:p w14:paraId="5E46EB8C" w14:textId="77777777" w:rsidR="00C6742C" w:rsidRPr="007F7378" w:rsidRDefault="00C6742C" w:rsidP="00C6742C">
      <w:pPr>
        <w:pStyle w:val="Heading1"/>
      </w:pPr>
      <w:r w:rsidRPr="007F7378">
        <w:lastRenderedPageBreak/>
        <w:t>ANNEX 2. Questions in the retrospective interview.</w:t>
      </w:r>
    </w:p>
    <w:tbl>
      <w:tblPr>
        <w:tblW w:w="14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3969"/>
        <w:gridCol w:w="3118"/>
        <w:gridCol w:w="3818"/>
      </w:tblGrid>
      <w:tr w:rsidR="00C6742C" w:rsidRPr="007F7378" w14:paraId="44C76D28" w14:textId="77777777" w:rsidTr="005B2D4A">
        <w:trPr>
          <w:trHeight w:val="224"/>
        </w:trPr>
        <w:tc>
          <w:tcPr>
            <w:tcW w:w="3119" w:type="dxa"/>
            <w:tcBorders>
              <w:top w:val="nil"/>
              <w:left w:val="nil"/>
              <w:bottom w:val="nil"/>
              <w:right w:val="nil"/>
            </w:tcBorders>
            <w:shd w:val="clear" w:color="auto" w:fill="auto"/>
            <w:noWrap/>
            <w:hideMark/>
          </w:tcPr>
          <w:p w14:paraId="61C74262" w14:textId="77777777" w:rsidR="00C6742C" w:rsidRPr="007F7378" w:rsidRDefault="00C6742C" w:rsidP="005B2D4A">
            <w:pPr>
              <w:spacing w:line="240" w:lineRule="auto"/>
              <w:rPr>
                <w:b/>
                <w:bCs/>
                <w:color w:val="000000"/>
                <w:sz w:val="18"/>
                <w:szCs w:val="18"/>
                <w:lang w:eastAsia="fi-FI"/>
              </w:rPr>
            </w:pPr>
            <w:r w:rsidRPr="007F7378">
              <w:rPr>
                <w:b/>
                <w:bCs/>
                <w:color w:val="000000"/>
                <w:sz w:val="18"/>
                <w:szCs w:val="18"/>
                <w:lang w:eastAsia="fi-FI"/>
              </w:rPr>
              <w:t>1. Preliminary questions</w:t>
            </w:r>
          </w:p>
        </w:tc>
        <w:tc>
          <w:tcPr>
            <w:tcW w:w="3969" w:type="dxa"/>
            <w:tcBorders>
              <w:top w:val="nil"/>
              <w:left w:val="nil"/>
              <w:bottom w:val="nil"/>
              <w:right w:val="nil"/>
            </w:tcBorders>
            <w:shd w:val="clear" w:color="auto" w:fill="auto"/>
          </w:tcPr>
          <w:p w14:paraId="344A925A" w14:textId="77777777" w:rsidR="00C6742C" w:rsidRPr="007F7378" w:rsidRDefault="00C6742C" w:rsidP="005B2D4A">
            <w:pPr>
              <w:spacing w:line="240" w:lineRule="auto"/>
              <w:rPr>
                <w:b/>
                <w:bCs/>
                <w:color w:val="000000"/>
                <w:sz w:val="18"/>
                <w:szCs w:val="18"/>
                <w:lang w:eastAsia="fi-FI"/>
              </w:rPr>
            </w:pPr>
            <w:r w:rsidRPr="007F7378">
              <w:rPr>
                <w:b/>
                <w:bCs/>
                <w:color w:val="000000"/>
                <w:sz w:val="18"/>
                <w:szCs w:val="18"/>
                <w:lang w:eastAsia="fi-FI"/>
              </w:rPr>
              <w:t>4. Workload management</w:t>
            </w:r>
          </w:p>
        </w:tc>
        <w:tc>
          <w:tcPr>
            <w:tcW w:w="3118" w:type="dxa"/>
            <w:tcBorders>
              <w:top w:val="nil"/>
              <w:left w:val="nil"/>
              <w:bottom w:val="nil"/>
              <w:right w:val="nil"/>
            </w:tcBorders>
            <w:shd w:val="clear" w:color="auto" w:fill="auto"/>
          </w:tcPr>
          <w:p w14:paraId="2BDD5DFD" w14:textId="77777777" w:rsidR="00C6742C" w:rsidRPr="007F7378" w:rsidRDefault="00C6742C" w:rsidP="005B2D4A">
            <w:pPr>
              <w:spacing w:line="240" w:lineRule="auto"/>
              <w:rPr>
                <w:b/>
                <w:bCs/>
                <w:color w:val="000000"/>
                <w:sz w:val="18"/>
                <w:szCs w:val="18"/>
                <w:lang w:eastAsia="fi-FI"/>
              </w:rPr>
            </w:pPr>
            <w:r w:rsidRPr="007F7378">
              <w:rPr>
                <w:b/>
                <w:bCs/>
                <w:color w:val="000000"/>
                <w:sz w:val="18"/>
                <w:szCs w:val="18"/>
                <w:lang w:eastAsia="fi-FI"/>
              </w:rPr>
              <w:t>5. Communication</w:t>
            </w:r>
          </w:p>
        </w:tc>
        <w:tc>
          <w:tcPr>
            <w:tcW w:w="3818" w:type="dxa"/>
            <w:tcBorders>
              <w:top w:val="nil"/>
              <w:left w:val="nil"/>
              <w:bottom w:val="nil"/>
              <w:right w:val="nil"/>
            </w:tcBorders>
            <w:shd w:val="clear" w:color="auto" w:fill="auto"/>
            <w:noWrap/>
          </w:tcPr>
          <w:p w14:paraId="666B7DD6" w14:textId="77777777" w:rsidR="00C6742C" w:rsidRPr="007F7378" w:rsidRDefault="00C6742C" w:rsidP="005B2D4A">
            <w:pPr>
              <w:spacing w:line="240" w:lineRule="auto"/>
              <w:rPr>
                <w:b/>
                <w:bCs/>
                <w:color w:val="000000"/>
                <w:sz w:val="18"/>
                <w:szCs w:val="18"/>
                <w:lang w:eastAsia="fi-FI"/>
              </w:rPr>
            </w:pPr>
            <w:r w:rsidRPr="007F7378">
              <w:rPr>
                <w:color w:val="000000"/>
                <w:sz w:val="18"/>
                <w:szCs w:val="18"/>
                <w:lang w:eastAsia="fi-FI"/>
              </w:rPr>
              <w:t>7.3. Was the leadership style varied depending on the situation? Consequences?</w:t>
            </w:r>
          </w:p>
        </w:tc>
      </w:tr>
      <w:tr w:rsidR="00C6742C" w:rsidRPr="007F7378" w14:paraId="014E6843" w14:textId="77777777" w:rsidTr="005B2D4A">
        <w:trPr>
          <w:trHeight w:val="122"/>
        </w:trPr>
        <w:tc>
          <w:tcPr>
            <w:tcW w:w="3119" w:type="dxa"/>
            <w:tcBorders>
              <w:top w:val="nil"/>
              <w:left w:val="nil"/>
              <w:bottom w:val="nil"/>
              <w:right w:val="nil"/>
            </w:tcBorders>
            <w:shd w:val="clear" w:color="auto" w:fill="auto"/>
            <w:hideMark/>
          </w:tcPr>
          <w:p w14:paraId="31B37F62"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1.1. What were your tasks?</w:t>
            </w:r>
          </w:p>
        </w:tc>
        <w:tc>
          <w:tcPr>
            <w:tcW w:w="3969" w:type="dxa"/>
            <w:tcBorders>
              <w:top w:val="nil"/>
              <w:left w:val="nil"/>
              <w:bottom w:val="nil"/>
              <w:right w:val="nil"/>
            </w:tcBorders>
            <w:shd w:val="clear" w:color="auto" w:fill="auto"/>
          </w:tcPr>
          <w:p w14:paraId="4E2AA300"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4.1. How was MWL managed?</w:t>
            </w:r>
          </w:p>
        </w:tc>
        <w:tc>
          <w:tcPr>
            <w:tcW w:w="3118" w:type="dxa"/>
            <w:tcBorders>
              <w:top w:val="nil"/>
              <w:left w:val="nil"/>
              <w:bottom w:val="nil"/>
              <w:right w:val="nil"/>
            </w:tcBorders>
            <w:shd w:val="clear" w:color="auto" w:fill="auto"/>
          </w:tcPr>
          <w:p w14:paraId="54BC0D04"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5.1. How did cockpit communication affect MWL?</w:t>
            </w:r>
          </w:p>
        </w:tc>
        <w:tc>
          <w:tcPr>
            <w:tcW w:w="3818" w:type="dxa"/>
            <w:tcBorders>
              <w:top w:val="nil"/>
              <w:left w:val="nil"/>
              <w:bottom w:val="nil"/>
              <w:right w:val="nil"/>
            </w:tcBorders>
            <w:shd w:val="clear" w:color="auto" w:fill="auto"/>
          </w:tcPr>
          <w:p w14:paraId="4D4C405F"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7.4. Were the expectations for crew members clear?</w:t>
            </w:r>
          </w:p>
        </w:tc>
      </w:tr>
      <w:tr w:rsidR="00C6742C" w:rsidRPr="007F7378" w14:paraId="2505BE3D" w14:textId="77777777" w:rsidTr="005B2D4A">
        <w:trPr>
          <w:trHeight w:val="284"/>
        </w:trPr>
        <w:tc>
          <w:tcPr>
            <w:tcW w:w="3119" w:type="dxa"/>
            <w:tcBorders>
              <w:top w:val="nil"/>
              <w:left w:val="nil"/>
              <w:bottom w:val="nil"/>
              <w:right w:val="nil"/>
            </w:tcBorders>
            <w:shd w:val="clear" w:color="auto" w:fill="auto"/>
            <w:hideMark/>
          </w:tcPr>
          <w:p w14:paraId="38028D76"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1.2. What happened? Key events and moods?</w:t>
            </w:r>
          </w:p>
        </w:tc>
        <w:tc>
          <w:tcPr>
            <w:tcW w:w="3969" w:type="dxa"/>
            <w:tcBorders>
              <w:top w:val="nil"/>
              <w:left w:val="nil"/>
              <w:bottom w:val="nil"/>
              <w:right w:val="nil"/>
            </w:tcBorders>
            <w:shd w:val="clear" w:color="auto" w:fill="auto"/>
          </w:tcPr>
          <w:p w14:paraId="54F9A768"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4.2. How was duplication avoided?</w:t>
            </w:r>
          </w:p>
        </w:tc>
        <w:tc>
          <w:tcPr>
            <w:tcW w:w="3118" w:type="dxa"/>
            <w:tcBorders>
              <w:top w:val="nil"/>
              <w:left w:val="nil"/>
              <w:bottom w:val="nil"/>
              <w:right w:val="nil"/>
            </w:tcBorders>
            <w:shd w:val="clear" w:color="auto" w:fill="auto"/>
          </w:tcPr>
          <w:p w14:paraId="08982749"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5.2. Did you feel that the messages were delivered to the recipient efficiently?</w:t>
            </w:r>
          </w:p>
        </w:tc>
        <w:tc>
          <w:tcPr>
            <w:tcW w:w="3818" w:type="dxa"/>
            <w:tcBorders>
              <w:top w:val="nil"/>
              <w:left w:val="nil"/>
              <w:bottom w:val="nil"/>
              <w:right w:val="nil"/>
            </w:tcBorders>
            <w:shd w:val="clear" w:color="auto" w:fill="auto"/>
          </w:tcPr>
          <w:p w14:paraId="5027E194"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7.5. Did you follow the agreed division of duties and tasks? How were MWL affected?</w:t>
            </w:r>
          </w:p>
        </w:tc>
      </w:tr>
      <w:tr w:rsidR="00C6742C" w:rsidRPr="007F7378" w14:paraId="527A9574" w14:textId="77777777" w:rsidTr="005B2D4A">
        <w:trPr>
          <w:trHeight w:val="557"/>
        </w:trPr>
        <w:tc>
          <w:tcPr>
            <w:tcW w:w="3119" w:type="dxa"/>
            <w:tcBorders>
              <w:top w:val="nil"/>
              <w:left w:val="nil"/>
              <w:bottom w:val="nil"/>
              <w:right w:val="nil"/>
            </w:tcBorders>
            <w:shd w:val="clear" w:color="auto" w:fill="auto"/>
            <w:hideMark/>
          </w:tcPr>
          <w:p w14:paraId="685FEAF9"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1.3. Did you observe any work phases when you experienced harmful MWL? (high, low)</w:t>
            </w:r>
          </w:p>
        </w:tc>
        <w:tc>
          <w:tcPr>
            <w:tcW w:w="3969" w:type="dxa"/>
            <w:tcBorders>
              <w:top w:val="nil"/>
              <w:left w:val="nil"/>
              <w:bottom w:val="nil"/>
              <w:right w:val="nil"/>
            </w:tcBorders>
            <w:shd w:val="clear" w:color="auto" w:fill="auto"/>
          </w:tcPr>
          <w:p w14:paraId="42C630DE"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4.3. Were the resources related to the different senses evenly overloaded during the voyage? (hearing, sight, touch, movement...)</w:t>
            </w:r>
          </w:p>
        </w:tc>
        <w:tc>
          <w:tcPr>
            <w:tcW w:w="3118" w:type="dxa"/>
            <w:tcBorders>
              <w:top w:val="nil"/>
              <w:left w:val="nil"/>
              <w:bottom w:val="nil"/>
              <w:right w:val="nil"/>
            </w:tcBorders>
            <w:shd w:val="clear" w:color="auto" w:fill="auto"/>
          </w:tcPr>
          <w:p w14:paraId="484D8964"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5.3. How did non-verbal communication work?</w:t>
            </w:r>
          </w:p>
        </w:tc>
        <w:tc>
          <w:tcPr>
            <w:tcW w:w="3818" w:type="dxa"/>
            <w:tcBorders>
              <w:top w:val="nil"/>
              <w:left w:val="nil"/>
              <w:bottom w:val="nil"/>
              <w:right w:val="nil"/>
            </w:tcBorders>
            <w:shd w:val="clear" w:color="auto" w:fill="auto"/>
          </w:tcPr>
          <w:p w14:paraId="619CABE0"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7.6. How did the role of the cockswain affect MWL?</w:t>
            </w:r>
          </w:p>
        </w:tc>
      </w:tr>
      <w:tr w:rsidR="00C6742C" w:rsidRPr="007F7378" w14:paraId="0A9B81E4" w14:textId="77777777" w:rsidTr="005B2D4A">
        <w:trPr>
          <w:trHeight w:val="340"/>
        </w:trPr>
        <w:tc>
          <w:tcPr>
            <w:tcW w:w="3119" w:type="dxa"/>
            <w:tcBorders>
              <w:top w:val="nil"/>
              <w:left w:val="nil"/>
              <w:bottom w:val="nil"/>
              <w:right w:val="nil"/>
            </w:tcBorders>
            <w:shd w:val="clear" w:color="auto" w:fill="auto"/>
            <w:hideMark/>
          </w:tcPr>
          <w:p w14:paraId="43C45E41"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1.4. How were the mental and physical demands?</w:t>
            </w:r>
          </w:p>
        </w:tc>
        <w:tc>
          <w:tcPr>
            <w:tcW w:w="3969" w:type="dxa"/>
            <w:tcBorders>
              <w:top w:val="nil"/>
              <w:left w:val="nil"/>
              <w:bottom w:val="nil"/>
              <w:right w:val="nil"/>
            </w:tcBorders>
            <w:shd w:val="clear" w:color="auto" w:fill="auto"/>
          </w:tcPr>
          <w:p w14:paraId="5F60B8A8"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4.4. How did situational speed management affect MWL?</w:t>
            </w:r>
          </w:p>
        </w:tc>
        <w:tc>
          <w:tcPr>
            <w:tcW w:w="3118" w:type="dxa"/>
            <w:tcBorders>
              <w:top w:val="nil"/>
              <w:left w:val="nil"/>
              <w:bottom w:val="nil"/>
              <w:right w:val="nil"/>
            </w:tcBorders>
            <w:shd w:val="clear" w:color="auto" w:fill="auto"/>
          </w:tcPr>
          <w:p w14:paraId="1C98E518"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5.4. How did the amount of cockpit communication affect MWL?</w:t>
            </w:r>
          </w:p>
        </w:tc>
        <w:tc>
          <w:tcPr>
            <w:tcW w:w="3818" w:type="dxa"/>
            <w:tcBorders>
              <w:top w:val="nil"/>
              <w:left w:val="nil"/>
              <w:bottom w:val="nil"/>
              <w:right w:val="nil"/>
            </w:tcBorders>
            <w:shd w:val="clear" w:color="auto" w:fill="auto"/>
          </w:tcPr>
          <w:p w14:paraId="309977F3"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7.7. How did the availability and use of information affect MWL?</w:t>
            </w:r>
          </w:p>
        </w:tc>
      </w:tr>
      <w:tr w:rsidR="00C6742C" w:rsidRPr="007F7378" w14:paraId="5BD65751" w14:textId="77777777" w:rsidTr="005B2D4A">
        <w:trPr>
          <w:trHeight w:val="391"/>
        </w:trPr>
        <w:tc>
          <w:tcPr>
            <w:tcW w:w="3119" w:type="dxa"/>
            <w:tcBorders>
              <w:top w:val="nil"/>
              <w:left w:val="nil"/>
              <w:bottom w:val="nil"/>
              <w:right w:val="nil"/>
            </w:tcBorders>
            <w:shd w:val="clear" w:color="auto" w:fill="auto"/>
            <w:hideMark/>
          </w:tcPr>
          <w:p w14:paraId="0AD2CECA"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1.5. How did you manage to achieve your goals?</w:t>
            </w:r>
          </w:p>
        </w:tc>
        <w:tc>
          <w:tcPr>
            <w:tcW w:w="3969" w:type="dxa"/>
            <w:tcBorders>
              <w:top w:val="nil"/>
              <w:left w:val="nil"/>
              <w:bottom w:val="nil"/>
              <w:right w:val="nil"/>
            </w:tcBorders>
            <w:shd w:val="clear" w:color="auto" w:fill="auto"/>
          </w:tcPr>
          <w:p w14:paraId="5453CF62"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4.5. How was the division and delegation of tasks implemented?</w:t>
            </w:r>
          </w:p>
        </w:tc>
        <w:tc>
          <w:tcPr>
            <w:tcW w:w="3118" w:type="dxa"/>
            <w:tcBorders>
              <w:top w:val="nil"/>
              <w:left w:val="nil"/>
              <w:bottom w:val="nil"/>
              <w:right w:val="nil"/>
            </w:tcBorders>
            <w:shd w:val="clear" w:color="auto" w:fill="auto"/>
          </w:tcPr>
          <w:p w14:paraId="2E47BEB1"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5.5. How did clarity of communication affect MWL?</w:t>
            </w:r>
          </w:p>
        </w:tc>
        <w:tc>
          <w:tcPr>
            <w:tcW w:w="3818" w:type="dxa"/>
            <w:tcBorders>
              <w:top w:val="nil"/>
              <w:left w:val="nil"/>
              <w:bottom w:val="nil"/>
              <w:right w:val="nil"/>
            </w:tcBorders>
            <w:shd w:val="clear" w:color="auto" w:fill="auto"/>
          </w:tcPr>
          <w:p w14:paraId="116B48D9"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7.8. How did the decision-making take place? Did MWL affect the success of decision-making?</w:t>
            </w:r>
          </w:p>
        </w:tc>
      </w:tr>
      <w:tr w:rsidR="00C6742C" w:rsidRPr="007F7378" w14:paraId="664FC55E" w14:textId="77777777" w:rsidTr="005B2D4A">
        <w:trPr>
          <w:trHeight w:val="247"/>
        </w:trPr>
        <w:tc>
          <w:tcPr>
            <w:tcW w:w="3119" w:type="dxa"/>
            <w:tcBorders>
              <w:top w:val="nil"/>
              <w:left w:val="nil"/>
              <w:bottom w:val="nil"/>
              <w:right w:val="nil"/>
            </w:tcBorders>
            <w:shd w:val="clear" w:color="auto" w:fill="auto"/>
            <w:hideMark/>
          </w:tcPr>
          <w:p w14:paraId="48E097E4"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1.6. How much effort did it take to reach your own level of performance?</w:t>
            </w:r>
          </w:p>
        </w:tc>
        <w:tc>
          <w:tcPr>
            <w:tcW w:w="3969" w:type="dxa"/>
            <w:tcBorders>
              <w:top w:val="nil"/>
              <w:left w:val="nil"/>
              <w:bottom w:val="nil"/>
              <w:right w:val="nil"/>
            </w:tcBorders>
            <w:shd w:val="clear" w:color="auto" w:fill="auto"/>
          </w:tcPr>
          <w:p w14:paraId="6B2FDB05"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4.6. How was monitoring implemented in work phases?</w:t>
            </w:r>
          </w:p>
        </w:tc>
        <w:tc>
          <w:tcPr>
            <w:tcW w:w="3118" w:type="dxa"/>
            <w:tcBorders>
              <w:top w:val="nil"/>
              <w:left w:val="nil"/>
              <w:bottom w:val="nil"/>
              <w:right w:val="nil"/>
            </w:tcBorders>
            <w:shd w:val="clear" w:color="auto" w:fill="auto"/>
          </w:tcPr>
          <w:p w14:paraId="25F23CD0" w14:textId="77777777" w:rsidR="00C6742C" w:rsidRPr="007F7378" w:rsidRDefault="00C6742C" w:rsidP="005B2D4A">
            <w:pPr>
              <w:spacing w:line="240" w:lineRule="auto"/>
              <w:rPr>
                <w:b/>
                <w:bCs/>
                <w:color w:val="000000"/>
                <w:sz w:val="18"/>
                <w:szCs w:val="18"/>
                <w:lang w:eastAsia="fi-FI"/>
              </w:rPr>
            </w:pPr>
            <w:r w:rsidRPr="007F7378">
              <w:rPr>
                <w:color w:val="000000"/>
                <w:sz w:val="18"/>
                <w:szCs w:val="18"/>
                <w:lang w:eastAsia="fi-FI"/>
              </w:rPr>
              <w:t>5.6. How would you like to develop communication?</w:t>
            </w:r>
          </w:p>
        </w:tc>
        <w:tc>
          <w:tcPr>
            <w:tcW w:w="3818" w:type="dxa"/>
            <w:tcBorders>
              <w:top w:val="nil"/>
              <w:left w:val="nil"/>
              <w:bottom w:val="nil"/>
              <w:right w:val="nil"/>
            </w:tcBorders>
            <w:shd w:val="clear" w:color="auto" w:fill="auto"/>
          </w:tcPr>
          <w:p w14:paraId="5913C3EA"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7.9. Did MWL affect monitoring?</w:t>
            </w:r>
          </w:p>
        </w:tc>
      </w:tr>
      <w:tr w:rsidR="00C6742C" w:rsidRPr="007F7378" w14:paraId="4CD20F80" w14:textId="77777777" w:rsidTr="005B2D4A">
        <w:trPr>
          <w:trHeight w:val="479"/>
        </w:trPr>
        <w:tc>
          <w:tcPr>
            <w:tcW w:w="3119" w:type="dxa"/>
            <w:tcBorders>
              <w:top w:val="nil"/>
              <w:left w:val="nil"/>
              <w:bottom w:val="nil"/>
              <w:right w:val="nil"/>
            </w:tcBorders>
            <w:shd w:val="clear" w:color="auto" w:fill="auto"/>
            <w:hideMark/>
          </w:tcPr>
          <w:p w14:paraId="1D538D6E"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1.7. How much frustration did you experience? Uncertainty, irritation, stress and anxiety.</w:t>
            </w:r>
          </w:p>
        </w:tc>
        <w:tc>
          <w:tcPr>
            <w:tcW w:w="3969" w:type="dxa"/>
            <w:tcBorders>
              <w:top w:val="nil"/>
              <w:left w:val="nil"/>
              <w:bottom w:val="nil"/>
              <w:right w:val="nil"/>
            </w:tcBorders>
            <w:shd w:val="clear" w:color="auto" w:fill="auto"/>
          </w:tcPr>
          <w:p w14:paraId="2965661E"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4.7. Did you ask/offer each other help to equalize MWL? Was the help offered accepted?</w:t>
            </w:r>
          </w:p>
        </w:tc>
        <w:tc>
          <w:tcPr>
            <w:tcW w:w="3118" w:type="dxa"/>
            <w:tcBorders>
              <w:top w:val="nil"/>
              <w:left w:val="nil"/>
              <w:bottom w:val="nil"/>
              <w:right w:val="nil"/>
            </w:tcBorders>
            <w:shd w:val="clear" w:color="auto" w:fill="auto"/>
          </w:tcPr>
          <w:p w14:paraId="320B465F"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5.7. How did communication with management systems affect MWL?</w:t>
            </w:r>
          </w:p>
        </w:tc>
        <w:tc>
          <w:tcPr>
            <w:tcW w:w="3818" w:type="dxa"/>
            <w:tcBorders>
              <w:top w:val="nil"/>
              <w:left w:val="nil"/>
              <w:bottom w:val="nil"/>
              <w:right w:val="nil"/>
            </w:tcBorders>
            <w:shd w:val="clear" w:color="auto" w:fill="auto"/>
          </w:tcPr>
          <w:p w14:paraId="75976A33" w14:textId="77777777" w:rsidR="00C6742C" w:rsidRPr="007F7378" w:rsidRDefault="00C6742C" w:rsidP="005B2D4A">
            <w:pPr>
              <w:spacing w:line="240" w:lineRule="auto"/>
              <w:rPr>
                <w:b/>
                <w:bCs/>
                <w:color w:val="000000"/>
                <w:sz w:val="18"/>
                <w:szCs w:val="18"/>
                <w:lang w:eastAsia="fi-FI"/>
              </w:rPr>
            </w:pPr>
            <w:r w:rsidRPr="007F7378">
              <w:rPr>
                <w:b/>
                <w:bCs/>
                <w:color w:val="000000"/>
                <w:sz w:val="18"/>
                <w:szCs w:val="18"/>
                <w:lang w:eastAsia="fi-FI"/>
              </w:rPr>
              <w:t>8. Situational awareness and information management</w:t>
            </w:r>
          </w:p>
        </w:tc>
      </w:tr>
      <w:tr w:rsidR="00C6742C" w:rsidRPr="007F7378" w14:paraId="7940F67F" w14:textId="77777777" w:rsidTr="005B2D4A">
        <w:trPr>
          <w:trHeight w:val="401"/>
        </w:trPr>
        <w:tc>
          <w:tcPr>
            <w:tcW w:w="3119" w:type="dxa"/>
            <w:tcBorders>
              <w:top w:val="nil"/>
              <w:left w:val="nil"/>
              <w:bottom w:val="nil"/>
              <w:right w:val="nil"/>
            </w:tcBorders>
            <w:shd w:val="clear" w:color="auto" w:fill="auto"/>
            <w:hideMark/>
          </w:tcPr>
          <w:p w14:paraId="31A98DC6" w14:textId="77777777" w:rsidR="00C6742C" w:rsidRPr="007F7378" w:rsidRDefault="00C6742C" w:rsidP="005B2D4A">
            <w:pPr>
              <w:spacing w:before="100" w:line="240" w:lineRule="auto"/>
              <w:rPr>
                <w:color w:val="000000"/>
                <w:sz w:val="18"/>
                <w:szCs w:val="18"/>
                <w:lang w:eastAsia="fi-FI"/>
              </w:rPr>
            </w:pPr>
            <w:r w:rsidRPr="007F7378">
              <w:rPr>
                <w:b/>
                <w:bCs/>
                <w:color w:val="000000"/>
                <w:sz w:val="18"/>
                <w:szCs w:val="18"/>
                <w:lang w:eastAsia="fi-FI"/>
              </w:rPr>
              <w:t>2. Working environment</w:t>
            </w:r>
          </w:p>
        </w:tc>
        <w:tc>
          <w:tcPr>
            <w:tcW w:w="3969" w:type="dxa"/>
            <w:tcBorders>
              <w:top w:val="nil"/>
              <w:left w:val="nil"/>
              <w:bottom w:val="nil"/>
              <w:right w:val="nil"/>
            </w:tcBorders>
            <w:shd w:val="clear" w:color="auto" w:fill="auto"/>
          </w:tcPr>
          <w:p w14:paraId="50B0AA76"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4.8. What were the effects of disturbances, interruptions or deviations? How did you recover?</w:t>
            </w:r>
          </w:p>
        </w:tc>
        <w:tc>
          <w:tcPr>
            <w:tcW w:w="3118" w:type="dxa"/>
            <w:tcBorders>
              <w:top w:val="nil"/>
              <w:left w:val="nil"/>
              <w:bottom w:val="nil"/>
              <w:right w:val="nil"/>
            </w:tcBorders>
            <w:shd w:val="clear" w:color="auto" w:fill="auto"/>
          </w:tcPr>
          <w:p w14:paraId="2488604A" w14:textId="77777777" w:rsidR="00C6742C" w:rsidRPr="007F7378" w:rsidRDefault="00C6742C" w:rsidP="005B2D4A">
            <w:pPr>
              <w:spacing w:line="240" w:lineRule="auto"/>
              <w:rPr>
                <w:b/>
                <w:bCs/>
                <w:color w:val="000000"/>
                <w:sz w:val="18"/>
                <w:szCs w:val="18"/>
                <w:lang w:eastAsia="fi-FI"/>
              </w:rPr>
            </w:pPr>
            <w:r w:rsidRPr="007F7378">
              <w:rPr>
                <w:b/>
                <w:bCs/>
                <w:color w:val="000000"/>
                <w:sz w:val="18"/>
                <w:szCs w:val="18"/>
                <w:lang w:eastAsia="fi-FI"/>
              </w:rPr>
              <w:t>6. Following the route plan and manoeuvring the boat</w:t>
            </w:r>
          </w:p>
        </w:tc>
        <w:tc>
          <w:tcPr>
            <w:tcW w:w="3818" w:type="dxa"/>
            <w:tcBorders>
              <w:top w:val="nil"/>
              <w:left w:val="nil"/>
              <w:bottom w:val="nil"/>
              <w:right w:val="nil"/>
            </w:tcBorders>
            <w:shd w:val="clear" w:color="auto" w:fill="auto"/>
          </w:tcPr>
          <w:p w14:paraId="1EE2AE2F" w14:textId="77777777" w:rsidR="00C6742C" w:rsidRPr="007F7378" w:rsidRDefault="00C6742C" w:rsidP="005B2D4A">
            <w:pPr>
              <w:spacing w:before="60" w:line="240" w:lineRule="auto"/>
              <w:rPr>
                <w:color w:val="000000"/>
                <w:sz w:val="18"/>
                <w:szCs w:val="18"/>
                <w:lang w:eastAsia="fi-FI"/>
              </w:rPr>
            </w:pPr>
            <w:r w:rsidRPr="007F7378">
              <w:rPr>
                <w:color w:val="000000"/>
                <w:sz w:val="18"/>
                <w:szCs w:val="18"/>
                <w:lang w:eastAsia="fi-FI"/>
              </w:rPr>
              <w:t>8.1. How did you experience the impact of shared situational awareness on MWL?</w:t>
            </w:r>
          </w:p>
        </w:tc>
      </w:tr>
      <w:tr w:rsidR="00C6742C" w:rsidRPr="007F7378" w14:paraId="314EB32F" w14:textId="77777777" w:rsidTr="005B2D4A">
        <w:trPr>
          <w:trHeight w:val="340"/>
        </w:trPr>
        <w:tc>
          <w:tcPr>
            <w:tcW w:w="3119" w:type="dxa"/>
            <w:tcBorders>
              <w:top w:val="nil"/>
              <w:left w:val="nil"/>
              <w:bottom w:val="nil"/>
              <w:right w:val="nil"/>
            </w:tcBorders>
            <w:shd w:val="clear" w:color="auto" w:fill="auto"/>
          </w:tcPr>
          <w:p w14:paraId="4C3D5388"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2.1. How did the technical systems support MWL management?</w:t>
            </w:r>
          </w:p>
        </w:tc>
        <w:tc>
          <w:tcPr>
            <w:tcW w:w="3969" w:type="dxa"/>
            <w:tcBorders>
              <w:top w:val="nil"/>
              <w:left w:val="nil"/>
              <w:bottom w:val="nil"/>
              <w:right w:val="nil"/>
            </w:tcBorders>
            <w:shd w:val="clear" w:color="auto" w:fill="auto"/>
          </w:tcPr>
          <w:p w14:paraId="67BA69BC"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4.9. Did you experience monotonous work phases? How did they affect?</w:t>
            </w:r>
          </w:p>
        </w:tc>
        <w:tc>
          <w:tcPr>
            <w:tcW w:w="3118" w:type="dxa"/>
            <w:tcBorders>
              <w:top w:val="nil"/>
              <w:left w:val="nil"/>
              <w:bottom w:val="nil"/>
              <w:right w:val="nil"/>
            </w:tcBorders>
            <w:shd w:val="clear" w:color="auto" w:fill="auto"/>
          </w:tcPr>
          <w:p w14:paraId="75774F9F" w14:textId="77777777" w:rsidR="00C6742C" w:rsidRPr="007F7378" w:rsidRDefault="00C6742C" w:rsidP="005B2D4A">
            <w:pPr>
              <w:spacing w:before="60" w:line="240" w:lineRule="auto"/>
              <w:rPr>
                <w:color w:val="000000"/>
                <w:sz w:val="18"/>
                <w:szCs w:val="18"/>
                <w:lang w:eastAsia="fi-FI"/>
              </w:rPr>
            </w:pPr>
            <w:r w:rsidRPr="007F7378">
              <w:rPr>
                <w:color w:val="000000"/>
                <w:sz w:val="18"/>
                <w:szCs w:val="18"/>
                <w:lang w:eastAsia="fi-FI"/>
              </w:rPr>
              <w:t>6.1. How did route planning before the sea voyage affect MWL? What about route review?</w:t>
            </w:r>
          </w:p>
        </w:tc>
        <w:tc>
          <w:tcPr>
            <w:tcW w:w="3818" w:type="dxa"/>
            <w:tcBorders>
              <w:top w:val="nil"/>
              <w:left w:val="nil"/>
              <w:bottom w:val="nil"/>
              <w:right w:val="nil"/>
            </w:tcBorders>
            <w:shd w:val="clear" w:color="auto" w:fill="auto"/>
          </w:tcPr>
          <w:p w14:paraId="7D369067"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8.2. How did anticipation affect MWL?</w:t>
            </w:r>
          </w:p>
        </w:tc>
      </w:tr>
      <w:tr w:rsidR="00C6742C" w:rsidRPr="007F7378" w14:paraId="095F941C" w14:textId="77777777" w:rsidTr="005B2D4A">
        <w:trPr>
          <w:trHeight w:val="340"/>
        </w:trPr>
        <w:tc>
          <w:tcPr>
            <w:tcW w:w="3119" w:type="dxa"/>
            <w:tcBorders>
              <w:top w:val="nil"/>
              <w:left w:val="nil"/>
              <w:bottom w:val="nil"/>
              <w:right w:val="nil"/>
            </w:tcBorders>
            <w:shd w:val="clear" w:color="auto" w:fill="auto"/>
          </w:tcPr>
          <w:p w14:paraId="333CDDFA"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2.2. How would you describe the peace of mind in the cockpit?</w:t>
            </w:r>
          </w:p>
        </w:tc>
        <w:tc>
          <w:tcPr>
            <w:tcW w:w="3969" w:type="dxa"/>
            <w:tcBorders>
              <w:top w:val="nil"/>
              <w:left w:val="nil"/>
              <w:bottom w:val="nil"/>
              <w:right w:val="nil"/>
            </w:tcBorders>
            <w:shd w:val="clear" w:color="auto" w:fill="auto"/>
          </w:tcPr>
          <w:p w14:paraId="411C99BC"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4.10. Did the monotonous work phases cause harmfully low MWL? With what consequences?</w:t>
            </w:r>
          </w:p>
        </w:tc>
        <w:tc>
          <w:tcPr>
            <w:tcW w:w="3118" w:type="dxa"/>
            <w:tcBorders>
              <w:top w:val="nil"/>
              <w:left w:val="nil"/>
              <w:bottom w:val="nil"/>
              <w:right w:val="nil"/>
            </w:tcBorders>
            <w:shd w:val="clear" w:color="auto" w:fill="auto"/>
          </w:tcPr>
          <w:p w14:paraId="014299F1"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6.2. How could the route plan/library be utilised?</w:t>
            </w:r>
          </w:p>
        </w:tc>
        <w:tc>
          <w:tcPr>
            <w:tcW w:w="3818" w:type="dxa"/>
            <w:tcBorders>
              <w:top w:val="nil"/>
              <w:left w:val="nil"/>
              <w:bottom w:val="nil"/>
              <w:right w:val="nil"/>
            </w:tcBorders>
            <w:shd w:val="clear" w:color="auto" w:fill="auto"/>
          </w:tcPr>
          <w:p w14:paraId="73186174"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8.3. How did the quantity, availability and timeliness of information affect MWL?</w:t>
            </w:r>
          </w:p>
        </w:tc>
      </w:tr>
      <w:tr w:rsidR="00C6742C" w:rsidRPr="007F7378" w14:paraId="012E4BB5" w14:textId="77777777" w:rsidTr="005B2D4A">
        <w:trPr>
          <w:trHeight w:val="340"/>
        </w:trPr>
        <w:tc>
          <w:tcPr>
            <w:tcW w:w="3119" w:type="dxa"/>
            <w:tcBorders>
              <w:top w:val="nil"/>
              <w:left w:val="nil"/>
              <w:bottom w:val="nil"/>
              <w:right w:val="nil"/>
            </w:tcBorders>
            <w:shd w:val="clear" w:color="auto" w:fill="auto"/>
          </w:tcPr>
          <w:p w14:paraId="32C1A3A8" w14:textId="77777777" w:rsidR="00C6742C" w:rsidRPr="007F7378" w:rsidRDefault="00C6742C" w:rsidP="005B2D4A">
            <w:pPr>
              <w:spacing w:line="240" w:lineRule="auto"/>
              <w:rPr>
                <w:b/>
                <w:bCs/>
                <w:color w:val="000000"/>
                <w:sz w:val="18"/>
                <w:szCs w:val="18"/>
                <w:lang w:eastAsia="fi-FI"/>
              </w:rPr>
            </w:pPr>
            <w:r w:rsidRPr="007F7378">
              <w:rPr>
                <w:color w:val="000000"/>
                <w:sz w:val="18"/>
                <w:szCs w:val="18"/>
                <w:lang w:eastAsia="fi-FI"/>
              </w:rPr>
              <w:t>2.3. How did multitasking and other distractions affect MWL?</w:t>
            </w:r>
          </w:p>
        </w:tc>
        <w:tc>
          <w:tcPr>
            <w:tcW w:w="3969" w:type="dxa"/>
            <w:tcBorders>
              <w:top w:val="nil"/>
              <w:left w:val="nil"/>
              <w:bottom w:val="nil"/>
              <w:right w:val="nil"/>
            </w:tcBorders>
            <w:shd w:val="clear" w:color="auto" w:fill="auto"/>
          </w:tcPr>
          <w:p w14:paraId="49B02153"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4.11. What was the impact of using automation?</w:t>
            </w:r>
          </w:p>
        </w:tc>
        <w:tc>
          <w:tcPr>
            <w:tcW w:w="3118" w:type="dxa"/>
            <w:tcBorders>
              <w:top w:val="nil"/>
              <w:left w:val="nil"/>
              <w:bottom w:val="nil"/>
              <w:right w:val="nil"/>
            </w:tcBorders>
            <w:shd w:val="clear" w:color="auto" w:fill="auto"/>
          </w:tcPr>
          <w:p w14:paraId="04FB36F6"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6.3. How did cross-checking data sources affect MWL?</w:t>
            </w:r>
          </w:p>
        </w:tc>
        <w:tc>
          <w:tcPr>
            <w:tcW w:w="3818" w:type="dxa"/>
            <w:tcBorders>
              <w:top w:val="nil"/>
              <w:left w:val="nil"/>
              <w:bottom w:val="nil"/>
              <w:right w:val="nil"/>
            </w:tcBorders>
            <w:shd w:val="clear" w:color="auto" w:fill="auto"/>
            <w:noWrap/>
          </w:tcPr>
          <w:p w14:paraId="34782B9F" w14:textId="77777777" w:rsidR="00C6742C" w:rsidRPr="007F7378" w:rsidRDefault="00C6742C" w:rsidP="005B2D4A">
            <w:pPr>
              <w:spacing w:line="240" w:lineRule="auto"/>
              <w:rPr>
                <w:b/>
                <w:bCs/>
                <w:color w:val="000000"/>
                <w:sz w:val="18"/>
                <w:szCs w:val="18"/>
                <w:lang w:eastAsia="fi-FI"/>
              </w:rPr>
            </w:pPr>
            <w:r w:rsidRPr="007F7378">
              <w:rPr>
                <w:color w:val="000000"/>
                <w:sz w:val="18"/>
                <w:szCs w:val="18"/>
                <w:lang w:eastAsia="fi-FI"/>
              </w:rPr>
              <w:t>8.4. How did data display settings (such as scales) affect MWL?</w:t>
            </w:r>
          </w:p>
        </w:tc>
      </w:tr>
      <w:tr w:rsidR="00C6742C" w:rsidRPr="007F7378" w14:paraId="2372FDD8" w14:textId="77777777" w:rsidTr="005B2D4A">
        <w:trPr>
          <w:trHeight w:val="409"/>
        </w:trPr>
        <w:tc>
          <w:tcPr>
            <w:tcW w:w="3119" w:type="dxa"/>
            <w:tcBorders>
              <w:top w:val="nil"/>
              <w:left w:val="nil"/>
              <w:bottom w:val="nil"/>
              <w:right w:val="nil"/>
            </w:tcBorders>
            <w:shd w:val="clear" w:color="auto" w:fill="auto"/>
          </w:tcPr>
          <w:p w14:paraId="681B032B" w14:textId="77777777" w:rsidR="00C6742C" w:rsidRPr="007F7378" w:rsidRDefault="00C6742C" w:rsidP="005B2D4A">
            <w:pPr>
              <w:spacing w:before="100" w:line="240" w:lineRule="auto"/>
              <w:rPr>
                <w:color w:val="000000"/>
                <w:sz w:val="18"/>
                <w:szCs w:val="18"/>
                <w:lang w:eastAsia="fi-FI"/>
              </w:rPr>
            </w:pPr>
            <w:r w:rsidRPr="007F7378">
              <w:rPr>
                <w:b/>
                <w:bCs/>
                <w:color w:val="000000"/>
                <w:sz w:val="18"/>
                <w:szCs w:val="18"/>
                <w:lang w:eastAsia="fi-FI"/>
              </w:rPr>
              <w:t>3. Time pressure</w:t>
            </w:r>
          </w:p>
        </w:tc>
        <w:tc>
          <w:tcPr>
            <w:tcW w:w="3969" w:type="dxa"/>
            <w:tcBorders>
              <w:top w:val="nil"/>
              <w:left w:val="nil"/>
              <w:bottom w:val="nil"/>
              <w:right w:val="nil"/>
            </w:tcBorders>
            <w:shd w:val="clear" w:color="auto" w:fill="auto"/>
          </w:tcPr>
          <w:p w14:paraId="6F556D19"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4.12. How did the SOP you use affect?</w:t>
            </w:r>
          </w:p>
        </w:tc>
        <w:tc>
          <w:tcPr>
            <w:tcW w:w="3118" w:type="dxa"/>
            <w:tcBorders>
              <w:top w:val="nil"/>
              <w:left w:val="nil"/>
              <w:bottom w:val="nil"/>
              <w:right w:val="nil"/>
            </w:tcBorders>
            <w:shd w:val="clear" w:color="auto" w:fill="auto"/>
          </w:tcPr>
          <w:p w14:paraId="3B4753A4"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6.4. How did manoeuvring and controlling the boat affect MWL? How much of this work was automated?</w:t>
            </w:r>
          </w:p>
        </w:tc>
        <w:tc>
          <w:tcPr>
            <w:tcW w:w="3818" w:type="dxa"/>
            <w:tcBorders>
              <w:top w:val="nil"/>
              <w:left w:val="nil"/>
              <w:bottom w:val="nil"/>
              <w:right w:val="nil"/>
            </w:tcBorders>
            <w:shd w:val="clear" w:color="auto" w:fill="auto"/>
          </w:tcPr>
          <w:p w14:paraId="3A608249"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8.5. How did you react to the status and changes in the capacity and performance of other crew members? How did this affect MWL?</w:t>
            </w:r>
          </w:p>
        </w:tc>
      </w:tr>
      <w:tr w:rsidR="00C6742C" w:rsidRPr="007F7378" w14:paraId="5DD1D151" w14:textId="77777777" w:rsidTr="005B2D4A">
        <w:trPr>
          <w:trHeight w:val="291"/>
        </w:trPr>
        <w:tc>
          <w:tcPr>
            <w:tcW w:w="3119" w:type="dxa"/>
            <w:tcBorders>
              <w:top w:val="nil"/>
              <w:left w:val="nil"/>
              <w:bottom w:val="nil"/>
              <w:right w:val="nil"/>
            </w:tcBorders>
            <w:shd w:val="clear" w:color="auto" w:fill="auto"/>
          </w:tcPr>
          <w:p w14:paraId="0D80FA59"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3.1. How do you describe time pressure on voyage?</w:t>
            </w:r>
          </w:p>
        </w:tc>
        <w:tc>
          <w:tcPr>
            <w:tcW w:w="3969" w:type="dxa"/>
            <w:tcBorders>
              <w:top w:val="nil"/>
              <w:left w:val="nil"/>
              <w:bottom w:val="nil"/>
              <w:right w:val="nil"/>
            </w:tcBorders>
            <w:shd w:val="clear" w:color="auto" w:fill="auto"/>
          </w:tcPr>
          <w:p w14:paraId="2810E89F"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4.13. At what stages of work was MWL a) harmfully high, b) acceptable, c) harmfully low? Why?</w:t>
            </w:r>
          </w:p>
        </w:tc>
        <w:tc>
          <w:tcPr>
            <w:tcW w:w="3118" w:type="dxa"/>
            <w:tcBorders>
              <w:top w:val="nil"/>
              <w:left w:val="nil"/>
              <w:bottom w:val="nil"/>
              <w:right w:val="nil"/>
            </w:tcBorders>
            <w:shd w:val="clear" w:color="auto" w:fill="auto"/>
          </w:tcPr>
          <w:p w14:paraId="2BB8EFC2" w14:textId="77777777" w:rsidR="00C6742C" w:rsidRPr="007F7378" w:rsidRDefault="00C6742C" w:rsidP="005B2D4A">
            <w:pPr>
              <w:spacing w:before="60" w:line="240" w:lineRule="auto"/>
              <w:rPr>
                <w:color w:val="000000"/>
                <w:sz w:val="18"/>
                <w:szCs w:val="18"/>
                <w:lang w:eastAsia="fi-FI"/>
              </w:rPr>
            </w:pPr>
            <w:r w:rsidRPr="007F7378">
              <w:rPr>
                <w:b/>
                <w:bCs/>
                <w:color w:val="000000"/>
                <w:sz w:val="18"/>
                <w:szCs w:val="18"/>
                <w:lang w:eastAsia="fi-FI"/>
              </w:rPr>
              <w:t>7. Leadership and teamwork</w:t>
            </w:r>
          </w:p>
        </w:tc>
        <w:tc>
          <w:tcPr>
            <w:tcW w:w="3818" w:type="dxa"/>
            <w:tcBorders>
              <w:top w:val="nil"/>
              <w:left w:val="nil"/>
              <w:bottom w:val="nil"/>
              <w:right w:val="nil"/>
            </w:tcBorders>
            <w:shd w:val="clear" w:color="auto" w:fill="auto"/>
          </w:tcPr>
          <w:p w14:paraId="70D2B0B4"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8.6. Did you report to each other on the changed performance?</w:t>
            </w:r>
          </w:p>
        </w:tc>
      </w:tr>
      <w:tr w:rsidR="00C6742C" w:rsidRPr="007F7378" w14:paraId="22C10068" w14:textId="77777777" w:rsidTr="005B2D4A">
        <w:trPr>
          <w:trHeight w:val="197"/>
        </w:trPr>
        <w:tc>
          <w:tcPr>
            <w:tcW w:w="3119" w:type="dxa"/>
            <w:tcBorders>
              <w:top w:val="nil"/>
              <w:left w:val="nil"/>
              <w:bottom w:val="nil"/>
              <w:right w:val="nil"/>
            </w:tcBorders>
            <w:shd w:val="clear" w:color="auto" w:fill="auto"/>
          </w:tcPr>
          <w:p w14:paraId="5557E7DE"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3.2. Do you think there was an unnecessary sense of urgency?</w:t>
            </w:r>
          </w:p>
        </w:tc>
        <w:tc>
          <w:tcPr>
            <w:tcW w:w="3969" w:type="dxa"/>
            <w:tcBorders>
              <w:top w:val="nil"/>
              <w:left w:val="nil"/>
              <w:bottom w:val="nil"/>
              <w:right w:val="nil"/>
            </w:tcBorders>
            <w:shd w:val="clear" w:color="auto" w:fill="auto"/>
          </w:tcPr>
          <w:p w14:paraId="28670884" w14:textId="77777777" w:rsidR="00C6742C" w:rsidRPr="007F7378" w:rsidRDefault="00C6742C" w:rsidP="005B2D4A">
            <w:pPr>
              <w:spacing w:line="240" w:lineRule="auto"/>
              <w:rPr>
                <w:color w:val="000000"/>
                <w:sz w:val="18"/>
                <w:szCs w:val="18"/>
                <w:lang w:eastAsia="fi-FI"/>
              </w:rPr>
            </w:pPr>
          </w:p>
        </w:tc>
        <w:tc>
          <w:tcPr>
            <w:tcW w:w="3118" w:type="dxa"/>
            <w:tcBorders>
              <w:top w:val="nil"/>
              <w:left w:val="nil"/>
              <w:bottom w:val="nil"/>
              <w:right w:val="nil"/>
            </w:tcBorders>
            <w:shd w:val="clear" w:color="auto" w:fill="auto"/>
          </w:tcPr>
          <w:p w14:paraId="13BE73C4"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7.1. How did crew leadership affect MWL?</w:t>
            </w:r>
          </w:p>
        </w:tc>
        <w:tc>
          <w:tcPr>
            <w:tcW w:w="3818" w:type="dxa"/>
            <w:tcBorders>
              <w:top w:val="nil"/>
              <w:left w:val="nil"/>
              <w:bottom w:val="nil"/>
              <w:right w:val="nil"/>
            </w:tcBorders>
            <w:shd w:val="clear" w:color="auto" w:fill="auto"/>
          </w:tcPr>
          <w:p w14:paraId="0C6BE871" w14:textId="77777777" w:rsidR="00C6742C" w:rsidRPr="007F7378" w:rsidRDefault="00C6742C" w:rsidP="005B2D4A">
            <w:pPr>
              <w:spacing w:before="100" w:line="240" w:lineRule="auto"/>
              <w:rPr>
                <w:color w:val="000000"/>
                <w:sz w:val="18"/>
                <w:szCs w:val="18"/>
                <w:lang w:eastAsia="fi-FI"/>
              </w:rPr>
            </w:pPr>
            <w:r w:rsidRPr="007F7378">
              <w:rPr>
                <w:b/>
                <w:bCs/>
                <w:color w:val="000000"/>
                <w:sz w:val="18"/>
                <w:szCs w:val="18"/>
                <w:lang w:eastAsia="fi-FI"/>
              </w:rPr>
              <w:t>9. Improving workload management</w:t>
            </w:r>
          </w:p>
        </w:tc>
      </w:tr>
      <w:tr w:rsidR="00C6742C" w:rsidRPr="007F7378" w14:paraId="799688AA" w14:textId="77777777" w:rsidTr="005B2D4A">
        <w:trPr>
          <w:trHeight w:val="700"/>
        </w:trPr>
        <w:tc>
          <w:tcPr>
            <w:tcW w:w="3119" w:type="dxa"/>
            <w:tcBorders>
              <w:top w:val="nil"/>
              <w:left w:val="nil"/>
              <w:bottom w:val="single" w:sz="4" w:space="0" w:color="auto"/>
              <w:right w:val="nil"/>
            </w:tcBorders>
            <w:shd w:val="clear" w:color="auto" w:fill="auto"/>
            <w:noWrap/>
          </w:tcPr>
          <w:p w14:paraId="613968F3"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lastRenderedPageBreak/>
              <w:t>3.3. What caused the possible sense of urgency?</w:t>
            </w:r>
          </w:p>
        </w:tc>
        <w:tc>
          <w:tcPr>
            <w:tcW w:w="3969" w:type="dxa"/>
            <w:tcBorders>
              <w:top w:val="nil"/>
              <w:left w:val="nil"/>
              <w:bottom w:val="single" w:sz="4" w:space="0" w:color="auto"/>
              <w:right w:val="nil"/>
            </w:tcBorders>
            <w:shd w:val="clear" w:color="auto" w:fill="auto"/>
          </w:tcPr>
          <w:p w14:paraId="727C23F1" w14:textId="77777777" w:rsidR="00C6742C" w:rsidRPr="007F7378" w:rsidRDefault="00C6742C" w:rsidP="005B2D4A">
            <w:pPr>
              <w:spacing w:line="240" w:lineRule="auto"/>
              <w:rPr>
                <w:color w:val="000000"/>
                <w:sz w:val="18"/>
                <w:szCs w:val="18"/>
                <w:lang w:eastAsia="fi-FI"/>
              </w:rPr>
            </w:pPr>
          </w:p>
        </w:tc>
        <w:tc>
          <w:tcPr>
            <w:tcW w:w="3118" w:type="dxa"/>
            <w:tcBorders>
              <w:top w:val="nil"/>
              <w:left w:val="nil"/>
              <w:bottom w:val="single" w:sz="4" w:space="0" w:color="auto"/>
              <w:right w:val="nil"/>
            </w:tcBorders>
            <w:shd w:val="clear" w:color="auto" w:fill="auto"/>
          </w:tcPr>
          <w:p w14:paraId="1F7BC372"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7.2. What was the impact of crew involvement? Any proposals and initiatives? Reactions to proposals?</w:t>
            </w:r>
          </w:p>
        </w:tc>
        <w:tc>
          <w:tcPr>
            <w:tcW w:w="3818" w:type="dxa"/>
            <w:tcBorders>
              <w:top w:val="nil"/>
              <w:left w:val="nil"/>
              <w:bottom w:val="single" w:sz="4" w:space="0" w:color="auto"/>
              <w:right w:val="nil"/>
            </w:tcBorders>
            <w:shd w:val="clear" w:color="auto" w:fill="auto"/>
            <w:hideMark/>
          </w:tcPr>
          <w:p w14:paraId="6A05BFA8"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9.1. If MWL management was not at the desired level, how could it have been developed?</w:t>
            </w:r>
          </w:p>
        </w:tc>
      </w:tr>
      <w:tr w:rsidR="00C6742C" w:rsidRPr="007F7378" w14:paraId="3C84511A" w14:textId="77777777" w:rsidTr="005B2D4A">
        <w:trPr>
          <w:trHeight w:val="340"/>
        </w:trPr>
        <w:tc>
          <w:tcPr>
            <w:tcW w:w="14024" w:type="dxa"/>
            <w:gridSpan w:val="4"/>
            <w:tcBorders>
              <w:top w:val="single" w:sz="4" w:space="0" w:color="auto"/>
              <w:left w:val="nil"/>
              <w:bottom w:val="nil"/>
              <w:right w:val="nil"/>
            </w:tcBorders>
            <w:shd w:val="clear" w:color="auto" w:fill="auto"/>
            <w:noWrap/>
          </w:tcPr>
          <w:p w14:paraId="1F05CC88" w14:textId="77777777" w:rsidR="00C6742C" w:rsidRPr="007F7378" w:rsidRDefault="00C6742C" w:rsidP="005B2D4A">
            <w:pPr>
              <w:spacing w:line="240" w:lineRule="auto"/>
              <w:rPr>
                <w:color w:val="000000"/>
                <w:sz w:val="18"/>
                <w:szCs w:val="18"/>
                <w:lang w:eastAsia="fi-FI"/>
              </w:rPr>
            </w:pPr>
            <w:r w:rsidRPr="007F7378">
              <w:rPr>
                <w:color w:val="000000"/>
                <w:sz w:val="18"/>
                <w:szCs w:val="18"/>
                <w:lang w:eastAsia="fi-FI"/>
              </w:rPr>
              <w:t>Several sources were used to develop the questions (e.g., Hart and Staveland 1988; Klein et al. 1989; Teperi 2012; EASA 2019) and (XX and XX A,B, under review)</w:t>
            </w:r>
          </w:p>
        </w:tc>
      </w:tr>
    </w:tbl>
    <w:p w14:paraId="3B28282A" w14:textId="77777777" w:rsidR="00C6742C" w:rsidRPr="007F7378" w:rsidRDefault="00C6742C" w:rsidP="00C6742C">
      <w:pPr>
        <w:spacing w:after="160" w:line="259" w:lineRule="auto"/>
      </w:pPr>
    </w:p>
    <w:p w14:paraId="0E99A54F" w14:textId="77777777" w:rsidR="00C6742C" w:rsidRPr="007F7378" w:rsidRDefault="00C6742C" w:rsidP="00C6742C">
      <w:pPr>
        <w:pStyle w:val="Heading1"/>
        <w:sectPr w:rsidR="00C6742C" w:rsidRPr="007F7378" w:rsidSect="00C6742C">
          <w:pgSz w:w="16838" w:h="11906" w:orient="landscape" w:code="9"/>
          <w:pgMar w:top="1440" w:right="1440" w:bottom="1440" w:left="1440" w:header="709" w:footer="709" w:gutter="0"/>
          <w:cols w:space="708"/>
          <w:docGrid w:linePitch="360"/>
        </w:sectPr>
      </w:pPr>
    </w:p>
    <w:p w14:paraId="37677734" w14:textId="77777777" w:rsidR="00C6742C" w:rsidRPr="007F7378" w:rsidRDefault="00C6742C" w:rsidP="00C6742C">
      <w:pPr>
        <w:pStyle w:val="Heading1"/>
      </w:pPr>
      <w:r w:rsidRPr="007F7378">
        <w:lastRenderedPageBreak/>
        <w:t>ANNEX 3. Structured questionnaire regarding the cockpit.</w:t>
      </w:r>
    </w:p>
    <w:p w14:paraId="1754E5E0" w14:textId="77777777" w:rsidR="00C6742C" w:rsidRPr="007F7378" w:rsidRDefault="00C6742C" w:rsidP="00C6742C">
      <w:pPr>
        <w:pStyle w:val="Paragraph"/>
      </w:pPr>
    </w:p>
    <w:tbl>
      <w:tblPr>
        <w:tblW w:w="7938" w:type="dxa"/>
        <w:tblCellMar>
          <w:left w:w="70" w:type="dxa"/>
          <w:right w:w="70" w:type="dxa"/>
        </w:tblCellMar>
        <w:tblLook w:val="04A0" w:firstRow="1" w:lastRow="0" w:firstColumn="1" w:lastColumn="0" w:noHBand="0" w:noVBand="1"/>
      </w:tblPr>
      <w:tblGrid>
        <w:gridCol w:w="7938"/>
      </w:tblGrid>
      <w:tr w:rsidR="00C6742C" w:rsidRPr="007F7378" w14:paraId="36B830BC" w14:textId="77777777" w:rsidTr="005B2D4A">
        <w:trPr>
          <w:trHeight w:val="66"/>
        </w:trPr>
        <w:tc>
          <w:tcPr>
            <w:tcW w:w="7938" w:type="dxa"/>
            <w:tcBorders>
              <w:bottom w:val="single" w:sz="4" w:space="0" w:color="auto"/>
            </w:tcBorders>
            <w:shd w:val="clear" w:color="000000" w:fill="FFFFFF"/>
          </w:tcPr>
          <w:p w14:paraId="2F039001"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Answer options</w:t>
            </w:r>
          </w:p>
        </w:tc>
      </w:tr>
      <w:tr w:rsidR="00C6742C" w:rsidRPr="007F7378" w14:paraId="5076A071" w14:textId="77777777" w:rsidTr="005B2D4A">
        <w:trPr>
          <w:trHeight w:val="933"/>
        </w:trPr>
        <w:tc>
          <w:tcPr>
            <w:tcW w:w="7938" w:type="dxa"/>
            <w:shd w:val="clear" w:color="000000" w:fill="FFFFFF"/>
            <w:hideMark/>
          </w:tcPr>
          <w:p w14:paraId="533262E1"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 xml:space="preserve">1 = Absolutely correct </w:t>
            </w:r>
            <w:r w:rsidRPr="007F7378">
              <w:rPr>
                <w:color w:val="000000"/>
                <w:sz w:val="20"/>
                <w:szCs w:val="20"/>
                <w:lang w:eastAsia="fi-FI"/>
              </w:rPr>
              <w:br/>
              <w:t>2 = Somewhat correct</w:t>
            </w:r>
            <w:r w:rsidRPr="007F7378">
              <w:rPr>
                <w:color w:val="000000"/>
                <w:sz w:val="20"/>
                <w:szCs w:val="20"/>
                <w:lang w:eastAsia="fi-FI"/>
              </w:rPr>
              <w:br/>
              <w:t>3 = Between</w:t>
            </w:r>
            <w:r w:rsidRPr="007F7378">
              <w:rPr>
                <w:color w:val="000000"/>
                <w:sz w:val="20"/>
                <w:szCs w:val="20"/>
                <w:lang w:eastAsia="fi-FI"/>
              </w:rPr>
              <w:br/>
              <w:t>4 = Somewhat incorrect</w:t>
            </w:r>
            <w:r w:rsidRPr="007F7378">
              <w:rPr>
                <w:color w:val="000000"/>
                <w:sz w:val="20"/>
                <w:szCs w:val="20"/>
                <w:lang w:eastAsia="fi-FI"/>
              </w:rPr>
              <w:br/>
              <w:t>5 = Absolutely incorrect</w:t>
            </w:r>
          </w:p>
          <w:p w14:paraId="4F082F9F" w14:textId="77777777" w:rsidR="00C6742C" w:rsidRPr="007F7378" w:rsidRDefault="00C6742C" w:rsidP="005B2D4A">
            <w:pPr>
              <w:spacing w:line="240" w:lineRule="auto"/>
              <w:rPr>
                <w:color w:val="000000"/>
                <w:sz w:val="20"/>
                <w:szCs w:val="20"/>
                <w:lang w:eastAsia="fi-FI"/>
              </w:rPr>
            </w:pPr>
          </w:p>
          <w:p w14:paraId="0817D775" w14:textId="77777777" w:rsidR="00C6742C" w:rsidRPr="007F7378" w:rsidRDefault="00C6742C" w:rsidP="005B2D4A">
            <w:pPr>
              <w:spacing w:line="240" w:lineRule="auto"/>
              <w:rPr>
                <w:color w:val="000000"/>
                <w:sz w:val="20"/>
                <w:szCs w:val="20"/>
                <w:lang w:eastAsia="fi-FI"/>
              </w:rPr>
            </w:pPr>
          </w:p>
          <w:p w14:paraId="15B15E2D" w14:textId="77777777" w:rsidR="00C6742C" w:rsidRPr="007F7378" w:rsidRDefault="00C6742C" w:rsidP="005B2D4A">
            <w:pPr>
              <w:spacing w:line="240" w:lineRule="auto"/>
              <w:rPr>
                <w:color w:val="000000"/>
                <w:sz w:val="20"/>
                <w:szCs w:val="20"/>
                <w:lang w:eastAsia="fi-FI"/>
              </w:rPr>
            </w:pPr>
          </w:p>
        </w:tc>
      </w:tr>
      <w:tr w:rsidR="00C6742C" w:rsidRPr="007F7378" w14:paraId="001719F9" w14:textId="77777777" w:rsidTr="005B2D4A">
        <w:trPr>
          <w:trHeight w:val="255"/>
        </w:trPr>
        <w:tc>
          <w:tcPr>
            <w:tcW w:w="7938" w:type="dxa"/>
            <w:tcBorders>
              <w:bottom w:val="single" w:sz="4" w:space="0" w:color="auto"/>
            </w:tcBorders>
            <w:shd w:val="clear" w:color="000000" w:fill="FFFFFF"/>
          </w:tcPr>
          <w:p w14:paraId="71F5DC73"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Assertions</w:t>
            </w:r>
          </w:p>
        </w:tc>
      </w:tr>
      <w:tr w:rsidR="00C6742C" w:rsidRPr="007F7378" w14:paraId="2E5CE666" w14:textId="77777777" w:rsidTr="005B2D4A">
        <w:trPr>
          <w:trHeight w:val="138"/>
        </w:trPr>
        <w:tc>
          <w:tcPr>
            <w:tcW w:w="7938" w:type="dxa"/>
            <w:tcBorders>
              <w:top w:val="single" w:sz="4" w:space="0" w:color="auto"/>
            </w:tcBorders>
            <w:shd w:val="clear" w:color="auto" w:fill="auto"/>
            <w:noWrap/>
            <w:vAlign w:val="bottom"/>
            <w:hideMark/>
          </w:tcPr>
          <w:p w14:paraId="114C120B"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1. Usability of the software and devices</w:t>
            </w:r>
          </w:p>
        </w:tc>
      </w:tr>
      <w:tr w:rsidR="00C6742C" w:rsidRPr="007F7378" w14:paraId="33C07E07" w14:textId="77777777" w:rsidTr="005B2D4A">
        <w:trPr>
          <w:trHeight w:val="83"/>
        </w:trPr>
        <w:tc>
          <w:tcPr>
            <w:tcW w:w="7938" w:type="dxa"/>
            <w:shd w:val="clear" w:color="000000" w:fill="FFFFFF"/>
            <w:hideMark/>
          </w:tcPr>
          <w:p w14:paraId="3CFF933E" w14:textId="77777777" w:rsidR="00C6742C" w:rsidRPr="007F7378" w:rsidRDefault="00C6742C" w:rsidP="00C6742C">
            <w:pPr>
              <w:pStyle w:val="ListParagraph"/>
              <w:numPr>
                <w:ilvl w:val="1"/>
                <w:numId w:val="1"/>
              </w:numPr>
              <w:spacing w:line="240" w:lineRule="auto"/>
              <w:ind w:left="0"/>
              <w:rPr>
                <w:color w:val="000000"/>
                <w:sz w:val="20"/>
                <w:szCs w:val="20"/>
                <w:lang w:eastAsia="fi-FI"/>
              </w:rPr>
            </w:pPr>
            <w:r w:rsidRPr="007F7378">
              <w:rPr>
                <w:color w:val="000000"/>
                <w:sz w:val="20"/>
                <w:szCs w:val="20"/>
                <w:lang w:eastAsia="fi-FI"/>
              </w:rPr>
              <w:t>1.1. Using the key functions of the electronic chart was smooth (with the controller).</w:t>
            </w:r>
          </w:p>
        </w:tc>
      </w:tr>
      <w:tr w:rsidR="00C6742C" w:rsidRPr="007F7378" w14:paraId="3D53015B" w14:textId="77777777" w:rsidTr="005B2D4A">
        <w:trPr>
          <w:trHeight w:val="171"/>
        </w:trPr>
        <w:tc>
          <w:tcPr>
            <w:tcW w:w="7938" w:type="dxa"/>
            <w:shd w:val="clear" w:color="000000" w:fill="FFFFFF"/>
            <w:hideMark/>
          </w:tcPr>
          <w:p w14:paraId="7AAF9779" w14:textId="77777777" w:rsidR="00C6742C" w:rsidRPr="007F7378" w:rsidRDefault="00C6742C" w:rsidP="00C6742C">
            <w:pPr>
              <w:pStyle w:val="ListParagraph"/>
              <w:numPr>
                <w:ilvl w:val="1"/>
                <w:numId w:val="1"/>
              </w:numPr>
              <w:spacing w:line="240" w:lineRule="auto"/>
              <w:ind w:left="0"/>
              <w:rPr>
                <w:color w:val="000000"/>
                <w:sz w:val="20"/>
                <w:szCs w:val="20"/>
                <w:lang w:eastAsia="fi-FI"/>
              </w:rPr>
            </w:pPr>
            <w:r w:rsidRPr="007F7378">
              <w:rPr>
                <w:color w:val="000000"/>
                <w:sz w:val="20"/>
                <w:szCs w:val="20"/>
                <w:lang w:eastAsia="fi-FI"/>
              </w:rPr>
              <w:t>1.2. Using the key functions of the radar was smooth (with the controller).</w:t>
            </w:r>
          </w:p>
        </w:tc>
      </w:tr>
      <w:tr w:rsidR="00C6742C" w:rsidRPr="007F7378" w14:paraId="1A572AA6" w14:textId="77777777" w:rsidTr="005B2D4A">
        <w:trPr>
          <w:trHeight w:val="243"/>
        </w:trPr>
        <w:tc>
          <w:tcPr>
            <w:tcW w:w="7938" w:type="dxa"/>
            <w:shd w:val="clear" w:color="000000" w:fill="FFFFFF"/>
            <w:hideMark/>
          </w:tcPr>
          <w:p w14:paraId="3467D866" w14:textId="77777777" w:rsidR="00C6742C" w:rsidRPr="007F7378" w:rsidRDefault="00C6742C" w:rsidP="00C6742C">
            <w:pPr>
              <w:pStyle w:val="ListParagraph"/>
              <w:numPr>
                <w:ilvl w:val="1"/>
                <w:numId w:val="1"/>
              </w:numPr>
              <w:pBdr>
                <w:bottom w:val="single" w:sz="4" w:space="1" w:color="auto"/>
              </w:pBdr>
              <w:spacing w:line="240" w:lineRule="auto"/>
              <w:ind w:left="0"/>
              <w:rPr>
                <w:color w:val="000000"/>
                <w:sz w:val="20"/>
                <w:szCs w:val="20"/>
                <w:lang w:eastAsia="fi-FI"/>
              </w:rPr>
            </w:pPr>
            <w:r w:rsidRPr="007F7378">
              <w:rPr>
                <w:color w:val="000000"/>
                <w:sz w:val="20"/>
                <w:szCs w:val="20"/>
                <w:lang w:eastAsia="fi-FI"/>
              </w:rPr>
              <w:t>1.3. Using searchlights was smooth.</w:t>
            </w:r>
          </w:p>
          <w:p w14:paraId="0EE5A0D1" w14:textId="77777777" w:rsidR="00C6742C" w:rsidRPr="007F7378" w:rsidRDefault="00C6742C" w:rsidP="005B2D4A">
            <w:pPr>
              <w:spacing w:line="240" w:lineRule="auto"/>
              <w:rPr>
                <w:color w:val="000000"/>
                <w:sz w:val="20"/>
                <w:szCs w:val="20"/>
                <w:lang w:eastAsia="fi-FI"/>
              </w:rPr>
            </w:pPr>
          </w:p>
        </w:tc>
      </w:tr>
      <w:tr w:rsidR="00C6742C" w:rsidRPr="007F7378" w14:paraId="7DDC5CCD" w14:textId="77777777" w:rsidTr="005B2D4A">
        <w:trPr>
          <w:trHeight w:val="63"/>
        </w:trPr>
        <w:tc>
          <w:tcPr>
            <w:tcW w:w="7938" w:type="dxa"/>
            <w:shd w:val="clear" w:color="auto" w:fill="auto"/>
            <w:noWrap/>
            <w:vAlign w:val="bottom"/>
            <w:hideMark/>
          </w:tcPr>
          <w:p w14:paraId="1D0BE90A"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2. Access to pivotal information</w:t>
            </w:r>
          </w:p>
          <w:p w14:paraId="6CF7EA17" w14:textId="77777777" w:rsidR="00C6742C" w:rsidRPr="007F7378" w:rsidRDefault="00C6742C" w:rsidP="005B2D4A">
            <w:pPr>
              <w:spacing w:line="240" w:lineRule="auto"/>
              <w:rPr>
                <w:b/>
                <w:bCs/>
                <w:color w:val="000000"/>
                <w:sz w:val="20"/>
                <w:szCs w:val="20"/>
                <w:lang w:eastAsia="fi-FI"/>
              </w:rPr>
            </w:pPr>
            <w:r w:rsidRPr="007F7378">
              <w:rPr>
                <w:color w:val="000000"/>
                <w:sz w:val="20"/>
                <w:szCs w:val="20"/>
                <w:lang w:eastAsia="fi-FI"/>
              </w:rPr>
              <w:t>(Graphic appearance, avoidance of unnecessary information, simplicity, usability)</w:t>
            </w:r>
          </w:p>
        </w:tc>
      </w:tr>
      <w:tr w:rsidR="00C6742C" w:rsidRPr="007F7378" w14:paraId="1E7F44A1" w14:textId="77777777" w:rsidTr="005B2D4A">
        <w:trPr>
          <w:trHeight w:val="55"/>
        </w:trPr>
        <w:tc>
          <w:tcPr>
            <w:tcW w:w="7938" w:type="dxa"/>
            <w:shd w:val="clear" w:color="000000" w:fill="FFFFFF"/>
            <w:hideMark/>
          </w:tcPr>
          <w:p w14:paraId="09E12CC5"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2.1. Location data (POS) is easily accessible.</w:t>
            </w:r>
          </w:p>
        </w:tc>
      </w:tr>
      <w:tr w:rsidR="00C6742C" w:rsidRPr="007F7378" w14:paraId="15495AC5" w14:textId="77777777" w:rsidTr="005B2D4A">
        <w:trPr>
          <w:trHeight w:val="112"/>
        </w:trPr>
        <w:tc>
          <w:tcPr>
            <w:tcW w:w="7938" w:type="dxa"/>
            <w:shd w:val="clear" w:color="000000" w:fill="FFFFFF"/>
            <w:hideMark/>
          </w:tcPr>
          <w:p w14:paraId="13789DC5"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2.2. Heading (HDG) is easily accessible.</w:t>
            </w:r>
          </w:p>
        </w:tc>
      </w:tr>
      <w:tr w:rsidR="00C6742C" w:rsidRPr="007F7378" w14:paraId="4615066E" w14:textId="77777777" w:rsidTr="005B2D4A">
        <w:trPr>
          <w:trHeight w:val="185"/>
        </w:trPr>
        <w:tc>
          <w:tcPr>
            <w:tcW w:w="7938" w:type="dxa"/>
            <w:shd w:val="clear" w:color="000000" w:fill="FFFFFF"/>
            <w:hideMark/>
          </w:tcPr>
          <w:p w14:paraId="3A2C06FE"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2.3. Speed (Kn) is easily accessible</w:t>
            </w:r>
          </w:p>
        </w:tc>
      </w:tr>
      <w:tr w:rsidR="00C6742C" w:rsidRPr="007F7378" w14:paraId="54EB4672" w14:textId="77777777" w:rsidTr="005B2D4A">
        <w:trPr>
          <w:trHeight w:val="145"/>
        </w:trPr>
        <w:tc>
          <w:tcPr>
            <w:tcW w:w="7938" w:type="dxa"/>
            <w:shd w:val="clear" w:color="000000" w:fill="FFFFFF"/>
            <w:hideMark/>
          </w:tcPr>
          <w:p w14:paraId="2FA480BB"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2.4. Key information is presented in the electronic chart in a high-quality manner.</w:t>
            </w:r>
          </w:p>
        </w:tc>
      </w:tr>
      <w:tr w:rsidR="00C6742C" w:rsidRPr="007F7378" w14:paraId="021A1E4B" w14:textId="77777777" w:rsidTr="005B2D4A">
        <w:trPr>
          <w:trHeight w:val="155"/>
        </w:trPr>
        <w:tc>
          <w:tcPr>
            <w:tcW w:w="7938" w:type="dxa"/>
            <w:shd w:val="clear" w:color="000000" w:fill="FFFFFF"/>
            <w:hideMark/>
          </w:tcPr>
          <w:p w14:paraId="60FA6C50"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2.5. Key information is presented in the radar device in a high-quality manner.</w:t>
            </w:r>
          </w:p>
        </w:tc>
      </w:tr>
      <w:tr w:rsidR="00C6742C" w:rsidRPr="007F7378" w14:paraId="5369CEA1" w14:textId="77777777" w:rsidTr="005B2D4A">
        <w:trPr>
          <w:trHeight w:val="55"/>
        </w:trPr>
        <w:tc>
          <w:tcPr>
            <w:tcW w:w="7938" w:type="dxa"/>
            <w:shd w:val="clear" w:color="000000" w:fill="FFFFFF"/>
            <w:hideMark/>
          </w:tcPr>
          <w:p w14:paraId="3F08E5EF"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2.6. Electronic route plan (route line, directions, radar notes) is presented in a high-quality manner in the a) electronic chart, b) radar, c) nautical chart or route drawing map (if used during the sea voyage).</w:t>
            </w:r>
          </w:p>
        </w:tc>
      </w:tr>
      <w:tr w:rsidR="00C6742C" w:rsidRPr="007F7378" w14:paraId="408B06AC" w14:textId="77777777" w:rsidTr="005B2D4A">
        <w:trPr>
          <w:trHeight w:val="208"/>
        </w:trPr>
        <w:tc>
          <w:tcPr>
            <w:tcW w:w="7938" w:type="dxa"/>
            <w:shd w:val="clear" w:color="000000" w:fill="FFFFFF"/>
            <w:hideMark/>
          </w:tcPr>
          <w:p w14:paraId="1D28C7F0"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2.7. The electronic chart was easy to see.</w:t>
            </w:r>
          </w:p>
        </w:tc>
      </w:tr>
      <w:tr w:rsidR="00C6742C" w:rsidRPr="007F7378" w14:paraId="7E93D687" w14:textId="77777777" w:rsidTr="005B2D4A">
        <w:trPr>
          <w:trHeight w:val="139"/>
        </w:trPr>
        <w:tc>
          <w:tcPr>
            <w:tcW w:w="7938" w:type="dxa"/>
            <w:shd w:val="clear" w:color="000000" w:fill="FFFFFF"/>
            <w:hideMark/>
          </w:tcPr>
          <w:p w14:paraId="308BCF13"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2.8. The radar was easy to see.</w:t>
            </w:r>
          </w:p>
        </w:tc>
      </w:tr>
      <w:tr w:rsidR="00C6742C" w:rsidRPr="007F7378" w14:paraId="157D3D54" w14:textId="77777777" w:rsidTr="005B2D4A">
        <w:trPr>
          <w:trHeight w:val="57"/>
        </w:trPr>
        <w:tc>
          <w:tcPr>
            <w:tcW w:w="7938" w:type="dxa"/>
            <w:shd w:val="clear" w:color="000000" w:fill="FFFFFF"/>
            <w:hideMark/>
          </w:tcPr>
          <w:p w14:paraId="0899F5F4"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2.9. The nautical paper chart was easy to see and use.</w:t>
            </w:r>
          </w:p>
        </w:tc>
      </w:tr>
      <w:tr w:rsidR="00C6742C" w:rsidRPr="007F7378" w14:paraId="2858701A" w14:textId="77777777" w:rsidTr="005B2D4A">
        <w:trPr>
          <w:trHeight w:val="401"/>
        </w:trPr>
        <w:tc>
          <w:tcPr>
            <w:tcW w:w="7938" w:type="dxa"/>
            <w:shd w:val="clear" w:color="000000" w:fill="FFFFFF"/>
            <w:hideMark/>
          </w:tcPr>
          <w:p w14:paraId="00A66F06" w14:textId="77777777" w:rsidR="00C6742C" w:rsidRPr="007F7378" w:rsidRDefault="00C6742C" w:rsidP="005B2D4A">
            <w:pPr>
              <w:pBdr>
                <w:bottom w:val="single" w:sz="4" w:space="1" w:color="auto"/>
              </w:pBdr>
              <w:spacing w:line="240" w:lineRule="auto"/>
              <w:rPr>
                <w:color w:val="000000"/>
                <w:sz w:val="20"/>
                <w:szCs w:val="20"/>
                <w:lang w:eastAsia="fi-FI"/>
              </w:rPr>
            </w:pPr>
            <w:r w:rsidRPr="007F7378">
              <w:rPr>
                <w:color w:val="000000"/>
                <w:sz w:val="20"/>
                <w:szCs w:val="20"/>
                <w:lang w:eastAsia="fi-FI"/>
              </w:rPr>
              <w:t>2.10. The data from the sensors was integrated into the electronic chart and radar (the pointer moved simultaneously in both).</w:t>
            </w:r>
          </w:p>
          <w:p w14:paraId="0BFDF2CE" w14:textId="77777777" w:rsidR="00C6742C" w:rsidRPr="007F7378" w:rsidRDefault="00C6742C" w:rsidP="005B2D4A">
            <w:pPr>
              <w:spacing w:line="240" w:lineRule="auto"/>
              <w:rPr>
                <w:color w:val="000000"/>
                <w:sz w:val="20"/>
                <w:szCs w:val="20"/>
                <w:lang w:eastAsia="fi-FI"/>
              </w:rPr>
            </w:pPr>
          </w:p>
        </w:tc>
      </w:tr>
      <w:tr w:rsidR="00C6742C" w:rsidRPr="007F7378" w14:paraId="71A907A7" w14:textId="77777777" w:rsidTr="005B2D4A">
        <w:trPr>
          <w:trHeight w:val="55"/>
        </w:trPr>
        <w:tc>
          <w:tcPr>
            <w:tcW w:w="7938" w:type="dxa"/>
            <w:shd w:val="clear" w:color="000000" w:fill="FFFFFF"/>
            <w:hideMark/>
          </w:tcPr>
          <w:p w14:paraId="63D15B50"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3. Physical ergonomics</w:t>
            </w:r>
          </w:p>
        </w:tc>
      </w:tr>
      <w:tr w:rsidR="00C6742C" w:rsidRPr="007F7378" w14:paraId="5E6D8234" w14:textId="77777777" w:rsidTr="005B2D4A">
        <w:trPr>
          <w:trHeight w:val="183"/>
        </w:trPr>
        <w:tc>
          <w:tcPr>
            <w:tcW w:w="7938" w:type="dxa"/>
            <w:shd w:val="clear" w:color="000000" w:fill="FFFFFF"/>
            <w:hideMark/>
          </w:tcPr>
          <w:p w14:paraId="7C97964A"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3.1. Physical ergonomics supported effortless working. Seating position, tables, space.</w:t>
            </w:r>
          </w:p>
        </w:tc>
      </w:tr>
      <w:tr w:rsidR="00C6742C" w:rsidRPr="007F7378" w14:paraId="7D0C7C91" w14:textId="77777777" w:rsidTr="005B2D4A">
        <w:trPr>
          <w:trHeight w:val="203"/>
        </w:trPr>
        <w:tc>
          <w:tcPr>
            <w:tcW w:w="7938" w:type="dxa"/>
            <w:shd w:val="clear" w:color="000000" w:fill="FFFFFF"/>
            <w:hideMark/>
          </w:tcPr>
          <w:p w14:paraId="2A28DF55"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3.2. The thermal conditions did not hinder effortless work.</w:t>
            </w:r>
          </w:p>
        </w:tc>
      </w:tr>
      <w:tr w:rsidR="00C6742C" w:rsidRPr="007F7378" w14:paraId="097F2EF4" w14:textId="77777777" w:rsidTr="005B2D4A">
        <w:trPr>
          <w:trHeight w:val="55"/>
        </w:trPr>
        <w:tc>
          <w:tcPr>
            <w:tcW w:w="7938" w:type="dxa"/>
            <w:shd w:val="clear" w:color="000000" w:fill="FFFFFF"/>
            <w:hideMark/>
          </w:tcPr>
          <w:p w14:paraId="6313CBD2"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 xml:space="preserve">3.3. Light sources in the cockpit were effortlessly accessible. Map light, general light e.g. </w:t>
            </w:r>
          </w:p>
        </w:tc>
      </w:tr>
      <w:tr w:rsidR="00C6742C" w:rsidRPr="007F7378" w14:paraId="7855FD44" w14:textId="77777777" w:rsidTr="005B2D4A">
        <w:trPr>
          <w:trHeight w:val="55"/>
        </w:trPr>
        <w:tc>
          <w:tcPr>
            <w:tcW w:w="7938" w:type="dxa"/>
            <w:shd w:val="clear" w:color="000000" w:fill="FFFFFF"/>
            <w:hideMark/>
          </w:tcPr>
          <w:p w14:paraId="6F38FD30"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3.4. The noise did not hinder effortless work. Noise level, use of communication systems.</w:t>
            </w:r>
          </w:p>
        </w:tc>
      </w:tr>
      <w:tr w:rsidR="00C6742C" w:rsidRPr="007F7378" w14:paraId="1BA74673" w14:textId="77777777" w:rsidTr="005B2D4A">
        <w:trPr>
          <w:trHeight w:val="55"/>
        </w:trPr>
        <w:tc>
          <w:tcPr>
            <w:tcW w:w="7938" w:type="dxa"/>
            <w:shd w:val="clear" w:color="000000" w:fill="FFFFFF"/>
            <w:hideMark/>
          </w:tcPr>
          <w:p w14:paraId="15E20A06"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3.5. Shocks and vibrations did not make it difficult to work during the sea voyage.</w:t>
            </w:r>
          </w:p>
        </w:tc>
      </w:tr>
      <w:tr w:rsidR="00C6742C" w:rsidRPr="007F7378" w14:paraId="5520FC09" w14:textId="77777777" w:rsidTr="005B2D4A">
        <w:trPr>
          <w:trHeight w:val="125"/>
        </w:trPr>
        <w:tc>
          <w:tcPr>
            <w:tcW w:w="7938" w:type="dxa"/>
            <w:tcBorders>
              <w:bottom w:val="single" w:sz="4" w:space="0" w:color="auto"/>
            </w:tcBorders>
            <w:shd w:val="clear" w:color="000000" w:fill="FFFFFF"/>
            <w:hideMark/>
          </w:tcPr>
          <w:p w14:paraId="7B465B14"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3.6. There was an easy view out from the cockpit (incl. reflections, sun protection)</w:t>
            </w:r>
          </w:p>
        </w:tc>
      </w:tr>
      <w:tr w:rsidR="00C6742C" w:rsidRPr="007F7378" w14:paraId="40589FDC" w14:textId="77777777" w:rsidTr="005B2D4A">
        <w:trPr>
          <w:trHeight w:val="125"/>
        </w:trPr>
        <w:tc>
          <w:tcPr>
            <w:tcW w:w="7938" w:type="dxa"/>
            <w:tcBorders>
              <w:top w:val="single" w:sz="4" w:space="0" w:color="auto"/>
            </w:tcBorders>
            <w:shd w:val="clear" w:color="000000" w:fill="FFFFFF"/>
          </w:tcPr>
          <w:p w14:paraId="6D71C327" w14:textId="77777777" w:rsidR="00C6742C" w:rsidRPr="007F7378" w:rsidRDefault="00C6742C" w:rsidP="005B2D4A">
            <w:pPr>
              <w:spacing w:line="240" w:lineRule="auto"/>
              <w:rPr>
                <w:color w:val="000000"/>
                <w:sz w:val="20"/>
                <w:szCs w:val="20"/>
                <w:lang w:eastAsia="fi-FI"/>
              </w:rPr>
            </w:pPr>
          </w:p>
        </w:tc>
      </w:tr>
      <w:tr w:rsidR="00C6742C" w:rsidRPr="007F7378" w14:paraId="5CE0C218" w14:textId="77777777" w:rsidTr="005B2D4A">
        <w:trPr>
          <w:trHeight w:val="125"/>
        </w:trPr>
        <w:tc>
          <w:tcPr>
            <w:tcW w:w="7938" w:type="dxa"/>
            <w:shd w:val="clear" w:color="000000" w:fill="FFFFFF"/>
          </w:tcPr>
          <w:p w14:paraId="22F99BF5" w14:textId="77777777" w:rsidR="00C6742C" w:rsidRPr="007F7378" w:rsidRDefault="00C6742C" w:rsidP="005B2D4A">
            <w:pPr>
              <w:spacing w:line="240" w:lineRule="auto"/>
              <w:rPr>
                <w:color w:val="000000"/>
                <w:sz w:val="20"/>
                <w:szCs w:val="20"/>
                <w:lang w:eastAsia="fi-FI"/>
              </w:rPr>
            </w:pPr>
            <w:r w:rsidRPr="007F7378">
              <w:rPr>
                <w:color w:val="000000"/>
                <w:sz w:val="20"/>
                <w:szCs w:val="20"/>
                <w:lang w:eastAsia="fi-FI"/>
              </w:rPr>
              <w:t>HF Tool (Teperi 2012) was utilized to develop the questions.</w:t>
            </w:r>
          </w:p>
        </w:tc>
      </w:tr>
    </w:tbl>
    <w:p w14:paraId="3583067C" w14:textId="77777777" w:rsidR="00C6742C" w:rsidRPr="007F7378" w:rsidRDefault="00C6742C" w:rsidP="00C6742C">
      <w:pPr>
        <w:spacing w:after="160" w:line="259" w:lineRule="auto"/>
      </w:pPr>
    </w:p>
    <w:p w14:paraId="7E9C8EDF" w14:textId="77777777" w:rsidR="00C6742C" w:rsidRPr="007F7378" w:rsidRDefault="00C6742C" w:rsidP="00C6742C">
      <w:pPr>
        <w:spacing w:after="160" w:line="259" w:lineRule="auto"/>
      </w:pPr>
      <w:r w:rsidRPr="007F7378">
        <w:br w:type="page"/>
      </w:r>
    </w:p>
    <w:p w14:paraId="5721FA52" w14:textId="77777777" w:rsidR="00C6742C" w:rsidRDefault="00C6742C" w:rsidP="00C6742C">
      <w:pPr>
        <w:pStyle w:val="Heading1"/>
      </w:pPr>
      <w:r w:rsidRPr="007F7378">
        <w:lastRenderedPageBreak/>
        <w:t xml:space="preserve">ANNEX 4. HF Tool adapted to maritime operations </w:t>
      </w:r>
      <w:r w:rsidRPr="007F7378">
        <w:rPr>
          <w:color w:val="000000"/>
        </w:rPr>
        <w:t>(Teperi et al. 2016)</w:t>
      </w:r>
      <w:r w:rsidRPr="007F7378">
        <w:t>.</w:t>
      </w:r>
    </w:p>
    <w:p w14:paraId="4D8CF8A0" w14:textId="77777777" w:rsidR="00C6742C" w:rsidRPr="003A644B" w:rsidRDefault="00C6742C" w:rsidP="00C6742C">
      <w:pPr>
        <w:pStyle w:val="Paragraph"/>
      </w:pPr>
    </w:p>
    <w:p w14:paraId="342AEDFD" w14:textId="77777777" w:rsidR="00C6742C" w:rsidRPr="007F7378" w:rsidRDefault="00C6742C" w:rsidP="00C6742C">
      <w:pPr>
        <w:pStyle w:val="Paragraph"/>
      </w:pPr>
      <w:r w:rsidRPr="007F7378">
        <w:rPr>
          <w:noProof/>
        </w:rPr>
        <w:drawing>
          <wp:inline distT="0" distB="0" distL="0" distR="0" wp14:anchorId="7D7357DA" wp14:editId="4CFE44E6">
            <wp:extent cx="5731510" cy="5494655"/>
            <wp:effectExtent l="0" t="0" r="0" b="4445"/>
            <wp:docPr id="524395636" name="Kuva 1" descr="Kuva, joka sisältää kohteen teksti, kuvakaappaus, Fontti, ympyrä&#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395636" name="Kuva 1" descr="Kuva, joka sisältää kohteen teksti, kuvakaappaus, Fontti, ympyrä&#10;&#10;Kuvaus luotu automaattisesti"/>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5494655"/>
                    </a:xfrm>
                    <a:prstGeom prst="rect">
                      <a:avLst/>
                    </a:prstGeom>
                  </pic:spPr>
                </pic:pic>
              </a:graphicData>
            </a:graphic>
          </wp:inline>
        </w:drawing>
      </w:r>
    </w:p>
    <w:p w14:paraId="6DF8D0E8" w14:textId="77777777" w:rsidR="00C6742C" w:rsidRPr="007F7378" w:rsidRDefault="00C6742C" w:rsidP="00C6742C">
      <w:pPr>
        <w:spacing w:after="160" w:line="259" w:lineRule="auto"/>
      </w:pPr>
    </w:p>
    <w:p w14:paraId="0391C14D" w14:textId="77777777" w:rsidR="0038214D" w:rsidRDefault="0038214D"/>
    <w:sectPr w:rsidR="0038214D" w:rsidSect="00C6742C">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9547B"/>
    <w:multiLevelType w:val="multilevel"/>
    <w:tmpl w:val="50D8D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84733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42C"/>
    <w:rsid w:val="00235F39"/>
    <w:rsid w:val="0038214D"/>
    <w:rsid w:val="00AD7A41"/>
    <w:rsid w:val="00AE732B"/>
    <w:rsid w:val="00C6742C"/>
    <w:rsid w:val="00CF3EC8"/>
    <w:rsid w:val="00CF4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AF5DA"/>
  <w15:chartTrackingRefBased/>
  <w15:docId w15:val="{0D1F6C0E-ADC1-4717-B486-2B258E937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42C"/>
    <w:pPr>
      <w:spacing w:after="0" w:line="480" w:lineRule="auto"/>
    </w:pPr>
    <w:rPr>
      <w:rFonts w:ascii="Times New Roman" w:eastAsia="Times New Roman" w:hAnsi="Times New Roman" w:cs="Times New Roman"/>
      <w:kern w:val="0"/>
      <w:lang w:val="en-GB" w:eastAsia="en-GB"/>
      <w14:ligatures w14:val="none"/>
    </w:rPr>
  </w:style>
  <w:style w:type="paragraph" w:styleId="Heading1">
    <w:name w:val="heading 1"/>
    <w:basedOn w:val="Normal"/>
    <w:next w:val="Normal"/>
    <w:link w:val="Heading1Char"/>
    <w:qFormat/>
    <w:rsid w:val="00C674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74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74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74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74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74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74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74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74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74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74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74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74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74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74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74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74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742C"/>
    <w:rPr>
      <w:rFonts w:eastAsiaTheme="majorEastAsia" w:cstheme="majorBidi"/>
      <w:color w:val="272727" w:themeColor="text1" w:themeTint="D8"/>
    </w:rPr>
  </w:style>
  <w:style w:type="paragraph" w:styleId="Title">
    <w:name w:val="Title"/>
    <w:basedOn w:val="Normal"/>
    <w:next w:val="Normal"/>
    <w:link w:val="TitleChar"/>
    <w:uiPriority w:val="10"/>
    <w:qFormat/>
    <w:rsid w:val="00C674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74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74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74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742C"/>
    <w:pPr>
      <w:spacing w:before="160"/>
      <w:jc w:val="center"/>
    </w:pPr>
    <w:rPr>
      <w:i/>
      <w:iCs/>
      <w:color w:val="404040" w:themeColor="text1" w:themeTint="BF"/>
    </w:rPr>
  </w:style>
  <w:style w:type="character" w:customStyle="1" w:styleId="QuoteChar">
    <w:name w:val="Quote Char"/>
    <w:basedOn w:val="DefaultParagraphFont"/>
    <w:link w:val="Quote"/>
    <w:uiPriority w:val="29"/>
    <w:rsid w:val="00C6742C"/>
    <w:rPr>
      <w:i/>
      <w:iCs/>
      <w:color w:val="404040" w:themeColor="text1" w:themeTint="BF"/>
    </w:rPr>
  </w:style>
  <w:style w:type="paragraph" w:styleId="ListParagraph">
    <w:name w:val="List Paragraph"/>
    <w:basedOn w:val="Normal"/>
    <w:uiPriority w:val="34"/>
    <w:qFormat/>
    <w:rsid w:val="00C6742C"/>
    <w:pPr>
      <w:ind w:left="720"/>
      <w:contextualSpacing/>
    </w:pPr>
  </w:style>
  <w:style w:type="character" w:styleId="IntenseEmphasis">
    <w:name w:val="Intense Emphasis"/>
    <w:basedOn w:val="DefaultParagraphFont"/>
    <w:uiPriority w:val="21"/>
    <w:qFormat/>
    <w:rsid w:val="00C6742C"/>
    <w:rPr>
      <w:i/>
      <w:iCs/>
      <w:color w:val="0F4761" w:themeColor="accent1" w:themeShade="BF"/>
    </w:rPr>
  </w:style>
  <w:style w:type="paragraph" w:styleId="IntenseQuote">
    <w:name w:val="Intense Quote"/>
    <w:basedOn w:val="Normal"/>
    <w:next w:val="Normal"/>
    <w:link w:val="IntenseQuoteChar"/>
    <w:uiPriority w:val="30"/>
    <w:qFormat/>
    <w:rsid w:val="00C674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742C"/>
    <w:rPr>
      <w:i/>
      <w:iCs/>
      <w:color w:val="0F4761" w:themeColor="accent1" w:themeShade="BF"/>
    </w:rPr>
  </w:style>
  <w:style w:type="character" w:styleId="IntenseReference">
    <w:name w:val="Intense Reference"/>
    <w:basedOn w:val="DefaultParagraphFont"/>
    <w:uiPriority w:val="32"/>
    <w:qFormat/>
    <w:rsid w:val="00C6742C"/>
    <w:rPr>
      <w:b/>
      <w:bCs/>
      <w:smallCaps/>
      <w:color w:val="0F4761" w:themeColor="accent1" w:themeShade="BF"/>
      <w:spacing w:val="5"/>
    </w:rPr>
  </w:style>
  <w:style w:type="paragraph" w:customStyle="1" w:styleId="Paragraph">
    <w:name w:val="Paragraph"/>
    <w:basedOn w:val="Normal"/>
    <w:next w:val="Normal"/>
    <w:qFormat/>
    <w:rsid w:val="00C6742C"/>
    <w:pPr>
      <w:widowControl w:val="0"/>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1081</Words>
  <Characters>6165</Characters>
  <Application>Microsoft Office Word</Application>
  <DocSecurity>0</DocSecurity>
  <Lines>51</Lines>
  <Paragraphs>14</Paragraphs>
  <ScaleCrop>false</ScaleCrop>
  <Company>Springer Nature</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2024-12-12T09:12:00Z</dcterms:created>
  <dcterms:modified xsi:type="dcterms:W3CDTF">2024-12-12T09:13:00Z</dcterms:modified>
</cp:coreProperties>
</file>