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D1B" w:rsidRPr="006C25C9" w:rsidRDefault="005E5D1B" w:rsidP="005E5D1B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>Supplementary Table 1. Comparison of Demographic Characteristics Between Patients with and without Delayed LUTI Diagnosis</w:t>
      </w:r>
    </w:p>
    <w:tbl>
      <w:tblPr>
        <w:tblW w:w="9498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2551"/>
        <w:gridCol w:w="993"/>
      </w:tblGrid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5C9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5C9">
              <w:rPr>
                <w:rFonts w:ascii="Times New Roman" w:hAnsi="Times New Roman" w:cs="Times New Roman"/>
                <w:b/>
                <w:bCs/>
              </w:rPr>
              <w:t>Delayed diagnosis (N=13)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5C9">
              <w:rPr>
                <w:rFonts w:ascii="Times New Roman" w:hAnsi="Times New Roman" w:cs="Times New Roman"/>
                <w:b/>
                <w:bCs/>
              </w:rPr>
              <w:t>Without delayed diagnosis (N=114)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5C9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  <w:color w:val="222222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 xml:space="preserve">Age (years) </w:t>
            </w:r>
            <w:r w:rsidRPr="006C25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46 (25-68)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36 (26-53)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0.308</w:t>
            </w:r>
            <w:r w:rsidRPr="006C25C9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  <w:color w:val="222222"/>
              </w:rPr>
            </w:pPr>
            <w:r w:rsidRPr="006C25C9">
              <w:rPr>
                <w:rFonts w:ascii="Times New Roman" w:hAnsi="Times New Roman" w:cs="Times New Roman"/>
                <w:color w:val="222222"/>
              </w:rPr>
              <w:t>Female, n (%)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6 (46)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24 (21)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0.044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  <w:color w:val="222222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BMI (kg/m</w:t>
            </w:r>
            <w:r w:rsidRPr="006C25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6C25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6C25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25.7 (22.0-29.6)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23.8 (21.1-26.0)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0.116</w:t>
            </w:r>
            <w:r w:rsidRPr="006C25C9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Unstable hemodynamics at ED, n (%)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7 (54)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81 (71)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0.203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ISS</w:t>
            </w:r>
            <w:r w:rsidRPr="006C25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20 (14-36)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26 (20-41)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0.370</w:t>
            </w:r>
            <w:r w:rsidRPr="006C25C9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LUTI diagnosis, n (%)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&lt;0.001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1 (8)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56 (49)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RUG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3 (23)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36 (32)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Urgent laparotomy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5 (39)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7 (6)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Cystography</w:t>
            </w:r>
          </w:p>
        </w:tc>
        <w:tc>
          <w:tcPr>
            <w:tcW w:w="2268" w:type="dxa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4 (31)</w:t>
            </w:r>
          </w:p>
        </w:tc>
        <w:tc>
          <w:tcPr>
            <w:tcW w:w="2551" w:type="dxa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14 (12)</w:t>
            </w:r>
          </w:p>
        </w:tc>
        <w:tc>
          <w:tcPr>
            <w:tcW w:w="993" w:type="dxa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Cystoscopy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1 (1)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Injury site, n (%)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0.545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Bladder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4 (31)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47 (41)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Urethra</w:t>
            </w:r>
          </w:p>
        </w:tc>
        <w:tc>
          <w:tcPr>
            <w:tcW w:w="2268" w:type="dxa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9 (69)</w:t>
            </w:r>
          </w:p>
        </w:tc>
        <w:tc>
          <w:tcPr>
            <w:tcW w:w="2551" w:type="dxa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60 (53)</w:t>
            </w:r>
          </w:p>
        </w:tc>
        <w:tc>
          <w:tcPr>
            <w:tcW w:w="993" w:type="dxa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Both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7 (6)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Catheter placement at ED, n (%)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0.007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Urethral catheter insertion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10 (77)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66 (60)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SPC insertion</w:t>
            </w:r>
          </w:p>
        </w:tc>
        <w:tc>
          <w:tcPr>
            <w:tcW w:w="2268" w:type="dxa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551" w:type="dxa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40 (35)</w:t>
            </w:r>
          </w:p>
        </w:tc>
        <w:tc>
          <w:tcPr>
            <w:tcW w:w="993" w:type="dxa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 xml:space="preserve">Both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2 (2)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Pelvic fixation, n (%)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12 (92)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73 (64)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0.059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Initial TAE, n (%)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6 (46)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58 (51)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0.747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5D1B" w:rsidRPr="006C25C9" w:rsidRDefault="005E5D1B" w:rsidP="00B40529">
            <w:pPr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Outcomes, n (%)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Urinary tract infection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6 (46)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42 (37)</w:t>
            </w:r>
          </w:p>
        </w:tc>
        <w:tc>
          <w:tcPr>
            <w:tcW w:w="993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0.512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Pelvic wound infection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5 (39)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27 (24)</w:t>
            </w:r>
          </w:p>
        </w:tc>
        <w:tc>
          <w:tcPr>
            <w:tcW w:w="993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0.245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Urethral stricture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2 (18)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29 (31)</w:t>
            </w:r>
          </w:p>
        </w:tc>
        <w:tc>
          <w:tcPr>
            <w:tcW w:w="993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0.499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Urinary incontinence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3 (25)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14 (15)</w:t>
            </w:r>
          </w:p>
        </w:tc>
        <w:tc>
          <w:tcPr>
            <w:tcW w:w="993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0.413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5E5D1B" w:rsidRPr="006C25C9" w:rsidTr="00B40529">
        <w:trPr>
          <w:trHeight w:val="315"/>
        </w:trPr>
        <w:tc>
          <w:tcPr>
            <w:tcW w:w="3686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Mortality</w:t>
            </w:r>
          </w:p>
        </w:tc>
        <w:tc>
          <w:tcPr>
            <w:tcW w:w="2268" w:type="dxa"/>
            <w:tcBorders>
              <w:top w:val="nil"/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1 (8)</w:t>
            </w:r>
          </w:p>
        </w:tc>
        <w:tc>
          <w:tcPr>
            <w:tcW w:w="2551" w:type="dxa"/>
            <w:tcBorders>
              <w:top w:val="nil"/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13 (11)</w:t>
            </w:r>
          </w:p>
        </w:tc>
        <w:tc>
          <w:tcPr>
            <w:tcW w:w="993" w:type="dxa"/>
            <w:tcBorders>
              <w:top w:val="nil"/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D1B" w:rsidRPr="006C25C9" w:rsidRDefault="005E5D1B" w:rsidP="00B40529">
            <w:pPr>
              <w:jc w:val="center"/>
              <w:rPr>
                <w:rFonts w:ascii="Times New Roman" w:hAnsi="Times New Roman" w:cs="Times New Roman"/>
              </w:rPr>
            </w:pPr>
            <w:r w:rsidRPr="006C25C9">
              <w:rPr>
                <w:rFonts w:ascii="Times New Roman" w:hAnsi="Times New Roman" w:cs="Times New Roman"/>
              </w:rPr>
              <w:t>1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</w:tbl>
    <w:p w:rsidR="005E5D1B" w:rsidRPr="006C25C9" w:rsidRDefault="005E5D1B" w:rsidP="005E5D1B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 xml:space="preserve">BMI = body mass index; ED = emergency department; ISS = Injury Severity Score; </w:t>
      </w:r>
    </w:p>
    <w:p w:rsidR="005E5D1B" w:rsidRPr="006C25C9" w:rsidRDefault="005E5D1B" w:rsidP="005E5D1B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>APC= anteroposterior compression; LC= lateral compression; CT = computed tomography; RUG = retrograde urethrography; TAE= transcatheter arterial embolization; SPT = suprapubic catheter; TUR= transurethral resection; UTI = urinary tract infection.</w:t>
      </w:r>
    </w:p>
    <w:p w:rsidR="005E5D1B" w:rsidRPr="006C25C9" w:rsidRDefault="005E5D1B" w:rsidP="005E5D1B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lastRenderedPageBreak/>
        <w:t>a Median (25–75% interquartile range)</w:t>
      </w:r>
    </w:p>
    <w:p w:rsidR="005E5D1B" w:rsidRPr="006C25C9" w:rsidRDefault="005E5D1B" w:rsidP="005E5D1B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 xml:space="preserve">* Mann-Whitney U test </w:t>
      </w:r>
    </w:p>
    <w:p w:rsidR="005E5D1B" w:rsidRPr="006C25C9" w:rsidRDefault="005E5D1B" w:rsidP="005E5D1B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>† Chi-square test</w:t>
      </w:r>
    </w:p>
    <w:p w:rsidR="00F52D83" w:rsidRDefault="00F52D83">
      <w:bookmarkStart w:id="0" w:name="_GoBack"/>
      <w:bookmarkEnd w:id="0"/>
    </w:p>
    <w:sectPr w:rsidR="00F52D83" w:rsidSect="003C6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1B"/>
    <w:rsid w:val="00007A22"/>
    <w:rsid w:val="00017D79"/>
    <w:rsid w:val="00021D76"/>
    <w:rsid w:val="000221A9"/>
    <w:rsid w:val="00027A64"/>
    <w:rsid w:val="000300B1"/>
    <w:rsid w:val="0004462A"/>
    <w:rsid w:val="00045DB8"/>
    <w:rsid w:val="00052561"/>
    <w:rsid w:val="0006084D"/>
    <w:rsid w:val="00064E32"/>
    <w:rsid w:val="000660F9"/>
    <w:rsid w:val="00067675"/>
    <w:rsid w:val="00070839"/>
    <w:rsid w:val="00070BB0"/>
    <w:rsid w:val="00081AF8"/>
    <w:rsid w:val="00085D72"/>
    <w:rsid w:val="000919C4"/>
    <w:rsid w:val="00093784"/>
    <w:rsid w:val="00096C3E"/>
    <w:rsid w:val="000A2579"/>
    <w:rsid w:val="000A3CC5"/>
    <w:rsid w:val="000B1819"/>
    <w:rsid w:val="000B2D03"/>
    <w:rsid w:val="000C1E0E"/>
    <w:rsid w:val="000C6E9B"/>
    <w:rsid w:val="000D1DD7"/>
    <w:rsid w:val="000D4B92"/>
    <w:rsid w:val="000D4BD2"/>
    <w:rsid w:val="000D50F0"/>
    <w:rsid w:val="000E03B3"/>
    <w:rsid w:val="000E123A"/>
    <w:rsid w:val="000E1EA8"/>
    <w:rsid w:val="0010290B"/>
    <w:rsid w:val="001033CB"/>
    <w:rsid w:val="00106702"/>
    <w:rsid w:val="00113EBC"/>
    <w:rsid w:val="00115360"/>
    <w:rsid w:val="0011577A"/>
    <w:rsid w:val="00115BE7"/>
    <w:rsid w:val="00117230"/>
    <w:rsid w:val="0012737D"/>
    <w:rsid w:val="0012750D"/>
    <w:rsid w:val="001349CE"/>
    <w:rsid w:val="001407A5"/>
    <w:rsid w:val="00151CE2"/>
    <w:rsid w:val="00152D60"/>
    <w:rsid w:val="0015739F"/>
    <w:rsid w:val="00162FB3"/>
    <w:rsid w:val="00183D47"/>
    <w:rsid w:val="001853A7"/>
    <w:rsid w:val="001A1E6C"/>
    <w:rsid w:val="001A2874"/>
    <w:rsid w:val="001C00E5"/>
    <w:rsid w:val="001C34FA"/>
    <w:rsid w:val="001C399C"/>
    <w:rsid w:val="001C40E0"/>
    <w:rsid w:val="001C4BBF"/>
    <w:rsid w:val="001D7B91"/>
    <w:rsid w:val="001F3C3D"/>
    <w:rsid w:val="001F44F7"/>
    <w:rsid w:val="001F45B1"/>
    <w:rsid w:val="00204B22"/>
    <w:rsid w:val="0021241A"/>
    <w:rsid w:val="002171CC"/>
    <w:rsid w:val="00230AD5"/>
    <w:rsid w:val="00231A86"/>
    <w:rsid w:val="00232576"/>
    <w:rsid w:val="0023670E"/>
    <w:rsid w:val="002375B1"/>
    <w:rsid w:val="0024184D"/>
    <w:rsid w:val="002515A9"/>
    <w:rsid w:val="0026547C"/>
    <w:rsid w:val="00277DBB"/>
    <w:rsid w:val="0028610A"/>
    <w:rsid w:val="0028656C"/>
    <w:rsid w:val="002867BF"/>
    <w:rsid w:val="002A5786"/>
    <w:rsid w:val="002B2706"/>
    <w:rsid w:val="002B7370"/>
    <w:rsid w:val="002E1A69"/>
    <w:rsid w:val="002E23CC"/>
    <w:rsid w:val="002F0E7C"/>
    <w:rsid w:val="002F1EE4"/>
    <w:rsid w:val="002F7C65"/>
    <w:rsid w:val="003206C3"/>
    <w:rsid w:val="00321140"/>
    <w:rsid w:val="00321410"/>
    <w:rsid w:val="0032445A"/>
    <w:rsid w:val="0032511B"/>
    <w:rsid w:val="00327765"/>
    <w:rsid w:val="00327EF1"/>
    <w:rsid w:val="00332661"/>
    <w:rsid w:val="0033520A"/>
    <w:rsid w:val="0033594B"/>
    <w:rsid w:val="0035024D"/>
    <w:rsid w:val="00352E50"/>
    <w:rsid w:val="0036415C"/>
    <w:rsid w:val="00367D72"/>
    <w:rsid w:val="00380117"/>
    <w:rsid w:val="0038490A"/>
    <w:rsid w:val="00386416"/>
    <w:rsid w:val="00391A34"/>
    <w:rsid w:val="003929DB"/>
    <w:rsid w:val="003A3051"/>
    <w:rsid w:val="003B659E"/>
    <w:rsid w:val="003C4C4B"/>
    <w:rsid w:val="003C6774"/>
    <w:rsid w:val="003D6EDD"/>
    <w:rsid w:val="003E6A11"/>
    <w:rsid w:val="003E7A3A"/>
    <w:rsid w:val="004119CF"/>
    <w:rsid w:val="004229B2"/>
    <w:rsid w:val="00425940"/>
    <w:rsid w:val="00437C13"/>
    <w:rsid w:val="004431A1"/>
    <w:rsid w:val="00450123"/>
    <w:rsid w:val="00453266"/>
    <w:rsid w:val="00455C80"/>
    <w:rsid w:val="00456802"/>
    <w:rsid w:val="00462716"/>
    <w:rsid w:val="00462EA3"/>
    <w:rsid w:val="00472592"/>
    <w:rsid w:val="004749D4"/>
    <w:rsid w:val="00480B68"/>
    <w:rsid w:val="00482448"/>
    <w:rsid w:val="00487892"/>
    <w:rsid w:val="004912E1"/>
    <w:rsid w:val="00492FB4"/>
    <w:rsid w:val="004B0AB4"/>
    <w:rsid w:val="004B5570"/>
    <w:rsid w:val="004D7A0C"/>
    <w:rsid w:val="004E2A02"/>
    <w:rsid w:val="00505EFF"/>
    <w:rsid w:val="0051458B"/>
    <w:rsid w:val="005153E6"/>
    <w:rsid w:val="00517C4A"/>
    <w:rsid w:val="00523E71"/>
    <w:rsid w:val="00531CCC"/>
    <w:rsid w:val="00545925"/>
    <w:rsid w:val="00551216"/>
    <w:rsid w:val="00557758"/>
    <w:rsid w:val="005625DE"/>
    <w:rsid w:val="00571F76"/>
    <w:rsid w:val="005721C3"/>
    <w:rsid w:val="00572F46"/>
    <w:rsid w:val="00577905"/>
    <w:rsid w:val="005840D5"/>
    <w:rsid w:val="00585CFE"/>
    <w:rsid w:val="005860EC"/>
    <w:rsid w:val="0059227D"/>
    <w:rsid w:val="00596E05"/>
    <w:rsid w:val="00597DA5"/>
    <w:rsid w:val="005A04F0"/>
    <w:rsid w:val="005A6E61"/>
    <w:rsid w:val="005B1F30"/>
    <w:rsid w:val="005B4990"/>
    <w:rsid w:val="005C36FC"/>
    <w:rsid w:val="005D2643"/>
    <w:rsid w:val="005D6043"/>
    <w:rsid w:val="005D69F6"/>
    <w:rsid w:val="005E033C"/>
    <w:rsid w:val="005E1E25"/>
    <w:rsid w:val="005E4A2A"/>
    <w:rsid w:val="005E59E9"/>
    <w:rsid w:val="005E5D1B"/>
    <w:rsid w:val="005E6766"/>
    <w:rsid w:val="005E7A17"/>
    <w:rsid w:val="005F55B9"/>
    <w:rsid w:val="00607EB0"/>
    <w:rsid w:val="00610F15"/>
    <w:rsid w:val="00620E6C"/>
    <w:rsid w:val="00630310"/>
    <w:rsid w:val="006322E6"/>
    <w:rsid w:val="006426D1"/>
    <w:rsid w:val="00642EB1"/>
    <w:rsid w:val="00644499"/>
    <w:rsid w:val="00647445"/>
    <w:rsid w:val="00650006"/>
    <w:rsid w:val="006540DB"/>
    <w:rsid w:val="00655A81"/>
    <w:rsid w:val="0065735D"/>
    <w:rsid w:val="0067005A"/>
    <w:rsid w:val="00686551"/>
    <w:rsid w:val="00687B2A"/>
    <w:rsid w:val="00696032"/>
    <w:rsid w:val="00696D6D"/>
    <w:rsid w:val="00697725"/>
    <w:rsid w:val="006A06E0"/>
    <w:rsid w:val="006A5E55"/>
    <w:rsid w:val="006B009A"/>
    <w:rsid w:val="006B2FCA"/>
    <w:rsid w:val="006B7950"/>
    <w:rsid w:val="006C3F8B"/>
    <w:rsid w:val="006C5A0C"/>
    <w:rsid w:val="006C6625"/>
    <w:rsid w:val="006D27EA"/>
    <w:rsid w:val="006D39C1"/>
    <w:rsid w:val="006D4E67"/>
    <w:rsid w:val="006E5BD1"/>
    <w:rsid w:val="006E7F3C"/>
    <w:rsid w:val="006F2FAF"/>
    <w:rsid w:val="006F387E"/>
    <w:rsid w:val="006F5A92"/>
    <w:rsid w:val="0070727A"/>
    <w:rsid w:val="007138B4"/>
    <w:rsid w:val="007147CF"/>
    <w:rsid w:val="00714C84"/>
    <w:rsid w:val="007311D7"/>
    <w:rsid w:val="00731E92"/>
    <w:rsid w:val="007349C8"/>
    <w:rsid w:val="00736EA5"/>
    <w:rsid w:val="00736FB2"/>
    <w:rsid w:val="00741400"/>
    <w:rsid w:val="007418C3"/>
    <w:rsid w:val="007555E1"/>
    <w:rsid w:val="00760ED7"/>
    <w:rsid w:val="00764220"/>
    <w:rsid w:val="007754D3"/>
    <w:rsid w:val="00783B5A"/>
    <w:rsid w:val="00785ADB"/>
    <w:rsid w:val="00795A17"/>
    <w:rsid w:val="00797C4C"/>
    <w:rsid w:val="007A17F9"/>
    <w:rsid w:val="007A5975"/>
    <w:rsid w:val="007A724C"/>
    <w:rsid w:val="007B45CD"/>
    <w:rsid w:val="007B65BA"/>
    <w:rsid w:val="007B65CC"/>
    <w:rsid w:val="007C7D42"/>
    <w:rsid w:val="007E683A"/>
    <w:rsid w:val="007E7B49"/>
    <w:rsid w:val="007F4BA9"/>
    <w:rsid w:val="007F57C5"/>
    <w:rsid w:val="00801C69"/>
    <w:rsid w:val="00812B9E"/>
    <w:rsid w:val="008139A4"/>
    <w:rsid w:val="008173A2"/>
    <w:rsid w:val="00820960"/>
    <w:rsid w:val="0082120D"/>
    <w:rsid w:val="00823E5E"/>
    <w:rsid w:val="00826954"/>
    <w:rsid w:val="00826D6D"/>
    <w:rsid w:val="008374D1"/>
    <w:rsid w:val="008417CC"/>
    <w:rsid w:val="008438A1"/>
    <w:rsid w:val="00850290"/>
    <w:rsid w:val="00853313"/>
    <w:rsid w:val="008556E2"/>
    <w:rsid w:val="008663EC"/>
    <w:rsid w:val="0088113E"/>
    <w:rsid w:val="008825C4"/>
    <w:rsid w:val="008842DA"/>
    <w:rsid w:val="00884407"/>
    <w:rsid w:val="00886EBF"/>
    <w:rsid w:val="00892503"/>
    <w:rsid w:val="00896B23"/>
    <w:rsid w:val="00897CDA"/>
    <w:rsid w:val="008A4290"/>
    <w:rsid w:val="008B6BB3"/>
    <w:rsid w:val="008B707F"/>
    <w:rsid w:val="008C73A2"/>
    <w:rsid w:val="008D22B1"/>
    <w:rsid w:val="008D279C"/>
    <w:rsid w:val="008D782E"/>
    <w:rsid w:val="008E21B6"/>
    <w:rsid w:val="008E2C8F"/>
    <w:rsid w:val="008E39BB"/>
    <w:rsid w:val="008F6E93"/>
    <w:rsid w:val="008F787B"/>
    <w:rsid w:val="009015ED"/>
    <w:rsid w:val="00905294"/>
    <w:rsid w:val="00911E21"/>
    <w:rsid w:val="00922CE0"/>
    <w:rsid w:val="009266F6"/>
    <w:rsid w:val="0093342C"/>
    <w:rsid w:val="00936565"/>
    <w:rsid w:val="00943804"/>
    <w:rsid w:val="00945F59"/>
    <w:rsid w:val="00947331"/>
    <w:rsid w:val="00955C09"/>
    <w:rsid w:val="00960C2F"/>
    <w:rsid w:val="00967CA0"/>
    <w:rsid w:val="009770A7"/>
    <w:rsid w:val="00983BC1"/>
    <w:rsid w:val="00984EDF"/>
    <w:rsid w:val="0099756E"/>
    <w:rsid w:val="009A0133"/>
    <w:rsid w:val="009A050A"/>
    <w:rsid w:val="009A6E7A"/>
    <w:rsid w:val="009C060A"/>
    <w:rsid w:val="009C74B2"/>
    <w:rsid w:val="009D1A7E"/>
    <w:rsid w:val="009D6812"/>
    <w:rsid w:val="009F1A1A"/>
    <w:rsid w:val="009F1CF4"/>
    <w:rsid w:val="009F32DE"/>
    <w:rsid w:val="00A12684"/>
    <w:rsid w:val="00A1277A"/>
    <w:rsid w:val="00A302B7"/>
    <w:rsid w:val="00A5034F"/>
    <w:rsid w:val="00A50B95"/>
    <w:rsid w:val="00A51012"/>
    <w:rsid w:val="00A517DB"/>
    <w:rsid w:val="00A57824"/>
    <w:rsid w:val="00A57978"/>
    <w:rsid w:val="00A63290"/>
    <w:rsid w:val="00A66B93"/>
    <w:rsid w:val="00A82080"/>
    <w:rsid w:val="00A85B5B"/>
    <w:rsid w:val="00A863DA"/>
    <w:rsid w:val="00A901FA"/>
    <w:rsid w:val="00A97BCB"/>
    <w:rsid w:val="00AA2405"/>
    <w:rsid w:val="00AB0BBC"/>
    <w:rsid w:val="00AB3566"/>
    <w:rsid w:val="00AC0771"/>
    <w:rsid w:val="00AC4065"/>
    <w:rsid w:val="00AC5D18"/>
    <w:rsid w:val="00AD3A66"/>
    <w:rsid w:val="00AD4E05"/>
    <w:rsid w:val="00AD7257"/>
    <w:rsid w:val="00AE5698"/>
    <w:rsid w:val="00AE5E4F"/>
    <w:rsid w:val="00AE60F5"/>
    <w:rsid w:val="00AE6FD3"/>
    <w:rsid w:val="00AE72D1"/>
    <w:rsid w:val="00B01A45"/>
    <w:rsid w:val="00B022B0"/>
    <w:rsid w:val="00B076D9"/>
    <w:rsid w:val="00B12AA4"/>
    <w:rsid w:val="00B142D3"/>
    <w:rsid w:val="00B15D20"/>
    <w:rsid w:val="00B325D9"/>
    <w:rsid w:val="00B46D8F"/>
    <w:rsid w:val="00B47182"/>
    <w:rsid w:val="00B51259"/>
    <w:rsid w:val="00B56BA2"/>
    <w:rsid w:val="00B741BA"/>
    <w:rsid w:val="00B86D02"/>
    <w:rsid w:val="00B87177"/>
    <w:rsid w:val="00B908E2"/>
    <w:rsid w:val="00B95D26"/>
    <w:rsid w:val="00B95F48"/>
    <w:rsid w:val="00B976D2"/>
    <w:rsid w:val="00BA12E8"/>
    <w:rsid w:val="00BB3611"/>
    <w:rsid w:val="00BC06C1"/>
    <w:rsid w:val="00BC2757"/>
    <w:rsid w:val="00BC29DF"/>
    <w:rsid w:val="00BD3AEF"/>
    <w:rsid w:val="00BD7953"/>
    <w:rsid w:val="00BF07F8"/>
    <w:rsid w:val="00BF31CF"/>
    <w:rsid w:val="00BF4BA4"/>
    <w:rsid w:val="00C00A70"/>
    <w:rsid w:val="00C03CB9"/>
    <w:rsid w:val="00C1759F"/>
    <w:rsid w:val="00C23D27"/>
    <w:rsid w:val="00C24A61"/>
    <w:rsid w:val="00C26F3A"/>
    <w:rsid w:val="00C27C52"/>
    <w:rsid w:val="00C32BA8"/>
    <w:rsid w:val="00C36B53"/>
    <w:rsid w:val="00C36F3D"/>
    <w:rsid w:val="00C405DE"/>
    <w:rsid w:val="00C44C3B"/>
    <w:rsid w:val="00C47101"/>
    <w:rsid w:val="00C47AB6"/>
    <w:rsid w:val="00C53E40"/>
    <w:rsid w:val="00C5403B"/>
    <w:rsid w:val="00C56825"/>
    <w:rsid w:val="00C5778B"/>
    <w:rsid w:val="00C65A05"/>
    <w:rsid w:val="00C65A12"/>
    <w:rsid w:val="00C66982"/>
    <w:rsid w:val="00C7075F"/>
    <w:rsid w:val="00C71358"/>
    <w:rsid w:val="00C77B55"/>
    <w:rsid w:val="00C81812"/>
    <w:rsid w:val="00C84C61"/>
    <w:rsid w:val="00C877C2"/>
    <w:rsid w:val="00CA20A9"/>
    <w:rsid w:val="00CA248B"/>
    <w:rsid w:val="00CA2F59"/>
    <w:rsid w:val="00CB3E4C"/>
    <w:rsid w:val="00CB495B"/>
    <w:rsid w:val="00CB5D7F"/>
    <w:rsid w:val="00CC308C"/>
    <w:rsid w:val="00CC3993"/>
    <w:rsid w:val="00CD3917"/>
    <w:rsid w:val="00CD4F96"/>
    <w:rsid w:val="00CE63DC"/>
    <w:rsid w:val="00CE7CF6"/>
    <w:rsid w:val="00CF3C6D"/>
    <w:rsid w:val="00CF4F5E"/>
    <w:rsid w:val="00CF7A00"/>
    <w:rsid w:val="00D21DAF"/>
    <w:rsid w:val="00D44D1B"/>
    <w:rsid w:val="00D52BBA"/>
    <w:rsid w:val="00D52D4E"/>
    <w:rsid w:val="00D53767"/>
    <w:rsid w:val="00D5505D"/>
    <w:rsid w:val="00D6623E"/>
    <w:rsid w:val="00D67A8A"/>
    <w:rsid w:val="00D70851"/>
    <w:rsid w:val="00D71E0C"/>
    <w:rsid w:val="00D72D23"/>
    <w:rsid w:val="00D7637F"/>
    <w:rsid w:val="00D801BA"/>
    <w:rsid w:val="00D8470D"/>
    <w:rsid w:val="00D84E90"/>
    <w:rsid w:val="00D87B31"/>
    <w:rsid w:val="00D966A3"/>
    <w:rsid w:val="00DA2002"/>
    <w:rsid w:val="00DC4372"/>
    <w:rsid w:val="00DC74AD"/>
    <w:rsid w:val="00DD072B"/>
    <w:rsid w:val="00DD2E2D"/>
    <w:rsid w:val="00DD743D"/>
    <w:rsid w:val="00DE018A"/>
    <w:rsid w:val="00DE1FF2"/>
    <w:rsid w:val="00E01F8F"/>
    <w:rsid w:val="00E02CC4"/>
    <w:rsid w:val="00E05E1D"/>
    <w:rsid w:val="00E12BA2"/>
    <w:rsid w:val="00E139BA"/>
    <w:rsid w:val="00E16FEC"/>
    <w:rsid w:val="00E214CC"/>
    <w:rsid w:val="00E25858"/>
    <w:rsid w:val="00E37D6E"/>
    <w:rsid w:val="00E402B2"/>
    <w:rsid w:val="00E42C0C"/>
    <w:rsid w:val="00E44270"/>
    <w:rsid w:val="00E50080"/>
    <w:rsid w:val="00E55787"/>
    <w:rsid w:val="00E56D4A"/>
    <w:rsid w:val="00E57704"/>
    <w:rsid w:val="00E82ADA"/>
    <w:rsid w:val="00E85C48"/>
    <w:rsid w:val="00E87B94"/>
    <w:rsid w:val="00E9399C"/>
    <w:rsid w:val="00E95383"/>
    <w:rsid w:val="00EA0B04"/>
    <w:rsid w:val="00EA3422"/>
    <w:rsid w:val="00EA483E"/>
    <w:rsid w:val="00EA6D8F"/>
    <w:rsid w:val="00EB1AA5"/>
    <w:rsid w:val="00EB3CD7"/>
    <w:rsid w:val="00EC4E08"/>
    <w:rsid w:val="00ED534B"/>
    <w:rsid w:val="00ED5355"/>
    <w:rsid w:val="00EE0D5C"/>
    <w:rsid w:val="00EE272F"/>
    <w:rsid w:val="00EE36A1"/>
    <w:rsid w:val="00EF4A1A"/>
    <w:rsid w:val="00EF50C9"/>
    <w:rsid w:val="00F024AB"/>
    <w:rsid w:val="00F050F2"/>
    <w:rsid w:val="00F074AD"/>
    <w:rsid w:val="00F13750"/>
    <w:rsid w:val="00F14811"/>
    <w:rsid w:val="00F312AF"/>
    <w:rsid w:val="00F31B5B"/>
    <w:rsid w:val="00F36875"/>
    <w:rsid w:val="00F36E73"/>
    <w:rsid w:val="00F40017"/>
    <w:rsid w:val="00F46932"/>
    <w:rsid w:val="00F51062"/>
    <w:rsid w:val="00F51FFE"/>
    <w:rsid w:val="00F52D83"/>
    <w:rsid w:val="00F57401"/>
    <w:rsid w:val="00F65DFF"/>
    <w:rsid w:val="00F74A40"/>
    <w:rsid w:val="00F81E60"/>
    <w:rsid w:val="00F94422"/>
    <w:rsid w:val="00F96817"/>
    <w:rsid w:val="00F978C7"/>
    <w:rsid w:val="00FA0DB5"/>
    <w:rsid w:val="00FA30BA"/>
    <w:rsid w:val="00FA630E"/>
    <w:rsid w:val="00FD05AE"/>
    <w:rsid w:val="00FD6976"/>
    <w:rsid w:val="00FD6EE6"/>
    <w:rsid w:val="00FE3D9E"/>
    <w:rsid w:val="00FF36A3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469BB27-2683-5B49-B772-3595BE7A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D1B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2024-11-10T12:52:00Z</dcterms:created>
  <dcterms:modified xsi:type="dcterms:W3CDTF">2024-11-10T12:52:00Z</dcterms:modified>
</cp:coreProperties>
</file>