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AFC39" w14:textId="2DBA1E43" w:rsidR="001A2E96" w:rsidRDefault="001A2E96" w:rsidP="00086638">
      <w:pPr>
        <w:pStyle w:val="NormalWeb"/>
        <w:jc w:val="both"/>
        <w:rPr>
          <w:rFonts w:ascii="Times New Roman" w:eastAsia="Helvetica" w:hAnsi="Times New Roman" w:cs="Times New Roman"/>
          <w:color w:val="000000"/>
          <w:sz w:val="20"/>
          <w:szCs w:val="20"/>
        </w:rPr>
      </w:pPr>
    </w:p>
    <w:p w14:paraId="5827ADC8" w14:textId="7AB5CD0F" w:rsidR="001A2E96" w:rsidRDefault="001A2E96" w:rsidP="00086638">
      <w:pPr>
        <w:pStyle w:val="NormalWeb"/>
        <w:jc w:val="both"/>
        <w:rPr>
          <w:rFonts w:ascii="Times New Roman" w:eastAsia="Helvetica" w:hAnsi="Times New Roman" w:cs="Times New Roman"/>
          <w:color w:val="000000"/>
          <w:sz w:val="20"/>
          <w:szCs w:val="20"/>
        </w:rPr>
      </w:pPr>
    </w:p>
    <w:p w14:paraId="2B88C53E" w14:textId="3342EA3E" w:rsidR="001A2E96" w:rsidRDefault="001A2E96" w:rsidP="00086638">
      <w:pPr>
        <w:pStyle w:val="NormalWeb"/>
        <w:jc w:val="both"/>
        <w:rPr>
          <w:rFonts w:ascii="Times New Roman" w:eastAsia="Helvetica" w:hAnsi="Times New Roman" w:cs="Times New Roman"/>
          <w:color w:val="000000"/>
          <w:sz w:val="20"/>
          <w:szCs w:val="20"/>
        </w:rPr>
      </w:pPr>
    </w:p>
    <w:p w14:paraId="292123AB" w14:textId="324B216A" w:rsidR="001A2E96" w:rsidRDefault="001A2E96" w:rsidP="00086638">
      <w:pPr>
        <w:pStyle w:val="NormalWeb"/>
        <w:jc w:val="both"/>
        <w:rPr>
          <w:rFonts w:ascii="Times New Roman" w:eastAsia="Helvetica" w:hAnsi="Times New Roman" w:cs="Times New Roman"/>
          <w:color w:val="000000"/>
          <w:sz w:val="20"/>
          <w:szCs w:val="20"/>
        </w:rPr>
      </w:pPr>
    </w:p>
    <w:p w14:paraId="074DB827" w14:textId="2C4CFF15" w:rsidR="001A2E96" w:rsidRDefault="001A2E96" w:rsidP="00086638">
      <w:pPr>
        <w:pStyle w:val="NormalWeb"/>
        <w:jc w:val="both"/>
        <w:rPr>
          <w:rFonts w:ascii="Times New Roman" w:eastAsia="Helvetica" w:hAnsi="Times New Roman" w:cs="Times New Roman"/>
          <w:color w:val="000000"/>
          <w:sz w:val="20"/>
          <w:szCs w:val="20"/>
        </w:rPr>
      </w:pPr>
    </w:p>
    <w:p w14:paraId="2448414B" w14:textId="4240F571" w:rsidR="001A2E96" w:rsidRPr="00E525E3" w:rsidRDefault="001A2E96" w:rsidP="00086638">
      <w:pPr>
        <w:pStyle w:val="NormalWeb"/>
        <w:jc w:val="both"/>
        <w:rPr>
          <w:rFonts w:ascii="Times New Roman" w:hAnsi="Times New Roman" w:cs="Times New Roman"/>
          <w:sz w:val="20"/>
          <w:szCs w:val="20"/>
        </w:rPr>
      </w:pPr>
    </w:p>
    <w:p w14:paraId="703B5006" w14:textId="77777777" w:rsidR="001A2E96" w:rsidRPr="000F68C9" w:rsidRDefault="001A2E96" w:rsidP="001A2E96">
      <w:pPr>
        <w:rPr>
          <w:rFonts w:ascii="Times New Roman" w:hAnsi="Times New Roman" w:cs="Times New Roman"/>
        </w:rPr>
      </w:pPr>
      <w:r w:rsidRPr="000F68C9">
        <w:rPr>
          <w:rFonts w:ascii="Times New Roman" w:hAnsi="Times New Roman" w:cs="Times New Roman"/>
          <w:b/>
          <w:bCs/>
        </w:rPr>
        <w:t>Table S1</w:t>
      </w:r>
      <w:r w:rsidRPr="000F68C9">
        <w:rPr>
          <w:rFonts w:ascii="Times New Roman" w:hAnsi="Times New Roman" w:cs="Times New Roman"/>
        </w:rPr>
        <w:t xml:space="preserve"> Baseline characteristics of H3K27 mutated diffuse midline gliomas patients</w:t>
      </w:r>
    </w:p>
    <w:p w14:paraId="2E79E23A" w14:textId="77777777" w:rsidR="001A2E96" w:rsidRPr="004553B5" w:rsidRDefault="001A2E96" w:rsidP="001A2E96">
      <w:pPr>
        <w:rPr>
          <w:rFonts w:ascii="Times New Roman" w:hAnsi="Times New Roman" w:cs="Times New Roman"/>
        </w:rPr>
      </w:pPr>
    </w:p>
    <w:tbl>
      <w:tblPr>
        <w:tblW w:w="0" w:type="auto"/>
        <w:jc w:val="center"/>
        <w:tblLayout w:type="fixed"/>
        <w:tblLook w:val="0420" w:firstRow="1" w:lastRow="0" w:firstColumn="0" w:lastColumn="0" w:noHBand="0" w:noVBand="1"/>
      </w:tblPr>
      <w:tblGrid>
        <w:gridCol w:w="3751"/>
        <w:gridCol w:w="1426"/>
      </w:tblGrid>
      <w:tr w:rsidR="001A2E96" w:rsidRPr="000F68C9" w14:paraId="172E28C1" w14:textId="77777777" w:rsidTr="001A2E96">
        <w:trPr>
          <w:tblHeader/>
          <w:jc w:val="center"/>
        </w:trPr>
        <w:tc>
          <w:tcPr>
            <w:tcW w:w="3751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8A237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Characteristic</w:t>
            </w:r>
          </w:p>
        </w:tc>
        <w:tc>
          <w:tcPr>
            <w:tcW w:w="1426" w:type="dxa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3D4F9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= 278</w:t>
            </w: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</w:p>
        </w:tc>
      </w:tr>
      <w:tr w:rsidR="001A2E96" w:rsidRPr="000F68C9" w14:paraId="22D45415" w14:textId="77777777" w:rsidTr="001A2E96">
        <w:trPr>
          <w:jc w:val="center"/>
        </w:trPr>
        <w:tc>
          <w:tcPr>
            <w:tcW w:w="3751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DE34DA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Year,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9E66A3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7E6FC23C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AA6D70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2018-2019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54A4A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145 (52%)</w:t>
            </w:r>
          </w:p>
        </w:tc>
      </w:tr>
      <w:tr w:rsidR="001A2E96" w:rsidRPr="000F68C9" w14:paraId="2FE8B459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7B7155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2020-2021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B79555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133 (48%)</w:t>
            </w:r>
          </w:p>
        </w:tc>
      </w:tr>
      <w:tr w:rsidR="001A2E96" w:rsidRPr="000F68C9" w14:paraId="0D7E7913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5B8557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Age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(year)</w:t>
            </w:r>
            <w:r w:rsidRPr="000F68C9">
              <w:rPr>
                <w:rFonts w:ascii="Times New Roman" w:eastAsia="SimSun" w:hAnsi="Times New Roman" w:cs="Times New Roman"/>
                <w:b/>
                <w:color w:val="000000"/>
                <w:sz w:val="20"/>
                <w:szCs w:val="20"/>
              </w:rPr>
              <w:t xml:space="preserve">,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median (IQR)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170744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13 (7, 29)</w:t>
            </w:r>
          </w:p>
        </w:tc>
      </w:tr>
      <w:tr w:rsidR="001A2E96" w:rsidRPr="000F68C9" w14:paraId="5EC4B243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77850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Age,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CF678E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191A5821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F7A1F6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Adult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0D2A3E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108 (39%)</w:t>
            </w:r>
          </w:p>
        </w:tc>
      </w:tr>
      <w:tr w:rsidR="001A2E96" w:rsidRPr="000F68C9" w14:paraId="3BAD5CE4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B3A808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Pediatric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41FDAA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170 (61%)</w:t>
            </w:r>
          </w:p>
        </w:tc>
      </w:tr>
      <w:tr w:rsidR="001A2E96" w:rsidRPr="000F68C9" w14:paraId="037CF9FC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D17385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Gender,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495CE0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4EAD2FCC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8EEEB8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Female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8EF3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151 (54%)</w:t>
            </w:r>
          </w:p>
        </w:tc>
      </w:tr>
      <w:tr w:rsidR="001A2E96" w:rsidRPr="000F68C9" w14:paraId="7A0EE798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0F8EC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E486AA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127 (46%)</w:t>
            </w:r>
          </w:p>
        </w:tc>
      </w:tr>
      <w:tr w:rsidR="001A2E96" w:rsidRPr="000F68C9" w14:paraId="7664F519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D7A92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Race,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803B04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1723959D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1BA89C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Others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02B2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71 (26%)</w:t>
            </w:r>
          </w:p>
        </w:tc>
      </w:tr>
      <w:tr w:rsidR="001A2E96" w:rsidRPr="000F68C9" w14:paraId="4D46D585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2F6ED8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White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BC20E5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207 (74%)</w:t>
            </w:r>
          </w:p>
        </w:tc>
      </w:tr>
      <w:tr w:rsidR="001A2E96" w:rsidRPr="000F68C9" w14:paraId="1AC7B909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A318C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Marital status,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CBA6B8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2F9AB4A2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26017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Married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FD39AF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52 (19%)</w:t>
            </w:r>
          </w:p>
        </w:tc>
      </w:tr>
      <w:tr w:rsidR="001A2E96" w:rsidRPr="000F68C9" w14:paraId="71714023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107E5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Single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CAF6F7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226 (81%)</w:t>
            </w:r>
          </w:p>
        </w:tc>
      </w:tr>
      <w:tr w:rsidR="001A2E96" w:rsidRPr="000F68C9" w14:paraId="3E7571B1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679D3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Household income,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6C57EA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65B51A4B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976A4B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&lt; 80000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D594AA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100 (36%)</w:t>
            </w:r>
          </w:p>
        </w:tc>
      </w:tr>
      <w:tr w:rsidR="001A2E96" w:rsidRPr="000F68C9" w14:paraId="62FC80F6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BE9598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lastRenderedPageBreak/>
              <w:t>80000+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7DED10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178 (64%)</w:t>
            </w:r>
          </w:p>
        </w:tc>
      </w:tr>
      <w:tr w:rsidR="001A2E96" w:rsidRPr="000F68C9" w14:paraId="2CA965D8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EC4AD7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Rural urban,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FFDC0C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76B6EEDA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B4CCC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 xml:space="preserve">Metropolitan 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2035A6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253 (91%)</w:t>
            </w:r>
          </w:p>
        </w:tc>
      </w:tr>
      <w:tr w:rsidR="001A2E96" w:rsidRPr="000F68C9" w14:paraId="3A9669D0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F6215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Nonmetropolitan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9380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25 (9.0%)</w:t>
            </w:r>
          </w:p>
        </w:tc>
      </w:tr>
      <w:tr w:rsidR="001A2E96" w:rsidRPr="000F68C9" w14:paraId="19EF3445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66162C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Primary site,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D660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4B3C499F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B4F0DE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Brain stem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893829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139 (50%)</w:t>
            </w:r>
          </w:p>
        </w:tc>
      </w:tr>
      <w:tr w:rsidR="001A2E96" w:rsidRPr="000F68C9" w14:paraId="7DE6F9C9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E13299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Cerebrum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5F0F9D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122 (44%)</w:t>
            </w:r>
          </w:p>
        </w:tc>
      </w:tr>
      <w:tr w:rsidR="001A2E96" w:rsidRPr="000F68C9" w14:paraId="35F62F56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0988AF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Spinal cord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D7460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17 (6.1%)</w:t>
            </w:r>
          </w:p>
        </w:tc>
      </w:tr>
      <w:tr w:rsidR="001A2E96" w:rsidRPr="000F68C9" w14:paraId="2CEEA18E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82D361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Laterality,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F4019C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4A65EE38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B87D01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Not a paired  site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A086F4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186 (67%)</w:t>
            </w:r>
          </w:p>
        </w:tc>
      </w:tr>
      <w:tr w:rsidR="001A2E96" w:rsidRPr="000F68C9" w14:paraId="3A8C1BA5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70C14C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Right/Left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B44A1D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92 (33%)</w:t>
            </w:r>
          </w:p>
        </w:tc>
      </w:tr>
      <w:tr w:rsidR="001A2E96" w:rsidRPr="000F68C9" w14:paraId="75DF0524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0D4C01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Tumor size,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298BA5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6CCBD49A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D52BDF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&lt;4.5cm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00ABCF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124 (45%)</w:t>
            </w:r>
          </w:p>
        </w:tc>
      </w:tr>
      <w:tr w:rsidR="001A2E96" w:rsidRPr="000F68C9" w14:paraId="0F08A18A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A7FED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≥4.5cm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E7A743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97 (35%)</w:t>
            </w:r>
          </w:p>
        </w:tc>
      </w:tr>
      <w:tr w:rsidR="001A2E96" w:rsidRPr="000F68C9" w14:paraId="2426B92E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29E9B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Unknown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74534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57 (21%)</w:t>
            </w:r>
          </w:p>
        </w:tc>
      </w:tr>
      <w:tr w:rsidR="001A2E96" w:rsidRPr="000F68C9" w14:paraId="6DC049A7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9AD2A7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Diagnostic confirmation,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9052AB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36764E8F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D67C37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Histology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7F6DD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246 (88%)</w:t>
            </w:r>
          </w:p>
        </w:tc>
      </w:tr>
      <w:tr w:rsidR="001A2E96" w:rsidRPr="000F68C9" w14:paraId="090A45C0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B0885B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Radiography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6C050A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32 (12%)</w:t>
            </w:r>
          </w:p>
        </w:tc>
      </w:tr>
      <w:tr w:rsidR="001A2E96" w:rsidRPr="000F68C9" w14:paraId="52CBA1C5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22868D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Surgery,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90CB14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4EB1B649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09E4CC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No surgery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9B44F8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137 (49%)</w:t>
            </w:r>
          </w:p>
        </w:tc>
      </w:tr>
      <w:tr w:rsidR="001A2E96" w:rsidRPr="000F68C9" w14:paraId="3CC6A6CF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AAE058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Biopsy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6D50EF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63 (23%)</w:t>
            </w:r>
          </w:p>
        </w:tc>
      </w:tr>
      <w:tr w:rsidR="001A2E96" w:rsidRPr="000F68C9" w14:paraId="3002AB30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A1FB4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STR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9F0153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45 (16%)</w:t>
            </w:r>
          </w:p>
        </w:tc>
      </w:tr>
      <w:tr w:rsidR="001A2E96" w:rsidRPr="000F68C9" w14:paraId="1CBC79FE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6E28B3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GTR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C5A2F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33 (12%)</w:t>
            </w:r>
          </w:p>
        </w:tc>
      </w:tr>
      <w:tr w:rsidR="001A2E96" w:rsidRPr="000F68C9" w14:paraId="1D900FE8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0D29A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Radiotherapy,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BC22CF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7F242979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BEED4E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No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A2A1C0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43 (15%)</w:t>
            </w:r>
          </w:p>
        </w:tc>
      </w:tr>
      <w:tr w:rsidR="001A2E96" w:rsidRPr="000F68C9" w14:paraId="63F8652A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580849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Beam radiation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429FC7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235 (85%)</w:t>
            </w:r>
          </w:p>
        </w:tc>
      </w:tr>
      <w:tr w:rsidR="001A2E96" w:rsidRPr="000F68C9" w14:paraId="5B3A4C4C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4DEE39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lastRenderedPageBreak/>
              <w:t>Chemotherapy,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B8E51D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2C43AE06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DD361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Helvetica" w:hAnsi="Times New Roman" w:cs="Times New Roman"/>
                <w:bCs/>
                <w:color w:val="000000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 xml:space="preserve">    </w:t>
            </w:r>
            <w:r w:rsidRPr="000F68C9">
              <w:rPr>
                <w:rFonts w:ascii="Times New Roman" w:eastAsia="Helvetica" w:hAnsi="Times New Roman" w:cs="Times New Roman"/>
                <w:bCs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F30CEC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131(47%)</w:t>
            </w:r>
          </w:p>
        </w:tc>
      </w:tr>
      <w:tr w:rsidR="001A2E96" w:rsidRPr="000F68C9" w14:paraId="112D8D0D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77F26C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eastAsia="Helvetica" w:hAnsi="Times New Roman" w:cs="Times New Roman"/>
                <w:bCs/>
                <w:color w:val="000000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 xml:space="preserve">   </w:t>
            </w:r>
            <w:r w:rsidRPr="000F68C9">
              <w:rPr>
                <w:rFonts w:ascii="Times New Roman" w:eastAsia="Helvetica" w:hAnsi="Times New Roman" w:cs="Times New Roman"/>
                <w:bCs/>
                <w:color w:val="000000"/>
                <w:sz w:val="20"/>
                <w:szCs w:val="20"/>
              </w:rPr>
              <w:t>Chemo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9BF5B3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147 (53%)</w:t>
            </w:r>
          </w:p>
        </w:tc>
      </w:tr>
      <w:tr w:rsidR="001A2E96" w:rsidRPr="000F68C9" w14:paraId="6D4FD81F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88E7F8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Adjuvant therapy,</w:t>
            </w:r>
            <w:r w:rsidRPr="000F68C9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b/>
                <w:color w:val="000000"/>
                <w:sz w:val="20"/>
                <w:szCs w:val="20"/>
              </w:rPr>
              <w:t>n (%)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37CA11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A2E96" w:rsidRPr="000F68C9" w14:paraId="79F252EC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231779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483A52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40 (14%)</w:t>
            </w:r>
          </w:p>
        </w:tc>
      </w:tr>
      <w:tr w:rsidR="001A2E96" w:rsidRPr="000F68C9" w14:paraId="179F42AE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6420BE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Chemo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490059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3 (1.1%)</w:t>
            </w:r>
          </w:p>
        </w:tc>
      </w:tr>
      <w:tr w:rsidR="001A2E96" w:rsidRPr="000F68C9" w14:paraId="795DC252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CDD9DD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RT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BC629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91 (33%)</w:t>
            </w:r>
          </w:p>
        </w:tc>
      </w:tr>
      <w:tr w:rsidR="001A2E96" w:rsidRPr="000F68C9" w14:paraId="3A306882" w14:textId="77777777" w:rsidTr="001A2E96">
        <w:trPr>
          <w:jc w:val="center"/>
        </w:trPr>
        <w:tc>
          <w:tcPr>
            <w:tcW w:w="3751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F4C32B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3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RT</w:t>
            </w:r>
            <w:r w:rsidRPr="000F6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+</w:t>
            </w:r>
            <w:r w:rsidRPr="000F6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Chemo</w:t>
            </w:r>
          </w:p>
        </w:tc>
        <w:tc>
          <w:tcPr>
            <w:tcW w:w="1426" w:type="dxa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F01A5D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144 (52%)</w:t>
            </w:r>
          </w:p>
        </w:tc>
      </w:tr>
      <w:tr w:rsidR="001A2E96" w:rsidRPr="000F68C9" w14:paraId="44E001BF" w14:textId="77777777" w:rsidTr="001A2E96">
        <w:trPr>
          <w:jc w:val="center"/>
        </w:trPr>
        <w:tc>
          <w:tcPr>
            <w:tcW w:w="5177" w:type="dxa"/>
            <w:gridSpan w:val="2"/>
            <w:tcBorders>
              <w:top w:val="single" w:sz="8" w:space="0" w:color="000000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260D7A" w14:textId="77777777" w:rsidR="001A2E96" w:rsidRPr="000F68C9" w:rsidRDefault="001A2E96" w:rsidP="001A2E96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100"/>
              <w:ind w:left="100" w:righ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  <w:vertAlign w:val="superscript"/>
              </w:rPr>
              <w:t>1</w:t>
            </w: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n (%); Median (IQR)</w:t>
            </w:r>
            <w:r w:rsidRPr="000F6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;</w:t>
            </w: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 xml:space="preserve"> STR,</w:t>
            </w:r>
            <w:r w:rsidRPr="000F6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Subtotal resection; GTR, Gross total resection; Chemo,</w:t>
            </w:r>
            <w:r w:rsidRPr="000F6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chemotherapy; RT,</w:t>
            </w:r>
            <w:r w:rsidRPr="000F68C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0F68C9">
              <w:rPr>
                <w:rFonts w:ascii="Times New Roman" w:eastAsia="Helvetica" w:hAnsi="Times New Roman" w:cs="Times New Roman"/>
                <w:color w:val="000000"/>
                <w:sz w:val="20"/>
                <w:szCs w:val="20"/>
              </w:rPr>
              <w:t>radiotherapy;</w:t>
            </w:r>
          </w:p>
        </w:tc>
      </w:tr>
    </w:tbl>
    <w:p w14:paraId="109FF742" w14:textId="77777777" w:rsidR="001A2E96" w:rsidRDefault="001A2E96" w:rsidP="001A2E96">
      <w:pPr>
        <w:rPr>
          <w:rFonts w:ascii="Times New Roman" w:hAnsi="Times New Roman" w:cs="Times New Roman"/>
          <w:b/>
          <w:bCs/>
          <w:sz w:val="20"/>
        </w:rPr>
      </w:pPr>
    </w:p>
    <w:sectPr w:rsidR="001A2E96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5F2BE4" w14:textId="77777777" w:rsidR="00A207AF" w:rsidRDefault="00A207AF" w:rsidP="00282D0D">
      <w:r>
        <w:separator/>
      </w:r>
    </w:p>
  </w:endnote>
  <w:endnote w:type="continuationSeparator" w:id="0">
    <w:p w14:paraId="597B2F93" w14:textId="77777777" w:rsidR="00A207AF" w:rsidRDefault="00A207AF" w:rsidP="00282D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 45 Light">
    <w:altName w:val="Arial"/>
    <w:charset w:val="00"/>
    <w:family w:val="swiss"/>
    <w:pitch w:val="variable"/>
    <w:sig w:usb0="800000AF" w:usb1="4000204A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49862035"/>
      <w:docPartObj>
        <w:docPartGallery w:val="Page Numbers (Bottom of Page)"/>
        <w:docPartUnique/>
      </w:docPartObj>
    </w:sdtPr>
    <w:sdtContent>
      <w:p w14:paraId="1CC66424" w14:textId="4A7E4721" w:rsidR="001A2E96" w:rsidRDefault="001A2E96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B0FEC" w:rsidRPr="008B0FEC">
          <w:rPr>
            <w:noProof/>
            <w:lang w:val="zh-CN"/>
          </w:rPr>
          <w:t>21</w:t>
        </w:r>
        <w:r>
          <w:fldChar w:fldCharType="end"/>
        </w:r>
      </w:p>
    </w:sdtContent>
  </w:sdt>
  <w:p w14:paraId="4F2A627C" w14:textId="77777777" w:rsidR="001A2E96" w:rsidRDefault="001A2E9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31387F7" w14:textId="77777777" w:rsidR="00A207AF" w:rsidRDefault="00A207AF" w:rsidP="00282D0D">
      <w:r>
        <w:separator/>
      </w:r>
    </w:p>
  </w:footnote>
  <w:footnote w:type="continuationSeparator" w:id="0">
    <w:p w14:paraId="6C764F9B" w14:textId="77777777" w:rsidR="00A207AF" w:rsidRDefault="00A207AF" w:rsidP="00282D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Neuro-Oncolog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vdvx99xs7vxzdxe920752x08erd9zdtpvvxw&quot;&gt;DME&lt;record-ids&gt;&lt;item&gt;1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9&lt;/item&gt;&lt;item&gt;50&lt;/item&gt;&lt;item&gt;51&lt;/item&gt;&lt;/record-ids&gt;&lt;/item&gt;&lt;/Libraries&gt;"/>
  </w:docVars>
  <w:rsids>
    <w:rsidRoot w:val="00695EA7"/>
    <w:rsid w:val="00006847"/>
    <w:rsid w:val="00007B12"/>
    <w:rsid w:val="00025A57"/>
    <w:rsid w:val="000277F9"/>
    <w:rsid w:val="00041D83"/>
    <w:rsid w:val="00045525"/>
    <w:rsid w:val="00045C56"/>
    <w:rsid w:val="000563F2"/>
    <w:rsid w:val="000713FB"/>
    <w:rsid w:val="00072AA3"/>
    <w:rsid w:val="0008587C"/>
    <w:rsid w:val="00086638"/>
    <w:rsid w:val="00087CE1"/>
    <w:rsid w:val="000A69A6"/>
    <w:rsid w:val="000B311C"/>
    <w:rsid w:val="000B5B82"/>
    <w:rsid w:val="000C5402"/>
    <w:rsid w:val="000D68F4"/>
    <w:rsid w:val="000D7877"/>
    <w:rsid w:val="000E1910"/>
    <w:rsid w:val="000E5B2C"/>
    <w:rsid w:val="000E7F65"/>
    <w:rsid w:val="000F1C5A"/>
    <w:rsid w:val="000F4991"/>
    <w:rsid w:val="00104204"/>
    <w:rsid w:val="00123EFC"/>
    <w:rsid w:val="001344D3"/>
    <w:rsid w:val="0015010F"/>
    <w:rsid w:val="001547BA"/>
    <w:rsid w:val="00156E1E"/>
    <w:rsid w:val="00173ED7"/>
    <w:rsid w:val="001A2E96"/>
    <w:rsid w:val="001B6324"/>
    <w:rsid w:val="001C1ECF"/>
    <w:rsid w:val="001D541D"/>
    <w:rsid w:val="001D56DE"/>
    <w:rsid w:val="001D5799"/>
    <w:rsid w:val="00202BF9"/>
    <w:rsid w:val="00230A69"/>
    <w:rsid w:val="002311A4"/>
    <w:rsid w:val="002339F2"/>
    <w:rsid w:val="0025074F"/>
    <w:rsid w:val="00251B6A"/>
    <w:rsid w:val="00282D0D"/>
    <w:rsid w:val="002A5B6D"/>
    <w:rsid w:val="002B4F69"/>
    <w:rsid w:val="002E1B26"/>
    <w:rsid w:val="002E229B"/>
    <w:rsid w:val="002E5C5F"/>
    <w:rsid w:val="002F7906"/>
    <w:rsid w:val="0030091F"/>
    <w:rsid w:val="00300FF0"/>
    <w:rsid w:val="003358C1"/>
    <w:rsid w:val="00336660"/>
    <w:rsid w:val="00337BBC"/>
    <w:rsid w:val="0034050D"/>
    <w:rsid w:val="00356C13"/>
    <w:rsid w:val="003642F7"/>
    <w:rsid w:val="0036624D"/>
    <w:rsid w:val="003810D6"/>
    <w:rsid w:val="00385569"/>
    <w:rsid w:val="00387417"/>
    <w:rsid w:val="003A6A23"/>
    <w:rsid w:val="003C5DD9"/>
    <w:rsid w:val="003D4B4A"/>
    <w:rsid w:val="004149F2"/>
    <w:rsid w:val="00421055"/>
    <w:rsid w:val="00433365"/>
    <w:rsid w:val="00434E65"/>
    <w:rsid w:val="0043506B"/>
    <w:rsid w:val="00450E1D"/>
    <w:rsid w:val="00480618"/>
    <w:rsid w:val="00481D8D"/>
    <w:rsid w:val="00494910"/>
    <w:rsid w:val="004A7A89"/>
    <w:rsid w:val="004B6C64"/>
    <w:rsid w:val="004C02AE"/>
    <w:rsid w:val="004D1560"/>
    <w:rsid w:val="004D36B7"/>
    <w:rsid w:val="004D373B"/>
    <w:rsid w:val="004F6179"/>
    <w:rsid w:val="005032AC"/>
    <w:rsid w:val="00506AA2"/>
    <w:rsid w:val="00526B96"/>
    <w:rsid w:val="0054565C"/>
    <w:rsid w:val="00561AFD"/>
    <w:rsid w:val="0057269E"/>
    <w:rsid w:val="00576A03"/>
    <w:rsid w:val="0057708A"/>
    <w:rsid w:val="00580A4E"/>
    <w:rsid w:val="005932BC"/>
    <w:rsid w:val="005B03B3"/>
    <w:rsid w:val="005B1D8A"/>
    <w:rsid w:val="005B3D23"/>
    <w:rsid w:val="005B7F99"/>
    <w:rsid w:val="005C6262"/>
    <w:rsid w:val="005E30C4"/>
    <w:rsid w:val="005F7998"/>
    <w:rsid w:val="006073DC"/>
    <w:rsid w:val="00613B28"/>
    <w:rsid w:val="0062366D"/>
    <w:rsid w:val="00625775"/>
    <w:rsid w:val="00625888"/>
    <w:rsid w:val="00627513"/>
    <w:rsid w:val="00633B27"/>
    <w:rsid w:val="00650BB0"/>
    <w:rsid w:val="00651FAD"/>
    <w:rsid w:val="006621E1"/>
    <w:rsid w:val="00664891"/>
    <w:rsid w:val="006660C8"/>
    <w:rsid w:val="00670896"/>
    <w:rsid w:val="00693E49"/>
    <w:rsid w:val="00695EA7"/>
    <w:rsid w:val="006B4BCD"/>
    <w:rsid w:val="006C4A19"/>
    <w:rsid w:val="006C5D83"/>
    <w:rsid w:val="006C7F8B"/>
    <w:rsid w:val="0070451F"/>
    <w:rsid w:val="007305AB"/>
    <w:rsid w:val="007340BA"/>
    <w:rsid w:val="00747092"/>
    <w:rsid w:val="00760118"/>
    <w:rsid w:val="007625FA"/>
    <w:rsid w:val="007725FA"/>
    <w:rsid w:val="00775B74"/>
    <w:rsid w:val="007877C8"/>
    <w:rsid w:val="007B0874"/>
    <w:rsid w:val="007C14B0"/>
    <w:rsid w:val="007E5166"/>
    <w:rsid w:val="007F540C"/>
    <w:rsid w:val="007F5FB2"/>
    <w:rsid w:val="00802E80"/>
    <w:rsid w:val="00811ED9"/>
    <w:rsid w:val="00812516"/>
    <w:rsid w:val="00846F86"/>
    <w:rsid w:val="00875A60"/>
    <w:rsid w:val="00875EFD"/>
    <w:rsid w:val="008923E4"/>
    <w:rsid w:val="00897A4A"/>
    <w:rsid w:val="008B0FEC"/>
    <w:rsid w:val="008B35C6"/>
    <w:rsid w:val="008B3CAE"/>
    <w:rsid w:val="008C0024"/>
    <w:rsid w:val="008C1508"/>
    <w:rsid w:val="008E61B2"/>
    <w:rsid w:val="008F1240"/>
    <w:rsid w:val="008F7508"/>
    <w:rsid w:val="009102DF"/>
    <w:rsid w:val="00916091"/>
    <w:rsid w:val="0091647A"/>
    <w:rsid w:val="00926034"/>
    <w:rsid w:val="00943008"/>
    <w:rsid w:val="00945DC2"/>
    <w:rsid w:val="00962E9D"/>
    <w:rsid w:val="00970493"/>
    <w:rsid w:val="0097761E"/>
    <w:rsid w:val="009A3A3E"/>
    <w:rsid w:val="009A6FBF"/>
    <w:rsid w:val="009B5132"/>
    <w:rsid w:val="009B76CB"/>
    <w:rsid w:val="009F4559"/>
    <w:rsid w:val="00A04090"/>
    <w:rsid w:val="00A207AF"/>
    <w:rsid w:val="00A37640"/>
    <w:rsid w:val="00A52AC5"/>
    <w:rsid w:val="00A61EFA"/>
    <w:rsid w:val="00A969C5"/>
    <w:rsid w:val="00AA588D"/>
    <w:rsid w:val="00AA5BA9"/>
    <w:rsid w:val="00AA6898"/>
    <w:rsid w:val="00AC345B"/>
    <w:rsid w:val="00AE4663"/>
    <w:rsid w:val="00B22E30"/>
    <w:rsid w:val="00B5146D"/>
    <w:rsid w:val="00B52A43"/>
    <w:rsid w:val="00B5762D"/>
    <w:rsid w:val="00B76D8D"/>
    <w:rsid w:val="00B917F6"/>
    <w:rsid w:val="00B95708"/>
    <w:rsid w:val="00B958FD"/>
    <w:rsid w:val="00B9733E"/>
    <w:rsid w:val="00BA4667"/>
    <w:rsid w:val="00BB572A"/>
    <w:rsid w:val="00BB7A5E"/>
    <w:rsid w:val="00BC59C0"/>
    <w:rsid w:val="00BD5CFD"/>
    <w:rsid w:val="00BE0681"/>
    <w:rsid w:val="00BF1F52"/>
    <w:rsid w:val="00C040F9"/>
    <w:rsid w:val="00C15514"/>
    <w:rsid w:val="00C17634"/>
    <w:rsid w:val="00C41E30"/>
    <w:rsid w:val="00C44CBC"/>
    <w:rsid w:val="00C608CA"/>
    <w:rsid w:val="00C63BFF"/>
    <w:rsid w:val="00C70A9C"/>
    <w:rsid w:val="00C76A2C"/>
    <w:rsid w:val="00C868B8"/>
    <w:rsid w:val="00C92945"/>
    <w:rsid w:val="00C952EB"/>
    <w:rsid w:val="00C97A45"/>
    <w:rsid w:val="00CC7FBC"/>
    <w:rsid w:val="00CF6697"/>
    <w:rsid w:val="00CF7554"/>
    <w:rsid w:val="00D40F0E"/>
    <w:rsid w:val="00D423D7"/>
    <w:rsid w:val="00D454F1"/>
    <w:rsid w:val="00D46D02"/>
    <w:rsid w:val="00D67F9D"/>
    <w:rsid w:val="00D72A25"/>
    <w:rsid w:val="00D80090"/>
    <w:rsid w:val="00D80662"/>
    <w:rsid w:val="00D90CE6"/>
    <w:rsid w:val="00D93B4F"/>
    <w:rsid w:val="00D94736"/>
    <w:rsid w:val="00DA0AB8"/>
    <w:rsid w:val="00DB066F"/>
    <w:rsid w:val="00DB53AA"/>
    <w:rsid w:val="00DB5A63"/>
    <w:rsid w:val="00DC34B5"/>
    <w:rsid w:val="00DE0744"/>
    <w:rsid w:val="00DF2132"/>
    <w:rsid w:val="00DF39AD"/>
    <w:rsid w:val="00E06854"/>
    <w:rsid w:val="00E078DA"/>
    <w:rsid w:val="00E15042"/>
    <w:rsid w:val="00E2090B"/>
    <w:rsid w:val="00E34AB3"/>
    <w:rsid w:val="00E54464"/>
    <w:rsid w:val="00E761F0"/>
    <w:rsid w:val="00E810FD"/>
    <w:rsid w:val="00E8260C"/>
    <w:rsid w:val="00EB1943"/>
    <w:rsid w:val="00ED2FDA"/>
    <w:rsid w:val="00EE01B4"/>
    <w:rsid w:val="00F020AA"/>
    <w:rsid w:val="00F0704B"/>
    <w:rsid w:val="00F10C88"/>
    <w:rsid w:val="00F12700"/>
    <w:rsid w:val="00F24B67"/>
    <w:rsid w:val="00F35895"/>
    <w:rsid w:val="00F42A15"/>
    <w:rsid w:val="00F45CAD"/>
    <w:rsid w:val="00F85DC0"/>
    <w:rsid w:val="00F8788E"/>
    <w:rsid w:val="00FA6416"/>
    <w:rsid w:val="00FB3F9D"/>
    <w:rsid w:val="00FB49C6"/>
    <w:rsid w:val="00FD5AB5"/>
    <w:rsid w:val="00FD687B"/>
    <w:rsid w:val="00FF4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27751F8"/>
  <w15:chartTrackingRefBased/>
  <w15:docId w15:val="{952B80C7-E6A9-433D-AF53-7451B64C9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3F9D"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uiPriority w:val="9"/>
    <w:qFormat/>
    <w:rsid w:val="00875A6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4050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82D0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282D0D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282D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282D0D"/>
    <w:rPr>
      <w:sz w:val="18"/>
      <w:szCs w:val="18"/>
    </w:rPr>
  </w:style>
  <w:style w:type="paragraph" w:styleId="NormalWeb">
    <w:name w:val="Normal (Web)"/>
    <w:basedOn w:val="Normal"/>
    <w:uiPriority w:val="99"/>
    <w:unhideWhenUsed/>
    <w:rsid w:val="00282D0D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75A60"/>
    <w:rPr>
      <w:b/>
      <w:bCs/>
      <w:kern w:val="44"/>
      <w:sz w:val="44"/>
      <w:szCs w:val="44"/>
    </w:rPr>
  </w:style>
  <w:style w:type="character" w:styleId="Hyperlink">
    <w:name w:val="Hyperlink"/>
    <w:basedOn w:val="DefaultParagraphFont"/>
    <w:uiPriority w:val="99"/>
    <w:unhideWhenUsed/>
    <w:rsid w:val="008C0024"/>
    <w:rPr>
      <w:color w:val="0563C1" w:themeColor="hyperlink"/>
      <w:u w:val="single"/>
    </w:rPr>
  </w:style>
  <w:style w:type="character" w:customStyle="1" w:styleId="1">
    <w:name w:val="未处理的提及1"/>
    <w:basedOn w:val="DefaultParagraphFont"/>
    <w:uiPriority w:val="99"/>
    <w:semiHidden/>
    <w:unhideWhenUsed/>
    <w:rsid w:val="00230A69"/>
    <w:rPr>
      <w:color w:val="605E5C"/>
      <w:shd w:val="clear" w:color="auto" w:fill="E1DFDD"/>
    </w:rPr>
  </w:style>
  <w:style w:type="paragraph" w:customStyle="1" w:styleId="Default">
    <w:name w:val="Default"/>
    <w:rsid w:val="006B4BCD"/>
    <w:pPr>
      <w:widowControl w:val="0"/>
      <w:autoSpaceDE w:val="0"/>
      <w:autoSpaceDN w:val="0"/>
      <w:adjustRightInd w:val="0"/>
    </w:pPr>
    <w:rPr>
      <w:rFonts w:ascii="Helvetica 45 Light" w:eastAsia="Helvetica 45 Light" w:cs="Helvetica 45 Light"/>
      <w:color w:val="000000"/>
      <w:kern w:val="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34050D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42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93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395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8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6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1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6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8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35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78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9294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417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541206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9005431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2712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9507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3924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25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7887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7235012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2686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49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661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1647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246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15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86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9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4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56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0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67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09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14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435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1744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9887931">
                          <w:marLeft w:val="60"/>
                          <w:marRight w:val="6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22706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8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822652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8842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4332859">
                  <w:marLeft w:val="0"/>
                  <w:marRight w:val="0"/>
                  <w:marTop w:val="7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767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9182743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7837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7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72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50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293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190</Words>
  <Characters>1085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大牛 张</dc:creator>
  <cp:keywords/>
  <dc:description/>
  <cp:lastModifiedBy>Trupti Sudge</cp:lastModifiedBy>
  <cp:revision>2</cp:revision>
  <dcterms:created xsi:type="dcterms:W3CDTF">2024-11-29T09:15:00Z</dcterms:created>
  <dcterms:modified xsi:type="dcterms:W3CDTF">2024-11-29T09:15:00Z</dcterms:modified>
</cp:coreProperties>
</file>