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1711A">
      <w:pPr>
        <w:jc w:val="left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3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Commonly used drugs in the monotherapy of hypertension</w:t>
      </w:r>
    </w:p>
    <w:tbl>
      <w:tblPr>
        <w:tblStyle w:val="2"/>
        <w:tblW w:w="5609" w:type="pct"/>
        <w:tblInd w:w="-5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5"/>
        <w:gridCol w:w="1533"/>
        <w:gridCol w:w="1862"/>
        <w:gridCol w:w="1580"/>
        <w:gridCol w:w="980"/>
        <w:gridCol w:w="1110"/>
      </w:tblGrid>
      <w:tr w14:paraId="03F7E3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304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4BA527BB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Drug name</w:t>
            </w:r>
          </w:p>
        </w:tc>
        <w:tc>
          <w:tcPr>
            <w:tcW w:w="801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12760D95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All（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n=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1212）</w:t>
            </w:r>
          </w:p>
        </w:tc>
        <w:tc>
          <w:tcPr>
            <w:tcW w:w="973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3D32DC8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Male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（n=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512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26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315AE165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Female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（n=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700）</w:t>
            </w:r>
          </w:p>
        </w:tc>
        <w:tc>
          <w:tcPr>
            <w:tcW w:w="512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C5AFE70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  <w:sym w:font="Symbol" w:char="0063"/>
            </w: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vertAlign w:val="superscript"/>
                <w:lang w:val="en-US" w:eastAsia="zh-CN"/>
              </w:rPr>
              <w:t>2</w:t>
            </w:r>
          </w:p>
        </w:tc>
        <w:tc>
          <w:tcPr>
            <w:tcW w:w="58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3B722126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vertAlign w:val="baseline"/>
              </w:rPr>
              <w:t>P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 xml:space="preserve"> value</w:t>
            </w:r>
          </w:p>
        </w:tc>
      </w:tr>
      <w:tr w14:paraId="2D3085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04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4BE5C67D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Nifedipine</w:t>
            </w: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08E642A0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475（39.2%）</w:t>
            </w:r>
          </w:p>
        </w:tc>
        <w:tc>
          <w:tcPr>
            <w:tcW w:w="97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710F26D4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183(35.7%)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3C357161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292（41.7%）</w:t>
            </w: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749FA2FA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4.426</w:t>
            </w:r>
          </w:p>
        </w:tc>
        <w:tc>
          <w:tcPr>
            <w:tcW w:w="580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6F3E2751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0.035*</w:t>
            </w:r>
          </w:p>
        </w:tc>
      </w:tr>
      <w:tr w14:paraId="37C1A1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21BC64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Bupicomide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ECEB1F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206（17.0%）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36DC8A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116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22.7%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3FA17C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90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12.9%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0330B0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20.127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862E41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＜0.001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*</w:t>
            </w:r>
          </w:p>
        </w:tc>
      </w:tr>
      <w:tr w14:paraId="64B414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28C0DC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Amlodipine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18945B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165（13.6%）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3A8B38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58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11.3%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207833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107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15.3%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CAD510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3.938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6C0412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0.047*</w:t>
            </w:r>
          </w:p>
        </w:tc>
      </w:tr>
      <w:tr w14:paraId="550BFD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7FAC9F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Benazepril Hydrochloride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84D304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80（6.6%）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127A30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31（6.1%）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3F170F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49（7.0%）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AAC06E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0.429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CB489C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0.513</w:t>
            </w:r>
          </w:p>
        </w:tc>
      </w:tr>
      <w:tr w14:paraId="74CA93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23E1B7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captopril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92F098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58（4.8%）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FA3A4B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3.9%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1AA63B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38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5.4%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525CD2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1.504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2ACB39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0.220</w:t>
            </w:r>
          </w:p>
        </w:tc>
      </w:tr>
      <w:tr w14:paraId="585A03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9D984D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Indapamide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90639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51（4.2%）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5EA143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4.3%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7055F1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29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4.1%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276FAA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0.017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1C2D3A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0.895</w:t>
            </w:r>
          </w:p>
        </w:tc>
      </w:tr>
      <w:tr w14:paraId="0D5420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304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3CE0DC8A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Other drugs</w:t>
            </w:r>
          </w:p>
        </w:tc>
        <w:tc>
          <w:tcPr>
            <w:tcW w:w="801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68FAAB49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177（14.6%）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511D96D9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82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16.0%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770F046D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95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13.6%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512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1E65E264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1.417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3435550E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0.234</w:t>
            </w:r>
          </w:p>
        </w:tc>
      </w:tr>
    </w:tbl>
    <w:p w14:paraId="1BCDCA38">
      <w:pPr>
        <w:jc w:val="left"/>
        <w:rPr>
          <w:rFonts w:hint="default"/>
          <w:sz w:val="24"/>
          <w:szCs w:val="24"/>
          <w:lang w:val="en-US"/>
        </w:rPr>
      </w:pPr>
      <w:r>
        <w:rPr>
          <w:rFonts w:hint="eastAsia" w:ascii="Times New Roman" w:hAnsi="Times New Roman" w:cs="Times New Roman"/>
          <w:sz w:val="21"/>
          <w:szCs w:val="21"/>
        </w:rPr>
        <w:t>Other drugs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，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there were 26 other drugs, the largest of which accounted for 2.8%.</w:t>
      </w:r>
    </w:p>
    <w:p w14:paraId="4E6713C7">
      <w:pPr>
        <w:spacing w:beforeLines="0" w:afterLines="0"/>
        <w:rPr>
          <w:rFonts w:hint="default"/>
          <w:sz w:val="24"/>
          <w:szCs w:val="24"/>
        </w:rPr>
      </w:pPr>
    </w:p>
    <w:p w14:paraId="3EF5848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1M2FkM2VkM2FiNzYxNzA2ZDkyYTNiODhlM2FjNmMifQ=="/>
  </w:docVars>
  <w:rsids>
    <w:rsidRoot w:val="00000000"/>
    <w:rsid w:val="02045546"/>
    <w:rsid w:val="632C7974"/>
    <w:rsid w:val="73C5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529</Characters>
  <Lines>0</Lines>
  <Paragraphs>0</Paragraphs>
  <TotalTime>0</TotalTime>
  <ScaleCrop>false</ScaleCrop>
  <LinksUpToDate>false</LinksUpToDate>
  <CharactersWithSpaces>555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2024-06-27T04:52:00Z</dcterms:created>
  <dc:creator>Administrator</dc:creator>
  <cp:lastModifiedBy>a跃</cp:lastModifiedBy>
  <dcterms:modified xsi:type="dcterms:W3CDTF">2024-10-24T14:03:42Z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ZOTERO_PREF_1">
    <vt:lpwstr>1</vt:lpwstr>
  </property>
  <property fmtid="{D5CDD505-2E9C-101B-9397-08002B2CF9AE}" pid="4" name="ZOTERO_PREF_2">
    <vt:lpwstr>1</vt:lpwstr>
  </property>
  <property fmtid="{D5CDD505-2E9C-101B-9397-08002B2CF9AE}" pid="5" name="ICV">
    <vt:lpwstr>758536191E6547D5B065F6A0EB94929C_12</vt:lpwstr>
  </property>
</Properties>
</file>