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6A88E3" w14:textId="34A515A3" w:rsidR="0012475B" w:rsidRPr="00821530" w:rsidRDefault="0012475B" w:rsidP="00504C5D">
      <w:pPr>
        <w:spacing w:line="480" w:lineRule="auto"/>
        <w:jc w:val="center"/>
        <w:rPr>
          <w:sz w:val="36"/>
          <w:szCs w:val="36"/>
        </w:rPr>
      </w:pPr>
      <w:r w:rsidRPr="00821530">
        <w:rPr>
          <w:sz w:val="36"/>
          <w:szCs w:val="36"/>
        </w:rPr>
        <w:t xml:space="preserve">Supplementary </w:t>
      </w:r>
      <w:r w:rsidR="00AB44D6">
        <w:rPr>
          <w:sz w:val="36"/>
          <w:szCs w:val="36"/>
        </w:rPr>
        <w:t xml:space="preserve">Information </w:t>
      </w:r>
      <w:r w:rsidRPr="00821530">
        <w:rPr>
          <w:sz w:val="36"/>
          <w:szCs w:val="36"/>
        </w:rPr>
        <w:t>for</w:t>
      </w:r>
    </w:p>
    <w:p w14:paraId="61122123" w14:textId="77777777" w:rsidR="0012475B" w:rsidRPr="00821530" w:rsidRDefault="0012475B" w:rsidP="00504C5D">
      <w:pPr>
        <w:spacing w:line="480" w:lineRule="auto"/>
      </w:pPr>
    </w:p>
    <w:p w14:paraId="0F8E3028" w14:textId="4FFA05B9" w:rsidR="0012475B" w:rsidRPr="00821530" w:rsidRDefault="008416C6" w:rsidP="00504C5D">
      <w:pPr>
        <w:spacing w:line="480" w:lineRule="auto"/>
        <w:jc w:val="center"/>
        <w:rPr>
          <w:b/>
          <w:bCs/>
          <w:sz w:val="28"/>
          <w:szCs w:val="28"/>
        </w:rPr>
      </w:pPr>
      <w:r w:rsidRPr="00821530">
        <w:rPr>
          <w:b/>
          <w:sz w:val="28"/>
        </w:rPr>
        <w:t>Multiple freezing-melting pathways of high-density ice at room temperature</w:t>
      </w:r>
    </w:p>
    <w:p w14:paraId="5CDA2C58" w14:textId="77777777" w:rsidR="0012475B" w:rsidRPr="00821530" w:rsidRDefault="0012475B" w:rsidP="00504C5D">
      <w:pPr>
        <w:spacing w:line="480" w:lineRule="auto"/>
        <w:jc w:val="center"/>
        <w:rPr>
          <w:sz w:val="28"/>
          <w:szCs w:val="28"/>
        </w:rPr>
      </w:pPr>
    </w:p>
    <w:p w14:paraId="23A7CF5C" w14:textId="040C095E" w:rsidR="0012475B" w:rsidRPr="00F76BCF" w:rsidRDefault="008E08AD" w:rsidP="00504C5D">
      <w:pPr>
        <w:spacing w:line="480" w:lineRule="auto"/>
        <w:jc w:val="center"/>
        <w:rPr>
          <w:sz w:val="16"/>
          <w:szCs w:val="24"/>
        </w:rPr>
      </w:pPr>
      <w:r w:rsidRPr="00F76BCF">
        <w:rPr>
          <w:sz w:val="20"/>
        </w:rPr>
        <w:t>Yun-Hee Lee</w:t>
      </w:r>
      <w:r w:rsidRPr="00F76BCF">
        <w:rPr>
          <w:sz w:val="20"/>
          <w:vertAlign w:val="superscript"/>
        </w:rPr>
        <w:t>1</w:t>
      </w:r>
      <w:r w:rsidRPr="00F76BCF">
        <w:rPr>
          <w:sz w:val="20"/>
        </w:rPr>
        <w:t>†, Jin Kyun Kim</w:t>
      </w:r>
      <w:r w:rsidRPr="00F76BCF">
        <w:rPr>
          <w:sz w:val="20"/>
          <w:vertAlign w:val="superscript"/>
        </w:rPr>
        <w:t>1</w:t>
      </w:r>
      <w:r w:rsidRPr="00F76BCF">
        <w:rPr>
          <w:sz w:val="20"/>
        </w:rPr>
        <w:t>†, Yong-Jae Kim</w:t>
      </w:r>
      <w:r w:rsidRPr="00F76BCF">
        <w:rPr>
          <w:sz w:val="20"/>
          <w:vertAlign w:val="superscript"/>
        </w:rPr>
        <w:t>1,2</w:t>
      </w:r>
      <w:r w:rsidRPr="00F76BCF">
        <w:rPr>
          <w:sz w:val="20"/>
        </w:rPr>
        <w:t>†, Minju Kim</w:t>
      </w:r>
      <w:r w:rsidRPr="00F76BCF">
        <w:rPr>
          <w:sz w:val="20"/>
          <w:vertAlign w:val="superscript"/>
        </w:rPr>
        <w:t>1</w:t>
      </w:r>
      <w:r w:rsidRPr="00F76BCF">
        <w:rPr>
          <w:sz w:val="20"/>
        </w:rPr>
        <w:t>, Yong Chan Cho</w:t>
      </w:r>
      <w:r w:rsidRPr="00F76BCF">
        <w:rPr>
          <w:sz w:val="20"/>
          <w:vertAlign w:val="superscript"/>
        </w:rPr>
        <w:t>1</w:t>
      </w:r>
      <w:r w:rsidRPr="00F76BCF">
        <w:rPr>
          <w:sz w:val="20"/>
        </w:rPr>
        <w:t>, Rachel J. Husband</w:t>
      </w:r>
      <w:r w:rsidRPr="00F76BCF">
        <w:rPr>
          <w:sz w:val="20"/>
          <w:vertAlign w:val="superscript"/>
        </w:rPr>
        <w:t>3</w:t>
      </w:r>
      <w:r w:rsidRPr="00F76BCF">
        <w:rPr>
          <w:sz w:val="20"/>
        </w:rPr>
        <w:t>, Cornelius Strohm</w:t>
      </w:r>
      <w:r w:rsidRPr="00F76BCF">
        <w:rPr>
          <w:sz w:val="20"/>
          <w:vertAlign w:val="superscript"/>
        </w:rPr>
        <w:t>3</w:t>
      </w:r>
      <w:r w:rsidRPr="00F76BCF">
        <w:rPr>
          <w:sz w:val="20"/>
        </w:rPr>
        <w:t>, Emma Ehrenreich-Petersen</w:t>
      </w:r>
      <w:r w:rsidRPr="00F76BCF">
        <w:rPr>
          <w:sz w:val="20"/>
          <w:vertAlign w:val="superscript"/>
        </w:rPr>
        <w:t>3</w:t>
      </w:r>
      <w:r w:rsidRPr="00F76BCF">
        <w:rPr>
          <w:sz w:val="20"/>
        </w:rPr>
        <w:t>, Torsten Laurus</w:t>
      </w:r>
      <w:r w:rsidRPr="00F76BCF">
        <w:rPr>
          <w:sz w:val="20"/>
          <w:vertAlign w:val="superscript"/>
        </w:rPr>
        <w:t>3</w:t>
      </w:r>
      <w:r w:rsidRPr="00F76BCF">
        <w:rPr>
          <w:sz w:val="20"/>
        </w:rPr>
        <w:t>, Heinz Graafsma</w:t>
      </w:r>
      <w:r w:rsidRPr="00F76BCF">
        <w:rPr>
          <w:sz w:val="20"/>
          <w:vertAlign w:val="superscript"/>
        </w:rPr>
        <w:t>3</w:t>
      </w:r>
      <w:r w:rsidRPr="00F76BCF">
        <w:rPr>
          <w:sz w:val="20"/>
        </w:rPr>
        <w:t>, Robert P. C. Bauer</w:t>
      </w:r>
      <w:r w:rsidRPr="00F76BCF">
        <w:rPr>
          <w:sz w:val="20"/>
          <w:vertAlign w:val="superscript"/>
        </w:rPr>
        <w:t>3,4</w:t>
      </w:r>
      <w:r w:rsidRPr="00F76BCF">
        <w:rPr>
          <w:sz w:val="20"/>
        </w:rPr>
        <w:t>, Felix Lehmkühler</w:t>
      </w:r>
      <w:r w:rsidRPr="00F76BCF">
        <w:rPr>
          <w:sz w:val="20"/>
          <w:vertAlign w:val="superscript"/>
        </w:rPr>
        <w:t>3,4,5</w:t>
      </w:r>
      <w:r w:rsidRPr="00F76BCF">
        <w:rPr>
          <w:sz w:val="20"/>
        </w:rPr>
        <w:t>, Karen Appel</w:t>
      </w:r>
      <w:r w:rsidRPr="00F76BCF">
        <w:rPr>
          <w:sz w:val="20"/>
          <w:vertAlign w:val="superscript"/>
        </w:rPr>
        <w:t>6</w:t>
      </w:r>
      <w:r w:rsidRPr="00F76BCF">
        <w:rPr>
          <w:sz w:val="20"/>
        </w:rPr>
        <w:t>, Zuzana Konôpková</w:t>
      </w:r>
      <w:r w:rsidRPr="00F76BCF">
        <w:rPr>
          <w:sz w:val="20"/>
          <w:vertAlign w:val="superscript"/>
        </w:rPr>
        <w:t>6</w:t>
      </w:r>
      <w:r w:rsidRPr="00F76BCF">
        <w:rPr>
          <w:sz w:val="20"/>
        </w:rPr>
        <w:t>, Minxue Tang</w:t>
      </w:r>
      <w:r w:rsidRPr="00F76BCF">
        <w:rPr>
          <w:sz w:val="20"/>
          <w:vertAlign w:val="superscript"/>
        </w:rPr>
        <w:t>6</w:t>
      </w:r>
      <w:r w:rsidRPr="00F76BCF">
        <w:rPr>
          <w:sz w:val="20"/>
        </w:rPr>
        <w:t>, Anand Prashant Dwivedi</w:t>
      </w:r>
      <w:r w:rsidRPr="00F76BCF">
        <w:rPr>
          <w:sz w:val="20"/>
          <w:vertAlign w:val="superscript"/>
        </w:rPr>
        <w:t>6</w:t>
      </w:r>
      <w:r w:rsidRPr="00F76BCF">
        <w:rPr>
          <w:sz w:val="20"/>
        </w:rPr>
        <w:t>, Jolanta Sztuck-Dambietz</w:t>
      </w:r>
      <w:r w:rsidRPr="00F76BCF">
        <w:rPr>
          <w:sz w:val="20"/>
          <w:vertAlign w:val="superscript"/>
        </w:rPr>
        <w:t>6</w:t>
      </w:r>
      <w:r w:rsidRPr="00F76BCF">
        <w:rPr>
          <w:sz w:val="20"/>
        </w:rPr>
        <w:t>, Lisa Randolph</w:t>
      </w:r>
      <w:r w:rsidRPr="00F76BCF">
        <w:rPr>
          <w:sz w:val="20"/>
          <w:vertAlign w:val="superscript"/>
        </w:rPr>
        <w:t>6</w:t>
      </w:r>
      <w:r w:rsidRPr="00F76BCF">
        <w:rPr>
          <w:sz w:val="20"/>
        </w:rPr>
        <w:t xml:space="preserve">, </w:t>
      </w:r>
      <w:r w:rsidRPr="00F76BCF">
        <w:rPr>
          <w:color w:val="000000"/>
          <w:sz w:val="20"/>
          <w:shd w:val="clear" w:color="auto" w:fill="FFFFFF"/>
        </w:rPr>
        <w:t>Khachiwan Buakor</w:t>
      </w:r>
      <w:r w:rsidRPr="00F76BCF">
        <w:rPr>
          <w:sz w:val="20"/>
          <w:vertAlign w:val="superscript"/>
        </w:rPr>
        <w:t>6</w:t>
      </w:r>
      <w:r w:rsidRPr="00F76BCF">
        <w:rPr>
          <w:color w:val="000000"/>
          <w:sz w:val="20"/>
          <w:shd w:val="clear" w:color="auto" w:fill="FFFFFF"/>
        </w:rPr>
        <w:t>, Oliver Humphries</w:t>
      </w:r>
      <w:r w:rsidRPr="00F76BCF">
        <w:rPr>
          <w:sz w:val="20"/>
          <w:vertAlign w:val="superscript"/>
        </w:rPr>
        <w:t>6</w:t>
      </w:r>
      <w:r w:rsidRPr="00F76BCF">
        <w:rPr>
          <w:color w:val="000000"/>
          <w:sz w:val="20"/>
          <w:shd w:val="clear" w:color="auto" w:fill="FFFFFF"/>
        </w:rPr>
        <w:t>,</w:t>
      </w:r>
      <w:r w:rsidRPr="00F76BCF">
        <w:rPr>
          <w:sz w:val="20"/>
        </w:rPr>
        <w:t xml:space="preserve"> Carsten Baehtz</w:t>
      </w:r>
      <w:r w:rsidRPr="00F76BCF">
        <w:rPr>
          <w:sz w:val="20"/>
          <w:vertAlign w:val="superscript"/>
        </w:rPr>
        <w:t>7</w:t>
      </w:r>
      <w:r w:rsidRPr="00F76BCF">
        <w:rPr>
          <w:sz w:val="20"/>
        </w:rPr>
        <w:t>, Tobias Eklund</w:t>
      </w:r>
      <w:r w:rsidRPr="00F76BCF">
        <w:rPr>
          <w:sz w:val="20"/>
          <w:vertAlign w:val="superscript"/>
        </w:rPr>
        <w:t>8,9</w:t>
      </w:r>
      <w:r w:rsidRPr="00F76BCF">
        <w:rPr>
          <w:sz w:val="20"/>
        </w:rPr>
        <w:t>, Lisa Katharina Mohrbach</w:t>
      </w:r>
      <w:r w:rsidRPr="00F76BCF">
        <w:rPr>
          <w:sz w:val="20"/>
          <w:vertAlign w:val="superscript"/>
        </w:rPr>
        <w:t>10</w:t>
      </w:r>
      <w:r w:rsidRPr="00F76BCF">
        <w:rPr>
          <w:sz w:val="20"/>
        </w:rPr>
        <w:t>, Anshuman Mondal</w:t>
      </w:r>
      <w:r w:rsidRPr="00F76BCF">
        <w:rPr>
          <w:sz w:val="20"/>
          <w:vertAlign w:val="superscript"/>
        </w:rPr>
        <w:t>10</w:t>
      </w:r>
      <w:r w:rsidRPr="00F76BCF">
        <w:rPr>
          <w:sz w:val="20"/>
        </w:rPr>
        <w:t>, Hauke Marquardt</w:t>
      </w:r>
      <w:r w:rsidRPr="00F76BCF">
        <w:rPr>
          <w:sz w:val="20"/>
          <w:vertAlign w:val="superscript"/>
        </w:rPr>
        <w:t>11</w:t>
      </w:r>
      <w:r w:rsidRPr="00F76BCF">
        <w:rPr>
          <w:sz w:val="20"/>
        </w:rPr>
        <w:t>, Earl Francis O’Bannon</w:t>
      </w:r>
      <w:r w:rsidRPr="00F76BCF">
        <w:rPr>
          <w:sz w:val="20"/>
          <w:vertAlign w:val="superscript"/>
        </w:rPr>
        <w:t>2</w:t>
      </w:r>
      <w:r w:rsidRPr="00F76BCF">
        <w:rPr>
          <w:sz w:val="20"/>
        </w:rPr>
        <w:t>, Katrin Amann-Winkel</w:t>
      </w:r>
      <w:r w:rsidRPr="00F76BCF">
        <w:rPr>
          <w:sz w:val="20"/>
          <w:vertAlign w:val="superscript"/>
        </w:rPr>
        <w:t>8,9</w:t>
      </w:r>
      <w:r w:rsidRPr="00F76BCF">
        <w:rPr>
          <w:sz w:val="20"/>
        </w:rPr>
        <w:t>, Choong-Shik Yoo</w:t>
      </w:r>
      <w:r w:rsidRPr="00F76BCF">
        <w:rPr>
          <w:sz w:val="20"/>
          <w:vertAlign w:val="superscript"/>
        </w:rPr>
        <w:t>12</w:t>
      </w:r>
      <w:r w:rsidRPr="00F76BCF">
        <w:rPr>
          <w:sz w:val="20"/>
        </w:rPr>
        <w:t>, Ulf Zastrau</w:t>
      </w:r>
      <w:r w:rsidRPr="00F76BCF">
        <w:rPr>
          <w:sz w:val="20"/>
          <w:vertAlign w:val="superscript"/>
        </w:rPr>
        <w:t>6</w:t>
      </w:r>
      <w:r w:rsidRPr="00F76BCF">
        <w:rPr>
          <w:sz w:val="20"/>
        </w:rPr>
        <w:t>, Hanns-Peter Liermann</w:t>
      </w:r>
      <w:r w:rsidRPr="00F76BCF">
        <w:rPr>
          <w:sz w:val="20"/>
          <w:vertAlign w:val="superscript"/>
        </w:rPr>
        <w:t>3</w:t>
      </w:r>
      <w:r w:rsidRPr="00F76BCF">
        <w:rPr>
          <w:sz w:val="20"/>
        </w:rPr>
        <w:t>, Hiroki Nada</w:t>
      </w:r>
      <w:r w:rsidRPr="00F76BCF">
        <w:rPr>
          <w:sz w:val="20"/>
          <w:vertAlign w:val="superscript"/>
        </w:rPr>
        <w:t>13</w:t>
      </w:r>
      <w:r w:rsidRPr="00F76BCF">
        <w:rPr>
          <w:sz w:val="20"/>
        </w:rPr>
        <w:t>, and Geun Woo Lee</w:t>
      </w:r>
      <w:r w:rsidRPr="00F76BCF">
        <w:rPr>
          <w:sz w:val="20"/>
          <w:vertAlign w:val="superscript"/>
        </w:rPr>
        <w:t>1,14</w:t>
      </w:r>
      <w:r w:rsidRPr="00F76BCF">
        <w:rPr>
          <w:sz w:val="20"/>
        </w:rPr>
        <w:t>*</w:t>
      </w:r>
    </w:p>
    <w:p w14:paraId="77CAB19E" w14:textId="77777777" w:rsidR="0012475B" w:rsidRPr="00821530" w:rsidRDefault="0012475B" w:rsidP="00504C5D">
      <w:pPr>
        <w:spacing w:line="480" w:lineRule="auto"/>
        <w:jc w:val="center"/>
        <w:rPr>
          <w:sz w:val="20"/>
          <w:szCs w:val="24"/>
        </w:rPr>
      </w:pPr>
      <w:r w:rsidRPr="00821530">
        <w:rPr>
          <w:sz w:val="20"/>
          <w:szCs w:val="24"/>
        </w:rPr>
        <w:t xml:space="preserve">Corresponding author: </w:t>
      </w:r>
      <w:r w:rsidRPr="00821530">
        <w:rPr>
          <w:rFonts w:hint="eastAsia"/>
          <w:sz w:val="20"/>
          <w:szCs w:val="24"/>
          <w:lang w:eastAsia="ko-KR"/>
        </w:rPr>
        <w:t>gwlee</w:t>
      </w:r>
      <w:hyperlink r:id="rId8" w:history="1">
        <w:r w:rsidRPr="00821530">
          <w:rPr>
            <w:sz w:val="20"/>
            <w:szCs w:val="24"/>
          </w:rPr>
          <w:t>@kriss.re.kr</w:t>
        </w:r>
      </w:hyperlink>
    </w:p>
    <w:p w14:paraId="360CF941" w14:textId="77777777" w:rsidR="0012475B" w:rsidRPr="00821530" w:rsidRDefault="0012475B" w:rsidP="00504C5D">
      <w:pPr>
        <w:spacing w:line="480" w:lineRule="auto"/>
      </w:pPr>
    </w:p>
    <w:p w14:paraId="2AC2FA06" w14:textId="77777777" w:rsidR="0012475B" w:rsidRPr="00821530" w:rsidRDefault="0012475B" w:rsidP="00504C5D">
      <w:pPr>
        <w:spacing w:line="480" w:lineRule="auto"/>
        <w:rPr>
          <w:b/>
        </w:rPr>
      </w:pPr>
    </w:p>
    <w:p w14:paraId="14FE6FA1" w14:textId="77777777" w:rsidR="0012475B" w:rsidRPr="00821530" w:rsidRDefault="0012475B" w:rsidP="00504C5D">
      <w:pPr>
        <w:pStyle w:val="SMSubheading"/>
        <w:spacing w:line="480" w:lineRule="auto"/>
        <w:rPr>
          <w:b/>
          <w:sz w:val="20"/>
          <w:u w:val="none"/>
        </w:rPr>
      </w:pPr>
      <w:r w:rsidRPr="00821530">
        <w:rPr>
          <w:b/>
          <w:sz w:val="20"/>
          <w:u w:val="none"/>
        </w:rPr>
        <w:t xml:space="preserve">1. </w:t>
      </w:r>
      <w:r w:rsidR="001229A7" w:rsidRPr="00821530">
        <w:rPr>
          <w:b/>
          <w:sz w:val="20"/>
          <w:u w:val="none"/>
        </w:rPr>
        <w:t>P</w:t>
      </w:r>
      <w:r w:rsidRPr="00821530">
        <w:rPr>
          <w:b/>
          <w:sz w:val="20"/>
          <w:u w:val="none"/>
        </w:rPr>
        <w:t>ressure-time curves of freezing-melting process under dynamic pressurization</w:t>
      </w:r>
    </w:p>
    <w:p w14:paraId="000D36DA" w14:textId="72273A15" w:rsidR="0012475B" w:rsidRPr="00821530" w:rsidRDefault="001229A7" w:rsidP="00504C5D">
      <w:pPr>
        <w:pStyle w:val="SMText"/>
        <w:spacing w:line="480" w:lineRule="auto"/>
        <w:rPr>
          <w:sz w:val="20"/>
        </w:rPr>
      </w:pPr>
      <w:r w:rsidRPr="00821530">
        <w:rPr>
          <w:sz w:val="20"/>
        </w:rPr>
        <w:t>L</w:t>
      </w:r>
      <w:r w:rsidR="0012475B" w:rsidRPr="00821530">
        <w:rPr>
          <w:sz w:val="20"/>
        </w:rPr>
        <w:t xml:space="preserve">iquid water was compressed and decompressed </w:t>
      </w:r>
      <w:r w:rsidRPr="00821530">
        <w:rPr>
          <w:sz w:val="20"/>
        </w:rPr>
        <w:t xml:space="preserve">from 0.6 GPa to 2.0 GPa </w:t>
      </w:r>
      <w:r w:rsidR="0012475B" w:rsidRPr="00821530">
        <w:rPr>
          <w:sz w:val="20"/>
        </w:rPr>
        <w:t>more than 100-1000 times</w:t>
      </w:r>
      <w:r w:rsidRPr="00821530">
        <w:rPr>
          <w:sz w:val="20"/>
        </w:rPr>
        <w:t xml:space="preserve"> by using dDAC</w:t>
      </w:r>
      <w:r w:rsidR="0012475B" w:rsidRPr="00821530">
        <w:rPr>
          <w:sz w:val="20"/>
        </w:rPr>
        <w:t xml:space="preserve">. </w:t>
      </w:r>
      <w:r w:rsidR="005D6201" w:rsidRPr="00821530">
        <w:rPr>
          <w:sz w:val="20"/>
        </w:rPr>
        <w:t xml:space="preserve">Supplementary </w:t>
      </w:r>
      <w:r w:rsidR="0012475B" w:rsidRPr="00821530">
        <w:rPr>
          <w:bCs/>
          <w:sz w:val="20"/>
        </w:rPr>
        <w:t>Fig. 1</w:t>
      </w:r>
      <w:r w:rsidR="005D6201" w:rsidRPr="00821530">
        <w:rPr>
          <w:rFonts w:hint="eastAsia"/>
          <w:bCs/>
          <w:sz w:val="20"/>
          <w:lang w:eastAsia="ko-KR"/>
        </w:rPr>
        <w:t>a,b</w:t>
      </w:r>
      <w:r w:rsidR="0012475B" w:rsidRPr="00821530">
        <w:rPr>
          <w:sz w:val="20"/>
        </w:rPr>
        <w:t xml:space="preserve"> show a series of P-t curves from the repeating compression and decompression with 1000 cycles. Each cycle of the compression-decompression takes 20 s. Due to the quiescent pressurization, liquid water </w:t>
      </w:r>
      <w:r w:rsidRPr="00821530">
        <w:rPr>
          <w:sz w:val="20"/>
        </w:rPr>
        <w:t>can be</w:t>
      </w:r>
      <w:r w:rsidR="0012475B" w:rsidRPr="00821530">
        <w:rPr>
          <w:sz w:val="20"/>
        </w:rPr>
        <w:t xml:space="preserve"> highly over-pressurized </w:t>
      </w:r>
      <w:r w:rsidRPr="00821530">
        <w:rPr>
          <w:sz w:val="20"/>
        </w:rPr>
        <w:t xml:space="preserve">up </w:t>
      </w:r>
      <w:r w:rsidR="0012475B" w:rsidRPr="00821530">
        <w:rPr>
          <w:sz w:val="20"/>
        </w:rPr>
        <w:t xml:space="preserve">to 1.8-2.0 GPa. The supercompressed water (SW) over 0.96 GPa shows the </w:t>
      </w:r>
      <w:r w:rsidR="002B0BED" w:rsidRPr="00821530">
        <w:rPr>
          <w:sz w:val="20"/>
        </w:rPr>
        <w:t xml:space="preserve">five </w:t>
      </w:r>
      <w:r w:rsidR="0012475B" w:rsidRPr="00821530">
        <w:rPr>
          <w:sz w:val="20"/>
        </w:rPr>
        <w:t xml:space="preserve">representative types of P-t curve due to the freezing-melting process during compression and decompression (Fig. 1, and </w:t>
      </w:r>
      <w:r w:rsidR="005D6201" w:rsidRPr="00821530">
        <w:rPr>
          <w:sz w:val="20"/>
        </w:rPr>
        <w:t xml:space="preserve">Supplementary </w:t>
      </w:r>
      <w:r w:rsidR="0012475B" w:rsidRPr="00821530">
        <w:rPr>
          <w:sz w:val="20"/>
        </w:rPr>
        <w:t>Figs. 1</w:t>
      </w:r>
      <w:r w:rsidR="005D6201" w:rsidRPr="00821530">
        <w:rPr>
          <w:rFonts w:hint="eastAsia"/>
          <w:sz w:val="20"/>
          <w:lang w:eastAsia="ko-KR"/>
        </w:rPr>
        <w:t>a,b</w:t>
      </w:r>
      <w:r w:rsidR="0012475B" w:rsidRPr="00821530">
        <w:rPr>
          <w:sz w:val="20"/>
        </w:rPr>
        <w:t>). It should be noted that the five types of P-t curve happen randomly (</w:t>
      </w:r>
      <w:r w:rsidR="005D6201" w:rsidRPr="00821530">
        <w:rPr>
          <w:sz w:val="20"/>
        </w:rPr>
        <w:t xml:space="preserve">Supplementary </w:t>
      </w:r>
      <w:r w:rsidR="0012475B" w:rsidRPr="00821530">
        <w:rPr>
          <w:sz w:val="20"/>
        </w:rPr>
        <w:t>Fig. 1</w:t>
      </w:r>
      <w:r w:rsidR="005D6201" w:rsidRPr="00821530">
        <w:rPr>
          <w:rFonts w:hint="eastAsia"/>
          <w:sz w:val="20"/>
          <w:lang w:eastAsia="ko-KR"/>
        </w:rPr>
        <w:t>a,b</w:t>
      </w:r>
      <w:r w:rsidR="0012475B" w:rsidRPr="00821530">
        <w:rPr>
          <w:sz w:val="20"/>
        </w:rPr>
        <w:t xml:space="preserve">). In addition, the maximum supercompression of SW before crystallization exhibit randomness during the 1000 times operation in </w:t>
      </w:r>
      <w:r w:rsidR="005D6201" w:rsidRPr="00821530">
        <w:rPr>
          <w:sz w:val="20"/>
        </w:rPr>
        <w:t xml:space="preserve">Supplementary </w:t>
      </w:r>
      <w:r w:rsidR="0012475B" w:rsidRPr="00821530">
        <w:rPr>
          <w:sz w:val="20"/>
        </w:rPr>
        <w:t>Fig. 1</w:t>
      </w:r>
      <w:r w:rsidR="005D6201" w:rsidRPr="00821530">
        <w:rPr>
          <w:rFonts w:hint="eastAsia"/>
          <w:sz w:val="20"/>
          <w:lang w:eastAsia="ko-KR"/>
        </w:rPr>
        <w:t>c</w:t>
      </w:r>
      <w:r w:rsidR="0012475B" w:rsidRPr="00821530">
        <w:rPr>
          <w:sz w:val="20"/>
        </w:rPr>
        <w:t xml:space="preserve">. The gasket hole (i.e., sample chamber) maintains almost its </w:t>
      </w:r>
      <w:r w:rsidR="002B0BED" w:rsidRPr="00821530">
        <w:rPr>
          <w:sz w:val="20"/>
        </w:rPr>
        <w:t xml:space="preserve">initial </w:t>
      </w:r>
      <w:r w:rsidR="0012475B" w:rsidRPr="00821530">
        <w:rPr>
          <w:sz w:val="20"/>
        </w:rPr>
        <w:t>shape without serious deformation even after the 1000 cycles, although some debris from the gasket wall appear as the number of cycles increases (</w:t>
      </w:r>
      <w:r w:rsidR="005D6201" w:rsidRPr="00821530">
        <w:rPr>
          <w:sz w:val="20"/>
        </w:rPr>
        <w:t xml:space="preserve">Supplementary </w:t>
      </w:r>
      <w:r w:rsidR="0012475B" w:rsidRPr="00821530">
        <w:rPr>
          <w:sz w:val="20"/>
        </w:rPr>
        <w:t>Fig. 1</w:t>
      </w:r>
      <w:r w:rsidR="005D6201" w:rsidRPr="00821530">
        <w:rPr>
          <w:rFonts w:hint="eastAsia"/>
          <w:sz w:val="20"/>
          <w:lang w:eastAsia="ko-KR"/>
        </w:rPr>
        <w:t>d</w:t>
      </w:r>
      <w:r w:rsidR="0012475B" w:rsidRPr="00821530">
        <w:rPr>
          <w:sz w:val="20"/>
        </w:rPr>
        <w:t>).</w:t>
      </w:r>
    </w:p>
    <w:p w14:paraId="4D8530A1" w14:textId="3A0FB20E" w:rsidR="001229A7" w:rsidRPr="00821530" w:rsidRDefault="0000674A" w:rsidP="00AB44D6">
      <w:pPr>
        <w:spacing w:line="480" w:lineRule="auto"/>
        <w:jc w:val="center"/>
      </w:pPr>
      <w:r>
        <w:lastRenderedPageBreak/>
        <w:pict w14:anchorId="1B4622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4pt;height:315.05pt">
            <v:imagedata r:id="rId9" o:title="Slide5"/>
          </v:shape>
        </w:pict>
      </w:r>
    </w:p>
    <w:p w14:paraId="09A76F12" w14:textId="2855C4B5" w:rsidR="001229A7" w:rsidRPr="00821530" w:rsidRDefault="005D6201" w:rsidP="00AB44D6">
      <w:pPr>
        <w:pStyle w:val="SMHeading"/>
        <w:spacing w:before="60" w:line="480" w:lineRule="auto"/>
        <w:rPr>
          <w:sz w:val="20"/>
        </w:rPr>
      </w:pPr>
      <w:r w:rsidRPr="00821530">
        <w:rPr>
          <w:sz w:val="20"/>
        </w:rPr>
        <w:t xml:space="preserve">Supplementary </w:t>
      </w:r>
      <w:r w:rsidR="001229A7" w:rsidRPr="00821530">
        <w:rPr>
          <w:sz w:val="20"/>
        </w:rPr>
        <w:t>Figure 1. Continuous compression and decompression cycles with one dDAC containing H</w:t>
      </w:r>
      <w:r w:rsidR="001229A7" w:rsidRPr="00821530">
        <w:rPr>
          <w:sz w:val="20"/>
          <w:vertAlign w:val="subscript"/>
        </w:rPr>
        <w:t>2</w:t>
      </w:r>
      <w:r w:rsidR="001229A7" w:rsidRPr="00821530">
        <w:rPr>
          <w:sz w:val="20"/>
        </w:rPr>
        <w:t xml:space="preserve">O sample. </w:t>
      </w:r>
      <w:r w:rsidRPr="00821530">
        <w:rPr>
          <w:rFonts w:hint="eastAsia"/>
          <w:bCs w:val="0"/>
          <w:sz w:val="20"/>
          <w:lang w:eastAsia="ko-KR"/>
        </w:rPr>
        <w:t>a</w:t>
      </w:r>
      <w:r w:rsidRPr="00821530">
        <w:rPr>
          <w:rFonts w:hint="eastAsia"/>
          <w:b w:val="0"/>
          <w:sz w:val="20"/>
          <w:lang w:eastAsia="ko-KR"/>
        </w:rPr>
        <w:t>,</w:t>
      </w:r>
      <w:r w:rsidR="001229A7" w:rsidRPr="00821530">
        <w:rPr>
          <w:b w:val="0"/>
          <w:sz w:val="20"/>
        </w:rPr>
        <w:t xml:space="preserve"> 1000 repetitive cycles are plotted with the number of dDAC cycles and elapsed time. </w:t>
      </w:r>
      <w:r w:rsidRPr="00821530">
        <w:rPr>
          <w:rFonts w:hint="eastAsia"/>
          <w:bCs w:val="0"/>
          <w:sz w:val="20"/>
          <w:lang w:eastAsia="ko-KR"/>
        </w:rPr>
        <w:t>b</w:t>
      </w:r>
      <w:r w:rsidRPr="00821530">
        <w:rPr>
          <w:rFonts w:hint="eastAsia"/>
          <w:b w:val="0"/>
          <w:sz w:val="20"/>
          <w:lang w:eastAsia="ko-KR"/>
        </w:rPr>
        <w:t>,</w:t>
      </w:r>
      <w:r w:rsidR="001229A7" w:rsidRPr="00821530">
        <w:rPr>
          <w:b w:val="0"/>
          <w:sz w:val="20"/>
        </w:rPr>
        <w:t xml:space="preserve"> five types of pressure-time curves appear randomly in the raw data. </w:t>
      </w:r>
      <w:r w:rsidRPr="00821530">
        <w:rPr>
          <w:rFonts w:hint="eastAsia"/>
          <w:bCs w:val="0"/>
          <w:sz w:val="20"/>
          <w:lang w:eastAsia="ko-KR"/>
        </w:rPr>
        <w:t>c</w:t>
      </w:r>
      <w:r w:rsidRPr="00821530">
        <w:rPr>
          <w:rFonts w:hint="eastAsia"/>
          <w:b w:val="0"/>
          <w:sz w:val="20"/>
          <w:lang w:eastAsia="ko-KR"/>
        </w:rPr>
        <w:t>,</w:t>
      </w:r>
      <w:r w:rsidR="001229A7" w:rsidRPr="00821530">
        <w:rPr>
          <w:b w:val="0"/>
          <w:sz w:val="20"/>
        </w:rPr>
        <w:t xml:space="preserve"> maximum supercompression of SW just before crystallization, assuring the repeatable and reproducible operation of the dDAC. </w:t>
      </w:r>
      <w:r w:rsidRPr="00821530">
        <w:rPr>
          <w:rFonts w:hint="eastAsia"/>
          <w:bCs w:val="0"/>
          <w:sz w:val="20"/>
          <w:lang w:eastAsia="ko-KR"/>
        </w:rPr>
        <w:t>d</w:t>
      </w:r>
      <w:r w:rsidRPr="00821530">
        <w:rPr>
          <w:rFonts w:hint="eastAsia"/>
          <w:b w:val="0"/>
          <w:sz w:val="20"/>
          <w:lang w:eastAsia="ko-KR"/>
        </w:rPr>
        <w:t>,</w:t>
      </w:r>
      <w:r w:rsidR="001229A7" w:rsidRPr="00821530">
        <w:rPr>
          <w:b w:val="0"/>
          <w:sz w:val="20"/>
        </w:rPr>
        <w:t xml:space="preserve"> Soundness of the gasket hole under the massive accumulation of (de)compression cycles reflects no significant change in the appearance of P-t types during the entire experiments.</w:t>
      </w:r>
    </w:p>
    <w:p w14:paraId="775CB9FC" w14:textId="77777777" w:rsidR="0012475B" w:rsidRPr="00821530" w:rsidRDefault="0012475B" w:rsidP="00504C5D">
      <w:pPr>
        <w:pStyle w:val="SMText"/>
        <w:spacing w:line="480" w:lineRule="auto"/>
        <w:rPr>
          <w:sz w:val="20"/>
        </w:rPr>
      </w:pPr>
    </w:p>
    <w:p w14:paraId="3B57FE72" w14:textId="226981A6" w:rsidR="0012475B" w:rsidRPr="00821530" w:rsidRDefault="0012475B" w:rsidP="00504C5D">
      <w:pPr>
        <w:pStyle w:val="SMSubheading"/>
        <w:spacing w:line="480" w:lineRule="auto"/>
        <w:rPr>
          <w:b/>
          <w:sz w:val="20"/>
          <w:u w:val="none"/>
        </w:rPr>
      </w:pPr>
      <w:r w:rsidRPr="00821530">
        <w:rPr>
          <w:b/>
          <w:sz w:val="20"/>
          <w:u w:val="none"/>
        </w:rPr>
        <w:t xml:space="preserve">2. Time-resolved optical images of </w:t>
      </w:r>
      <w:r w:rsidR="001229A7" w:rsidRPr="00821530">
        <w:rPr>
          <w:b/>
          <w:sz w:val="20"/>
          <w:u w:val="none"/>
        </w:rPr>
        <w:t xml:space="preserve">two </w:t>
      </w:r>
      <w:r w:rsidRPr="00821530">
        <w:rPr>
          <w:b/>
          <w:sz w:val="20"/>
          <w:u w:val="none"/>
        </w:rPr>
        <w:t>crystallization event</w:t>
      </w:r>
      <w:r w:rsidR="001229A7" w:rsidRPr="00821530">
        <w:rPr>
          <w:b/>
          <w:sz w:val="20"/>
          <w:u w:val="none"/>
        </w:rPr>
        <w:t>s</w:t>
      </w:r>
      <w:r w:rsidRPr="00821530">
        <w:rPr>
          <w:b/>
          <w:sz w:val="20"/>
          <w:u w:val="none"/>
        </w:rPr>
        <w:t xml:space="preserve"> in Type 2</w:t>
      </w:r>
    </w:p>
    <w:p w14:paraId="286950A7" w14:textId="545204F8" w:rsidR="001229A7" w:rsidRPr="00821530" w:rsidRDefault="0012475B" w:rsidP="00504C5D">
      <w:pPr>
        <w:pStyle w:val="SMText"/>
        <w:spacing w:line="480" w:lineRule="auto"/>
        <w:rPr>
          <w:sz w:val="20"/>
        </w:rPr>
      </w:pPr>
      <w:r w:rsidRPr="00821530">
        <w:rPr>
          <w:sz w:val="20"/>
        </w:rPr>
        <w:t xml:space="preserve">In Type 2, supercompressed water </w:t>
      </w:r>
      <w:r w:rsidR="001229A7" w:rsidRPr="00821530">
        <w:rPr>
          <w:sz w:val="20"/>
        </w:rPr>
        <w:t>rapidly</w:t>
      </w:r>
      <w:r w:rsidRPr="00821530">
        <w:rPr>
          <w:sz w:val="20"/>
        </w:rPr>
        <w:t xml:space="preserve"> freeze</w:t>
      </w:r>
      <w:r w:rsidR="001229A7" w:rsidRPr="00821530">
        <w:rPr>
          <w:sz w:val="20"/>
        </w:rPr>
        <w:t>s</w:t>
      </w:r>
      <w:r w:rsidRPr="00821530">
        <w:rPr>
          <w:sz w:val="20"/>
        </w:rPr>
        <w:t xml:space="preserve"> within few milliseconds (see Fig. 2</w:t>
      </w:r>
      <w:r w:rsidR="005D6201" w:rsidRPr="00821530">
        <w:rPr>
          <w:rFonts w:hint="eastAsia"/>
          <w:sz w:val="20"/>
          <w:lang w:eastAsia="ko-KR"/>
        </w:rPr>
        <w:t>b</w:t>
      </w:r>
      <w:r w:rsidRPr="00821530">
        <w:rPr>
          <w:sz w:val="20"/>
        </w:rPr>
        <w:t xml:space="preserve"> and </w:t>
      </w:r>
      <w:r w:rsidR="005D6201" w:rsidRPr="00821530">
        <w:rPr>
          <w:sz w:val="20"/>
        </w:rPr>
        <w:t xml:space="preserve">Supplementary </w:t>
      </w:r>
      <w:r w:rsidRPr="00821530">
        <w:rPr>
          <w:sz w:val="20"/>
        </w:rPr>
        <w:t xml:space="preserve">Fig. 2). The fast crystallization event was monitored with a high-speed camera; the recording rate is 50000 frames per second and each frame corresponds to 20 μs. Optical images reveal two crystallization events during the single pressure-drop upon crystallization in </w:t>
      </w:r>
      <w:r w:rsidR="005D6201" w:rsidRPr="00821530">
        <w:rPr>
          <w:sz w:val="20"/>
        </w:rPr>
        <w:t xml:space="preserve">Supplementary </w:t>
      </w:r>
      <w:r w:rsidRPr="00821530">
        <w:rPr>
          <w:sz w:val="20"/>
        </w:rPr>
        <w:t>Fig. 2. The first crystallization is completed within 40 μs and the second crystallization subsequently starts from the boundary of the gasket (i.e., sample chamber) toward the center.</w:t>
      </w:r>
      <w:r w:rsidR="001229A7" w:rsidRPr="00821530">
        <w:rPr>
          <w:sz w:val="20"/>
        </w:rPr>
        <w:t xml:space="preserve"> </w:t>
      </w:r>
      <w:bookmarkStart w:id="0" w:name="Figures"/>
      <w:bookmarkEnd w:id="0"/>
    </w:p>
    <w:p w14:paraId="6B47E3C4" w14:textId="77777777" w:rsidR="001229A7" w:rsidRPr="00821530" w:rsidRDefault="001229A7" w:rsidP="00AB44D6">
      <w:pPr>
        <w:spacing w:line="480" w:lineRule="auto"/>
        <w:jc w:val="center"/>
        <w:rPr>
          <w:sz w:val="20"/>
        </w:rPr>
      </w:pPr>
      <w:r w:rsidRPr="00821530">
        <w:rPr>
          <w:noProof/>
          <w:lang w:eastAsia="ko-KR"/>
        </w:rPr>
        <w:lastRenderedPageBreak/>
        <w:drawing>
          <wp:inline distT="0" distB="0" distL="0" distR="0" wp14:anchorId="5FB01742" wp14:editId="01792E8D">
            <wp:extent cx="5731510" cy="2367280"/>
            <wp:effectExtent l="0" t="0" r="2540" b="0"/>
            <wp:docPr id="11"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그림 10"/>
                    <pic:cNvPicPr>
                      <a:picLocks noChangeAspect="1"/>
                    </pic:cNvPicPr>
                  </pic:nvPicPr>
                  <pic:blipFill>
                    <a:blip r:embed="rId10"/>
                    <a:stretch>
                      <a:fillRect/>
                    </a:stretch>
                  </pic:blipFill>
                  <pic:spPr>
                    <a:xfrm>
                      <a:off x="0" y="0"/>
                      <a:ext cx="5731510" cy="2367280"/>
                    </a:xfrm>
                    <a:prstGeom prst="rect">
                      <a:avLst/>
                    </a:prstGeom>
                  </pic:spPr>
                </pic:pic>
              </a:graphicData>
            </a:graphic>
          </wp:inline>
        </w:drawing>
      </w:r>
    </w:p>
    <w:p w14:paraId="3FF9D2E2" w14:textId="51440A2F" w:rsidR="001229A7" w:rsidRPr="00821530" w:rsidRDefault="005D6201" w:rsidP="00AB44D6">
      <w:pPr>
        <w:pStyle w:val="SMHeading"/>
        <w:spacing w:before="60" w:line="480" w:lineRule="auto"/>
        <w:rPr>
          <w:sz w:val="20"/>
        </w:rPr>
      </w:pPr>
      <w:r w:rsidRPr="00821530">
        <w:rPr>
          <w:sz w:val="20"/>
        </w:rPr>
        <w:t xml:space="preserve">Supplementary </w:t>
      </w:r>
      <w:r w:rsidR="001229A7" w:rsidRPr="00821530">
        <w:rPr>
          <w:sz w:val="20"/>
        </w:rPr>
        <w:t xml:space="preserve">Figure 2. Time-resolved micrographs of the crystallization event in Type 2. </w:t>
      </w:r>
      <w:r w:rsidR="001229A7" w:rsidRPr="00821530">
        <w:rPr>
          <w:b w:val="0"/>
          <w:sz w:val="20"/>
        </w:rPr>
        <w:t>The recording rate is 50000 frames per second and corresponds to 20 μs for each frame. While the first crystallization is completed within two frames (or ~40 μs) in the downward direction, the second transition proceeds from the rim to the center within ~2000 μs.</w:t>
      </w:r>
    </w:p>
    <w:p w14:paraId="44F33BAB" w14:textId="77777777" w:rsidR="0012475B" w:rsidRPr="00821530" w:rsidRDefault="0012475B" w:rsidP="00504C5D">
      <w:pPr>
        <w:pStyle w:val="SMText"/>
        <w:spacing w:line="480" w:lineRule="auto"/>
        <w:rPr>
          <w:sz w:val="20"/>
        </w:rPr>
      </w:pPr>
    </w:p>
    <w:p w14:paraId="4244F240" w14:textId="77777777" w:rsidR="0012475B" w:rsidRPr="00821530" w:rsidRDefault="0012475B" w:rsidP="00504C5D">
      <w:pPr>
        <w:pStyle w:val="SMSubheading"/>
        <w:spacing w:line="480" w:lineRule="auto"/>
        <w:rPr>
          <w:b/>
          <w:sz w:val="20"/>
          <w:u w:val="none"/>
        </w:rPr>
      </w:pPr>
      <w:r w:rsidRPr="00821530">
        <w:rPr>
          <w:b/>
          <w:sz w:val="20"/>
          <w:u w:val="none"/>
        </w:rPr>
        <w:t>3. In-situ synchrotron X-ray scattering experiment along the pressure-time curves</w:t>
      </w:r>
    </w:p>
    <w:p w14:paraId="0C875044" w14:textId="62CA89D2" w:rsidR="00F766D6" w:rsidRPr="00821530" w:rsidRDefault="0012475B" w:rsidP="00504C5D">
      <w:pPr>
        <w:pStyle w:val="SMText"/>
        <w:spacing w:line="480" w:lineRule="auto"/>
        <w:rPr>
          <w:sz w:val="20"/>
        </w:rPr>
      </w:pPr>
      <w:r w:rsidRPr="00821530">
        <w:rPr>
          <w:sz w:val="20"/>
        </w:rPr>
        <w:t xml:space="preserve">In this study, </w:t>
      </w:r>
      <w:r w:rsidR="001229A7" w:rsidRPr="00821530">
        <w:rPr>
          <w:sz w:val="20"/>
        </w:rPr>
        <w:t xml:space="preserve">phases appeared in the P-t curves were identified by </w:t>
      </w:r>
      <w:r w:rsidRPr="00821530">
        <w:rPr>
          <w:sz w:val="20"/>
        </w:rPr>
        <w:t xml:space="preserve">X-ray diffraction </w:t>
      </w:r>
      <w:r w:rsidR="002B0BED" w:rsidRPr="00821530">
        <w:rPr>
          <w:sz w:val="20"/>
        </w:rPr>
        <w:t xml:space="preserve">experiments </w:t>
      </w:r>
      <w:r w:rsidR="001229A7" w:rsidRPr="00821530">
        <w:rPr>
          <w:sz w:val="20"/>
        </w:rPr>
        <w:t xml:space="preserve">which were simultaneously performed </w:t>
      </w:r>
      <w:r w:rsidR="002B0BED" w:rsidRPr="00821530">
        <w:rPr>
          <w:sz w:val="20"/>
        </w:rPr>
        <w:t xml:space="preserve">with </w:t>
      </w:r>
      <w:r w:rsidR="001229A7" w:rsidRPr="00821530">
        <w:rPr>
          <w:sz w:val="20"/>
        </w:rPr>
        <w:t xml:space="preserve">pressure measurement </w:t>
      </w:r>
      <w:r w:rsidRPr="00821530">
        <w:rPr>
          <w:sz w:val="20"/>
        </w:rPr>
        <w:t xml:space="preserve">during dDAC operation. For this study, we </w:t>
      </w:r>
      <w:r w:rsidR="002B0BED" w:rsidRPr="00821530">
        <w:rPr>
          <w:sz w:val="20"/>
        </w:rPr>
        <w:t xml:space="preserve">installed </w:t>
      </w:r>
      <w:r w:rsidRPr="00821530">
        <w:rPr>
          <w:sz w:val="20"/>
        </w:rPr>
        <w:t>the in-line ruby pressure measurement (IRPM) system at the X-ray beamlines (1C-XRS beamline in PAL and P02.2 extreme condition beamline in DESY PETRA III). This method provides simultaneous and precise pressure measurement since ruby fluorescence gives better pressure resolution than metallic pressure markers at low pressure regime</w:t>
      </w:r>
      <w:r w:rsidR="004F2255" w:rsidRPr="00821530">
        <w:rPr>
          <w:rFonts w:hint="eastAsia"/>
          <w:sz w:val="20"/>
          <w:vertAlign w:val="superscript"/>
          <w:lang w:eastAsia="ko-KR"/>
        </w:rPr>
        <w:t>3</w:t>
      </w:r>
      <w:r w:rsidR="00355626">
        <w:rPr>
          <w:sz w:val="20"/>
          <w:vertAlign w:val="superscript"/>
          <w:lang w:eastAsia="ko-KR"/>
        </w:rPr>
        <w:t>3</w:t>
      </w:r>
      <w:r w:rsidRPr="00821530">
        <w:rPr>
          <w:sz w:val="20"/>
        </w:rPr>
        <w:t>. X-ray scattering signals were recorded for every 100 ms during the 20 s pressure cycles (</w:t>
      </w:r>
      <w:r w:rsidR="002D3B88" w:rsidRPr="00821530">
        <w:rPr>
          <w:sz w:val="20"/>
        </w:rPr>
        <w:t xml:space="preserve">Supplementary </w:t>
      </w:r>
      <w:r w:rsidRPr="00821530">
        <w:rPr>
          <w:sz w:val="20"/>
        </w:rPr>
        <w:t>Fig. 3)</w:t>
      </w:r>
      <w:r w:rsidR="001229A7" w:rsidRPr="00821530">
        <w:rPr>
          <w:sz w:val="20"/>
        </w:rPr>
        <w:t xml:space="preserve"> and t</w:t>
      </w:r>
      <w:r w:rsidRPr="00821530">
        <w:rPr>
          <w:sz w:val="20"/>
        </w:rPr>
        <w:t xml:space="preserve">he pressure </w:t>
      </w:r>
      <w:r w:rsidR="002B0BED" w:rsidRPr="00821530">
        <w:rPr>
          <w:sz w:val="20"/>
        </w:rPr>
        <w:t>was</w:t>
      </w:r>
      <w:r w:rsidRPr="00821530">
        <w:rPr>
          <w:sz w:val="20"/>
        </w:rPr>
        <w:t xml:space="preserve"> simultaneously recorded with the same measuring rate (</w:t>
      </w:r>
      <w:r w:rsidR="002D3B88" w:rsidRPr="00821530">
        <w:rPr>
          <w:sz w:val="20"/>
        </w:rPr>
        <w:t xml:space="preserve">Supplementary </w:t>
      </w:r>
      <w:r w:rsidRPr="00821530">
        <w:rPr>
          <w:sz w:val="20"/>
        </w:rPr>
        <w:t>Fig. 3</w:t>
      </w:r>
      <w:r w:rsidR="002D3B88" w:rsidRPr="00821530">
        <w:rPr>
          <w:rFonts w:hint="eastAsia"/>
          <w:sz w:val="20"/>
          <w:lang w:eastAsia="ko-KR"/>
        </w:rPr>
        <w:t>b</w:t>
      </w:r>
      <w:r w:rsidRPr="00821530">
        <w:rPr>
          <w:sz w:val="20"/>
        </w:rPr>
        <w:t xml:space="preserve">). From the diffraction patterns, we find that ice VI and metastable ice VII (ms-ice VII) crystals form along the five types of pressure-time curve; in Types 1 and 2, ice VI forms on the crystallization during compression, whereas ms-ice VII is found at 1.6 GPa after crystallization in Types 3 to 5. Moreover, the second crystallization that is indicated by pressure-drop and -jump from 1.6 GPa on decompression shows the formation of ice VI in Types 4 and 5. These results are consistent with the pressure changes in P-t curves. However, we could not resolve the two crystallization events in Type 2 P-t curves in this synchrotron XRD study, due to insufficient X-ray flux and relatively slow detection. Interestingly, we find unidentified peaks that appears just before </w:t>
      </w:r>
      <w:r w:rsidR="001229A7" w:rsidRPr="00821530">
        <w:rPr>
          <w:sz w:val="20"/>
        </w:rPr>
        <w:t xml:space="preserve">the formation of </w:t>
      </w:r>
      <w:r w:rsidRPr="00821530">
        <w:rPr>
          <w:sz w:val="20"/>
        </w:rPr>
        <w:t xml:space="preserve">the metastable ice VII in the last cycle (marked by a dotted circle). This is </w:t>
      </w:r>
      <w:r w:rsidRPr="00821530">
        <w:rPr>
          <w:sz w:val="20"/>
        </w:rPr>
        <w:lastRenderedPageBreak/>
        <w:t>the indication of the unknown phase</w:t>
      </w:r>
      <w:r w:rsidR="001229A7" w:rsidRPr="00821530">
        <w:rPr>
          <w:sz w:val="20"/>
        </w:rPr>
        <w:t>, which is shown in main text and in section 7 in SI</w:t>
      </w:r>
      <w:r w:rsidR="002B0BED" w:rsidRPr="00821530">
        <w:rPr>
          <w:sz w:val="20"/>
        </w:rPr>
        <w:t xml:space="preserve"> (see Fig. 3</w:t>
      </w:r>
      <w:r w:rsidR="002D3B88" w:rsidRPr="00821530">
        <w:rPr>
          <w:rFonts w:hint="eastAsia"/>
          <w:sz w:val="20"/>
          <w:lang w:eastAsia="ko-KR"/>
        </w:rPr>
        <w:t>e,f</w:t>
      </w:r>
      <w:r w:rsidR="002B0BED" w:rsidRPr="00821530">
        <w:rPr>
          <w:sz w:val="20"/>
        </w:rPr>
        <w:t xml:space="preserve"> in the main text)</w:t>
      </w:r>
      <w:r w:rsidRPr="00821530">
        <w:rPr>
          <w:sz w:val="20"/>
        </w:rPr>
        <w:t>.</w:t>
      </w:r>
    </w:p>
    <w:p w14:paraId="53F9CB4A" w14:textId="4C38A230" w:rsidR="001229A7" w:rsidRPr="00821530" w:rsidRDefault="0000674A" w:rsidP="00AB44D6">
      <w:pPr>
        <w:spacing w:line="480" w:lineRule="auto"/>
        <w:jc w:val="center"/>
      </w:pPr>
      <w:r>
        <w:pict w14:anchorId="1870F2E4">
          <v:shape id="_x0000_i1026" type="#_x0000_t75" style="width:451.4pt;height:270.15pt">
            <v:imagedata r:id="rId11" o:title="Slide7"/>
          </v:shape>
        </w:pict>
      </w:r>
    </w:p>
    <w:p w14:paraId="30F8B126" w14:textId="0A317972" w:rsidR="001229A7" w:rsidRPr="00821530" w:rsidRDefault="002D3B88" w:rsidP="00AB44D6">
      <w:pPr>
        <w:pStyle w:val="SMHeading"/>
        <w:spacing w:before="60" w:line="480" w:lineRule="auto"/>
        <w:rPr>
          <w:sz w:val="20"/>
        </w:rPr>
      </w:pPr>
      <w:bookmarkStart w:id="1" w:name="_Hlk181864241"/>
      <w:r w:rsidRPr="00821530">
        <w:rPr>
          <w:sz w:val="20"/>
        </w:rPr>
        <w:t xml:space="preserve">Supplementary </w:t>
      </w:r>
      <w:r w:rsidR="001229A7" w:rsidRPr="00821530">
        <w:rPr>
          <w:sz w:val="20"/>
        </w:rPr>
        <w:t>Figure 3</w:t>
      </w:r>
      <w:bookmarkEnd w:id="1"/>
      <w:r w:rsidR="001229A7" w:rsidRPr="00821530">
        <w:rPr>
          <w:sz w:val="20"/>
        </w:rPr>
        <w:t xml:space="preserve">. X-ray diffraction results recorded simultaneously with pressure. </w:t>
      </w:r>
      <w:r w:rsidR="00821530">
        <w:rPr>
          <w:sz w:val="20"/>
        </w:rPr>
        <w:t>a,</w:t>
      </w:r>
      <w:r w:rsidR="001229A7" w:rsidRPr="00821530">
        <w:rPr>
          <w:b w:val="0"/>
          <w:sz w:val="20"/>
        </w:rPr>
        <w:t xml:space="preserve"> In-situ X-ray diffraction patterns are simultaneously measured with </w:t>
      </w:r>
      <w:r w:rsidR="00821530">
        <w:rPr>
          <w:sz w:val="20"/>
        </w:rPr>
        <w:t>b,</w:t>
      </w:r>
      <w:r w:rsidR="001229A7" w:rsidRPr="00821530">
        <w:rPr>
          <w:b w:val="0"/>
          <w:sz w:val="20"/>
        </w:rPr>
        <w:t xml:space="preserve"> the pressure-time curves. Despite the occurrence of five complex P-t types, only two crystalline phases, ice VI and ms-ice VII, are identified except for the unidentified transient phase that directly crystalized from SW in the last cycle.</w:t>
      </w:r>
    </w:p>
    <w:p w14:paraId="4A12F60D" w14:textId="77777777" w:rsidR="0012475B" w:rsidRPr="00821530" w:rsidRDefault="0012475B" w:rsidP="00504C5D">
      <w:pPr>
        <w:pStyle w:val="SMText"/>
        <w:spacing w:line="480" w:lineRule="auto"/>
        <w:rPr>
          <w:sz w:val="20"/>
        </w:rPr>
      </w:pPr>
    </w:p>
    <w:p w14:paraId="6951C7AF" w14:textId="77777777" w:rsidR="00B87770" w:rsidRDefault="0012475B" w:rsidP="00504C5D">
      <w:pPr>
        <w:pStyle w:val="SMSubheading"/>
        <w:spacing w:line="480" w:lineRule="auto"/>
        <w:ind w:firstLine="482"/>
        <w:rPr>
          <w:b/>
          <w:sz w:val="20"/>
          <w:u w:val="none"/>
        </w:rPr>
      </w:pPr>
      <w:r w:rsidRPr="00821530">
        <w:rPr>
          <w:b/>
          <w:sz w:val="20"/>
          <w:u w:val="none"/>
        </w:rPr>
        <w:t>4. In-situ micro-Raman spectroscopic study along the pressure-time curves</w:t>
      </w:r>
    </w:p>
    <w:p w14:paraId="41AD023B" w14:textId="185BDA0D" w:rsidR="00F766D6" w:rsidRPr="00F76BCF" w:rsidRDefault="0012475B" w:rsidP="00504C5D">
      <w:pPr>
        <w:pStyle w:val="SMSubheading"/>
        <w:spacing w:line="480" w:lineRule="auto"/>
        <w:ind w:firstLine="482"/>
        <w:rPr>
          <w:sz w:val="20"/>
          <w:u w:val="none"/>
        </w:rPr>
      </w:pPr>
      <w:r w:rsidRPr="00F76BCF">
        <w:rPr>
          <w:sz w:val="20"/>
          <w:u w:val="none"/>
        </w:rPr>
        <w:t xml:space="preserve">We also measured Raman spectra of the phases </w:t>
      </w:r>
      <w:r w:rsidR="001229A7" w:rsidRPr="00F76BCF">
        <w:rPr>
          <w:sz w:val="20"/>
          <w:u w:val="none"/>
        </w:rPr>
        <w:t>appeared</w:t>
      </w:r>
      <w:r w:rsidRPr="00F76BCF">
        <w:rPr>
          <w:sz w:val="20"/>
          <w:u w:val="none"/>
        </w:rPr>
        <w:t xml:space="preserve"> during crystallization-melting process. We used parallel, split laser beams having the wavelength of 532 nm to excite both ruby particle and sample</w:t>
      </w:r>
      <w:r w:rsidR="001229A7" w:rsidRPr="00F76BCF">
        <w:rPr>
          <w:sz w:val="20"/>
          <w:u w:val="none"/>
        </w:rPr>
        <w:t xml:space="preserve">, which allowed one to </w:t>
      </w:r>
      <w:r w:rsidRPr="00F76BCF">
        <w:rPr>
          <w:sz w:val="20"/>
          <w:u w:val="none"/>
        </w:rPr>
        <w:t>simultaneously measure pressure and Raman spectra</w:t>
      </w:r>
      <w:r w:rsidR="004F2255" w:rsidRPr="00F76BCF">
        <w:rPr>
          <w:sz w:val="20"/>
          <w:u w:val="none"/>
          <w:vertAlign w:val="superscript"/>
          <w:lang w:eastAsia="ko-KR"/>
        </w:rPr>
        <w:t>3</w:t>
      </w:r>
      <w:r w:rsidR="00355626">
        <w:rPr>
          <w:sz w:val="20"/>
          <w:u w:val="none"/>
          <w:vertAlign w:val="superscript"/>
          <w:lang w:eastAsia="ko-KR"/>
        </w:rPr>
        <w:t>2</w:t>
      </w:r>
      <w:r w:rsidR="004F2255" w:rsidRPr="00F76BCF">
        <w:rPr>
          <w:sz w:val="20"/>
          <w:u w:val="none"/>
          <w:vertAlign w:val="superscript"/>
          <w:lang w:eastAsia="ko-KR"/>
        </w:rPr>
        <w:t>,3</w:t>
      </w:r>
      <w:r w:rsidR="00355626">
        <w:rPr>
          <w:sz w:val="20"/>
          <w:u w:val="none"/>
          <w:vertAlign w:val="superscript"/>
          <w:lang w:eastAsia="ko-KR"/>
        </w:rPr>
        <w:t>3</w:t>
      </w:r>
      <w:r w:rsidRPr="00F76BCF">
        <w:rPr>
          <w:sz w:val="20"/>
          <w:u w:val="none"/>
        </w:rPr>
        <w:t xml:space="preserve">; each Raman spectrum was recorded for every two seconds, but ruby fluorescence signal for pressure was measured </w:t>
      </w:r>
      <w:r w:rsidR="001229A7" w:rsidRPr="00F76BCF">
        <w:rPr>
          <w:sz w:val="20"/>
          <w:u w:val="none"/>
        </w:rPr>
        <w:t xml:space="preserve">for </w:t>
      </w:r>
      <w:r w:rsidRPr="00F76BCF">
        <w:rPr>
          <w:sz w:val="20"/>
          <w:u w:val="none"/>
        </w:rPr>
        <w:t xml:space="preserve">every five ms. Note that the five types of pressure-time curve occur statistically in a wide range of (de)compression </w:t>
      </w:r>
      <w:r w:rsidR="002B0BED" w:rsidRPr="00F76BCF">
        <w:rPr>
          <w:sz w:val="20"/>
          <w:u w:val="none"/>
        </w:rPr>
        <w:t xml:space="preserve">periods </w:t>
      </w:r>
      <w:r w:rsidRPr="00F76BCF">
        <w:rPr>
          <w:sz w:val="20"/>
          <w:u w:val="none"/>
        </w:rPr>
        <w:t>(i.e., between tens of milliseconds and hundreds of seconds). We identify all phases which appear along the P-t curves in this study (</w:t>
      </w:r>
      <w:r w:rsidR="002D3B88" w:rsidRPr="00F76BCF">
        <w:rPr>
          <w:sz w:val="20"/>
          <w:u w:val="none"/>
        </w:rPr>
        <w:t xml:space="preserve">Supplementary </w:t>
      </w:r>
      <w:r w:rsidRPr="00F76BCF">
        <w:rPr>
          <w:sz w:val="20"/>
          <w:u w:val="none"/>
        </w:rPr>
        <w:t>Fig. 4)</w:t>
      </w:r>
      <w:r w:rsidR="001229A7" w:rsidRPr="00F76BCF">
        <w:rPr>
          <w:sz w:val="20"/>
          <w:u w:val="none"/>
        </w:rPr>
        <w:t xml:space="preserve">; </w:t>
      </w:r>
      <w:r w:rsidRPr="00F76BCF">
        <w:rPr>
          <w:sz w:val="20"/>
          <w:u w:val="none"/>
        </w:rPr>
        <w:t xml:space="preserve">only ice VI phase on crystallization in Types 1 and 2 and the mixture of metastable ice VII (ms-ice VII) and liquid water formed at 1.6 GPa in Types 3 to 5. In case of </w:t>
      </w:r>
      <w:r w:rsidR="001229A7" w:rsidRPr="00F76BCF">
        <w:rPr>
          <w:sz w:val="20"/>
          <w:u w:val="none"/>
        </w:rPr>
        <w:t>T</w:t>
      </w:r>
      <w:r w:rsidRPr="00F76BCF">
        <w:rPr>
          <w:sz w:val="20"/>
          <w:u w:val="none"/>
        </w:rPr>
        <w:t>ype 3, after the plateau at 1.6 GPa on decompression, only liquid water is shown (</w:t>
      </w:r>
      <w:r w:rsidR="002D3B88" w:rsidRPr="00F76BCF">
        <w:rPr>
          <w:sz w:val="20"/>
          <w:u w:val="none"/>
        </w:rPr>
        <w:t xml:space="preserve">Supplementary </w:t>
      </w:r>
      <w:r w:rsidRPr="00F76BCF">
        <w:rPr>
          <w:sz w:val="20"/>
          <w:u w:val="none"/>
        </w:rPr>
        <w:t>Fig. 4</w:t>
      </w:r>
      <w:r w:rsidR="002D3B88" w:rsidRPr="00F76BCF">
        <w:rPr>
          <w:sz w:val="20"/>
          <w:u w:val="none"/>
          <w:lang w:eastAsia="ko-KR"/>
        </w:rPr>
        <w:t>c</w:t>
      </w:r>
      <w:r w:rsidRPr="00F76BCF">
        <w:rPr>
          <w:sz w:val="20"/>
          <w:u w:val="none"/>
        </w:rPr>
        <w:t xml:space="preserve">), which is consistent with the XRD </w:t>
      </w:r>
      <w:r w:rsidRPr="00F76BCF">
        <w:rPr>
          <w:sz w:val="20"/>
          <w:u w:val="none"/>
        </w:rPr>
        <w:lastRenderedPageBreak/>
        <w:t>results (</w:t>
      </w:r>
      <w:r w:rsidR="002D3B88" w:rsidRPr="00F76BCF">
        <w:rPr>
          <w:sz w:val="20"/>
          <w:u w:val="none"/>
        </w:rPr>
        <w:t xml:space="preserve">Supplementary </w:t>
      </w:r>
      <w:r w:rsidRPr="00F76BCF">
        <w:rPr>
          <w:sz w:val="20"/>
          <w:u w:val="none"/>
        </w:rPr>
        <w:t xml:space="preserve">Fig. 3). </w:t>
      </w:r>
      <w:r w:rsidR="002D3B88" w:rsidRPr="00F76BCF">
        <w:rPr>
          <w:sz w:val="20"/>
          <w:u w:val="none"/>
        </w:rPr>
        <w:t xml:space="preserve">Supplementary </w:t>
      </w:r>
      <w:r w:rsidRPr="00F76BCF">
        <w:rPr>
          <w:sz w:val="20"/>
          <w:u w:val="none"/>
        </w:rPr>
        <w:t>Fig. 4</w:t>
      </w:r>
      <w:r w:rsidR="002D3B88" w:rsidRPr="00F76BCF">
        <w:rPr>
          <w:sz w:val="20"/>
          <w:u w:val="none"/>
          <w:lang w:eastAsia="ko-KR"/>
        </w:rPr>
        <w:t>d,e</w:t>
      </w:r>
      <w:r w:rsidRPr="00F76BCF">
        <w:rPr>
          <w:sz w:val="20"/>
          <w:u w:val="none"/>
        </w:rPr>
        <w:t xml:space="preserve"> show the formation of ice VI from the mixture of ms-ice VII and liquid water at 1.6 GPa on decompression in Types 4 and 5 (i.e., after pressure-drop and -jump from 1.6 GPa). Phase identification along the pressure-time curves is consistent with XRD results in </w:t>
      </w:r>
      <w:r w:rsidR="002D3B88" w:rsidRPr="00F76BCF">
        <w:rPr>
          <w:sz w:val="20"/>
          <w:u w:val="none"/>
        </w:rPr>
        <w:t xml:space="preserve">Supplementary </w:t>
      </w:r>
      <w:r w:rsidRPr="00F76BCF">
        <w:rPr>
          <w:sz w:val="20"/>
          <w:u w:val="none"/>
        </w:rPr>
        <w:t xml:space="preserve">Fig. 3. Typical Raman spectra from SW, ice VI and ms-ice VII are compared in </w:t>
      </w:r>
      <w:r w:rsidR="002D3B88" w:rsidRPr="00F76BCF">
        <w:rPr>
          <w:sz w:val="20"/>
          <w:u w:val="none"/>
        </w:rPr>
        <w:t xml:space="preserve">Supplementary </w:t>
      </w:r>
      <w:r w:rsidRPr="00F76BCF">
        <w:rPr>
          <w:sz w:val="20"/>
          <w:u w:val="none"/>
        </w:rPr>
        <w:t>Fig. 4</w:t>
      </w:r>
      <w:r w:rsidR="002D3B88" w:rsidRPr="00F76BCF">
        <w:rPr>
          <w:sz w:val="20"/>
          <w:u w:val="none"/>
          <w:lang w:eastAsia="ko-KR"/>
        </w:rPr>
        <w:t>f</w:t>
      </w:r>
      <w:r w:rsidRPr="00F76BCF">
        <w:rPr>
          <w:sz w:val="20"/>
          <w:u w:val="none"/>
        </w:rPr>
        <w:t>.</w:t>
      </w:r>
    </w:p>
    <w:p w14:paraId="2C3A841F" w14:textId="2269202A" w:rsidR="001229A7" w:rsidRPr="00821530" w:rsidRDefault="001229A7" w:rsidP="00504C5D">
      <w:pPr>
        <w:pStyle w:val="SMSubheading"/>
        <w:spacing w:line="480" w:lineRule="auto"/>
        <w:ind w:firstLine="482"/>
        <w:rPr>
          <w:sz w:val="20"/>
        </w:rPr>
      </w:pPr>
    </w:p>
    <w:p w14:paraId="2948AEC7" w14:textId="3C2DCE55" w:rsidR="00821530" w:rsidRPr="00821530" w:rsidRDefault="0000674A" w:rsidP="00AB44D6">
      <w:pPr>
        <w:spacing w:line="480" w:lineRule="auto"/>
        <w:jc w:val="center"/>
      </w:pPr>
      <w:r>
        <w:pict w14:anchorId="707717FA">
          <v:shape id="_x0000_i1027" type="#_x0000_t75" style="width:451.4pt;height:389.1pt">
            <v:imagedata r:id="rId12" o:title="Slide8"/>
          </v:shape>
        </w:pict>
      </w:r>
    </w:p>
    <w:p w14:paraId="5BEB6DEE" w14:textId="3573533D" w:rsidR="001229A7" w:rsidRPr="00821530" w:rsidRDefault="002D3B88" w:rsidP="00AB44D6">
      <w:pPr>
        <w:pStyle w:val="SMHeading"/>
        <w:spacing w:before="60" w:line="480" w:lineRule="auto"/>
        <w:rPr>
          <w:sz w:val="20"/>
        </w:rPr>
      </w:pPr>
      <w:r w:rsidRPr="00821530">
        <w:rPr>
          <w:sz w:val="20"/>
        </w:rPr>
        <w:t xml:space="preserve">Supplementary </w:t>
      </w:r>
      <w:r w:rsidR="001229A7" w:rsidRPr="00821530">
        <w:rPr>
          <w:sz w:val="20"/>
        </w:rPr>
        <w:t xml:space="preserve">Figure 4. Phase identification with Raman spectra along the five types of P-t curve on crystallization-melting process. </w:t>
      </w:r>
      <w:r w:rsidRPr="00821530">
        <w:rPr>
          <w:rFonts w:hint="eastAsia"/>
          <w:sz w:val="20"/>
          <w:lang w:eastAsia="ko-KR"/>
        </w:rPr>
        <w:t>a-b</w:t>
      </w:r>
      <w:r w:rsidRPr="00821530">
        <w:rPr>
          <w:rFonts w:hint="eastAsia"/>
          <w:b w:val="0"/>
          <w:bCs w:val="0"/>
          <w:sz w:val="20"/>
          <w:lang w:eastAsia="ko-KR"/>
        </w:rPr>
        <w:t>,</w:t>
      </w:r>
      <w:r w:rsidR="001229A7" w:rsidRPr="00821530">
        <w:rPr>
          <w:b w:val="0"/>
          <w:sz w:val="20"/>
        </w:rPr>
        <w:t xml:space="preserve"> show ice VI formation after the pressure drops in Types 1 and 2. In </w:t>
      </w:r>
      <w:r w:rsidRPr="00821530">
        <w:rPr>
          <w:rFonts w:hint="eastAsia"/>
          <w:bCs w:val="0"/>
          <w:sz w:val="20"/>
          <w:lang w:eastAsia="ko-KR"/>
        </w:rPr>
        <w:t>c-e</w:t>
      </w:r>
      <w:r w:rsidRPr="00821530">
        <w:rPr>
          <w:rFonts w:hint="eastAsia"/>
          <w:b w:val="0"/>
          <w:sz w:val="20"/>
          <w:lang w:eastAsia="ko-KR"/>
        </w:rPr>
        <w:t>,</w:t>
      </w:r>
      <w:r w:rsidR="001229A7" w:rsidRPr="00821530">
        <w:rPr>
          <w:b w:val="0"/>
          <w:sz w:val="20"/>
        </w:rPr>
        <w:t xml:space="preserve"> ms-ice VII appears after the first pressure drops in Types 3 to 5. In </w:t>
      </w:r>
      <w:r w:rsidRPr="00821530">
        <w:rPr>
          <w:rFonts w:hint="eastAsia"/>
          <w:bCs w:val="0"/>
          <w:sz w:val="20"/>
          <w:lang w:eastAsia="ko-KR"/>
        </w:rPr>
        <w:t>d-e</w:t>
      </w:r>
      <w:r w:rsidR="001229A7" w:rsidRPr="00821530">
        <w:rPr>
          <w:b w:val="0"/>
          <w:sz w:val="20"/>
        </w:rPr>
        <w:t xml:space="preserve">, the ms-ice VII and water at 1.6 GPa abruptly changes into ice VI phase on decompression, accompanied by the second pressure-drop and -jump in Types 4 and 5, respectively. </w:t>
      </w:r>
      <w:r w:rsidRPr="00821530">
        <w:rPr>
          <w:rFonts w:hint="eastAsia"/>
          <w:bCs w:val="0"/>
          <w:sz w:val="20"/>
          <w:lang w:eastAsia="ko-KR"/>
        </w:rPr>
        <w:t>f</w:t>
      </w:r>
      <w:r w:rsidRPr="00821530">
        <w:rPr>
          <w:rFonts w:hint="eastAsia"/>
          <w:b w:val="0"/>
          <w:sz w:val="20"/>
          <w:lang w:eastAsia="ko-KR"/>
        </w:rPr>
        <w:t>,</w:t>
      </w:r>
      <w:r w:rsidR="001229A7" w:rsidRPr="00821530">
        <w:rPr>
          <w:b w:val="0"/>
          <w:sz w:val="20"/>
        </w:rPr>
        <w:t xml:space="preserve"> Representative Raman spectra of ice VI, ms-ice VII, SW, and liquid water. Excitation laser is localized to only ms-ice VII crystal or SW to get their Raman spectra at 1.6 GPa.</w:t>
      </w:r>
    </w:p>
    <w:p w14:paraId="7F1793D4" w14:textId="77777777" w:rsidR="0012475B" w:rsidRPr="00821530" w:rsidRDefault="0012475B" w:rsidP="00504C5D">
      <w:pPr>
        <w:pStyle w:val="SMText"/>
        <w:spacing w:line="480" w:lineRule="auto"/>
        <w:rPr>
          <w:sz w:val="20"/>
        </w:rPr>
      </w:pPr>
    </w:p>
    <w:p w14:paraId="468F2D1E" w14:textId="59015666" w:rsidR="0012475B" w:rsidRPr="00821530" w:rsidRDefault="0012475B" w:rsidP="00504C5D">
      <w:pPr>
        <w:pStyle w:val="SMSubheading"/>
        <w:spacing w:line="480" w:lineRule="auto"/>
        <w:rPr>
          <w:b/>
          <w:sz w:val="20"/>
          <w:u w:val="none"/>
        </w:rPr>
      </w:pPr>
      <w:r w:rsidRPr="00821530">
        <w:rPr>
          <w:b/>
          <w:sz w:val="20"/>
          <w:u w:val="none"/>
        </w:rPr>
        <w:lastRenderedPageBreak/>
        <w:t>5. Synchronization of the X-ray pulse trains and crystallization moment during rapid compression in XFEL experiment</w:t>
      </w:r>
    </w:p>
    <w:p w14:paraId="7DC2B089" w14:textId="75D6FD5A" w:rsidR="0012475B" w:rsidRPr="00821530" w:rsidRDefault="0012475B" w:rsidP="00504C5D">
      <w:pPr>
        <w:pStyle w:val="SMText"/>
        <w:spacing w:line="480" w:lineRule="auto"/>
        <w:rPr>
          <w:sz w:val="20"/>
        </w:rPr>
      </w:pPr>
      <w:r w:rsidRPr="00821530">
        <w:rPr>
          <w:sz w:val="20"/>
        </w:rPr>
        <w:t xml:space="preserve">To identify the phases that emerged in Type 2, the crystallization moments </w:t>
      </w:r>
      <w:r w:rsidR="001229A7" w:rsidRPr="00821530">
        <w:rPr>
          <w:sz w:val="20"/>
        </w:rPr>
        <w:t xml:space="preserve">must be matched to the </w:t>
      </w:r>
      <w:r w:rsidRPr="00821530">
        <w:rPr>
          <w:sz w:val="20"/>
        </w:rPr>
        <w:t>injection X-ray pulses train. This is a very challenging task, since crystal nucleation event occurs statistically</w:t>
      </w:r>
      <w:r w:rsidR="001229A7" w:rsidRPr="00821530">
        <w:rPr>
          <w:sz w:val="20"/>
        </w:rPr>
        <w:t>,</w:t>
      </w:r>
      <w:r w:rsidRPr="00821530">
        <w:rPr>
          <w:sz w:val="20"/>
        </w:rPr>
        <w:t xml:space="preserve"> depends on the degree of supercompression</w:t>
      </w:r>
      <w:r w:rsidR="001229A7" w:rsidRPr="00821530">
        <w:rPr>
          <w:sz w:val="20"/>
        </w:rPr>
        <w:t xml:space="preserve">, and may have different </w:t>
      </w:r>
      <w:r w:rsidRPr="00821530">
        <w:rPr>
          <w:sz w:val="20"/>
        </w:rPr>
        <w:t>incubation time</w:t>
      </w:r>
      <w:r w:rsidR="001229A7" w:rsidRPr="00821530">
        <w:rPr>
          <w:sz w:val="20"/>
        </w:rPr>
        <w:t xml:space="preserve"> with the supercompression</w:t>
      </w:r>
      <w:r w:rsidRPr="00821530">
        <w:rPr>
          <w:sz w:val="20"/>
        </w:rPr>
        <w:t xml:space="preserve">. Thus, </w:t>
      </w:r>
      <w:r w:rsidR="001229A7" w:rsidRPr="00821530">
        <w:rPr>
          <w:sz w:val="20"/>
        </w:rPr>
        <w:t>i</w:t>
      </w:r>
      <w:r w:rsidRPr="00821530">
        <w:rPr>
          <w:sz w:val="20"/>
        </w:rPr>
        <w:t xml:space="preserve">f the X-ray pulse train is not properly synchronized with the compression time, the crystallization events cannot be detected. </w:t>
      </w:r>
    </w:p>
    <w:p w14:paraId="0BDE18CB" w14:textId="44871955" w:rsidR="001229A7" w:rsidRPr="00821530" w:rsidRDefault="001229A7" w:rsidP="00504C5D">
      <w:pPr>
        <w:pStyle w:val="SMText"/>
        <w:spacing w:line="480" w:lineRule="auto"/>
        <w:rPr>
          <w:sz w:val="20"/>
        </w:rPr>
      </w:pPr>
      <w:r w:rsidRPr="00821530">
        <w:rPr>
          <w:sz w:val="20"/>
        </w:rPr>
        <w:t xml:space="preserve">In order to predict </w:t>
      </w:r>
      <w:r w:rsidR="002B0BED" w:rsidRPr="00821530">
        <w:rPr>
          <w:sz w:val="20"/>
        </w:rPr>
        <w:t xml:space="preserve">a </w:t>
      </w:r>
      <w:r w:rsidR="0012475B" w:rsidRPr="00821530">
        <w:rPr>
          <w:sz w:val="20"/>
        </w:rPr>
        <w:t>time range over which crystallization events occur, we</w:t>
      </w:r>
      <w:r w:rsidRPr="00821530">
        <w:rPr>
          <w:sz w:val="20"/>
        </w:rPr>
        <w:t>,</w:t>
      </w:r>
      <w:r w:rsidR="0012475B" w:rsidRPr="00821530">
        <w:rPr>
          <w:sz w:val="20"/>
        </w:rPr>
        <w:t xml:space="preserve"> </w:t>
      </w:r>
      <w:r w:rsidRPr="00821530">
        <w:rPr>
          <w:sz w:val="20"/>
        </w:rPr>
        <w:t xml:space="preserve">in advance, </w:t>
      </w:r>
      <w:r w:rsidR="0012475B" w:rsidRPr="00821530">
        <w:rPr>
          <w:sz w:val="20"/>
        </w:rPr>
        <w:t xml:space="preserve">tested the dependence of crystallization time on compression rates and the degree of supercompression. </w:t>
      </w:r>
      <w:r w:rsidR="002D3B88" w:rsidRPr="00821530">
        <w:rPr>
          <w:sz w:val="20"/>
        </w:rPr>
        <w:t xml:space="preserve">Supplementary </w:t>
      </w:r>
      <w:r w:rsidR="0012475B" w:rsidRPr="00821530">
        <w:rPr>
          <w:sz w:val="20"/>
        </w:rPr>
        <w:t>Fig</w:t>
      </w:r>
      <w:r w:rsidR="002D3B88" w:rsidRPr="00821530">
        <w:rPr>
          <w:rFonts w:hint="eastAsia"/>
          <w:sz w:val="20"/>
          <w:lang w:eastAsia="ko-KR"/>
        </w:rPr>
        <w:t xml:space="preserve">ure </w:t>
      </w:r>
      <w:r w:rsidR="0012475B" w:rsidRPr="00821530">
        <w:rPr>
          <w:sz w:val="20"/>
        </w:rPr>
        <w:t>5 shows the five types of P-t curve with various (de)compression periods from 0.01 to 10 s. Note that</w:t>
      </w:r>
      <w:r w:rsidRPr="00821530">
        <w:rPr>
          <w:sz w:val="20"/>
        </w:rPr>
        <w:t xml:space="preserve"> except Type 1,</w:t>
      </w:r>
      <w:r w:rsidR="0012475B" w:rsidRPr="00821530">
        <w:rPr>
          <w:sz w:val="20"/>
        </w:rPr>
        <w:t xml:space="preserve"> we can observe the all types of P-t curve from slow compression with 20 s cycle and fast compression with 10 ms cycle. This means that the compression rates do not </w:t>
      </w:r>
      <w:r w:rsidR="002B0BED" w:rsidRPr="00821530">
        <w:rPr>
          <w:sz w:val="20"/>
        </w:rPr>
        <w:t xml:space="preserve">significantly </w:t>
      </w:r>
      <w:r w:rsidR="0012475B" w:rsidRPr="00821530">
        <w:rPr>
          <w:sz w:val="20"/>
        </w:rPr>
        <w:t>affect the</w:t>
      </w:r>
      <w:r w:rsidRPr="00821530">
        <w:rPr>
          <w:sz w:val="20"/>
        </w:rPr>
        <w:t xml:space="preserve"> </w:t>
      </w:r>
      <w:r w:rsidR="002B0BED" w:rsidRPr="00821530">
        <w:rPr>
          <w:sz w:val="20"/>
        </w:rPr>
        <w:t xml:space="preserve">crystallization </w:t>
      </w:r>
      <w:r w:rsidR="0012475B" w:rsidRPr="00821530">
        <w:rPr>
          <w:sz w:val="20"/>
        </w:rPr>
        <w:t>events in this compression range.We find that the crystallization moment occurs at 8.29±0.15 s for 10 s compression and shifts to 8.69±0.23 ms for 10 ms compression. Although the time for crystallization moment increases a little bit with compression rates, the overall crystallization events can be detected with a narrow time window of 8.5±1.0 ms. Thus, we put the long X-ray pulses train from 7.5 to 9.5 ms with 0.5 ms step for the detection of crystallization moment. Based on this information, we could successfully synchronize the crystallization moment and X-ray pulses train during compression. In this study, we design that decompression takes one second to check the type of P-t curves with the X-ray patterns (Fig. 3</w:t>
      </w:r>
      <w:r w:rsidR="002D3B88" w:rsidRPr="00821530">
        <w:rPr>
          <w:rFonts w:hint="eastAsia"/>
          <w:sz w:val="20"/>
          <w:lang w:eastAsia="ko-KR"/>
        </w:rPr>
        <w:t>a</w:t>
      </w:r>
      <w:r w:rsidR="0012475B" w:rsidRPr="00821530">
        <w:rPr>
          <w:sz w:val="20"/>
        </w:rPr>
        <w:t xml:space="preserve"> and </w:t>
      </w:r>
      <w:r w:rsidR="002D3B88" w:rsidRPr="00821530">
        <w:rPr>
          <w:sz w:val="20"/>
        </w:rPr>
        <w:t xml:space="preserve">Supplementary </w:t>
      </w:r>
      <w:r w:rsidR="0012475B" w:rsidRPr="00821530">
        <w:rPr>
          <w:sz w:val="20"/>
        </w:rPr>
        <w:t>Fig. 5</w:t>
      </w:r>
      <w:r w:rsidR="002D3B88" w:rsidRPr="00821530">
        <w:rPr>
          <w:rFonts w:hint="eastAsia"/>
          <w:sz w:val="20"/>
          <w:lang w:eastAsia="ko-KR"/>
        </w:rPr>
        <w:t>d</w:t>
      </w:r>
      <w:r w:rsidR="0012475B" w:rsidRPr="00821530">
        <w:rPr>
          <w:sz w:val="20"/>
        </w:rPr>
        <w:t>).</w:t>
      </w:r>
    </w:p>
    <w:p w14:paraId="10CBBEE2" w14:textId="77777777" w:rsidR="001229A7" w:rsidRPr="00821530" w:rsidRDefault="001229A7" w:rsidP="00504C5D">
      <w:pPr>
        <w:pStyle w:val="SMText"/>
        <w:spacing w:line="480" w:lineRule="auto"/>
        <w:rPr>
          <w:sz w:val="20"/>
        </w:rPr>
      </w:pPr>
    </w:p>
    <w:p w14:paraId="45A19190" w14:textId="6C9A2EC7" w:rsidR="00821530" w:rsidRPr="00821530" w:rsidRDefault="0000674A" w:rsidP="00AB44D6">
      <w:pPr>
        <w:spacing w:line="480" w:lineRule="auto"/>
        <w:jc w:val="center"/>
      </w:pPr>
      <w:r>
        <w:lastRenderedPageBreak/>
        <w:pict w14:anchorId="4D849FD8">
          <v:shape id="_x0000_i1028" type="#_x0000_t75" style="width:451.4pt;height:318.65pt">
            <v:imagedata r:id="rId13" o:title="Slide9"/>
          </v:shape>
        </w:pict>
      </w:r>
    </w:p>
    <w:p w14:paraId="698427FB" w14:textId="582E7A58" w:rsidR="001229A7" w:rsidRPr="00821530" w:rsidRDefault="002D3B88" w:rsidP="00AB44D6">
      <w:pPr>
        <w:pStyle w:val="SMHeading"/>
        <w:spacing w:before="60" w:line="480" w:lineRule="auto"/>
        <w:rPr>
          <w:sz w:val="20"/>
        </w:rPr>
      </w:pPr>
      <w:r w:rsidRPr="00821530">
        <w:rPr>
          <w:sz w:val="20"/>
        </w:rPr>
        <w:t xml:space="preserve">Supplementary </w:t>
      </w:r>
      <w:r w:rsidR="001229A7" w:rsidRPr="00821530">
        <w:rPr>
          <w:sz w:val="20"/>
        </w:rPr>
        <w:t xml:space="preserve">Figure 5. Occurrence of crystallization during compression with different cycle periods. </w:t>
      </w:r>
      <w:r w:rsidR="001229A7" w:rsidRPr="00821530">
        <w:rPr>
          <w:b w:val="0"/>
          <w:sz w:val="20"/>
        </w:rPr>
        <w:t>Regardless of compression rates and shapes of (de)compression wave function, crystallization happens at similar timescales from 10 s (</w:t>
      </w:r>
      <w:r w:rsidRPr="00821530">
        <w:rPr>
          <w:rFonts w:hint="eastAsia"/>
          <w:sz w:val="20"/>
          <w:lang w:eastAsia="ko-KR"/>
        </w:rPr>
        <w:t>a</w:t>
      </w:r>
      <w:r w:rsidR="001229A7" w:rsidRPr="00821530">
        <w:rPr>
          <w:b w:val="0"/>
          <w:sz w:val="20"/>
        </w:rPr>
        <w:t>) to 10 ms (</w:t>
      </w:r>
      <w:r w:rsidRPr="00821530">
        <w:rPr>
          <w:rFonts w:hint="eastAsia"/>
          <w:sz w:val="20"/>
          <w:lang w:eastAsia="ko-KR"/>
        </w:rPr>
        <w:t>d</w:t>
      </w:r>
      <w:r w:rsidR="001229A7" w:rsidRPr="00821530">
        <w:rPr>
          <w:b w:val="0"/>
          <w:sz w:val="20"/>
        </w:rPr>
        <w:t>) if the crystallization moment is normalized with the compression time. All compression rates show the typical five types of P-t curve.</w:t>
      </w:r>
    </w:p>
    <w:p w14:paraId="7D7DA7A2" w14:textId="77777777" w:rsidR="0012475B" w:rsidRPr="00821530" w:rsidRDefault="0012475B" w:rsidP="00504C5D">
      <w:pPr>
        <w:pStyle w:val="SMText"/>
        <w:spacing w:line="480" w:lineRule="auto"/>
        <w:rPr>
          <w:sz w:val="20"/>
        </w:rPr>
      </w:pPr>
    </w:p>
    <w:p w14:paraId="5894DEF2" w14:textId="77777777" w:rsidR="0012475B" w:rsidRPr="00821530" w:rsidRDefault="0012475B" w:rsidP="00504C5D">
      <w:pPr>
        <w:pStyle w:val="SMSubheading"/>
        <w:spacing w:line="480" w:lineRule="auto"/>
        <w:rPr>
          <w:b/>
          <w:sz w:val="20"/>
          <w:u w:val="none"/>
        </w:rPr>
      </w:pPr>
      <w:r w:rsidRPr="00821530">
        <w:rPr>
          <w:b/>
          <w:sz w:val="20"/>
          <w:u w:val="none"/>
        </w:rPr>
        <w:t>6. Installation of dDAC in XFEL and event-synchronizing scheme</w:t>
      </w:r>
    </w:p>
    <w:p w14:paraId="5FC975BF" w14:textId="4377EA48" w:rsidR="0012475B" w:rsidRPr="00821530" w:rsidRDefault="0012475B" w:rsidP="00504C5D">
      <w:pPr>
        <w:pStyle w:val="SMText"/>
        <w:spacing w:line="480" w:lineRule="auto"/>
        <w:rPr>
          <w:sz w:val="20"/>
        </w:rPr>
      </w:pPr>
      <w:r w:rsidRPr="00821530">
        <w:rPr>
          <w:sz w:val="20"/>
        </w:rPr>
        <w:t>Three dDACs are placed in a revolver wheel which is installed in the IC2 vacuum chamber (10</w:t>
      </w:r>
      <w:r w:rsidRPr="00821530">
        <w:rPr>
          <w:sz w:val="20"/>
          <w:vertAlign w:val="superscript"/>
        </w:rPr>
        <w:t>-4</w:t>
      </w:r>
      <w:r w:rsidRPr="00821530">
        <w:rPr>
          <w:sz w:val="20"/>
        </w:rPr>
        <w:t xml:space="preserve"> mbar, HED beamline at EuXFEL) (</w:t>
      </w:r>
      <w:r w:rsidR="002D3B88" w:rsidRPr="00821530">
        <w:rPr>
          <w:sz w:val="20"/>
        </w:rPr>
        <w:t xml:space="preserve">Supplementary </w:t>
      </w:r>
      <w:r w:rsidRPr="00821530">
        <w:rPr>
          <w:sz w:val="20"/>
        </w:rPr>
        <w:t>Fig. 6</w:t>
      </w:r>
      <w:r w:rsidR="002D3B88" w:rsidRPr="00821530">
        <w:rPr>
          <w:rFonts w:hint="eastAsia"/>
          <w:sz w:val="20"/>
          <w:lang w:eastAsia="ko-KR"/>
        </w:rPr>
        <w:t>a</w:t>
      </w:r>
      <w:r w:rsidRPr="00821530">
        <w:rPr>
          <w:sz w:val="20"/>
        </w:rPr>
        <w:t>)</w:t>
      </w:r>
      <w:r w:rsidR="004F2255" w:rsidRPr="00821530" w:rsidDel="004F2255">
        <w:rPr>
          <w:rFonts w:hint="eastAsia"/>
          <w:sz w:val="20"/>
          <w:vertAlign w:val="superscript"/>
          <w:lang w:eastAsia="ko-KR"/>
        </w:rPr>
        <w:t xml:space="preserve"> </w:t>
      </w:r>
      <w:r w:rsidR="004F2255" w:rsidRPr="00821530">
        <w:rPr>
          <w:rFonts w:hint="eastAsia"/>
          <w:sz w:val="20"/>
          <w:vertAlign w:val="superscript"/>
          <w:lang w:eastAsia="ko-KR"/>
        </w:rPr>
        <w:t>3</w:t>
      </w:r>
      <w:r w:rsidR="00355626">
        <w:rPr>
          <w:sz w:val="20"/>
          <w:vertAlign w:val="superscript"/>
          <w:lang w:eastAsia="ko-KR"/>
        </w:rPr>
        <w:t>4</w:t>
      </w:r>
      <w:r w:rsidR="004F2255" w:rsidRPr="00821530">
        <w:rPr>
          <w:rFonts w:hint="eastAsia"/>
          <w:sz w:val="20"/>
          <w:vertAlign w:val="superscript"/>
          <w:lang w:eastAsia="ko-KR"/>
        </w:rPr>
        <w:t>,3</w:t>
      </w:r>
      <w:r w:rsidR="00355626">
        <w:rPr>
          <w:sz w:val="20"/>
          <w:vertAlign w:val="superscript"/>
          <w:lang w:eastAsia="ko-KR"/>
        </w:rPr>
        <w:t>5</w:t>
      </w:r>
      <w:r w:rsidRPr="00821530">
        <w:rPr>
          <w:sz w:val="20"/>
        </w:rPr>
        <w:t xml:space="preserve">. X-ray beam and sample gasket hole is aligned by the aid of camera system of the IC2 chamber. Piezo-actuators operating the dDACs are connected via electrical lines to the voltage amplifier and the power supply located outside the chamber. Two detectors of AGIPD and Varex are installed outside of the IC2 chamber (see </w:t>
      </w:r>
      <w:r w:rsidR="002D3B88" w:rsidRPr="00821530">
        <w:rPr>
          <w:sz w:val="20"/>
        </w:rPr>
        <w:t xml:space="preserve">Supplementary </w:t>
      </w:r>
      <w:r w:rsidRPr="00821530">
        <w:rPr>
          <w:sz w:val="20"/>
        </w:rPr>
        <w:t>Fig. 6</w:t>
      </w:r>
      <w:r w:rsidR="002D3B88" w:rsidRPr="00821530">
        <w:rPr>
          <w:rFonts w:hint="eastAsia"/>
          <w:sz w:val="20"/>
          <w:lang w:eastAsia="ko-KR"/>
        </w:rPr>
        <w:t>a</w:t>
      </w:r>
      <w:r w:rsidRPr="00821530">
        <w:rPr>
          <w:sz w:val="20"/>
        </w:rPr>
        <w:t xml:space="preserve">). </w:t>
      </w:r>
      <w:r w:rsidR="001229A7" w:rsidRPr="00821530">
        <w:rPr>
          <w:sz w:val="20"/>
        </w:rPr>
        <w:t>For the calibration of X-ray diffraction experiment, Cr</w:t>
      </w:r>
      <w:r w:rsidR="001229A7" w:rsidRPr="00821530">
        <w:rPr>
          <w:sz w:val="20"/>
          <w:vertAlign w:val="subscript"/>
        </w:rPr>
        <w:t>2</w:t>
      </w:r>
      <w:r w:rsidR="001229A7" w:rsidRPr="00821530">
        <w:rPr>
          <w:sz w:val="20"/>
        </w:rPr>
        <w:t>O</w:t>
      </w:r>
      <w:r w:rsidR="001229A7" w:rsidRPr="00821530">
        <w:rPr>
          <w:sz w:val="20"/>
          <w:vertAlign w:val="subscript"/>
        </w:rPr>
        <w:t>3</w:t>
      </w:r>
      <w:r w:rsidR="001229A7" w:rsidRPr="00821530">
        <w:rPr>
          <w:sz w:val="20"/>
        </w:rPr>
        <w:t xml:space="preserve"> powder was used as a reference material for experimental setup and fine alignment. Detailed procedures on calibration can be found in a previous study</w:t>
      </w:r>
      <w:r w:rsidR="004F2255" w:rsidRPr="00821530">
        <w:rPr>
          <w:rFonts w:hint="eastAsia"/>
          <w:sz w:val="20"/>
          <w:vertAlign w:val="superscript"/>
          <w:lang w:eastAsia="ko-KR"/>
        </w:rPr>
        <w:t>3</w:t>
      </w:r>
      <w:r w:rsidR="00355626">
        <w:rPr>
          <w:sz w:val="20"/>
          <w:vertAlign w:val="superscript"/>
          <w:lang w:eastAsia="ko-KR"/>
        </w:rPr>
        <w:t>4</w:t>
      </w:r>
      <w:r w:rsidR="004F2255" w:rsidRPr="00821530">
        <w:rPr>
          <w:rFonts w:hint="eastAsia"/>
          <w:sz w:val="20"/>
          <w:vertAlign w:val="superscript"/>
          <w:lang w:eastAsia="ko-KR"/>
        </w:rPr>
        <w:t>,3</w:t>
      </w:r>
      <w:r w:rsidR="00355626">
        <w:rPr>
          <w:sz w:val="20"/>
          <w:vertAlign w:val="superscript"/>
          <w:lang w:eastAsia="ko-KR"/>
        </w:rPr>
        <w:t>5</w:t>
      </w:r>
      <w:r w:rsidR="001229A7" w:rsidRPr="00821530">
        <w:rPr>
          <w:sz w:val="20"/>
        </w:rPr>
        <w:t xml:space="preserve">. </w:t>
      </w:r>
      <w:r w:rsidRPr="00821530">
        <w:rPr>
          <w:sz w:val="20"/>
        </w:rPr>
        <w:t>A triangular voltage waveform applied to the dDAC for compression and decompression is shifted with respect to the arrival of the 1</w:t>
      </w:r>
      <w:r w:rsidRPr="00821530">
        <w:rPr>
          <w:sz w:val="20"/>
          <w:vertAlign w:val="superscript"/>
        </w:rPr>
        <w:t>st</w:t>
      </w:r>
      <w:r w:rsidRPr="00821530">
        <w:rPr>
          <w:sz w:val="20"/>
        </w:rPr>
        <w:t xml:space="preserve"> X-ray pulses train (See Fig. 3</w:t>
      </w:r>
      <w:r w:rsidR="002D3B88" w:rsidRPr="00821530">
        <w:rPr>
          <w:rFonts w:hint="eastAsia"/>
          <w:sz w:val="20"/>
          <w:lang w:eastAsia="ko-KR"/>
        </w:rPr>
        <w:t>a</w:t>
      </w:r>
      <w:r w:rsidRPr="00821530">
        <w:rPr>
          <w:sz w:val="20"/>
        </w:rPr>
        <w:t xml:space="preserve"> in the main text).</w:t>
      </w:r>
    </w:p>
    <w:p w14:paraId="5079D66A" w14:textId="0DC6E396" w:rsidR="0085185D" w:rsidRDefault="0012475B" w:rsidP="00504C5D">
      <w:pPr>
        <w:pStyle w:val="SMcaption"/>
        <w:pageBreakBefore/>
        <w:spacing w:line="480" w:lineRule="auto"/>
        <w:ind w:firstLine="482"/>
        <w:rPr>
          <w:sz w:val="20"/>
        </w:rPr>
      </w:pPr>
      <w:r w:rsidRPr="00821530">
        <w:rPr>
          <w:sz w:val="20"/>
        </w:rPr>
        <w:lastRenderedPageBreak/>
        <w:t>AGIPD detector with the 0.56 MHz recording rate</w:t>
      </w:r>
      <w:r w:rsidR="004F2255" w:rsidRPr="00821530">
        <w:rPr>
          <w:rFonts w:hint="eastAsia"/>
          <w:sz w:val="20"/>
          <w:vertAlign w:val="superscript"/>
          <w:lang w:eastAsia="ko-KR"/>
        </w:rPr>
        <w:t>3</w:t>
      </w:r>
      <w:r w:rsidR="00355626">
        <w:rPr>
          <w:sz w:val="20"/>
          <w:vertAlign w:val="superscript"/>
          <w:lang w:eastAsia="ko-KR"/>
        </w:rPr>
        <w:t>6</w:t>
      </w:r>
      <w:r w:rsidRPr="00821530">
        <w:rPr>
          <w:sz w:val="20"/>
        </w:rPr>
        <w:t xml:space="preserve"> is used to resolve the moment of the first rapid crystallization. Varex detector with the 10 Hz repetition rate is applied for relatively slow transitions of the H</w:t>
      </w:r>
      <w:r w:rsidRPr="00821530">
        <w:rPr>
          <w:sz w:val="20"/>
          <w:vertAlign w:val="subscript"/>
        </w:rPr>
        <w:t>2</w:t>
      </w:r>
      <w:r w:rsidRPr="00821530">
        <w:rPr>
          <w:sz w:val="20"/>
        </w:rPr>
        <w:t xml:space="preserve">O phases on decompression. </w:t>
      </w:r>
      <w:r w:rsidR="002D3B88" w:rsidRPr="00821530">
        <w:rPr>
          <w:sz w:val="20"/>
        </w:rPr>
        <w:t xml:space="preserve">Supplementary </w:t>
      </w:r>
      <w:r w:rsidRPr="00821530">
        <w:rPr>
          <w:sz w:val="20"/>
        </w:rPr>
        <w:t>Fig. 6</w:t>
      </w:r>
      <w:r w:rsidR="002D3B88" w:rsidRPr="00821530">
        <w:rPr>
          <w:rFonts w:hint="eastAsia"/>
          <w:sz w:val="20"/>
          <w:lang w:eastAsia="ko-KR"/>
        </w:rPr>
        <w:t>b</w:t>
      </w:r>
      <w:r w:rsidRPr="00821530">
        <w:rPr>
          <w:sz w:val="20"/>
        </w:rPr>
        <w:t xml:space="preserve"> shows XRD patterns which is taken by AGIPD detector during the fast transition. The unknown ice phase formed from SW transforms into ms-ice VII. The two crystalline phases coexist for ~50 μs during the transition. The Varex data shows that the unknown ice changes into ms-ice VII and finally ice VI on decompression. The broad diffused scattering intensity signals liquid water coexisting with the unknown ice and ms-ice VII. Furthermore, the water signal that is still shown before and after transition reflects that the unknown phase only transforms into ms-ice VII and the remained water doesn’t (</w:t>
      </w:r>
      <w:r w:rsidR="002D3B88" w:rsidRPr="00821530">
        <w:rPr>
          <w:sz w:val="20"/>
        </w:rPr>
        <w:t xml:space="preserve">Supplementary </w:t>
      </w:r>
      <w:r w:rsidRPr="00821530">
        <w:rPr>
          <w:sz w:val="20"/>
        </w:rPr>
        <w:t>Fig. 6</w:t>
      </w:r>
      <w:r w:rsidR="002D3B88" w:rsidRPr="00821530">
        <w:rPr>
          <w:rFonts w:hint="eastAsia"/>
          <w:sz w:val="20"/>
          <w:lang w:eastAsia="ko-KR"/>
        </w:rPr>
        <w:t>b</w:t>
      </w:r>
      <w:r w:rsidRPr="00821530">
        <w:rPr>
          <w:sz w:val="20"/>
        </w:rPr>
        <w:t xml:space="preserve">). </w:t>
      </w:r>
    </w:p>
    <w:p w14:paraId="46B1C8ED" w14:textId="77777777" w:rsidR="0085185D" w:rsidRDefault="0085185D" w:rsidP="00AB44D6">
      <w:pPr>
        <w:spacing w:after="160" w:line="480" w:lineRule="auto"/>
        <w:jc w:val="both"/>
        <w:rPr>
          <w:sz w:val="20"/>
        </w:rPr>
      </w:pPr>
      <w:r>
        <w:rPr>
          <w:sz w:val="20"/>
        </w:rPr>
        <w:br w:type="page"/>
      </w:r>
    </w:p>
    <w:p w14:paraId="52D1FB00" w14:textId="1299FC07" w:rsidR="00821530" w:rsidRPr="00821530" w:rsidRDefault="0000674A" w:rsidP="00AB44D6">
      <w:pPr>
        <w:spacing w:line="480" w:lineRule="auto"/>
      </w:pPr>
      <w:r>
        <w:lastRenderedPageBreak/>
        <w:pict w14:anchorId="0CC28DA1">
          <v:shape id="_x0000_i1029" type="#_x0000_t75" style="width:451.4pt;height:437.1pt">
            <v:imagedata r:id="rId14" o:title="Slide10"/>
          </v:shape>
        </w:pict>
      </w:r>
    </w:p>
    <w:p w14:paraId="6447E8C8" w14:textId="1B18BC44" w:rsidR="001229A7" w:rsidRPr="00821530" w:rsidRDefault="002D3B88" w:rsidP="00AB44D6">
      <w:pPr>
        <w:pStyle w:val="SMHeading"/>
        <w:spacing w:before="60" w:line="480" w:lineRule="auto"/>
        <w:rPr>
          <w:sz w:val="20"/>
        </w:rPr>
      </w:pPr>
      <w:r w:rsidRPr="00821530">
        <w:rPr>
          <w:sz w:val="20"/>
        </w:rPr>
        <w:t xml:space="preserve">Supplementary </w:t>
      </w:r>
      <w:r w:rsidR="001229A7" w:rsidRPr="00821530">
        <w:rPr>
          <w:sz w:val="20"/>
        </w:rPr>
        <w:t xml:space="preserve">Figure 6. dDAC setup for XFEL experiments. </w:t>
      </w:r>
      <w:r w:rsidRPr="00821530">
        <w:rPr>
          <w:rFonts w:hint="eastAsia"/>
          <w:bCs w:val="0"/>
          <w:sz w:val="20"/>
          <w:lang w:eastAsia="ko-KR"/>
        </w:rPr>
        <w:t>a</w:t>
      </w:r>
      <w:r w:rsidRPr="00821530">
        <w:rPr>
          <w:rFonts w:hint="eastAsia"/>
          <w:b w:val="0"/>
          <w:sz w:val="20"/>
          <w:lang w:eastAsia="ko-KR"/>
        </w:rPr>
        <w:t>,</w:t>
      </w:r>
      <w:r w:rsidR="001229A7" w:rsidRPr="00821530">
        <w:rPr>
          <w:b w:val="0"/>
          <w:sz w:val="20"/>
        </w:rPr>
        <w:t xml:space="preserve"> Schematic diagram for the installation of vacuum-compatible dDACs on the revolver wheel inside of the IC2 at HED beamline. Three LLNL-type dDACs</w:t>
      </w:r>
      <w:r w:rsidR="004F2255" w:rsidRPr="00821530">
        <w:rPr>
          <w:rFonts w:hint="eastAsia"/>
          <w:b w:val="0"/>
          <w:sz w:val="20"/>
          <w:vertAlign w:val="superscript"/>
          <w:lang w:eastAsia="ko-KR"/>
        </w:rPr>
        <w:t>3</w:t>
      </w:r>
      <w:r w:rsidR="0000674A">
        <w:rPr>
          <w:b w:val="0"/>
          <w:sz w:val="20"/>
          <w:vertAlign w:val="superscript"/>
          <w:lang w:eastAsia="ko-KR"/>
        </w:rPr>
        <w:t>5</w:t>
      </w:r>
      <w:r w:rsidR="001229A7" w:rsidRPr="00821530">
        <w:rPr>
          <w:b w:val="0"/>
          <w:sz w:val="20"/>
        </w:rPr>
        <w:t xml:space="preserve"> are replaced with the backward-type dDACs. Two detectors of AGIPD and Varex are located close to the IC2 chamber. </w:t>
      </w:r>
      <w:r w:rsidRPr="00821530">
        <w:rPr>
          <w:rFonts w:hint="eastAsia"/>
          <w:bCs w:val="0"/>
          <w:sz w:val="20"/>
          <w:lang w:eastAsia="ko-KR"/>
        </w:rPr>
        <w:t>b</w:t>
      </w:r>
      <w:r w:rsidRPr="00821530">
        <w:rPr>
          <w:rFonts w:hint="eastAsia"/>
          <w:b w:val="0"/>
          <w:sz w:val="20"/>
          <w:lang w:eastAsia="ko-KR"/>
        </w:rPr>
        <w:t>,</w:t>
      </w:r>
      <w:r w:rsidR="001229A7" w:rsidRPr="00821530">
        <w:rPr>
          <w:b w:val="0"/>
          <w:sz w:val="20"/>
        </w:rPr>
        <w:t xml:space="preserve"> Typical data for time-resolved observations for phase formation and transition with both AGIPD and VAREX detectors.</w:t>
      </w:r>
    </w:p>
    <w:p w14:paraId="41A83403" w14:textId="77777777" w:rsidR="001229A7" w:rsidRPr="00821530" w:rsidRDefault="001229A7" w:rsidP="00504C5D">
      <w:pPr>
        <w:pStyle w:val="SMText"/>
        <w:spacing w:line="480" w:lineRule="auto"/>
        <w:rPr>
          <w:sz w:val="20"/>
        </w:rPr>
      </w:pPr>
    </w:p>
    <w:p w14:paraId="6CE03978" w14:textId="77777777" w:rsidR="0012475B" w:rsidRPr="00821530" w:rsidRDefault="0012475B" w:rsidP="00504C5D">
      <w:pPr>
        <w:pStyle w:val="SMSubheading"/>
        <w:spacing w:line="480" w:lineRule="auto"/>
        <w:rPr>
          <w:b/>
          <w:sz w:val="20"/>
          <w:u w:val="none"/>
        </w:rPr>
      </w:pPr>
      <w:r w:rsidRPr="00821530">
        <w:rPr>
          <w:b/>
          <w:sz w:val="20"/>
          <w:u w:val="none"/>
        </w:rPr>
        <w:t>7. Comparison of the unknown ice phase with 23 known ice phases</w:t>
      </w:r>
    </w:p>
    <w:p w14:paraId="6457CE63" w14:textId="156A22E2" w:rsidR="00F766D6" w:rsidRPr="00821530" w:rsidRDefault="0012475B" w:rsidP="00504C5D">
      <w:pPr>
        <w:pStyle w:val="SMText"/>
        <w:spacing w:line="480" w:lineRule="auto"/>
        <w:rPr>
          <w:sz w:val="20"/>
        </w:rPr>
      </w:pPr>
      <w:r w:rsidRPr="00821530">
        <w:rPr>
          <w:sz w:val="20"/>
        </w:rPr>
        <w:t xml:space="preserve">In this study, we found a new metastable ice phase (i.e., the unknown ice phase), appearing directly from SW on compression (Fig. 3 and </w:t>
      </w:r>
      <w:r w:rsidR="002D3B88" w:rsidRPr="00821530">
        <w:rPr>
          <w:sz w:val="20"/>
        </w:rPr>
        <w:t xml:space="preserve">Supplementary </w:t>
      </w:r>
      <w:r w:rsidRPr="00821530">
        <w:rPr>
          <w:sz w:val="20"/>
        </w:rPr>
        <w:t>Fig. 6</w:t>
      </w:r>
      <w:r w:rsidR="002D3B88" w:rsidRPr="00821530">
        <w:rPr>
          <w:rFonts w:hint="eastAsia"/>
          <w:sz w:val="20"/>
          <w:lang w:eastAsia="ko-KR"/>
        </w:rPr>
        <w:t>b</w:t>
      </w:r>
      <w:r w:rsidRPr="00821530">
        <w:rPr>
          <w:sz w:val="20"/>
        </w:rPr>
        <w:t>). We compare the XRD patterns of the unknown ice crystal with 2</w:t>
      </w:r>
      <w:r w:rsidR="001229A7" w:rsidRPr="00821530">
        <w:rPr>
          <w:sz w:val="20"/>
        </w:rPr>
        <w:t>0</w:t>
      </w:r>
      <w:r w:rsidRPr="00821530">
        <w:rPr>
          <w:sz w:val="20"/>
        </w:rPr>
        <w:t xml:space="preserve"> known ice phases </w:t>
      </w:r>
      <w:r w:rsidR="001229A7" w:rsidRPr="00821530">
        <w:rPr>
          <w:sz w:val="20"/>
        </w:rPr>
        <w:t>in experiment</w:t>
      </w:r>
      <w:r w:rsidRPr="00821530">
        <w:rPr>
          <w:iCs/>
          <w:sz w:val="20"/>
          <w:vertAlign w:val="superscript"/>
        </w:rPr>
        <w:t>2-</w:t>
      </w:r>
      <w:r w:rsidR="00613364" w:rsidRPr="00821530">
        <w:rPr>
          <w:rFonts w:hint="eastAsia"/>
          <w:iCs/>
          <w:sz w:val="20"/>
          <w:vertAlign w:val="superscript"/>
          <w:lang w:eastAsia="ko-KR"/>
        </w:rPr>
        <w:t>6</w:t>
      </w:r>
      <w:r w:rsidRPr="00821530">
        <w:rPr>
          <w:iCs/>
          <w:sz w:val="20"/>
          <w:vertAlign w:val="superscript"/>
        </w:rPr>
        <w:t>,</w:t>
      </w:r>
      <w:r w:rsidR="004F2255" w:rsidRPr="00821530">
        <w:rPr>
          <w:rFonts w:hint="eastAsia"/>
          <w:iCs/>
          <w:sz w:val="20"/>
          <w:vertAlign w:val="superscript"/>
          <w:lang w:eastAsia="ko-KR"/>
        </w:rPr>
        <w:t>5</w:t>
      </w:r>
      <w:r w:rsidR="00355626">
        <w:rPr>
          <w:iCs/>
          <w:sz w:val="20"/>
          <w:vertAlign w:val="superscript"/>
          <w:lang w:eastAsia="ko-KR"/>
        </w:rPr>
        <w:t>3</w:t>
      </w:r>
      <w:r w:rsidRPr="00821530">
        <w:rPr>
          <w:iCs/>
          <w:sz w:val="20"/>
          <w:vertAlign w:val="superscript"/>
        </w:rPr>
        <w:t>-</w:t>
      </w:r>
      <w:r w:rsidR="004F2255" w:rsidRPr="00821530">
        <w:rPr>
          <w:rFonts w:hint="eastAsia"/>
          <w:iCs/>
          <w:sz w:val="20"/>
          <w:vertAlign w:val="superscript"/>
          <w:lang w:eastAsia="ko-KR"/>
        </w:rPr>
        <w:t>6</w:t>
      </w:r>
      <w:r w:rsidR="00355626">
        <w:rPr>
          <w:iCs/>
          <w:sz w:val="20"/>
          <w:vertAlign w:val="superscript"/>
          <w:lang w:eastAsia="ko-KR"/>
        </w:rPr>
        <w:t>8</w:t>
      </w:r>
      <w:r w:rsidRPr="00821530">
        <w:rPr>
          <w:sz w:val="20"/>
        </w:rPr>
        <w:t xml:space="preserve"> and theoretically predicted </w:t>
      </w:r>
      <w:r w:rsidR="001229A7" w:rsidRPr="00821530">
        <w:rPr>
          <w:sz w:val="20"/>
        </w:rPr>
        <w:t xml:space="preserve">three </w:t>
      </w:r>
      <w:r w:rsidRPr="00821530">
        <w:rPr>
          <w:sz w:val="20"/>
        </w:rPr>
        <w:t>metastable ices</w:t>
      </w:r>
      <w:r w:rsidR="00613364" w:rsidRPr="00821530">
        <w:rPr>
          <w:rFonts w:hint="eastAsia"/>
          <w:sz w:val="20"/>
          <w:vertAlign w:val="superscript"/>
          <w:lang w:eastAsia="ko-KR"/>
        </w:rPr>
        <w:t>2</w:t>
      </w:r>
      <w:r w:rsidR="00355626">
        <w:rPr>
          <w:sz w:val="20"/>
          <w:vertAlign w:val="superscript"/>
          <w:lang w:eastAsia="ko-KR"/>
        </w:rPr>
        <w:t>4</w:t>
      </w:r>
      <w:r w:rsidRPr="00821530">
        <w:rPr>
          <w:sz w:val="20"/>
          <w:vertAlign w:val="superscript"/>
        </w:rPr>
        <w:t>,</w:t>
      </w:r>
      <w:r w:rsidR="00613364" w:rsidRPr="00821530">
        <w:rPr>
          <w:rFonts w:hint="eastAsia"/>
          <w:sz w:val="20"/>
          <w:vertAlign w:val="superscript"/>
          <w:lang w:eastAsia="ko-KR"/>
        </w:rPr>
        <w:t>2</w:t>
      </w:r>
      <w:r w:rsidR="00355626">
        <w:rPr>
          <w:sz w:val="20"/>
          <w:vertAlign w:val="superscript"/>
          <w:lang w:eastAsia="ko-KR"/>
        </w:rPr>
        <w:t>8</w:t>
      </w:r>
      <w:r w:rsidRPr="00821530">
        <w:rPr>
          <w:sz w:val="20"/>
          <w:vertAlign w:val="superscript"/>
        </w:rPr>
        <w:t>,</w:t>
      </w:r>
      <w:r w:rsidR="00613364" w:rsidRPr="00821530">
        <w:rPr>
          <w:rFonts w:hint="eastAsia"/>
          <w:sz w:val="20"/>
          <w:vertAlign w:val="superscript"/>
          <w:lang w:eastAsia="ko-KR"/>
        </w:rPr>
        <w:t>2</w:t>
      </w:r>
      <w:r w:rsidR="00355626">
        <w:rPr>
          <w:sz w:val="20"/>
          <w:vertAlign w:val="superscript"/>
          <w:lang w:eastAsia="ko-KR"/>
        </w:rPr>
        <w:t>9</w:t>
      </w:r>
      <w:r w:rsidRPr="00821530">
        <w:rPr>
          <w:sz w:val="20"/>
        </w:rPr>
        <w:t xml:space="preserve"> </w:t>
      </w:r>
      <w:r w:rsidR="001229A7" w:rsidRPr="00821530">
        <w:rPr>
          <w:sz w:val="20"/>
        </w:rPr>
        <w:lastRenderedPageBreak/>
        <w:t>(</w:t>
      </w:r>
      <w:r w:rsidR="002D3B88" w:rsidRPr="00821530">
        <w:rPr>
          <w:sz w:val="20"/>
        </w:rPr>
        <w:t xml:space="preserve">Supplementary </w:t>
      </w:r>
      <w:r w:rsidRPr="00821530">
        <w:rPr>
          <w:sz w:val="20"/>
        </w:rPr>
        <w:t>Fig. 7</w:t>
      </w:r>
      <w:r w:rsidR="001229A7" w:rsidRPr="00821530">
        <w:rPr>
          <w:sz w:val="20"/>
        </w:rPr>
        <w:t>)</w:t>
      </w:r>
      <w:r w:rsidRPr="00821530">
        <w:rPr>
          <w:sz w:val="20"/>
        </w:rPr>
        <w:t>; diffraction peaks of both ice VI and VII at 1.6 GPa are based on experimentally measurement in this study or extrapolated EOS information</w:t>
      </w:r>
      <w:r w:rsidR="004F2255" w:rsidRPr="00821530">
        <w:rPr>
          <w:rFonts w:hint="eastAsia"/>
          <w:sz w:val="20"/>
          <w:vertAlign w:val="superscript"/>
          <w:lang w:eastAsia="ko-KR"/>
        </w:rPr>
        <w:t>5</w:t>
      </w:r>
      <w:r w:rsidR="00355626">
        <w:rPr>
          <w:sz w:val="20"/>
          <w:vertAlign w:val="superscript"/>
          <w:lang w:eastAsia="ko-KR"/>
        </w:rPr>
        <w:t>9</w:t>
      </w:r>
      <w:r w:rsidRPr="00821530">
        <w:rPr>
          <w:sz w:val="20"/>
          <w:vertAlign w:val="superscript"/>
        </w:rPr>
        <w:t>,</w:t>
      </w:r>
      <w:r w:rsidR="00355626">
        <w:rPr>
          <w:sz w:val="20"/>
          <w:vertAlign w:val="superscript"/>
        </w:rPr>
        <w:t>60</w:t>
      </w:r>
      <w:r w:rsidRPr="00821530">
        <w:rPr>
          <w:sz w:val="20"/>
        </w:rPr>
        <w:t>. Ice XVIII is refined based on shock compression data</w:t>
      </w:r>
      <w:r w:rsidR="00F31271" w:rsidRPr="00821530">
        <w:rPr>
          <w:rFonts w:hint="eastAsia"/>
          <w:sz w:val="20"/>
          <w:vertAlign w:val="superscript"/>
          <w:lang w:eastAsia="ko-KR"/>
        </w:rPr>
        <w:t>2</w:t>
      </w:r>
      <w:r w:rsidRPr="00821530">
        <w:rPr>
          <w:sz w:val="20"/>
        </w:rPr>
        <w:t>. Ices T and Y are simulated at high pressure of 5-6 GPa</w:t>
      </w:r>
      <w:r w:rsidR="00613364" w:rsidRPr="00821530">
        <w:rPr>
          <w:rFonts w:hint="eastAsia"/>
          <w:sz w:val="20"/>
          <w:vertAlign w:val="superscript"/>
          <w:lang w:eastAsia="ko-KR"/>
        </w:rPr>
        <w:t>2</w:t>
      </w:r>
      <w:r w:rsidR="00355626">
        <w:rPr>
          <w:sz w:val="20"/>
          <w:vertAlign w:val="superscript"/>
          <w:lang w:eastAsia="ko-KR"/>
        </w:rPr>
        <w:t>4</w:t>
      </w:r>
      <w:r w:rsidR="00F31271" w:rsidRPr="00821530">
        <w:rPr>
          <w:rFonts w:hint="eastAsia"/>
          <w:sz w:val="20"/>
          <w:vertAlign w:val="superscript"/>
          <w:lang w:eastAsia="ko-KR"/>
        </w:rPr>
        <w:t>,</w:t>
      </w:r>
      <w:r w:rsidR="00613364" w:rsidRPr="00821530">
        <w:rPr>
          <w:rFonts w:hint="eastAsia"/>
          <w:sz w:val="20"/>
          <w:vertAlign w:val="superscript"/>
          <w:lang w:eastAsia="ko-KR"/>
        </w:rPr>
        <w:t>2</w:t>
      </w:r>
      <w:r w:rsidR="00355626">
        <w:rPr>
          <w:sz w:val="20"/>
          <w:vertAlign w:val="superscript"/>
          <w:lang w:eastAsia="ko-KR"/>
        </w:rPr>
        <w:t>9</w:t>
      </w:r>
      <w:r w:rsidRPr="00821530">
        <w:rPr>
          <w:sz w:val="20"/>
        </w:rPr>
        <w:t>. None of the known phases is matched with the new metastable ice phase, although the direct comparison may not be proper to some of XRD patterns due to different pressure and temperature conditions</w:t>
      </w:r>
      <w:r w:rsidR="004F2255" w:rsidRPr="00821530">
        <w:rPr>
          <w:rFonts w:hint="eastAsia"/>
          <w:sz w:val="20"/>
          <w:vertAlign w:val="superscript"/>
          <w:lang w:eastAsia="ko-KR"/>
        </w:rPr>
        <w:t>5</w:t>
      </w:r>
      <w:r w:rsidR="00355626">
        <w:rPr>
          <w:sz w:val="20"/>
          <w:vertAlign w:val="superscript"/>
          <w:lang w:eastAsia="ko-KR"/>
        </w:rPr>
        <w:t>3</w:t>
      </w:r>
      <w:r w:rsidRPr="00821530">
        <w:rPr>
          <w:sz w:val="20"/>
          <w:vertAlign w:val="superscript"/>
        </w:rPr>
        <w:t>-</w:t>
      </w:r>
      <w:r w:rsidR="004F2255" w:rsidRPr="00821530">
        <w:rPr>
          <w:rFonts w:hint="eastAsia"/>
          <w:sz w:val="20"/>
          <w:vertAlign w:val="superscript"/>
          <w:lang w:eastAsia="ko-KR"/>
        </w:rPr>
        <w:t>5</w:t>
      </w:r>
      <w:r w:rsidR="00355626">
        <w:rPr>
          <w:sz w:val="20"/>
          <w:vertAlign w:val="superscript"/>
          <w:lang w:eastAsia="ko-KR"/>
        </w:rPr>
        <w:t>8</w:t>
      </w:r>
      <w:r w:rsidRPr="00821530">
        <w:rPr>
          <w:sz w:val="20"/>
          <w:vertAlign w:val="superscript"/>
        </w:rPr>
        <w:t>,</w:t>
      </w:r>
      <w:r w:rsidR="004F2255" w:rsidRPr="00821530">
        <w:rPr>
          <w:rFonts w:hint="eastAsia"/>
          <w:sz w:val="20"/>
          <w:vertAlign w:val="superscript"/>
          <w:lang w:eastAsia="ko-KR"/>
        </w:rPr>
        <w:t>6</w:t>
      </w:r>
      <w:r w:rsidR="00355626">
        <w:rPr>
          <w:sz w:val="20"/>
          <w:vertAlign w:val="superscript"/>
          <w:lang w:eastAsia="ko-KR"/>
        </w:rPr>
        <w:t>1</w:t>
      </w:r>
      <w:r w:rsidRPr="00821530">
        <w:rPr>
          <w:sz w:val="20"/>
          <w:vertAlign w:val="superscript"/>
        </w:rPr>
        <w:t>,</w:t>
      </w:r>
      <w:r w:rsidR="004F2255" w:rsidRPr="00821530">
        <w:rPr>
          <w:rFonts w:hint="eastAsia"/>
          <w:sz w:val="20"/>
          <w:vertAlign w:val="superscript"/>
          <w:lang w:eastAsia="ko-KR"/>
        </w:rPr>
        <w:t>6</w:t>
      </w:r>
      <w:r w:rsidR="00355626">
        <w:rPr>
          <w:sz w:val="20"/>
          <w:vertAlign w:val="superscript"/>
          <w:lang w:eastAsia="ko-KR"/>
        </w:rPr>
        <w:t>3</w:t>
      </w:r>
      <w:r w:rsidRPr="00821530">
        <w:rPr>
          <w:sz w:val="20"/>
          <w:vertAlign w:val="superscript"/>
        </w:rPr>
        <w:t>,</w:t>
      </w:r>
      <w:r w:rsidR="004F2255" w:rsidRPr="00821530">
        <w:rPr>
          <w:rFonts w:hint="eastAsia"/>
          <w:sz w:val="20"/>
          <w:vertAlign w:val="superscript"/>
          <w:lang w:eastAsia="ko-KR"/>
        </w:rPr>
        <w:t>6</w:t>
      </w:r>
      <w:r w:rsidR="00355626">
        <w:rPr>
          <w:sz w:val="20"/>
          <w:vertAlign w:val="superscript"/>
          <w:lang w:eastAsia="ko-KR"/>
        </w:rPr>
        <w:t>5</w:t>
      </w:r>
      <w:r w:rsidRPr="00821530">
        <w:rPr>
          <w:sz w:val="20"/>
          <w:vertAlign w:val="superscript"/>
        </w:rPr>
        <w:t>-</w:t>
      </w:r>
      <w:r w:rsidR="004F2255" w:rsidRPr="00821530">
        <w:rPr>
          <w:rFonts w:hint="eastAsia"/>
          <w:sz w:val="20"/>
          <w:vertAlign w:val="superscript"/>
          <w:lang w:eastAsia="ko-KR"/>
        </w:rPr>
        <w:t>6</w:t>
      </w:r>
      <w:r w:rsidR="00355626">
        <w:rPr>
          <w:sz w:val="20"/>
          <w:vertAlign w:val="superscript"/>
          <w:lang w:eastAsia="ko-KR"/>
        </w:rPr>
        <w:t>8</w:t>
      </w:r>
      <w:r w:rsidRPr="00821530">
        <w:rPr>
          <w:sz w:val="20"/>
        </w:rPr>
        <w:t>. For this comparison, all diffraction profiles are reconstructed assuming the same X-ray wavelength of 0.688 Å.</w:t>
      </w:r>
    </w:p>
    <w:p w14:paraId="0F6ECAF1" w14:textId="38EFD14A" w:rsidR="001229A7" w:rsidRPr="00821530" w:rsidRDefault="0000674A" w:rsidP="00504C5D">
      <w:pPr>
        <w:pStyle w:val="SMText"/>
        <w:spacing w:line="480" w:lineRule="auto"/>
        <w:rPr>
          <w:sz w:val="20"/>
        </w:rPr>
      </w:pPr>
      <w:r w:rsidRPr="00DA28D2">
        <w:drawing>
          <wp:inline distT="0" distB="0" distL="0" distR="0" wp14:anchorId="633CC452" wp14:editId="71258219">
            <wp:extent cx="5296205" cy="5430521"/>
            <wp:effectExtent l="0" t="0" r="0" b="0"/>
            <wp:docPr id="9"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그림 8"/>
                    <pic:cNvPicPr>
                      <a:picLocks noChangeAspect="1"/>
                    </pic:cNvPicPr>
                  </pic:nvPicPr>
                  <pic:blipFill rotWithShape="1">
                    <a:blip r:embed="rId15"/>
                    <a:srcRect l="2983" r="919" b="8358"/>
                    <a:stretch/>
                  </pic:blipFill>
                  <pic:spPr>
                    <a:xfrm>
                      <a:off x="0" y="0"/>
                      <a:ext cx="5296205" cy="5430521"/>
                    </a:xfrm>
                    <a:prstGeom prst="rect">
                      <a:avLst/>
                    </a:prstGeom>
                  </pic:spPr>
                </pic:pic>
              </a:graphicData>
            </a:graphic>
          </wp:inline>
        </w:drawing>
      </w:r>
    </w:p>
    <w:p w14:paraId="286C3E91" w14:textId="1973B88E" w:rsidR="001229A7" w:rsidRPr="00AB44D6" w:rsidRDefault="002D3B88" w:rsidP="00AB44D6">
      <w:pPr>
        <w:pStyle w:val="SMHeading"/>
        <w:spacing w:before="60" w:line="480" w:lineRule="auto"/>
        <w:rPr>
          <w:sz w:val="20"/>
        </w:rPr>
      </w:pPr>
      <w:r w:rsidRPr="00AB44D6">
        <w:rPr>
          <w:sz w:val="20"/>
          <w:szCs w:val="20"/>
        </w:rPr>
        <w:t xml:space="preserve">Supplementary </w:t>
      </w:r>
      <w:r w:rsidR="001229A7" w:rsidRPr="00AB44D6">
        <w:rPr>
          <w:sz w:val="20"/>
          <w:szCs w:val="20"/>
        </w:rPr>
        <w:t>Figure 7. Comparison of X-ray diffraction patterns of the unknown ice with 23 stable and metastable ice phases.</w:t>
      </w:r>
      <w:r w:rsidR="001229A7" w:rsidRPr="00AB44D6">
        <w:rPr>
          <w:b w:val="0"/>
          <w:bCs w:val="0"/>
          <w:sz w:val="20"/>
          <w:szCs w:val="20"/>
        </w:rPr>
        <w:t xml:space="preserve"> The diffraction peaks from the unknown ice do not match with the known ice phases. Grey shadow in the diffraction patterns of the unknown ice shows noise signals from ruby and metal gasket.</w:t>
      </w:r>
    </w:p>
    <w:p w14:paraId="00097B89" w14:textId="77777777" w:rsidR="001229A7" w:rsidRPr="00821530" w:rsidRDefault="001229A7" w:rsidP="00504C5D">
      <w:pPr>
        <w:pStyle w:val="SMText"/>
        <w:spacing w:line="480" w:lineRule="auto"/>
        <w:rPr>
          <w:sz w:val="20"/>
        </w:rPr>
      </w:pPr>
    </w:p>
    <w:p w14:paraId="06D4F1F7" w14:textId="77777777" w:rsidR="0012475B" w:rsidRPr="00821530" w:rsidRDefault="0012475B" w:rsidP="00504C5D">
      <w:pPr>
        <w:pStyle w:val="SMSubheading"/>
        <w:spacing w:line="480" w:lineRule="auto"/>
        <w:rPr>
          <w:b/>
          <w:sz w:val="20"/>
          <w:u w:val="none"/>
        </w:rPr>
      </w:pPr>
      <w:r w:rsidRPr="00821530">
        <w:rPr>
          <w:b/>
          <w:sz w:val="20"/>
          <w:u w:val="none"/>
        </w:rPr>
        <w:lastRenderedPageBreak/>
        <w:t>8. Molecular dynamics simulation study of supercompressed water by TIP4P/ICE</w:t>
      </w:r>
    </w:p>
    <w:p w14:paraId="3253573E" w14:textId="0ADFE18C" w:rsidR="0012475B" w:rsidRPr="00821530" w:rsidRDefault="0012475B" w:rsidP="00504C5D">
      <w:pPr>
        <w:pStyle w:val="SMText"/>
        <w:spacing w:line="480" w:lineRule="auto"/>
        <w:rPr>
          <w:sz w:val="20"/>
        </w:rPr>
      </w:pPr>
      <w:r w:rsidRPr="00821530">
        <w:rPr>
          <w:sz w:val="20"/>
        </w:rPr>
        <w:t xml:space="preserve">The results of MD simulations with SPCfw model are given in </w:t>
      </w:r>
      <w:r w:rsidRPr="00821530">
        <w:rPr>
          <w:bCs/>
          <w:sz w:val="20"/>
        </w:rPr>
        <w:t>Fig. 4</w:t>
      </w:r>
      <w:r w:rsidR="002D3B88" w:rsidRPr="00821530">
        <w:rPr>
          <w:rFonts w:hint="eastAsia"/>
          <w:bCs/>
          <w:sz w:val="20"/>
          <w:lang w:eastAsia="ko-KR"/>
        </w:rPr>
        <w:t>d-f</w:t>
      </w:r>
      <w:r w:rsidRPr="00821530">
        <w:rPr>
          <w:bCs/>
          <w:sz w:val="20"/>
        </w:rPr>
        <w:t>.</w:t>
      </w:r>
      <w:r w:rsidRPr="00821530">
        <w:rPr>
          <w:sz w:val="20"/>
        </w:rPr>
        <w:t xml:space="preserve"> Here, we show the MD results with TIP4P/Ice model, exhibiting the structural changes of SW with pressure. In </w:t>
      </w:r>
      <w:r w:rsidR="002D3B88" w:rsidRPr="00821530">
        <w:rPr>
          <w:sz w:val="20"/>
        </w:rPr>
        <w:t xml:space="preserve">Supplementary </w:t>
      </w:r>
      <w:r w:rsidRPr="00821530">
        <w:rPr>
          <w:sz w:val="20"/>
        </w:rPr>
        <w:t xml:space="preserve">Fig. 8, all results are qualitatively consistent with SPCfw model in the main text (Fig. 4) and in </w:t>
      </w:r>
      <w:r w:rsidR="002D3B88" w:rsidRPr="00821530">
        <w:rPr>
          <w:sz w:val="20"/>
        </w:rPr>
        <w:t xml:space="preserve">Supplementary </w:t>
      </w:r>
      <w:r w:rsidRPr="00821530">
        <w:rPr>
          <w:sz w:val="20"/>
        </w:rPr>
        <w:t xml:space="preserve">Fig. 9. Potential energy and density of the SW show different slopes at around 2 GPa. Pair distribution function (PDF) exhibits the evolution of the SW from high-density water (HDW) to very-high-density water (VHDW) from 1.0 to 3.2 GPa, which exhibit distinctly enhancing shoulder of the first peak around 3.3 Å and of the second peak around 4.8 Å. The representative angles of HDW is shown in </w:t>
      </w:r>
      <w:r w:rsidR="002D3B88" w:rsidRPr="00821530">
        <w:rPr>
          <w:sz w:val="20"/>
        </w:rPr>
        <w:t xml:space="preserve">Supplementary </w:t>
      </w:r>
      <w:r w:rsidRPr="00821530">
        <w:rPr>
          <w:sz w:val="20"/>
        </w:rPr>
        <w:t>Fig. 8</w:t>
      </w:r>
      <w:r w:rsidR="002D3B88" w:rsidRPr="00821530">
        <w:rPr>
          <w:rFonts w:hint="eastAsia"/>
          <w:sz w:val="20"/>
          <w:lang w:eastAsia="ko-KR"/>
        </w:rPr>
        <w:t>e,f</w:t>
      </w:r>
      <w:r w:rsidRPr="00821530">
        <w:rPr>
          <w:sz w:val="20"/>
        </w:rPr>
        <w:t xml:space="preserve">. As pressure increases, the second nearest molecules (marked by blue color in </w:t>
      </w:r>
      <w:r w:rsidR="002D3B88" w:rsidRPr="00821530">
        <w:rPr>
          <w:sz w:val="20"/>
        </w:rPr>
        <w:t xml:space="preserve">Supplementary </w:t>
      </w:r>
      <w:r w:rsidRPr="00821530">
        <w:rPr>
          <w:sz w:val="20"/>
        </w:rPr>
        <w:t>Fig. 8</w:t>
      </w:r>
      <w:r w:rsidR="002D3B88" w:rsidRPr="00821530">
        <w:rPr>
          <w:rFonts w:hint="eastAsia"/>
          <w:sz w:val="20"/>
          <w:lang w:eastAsia="ko-KR"/>
        </w:rPr>
        <w:t>e</w:t>
      </w:r>
      <w:r w:rsidRPr="00821530">
        <w:rPr>
          <w:sz w:val="20"/>
        </w:rPr>
        <w:t>) place at the interstitial position between the first nearest molecules in HDW. Thus, the population of the angles with 48° decreases and that for 65° increases with pressure. When pressure increases further, the two angles merge together, which is the characteristics of VHDW. In this case, the water molecules in the second nearest molecules (marked by blue color) lose the hydrogen bonding with the water molecules in the first nearest molecules, resulting in distorted hydrogen bonds. Angle distri</w:t>
      </w:r>
      <w:r w:rsidRPr="00821530">
        <w:rPr>
          <w:rFonts w:hint="eastAsia"/>
          <w:sz w:val="20"/>
        </w:rPr>
        <w:t>butions of O</w:t>
      </w:r>
      <w:r w:rsidRPr="00821530">
        <w:rPr>
          <w:rFonts w:hint="eastAsia"/>
          <w:sz w:val="20"/>
        </w:rPr>
        <w:t>′</w:t>
      </w:r>
      <w:r w:rsidRPr="00821530">
        <w:rPr>
          <w:rFonts w:hint="eastAsia"/>
          <w:sz w:val="20"/>
          <w:vertAlign w:val="subscript"/>
        </w:rPr>
        <w:t>1</w:t>
      </w:r>
      <w:r w:rsidRPr="00821530">
        <w:rPr>
          <w:rFonts w:hint="eastAsia"/>
          <w:sz w:val="20"/>
          <w:vertAlign w:val="subscript"/>
        </w:rPr>
        <w:t>–</w:t>
      </w:r>
      <w:r w:rsidRPr="00821530">
        <w:rPr>
          <w:rFonts w:hint="eastAsia"/>
          <w:sz w:val="20"/>
          <w:vertAlign w:val="subscript"/>
        </w:rPr>
        <w:t>4</w:t>
      </w:r>
      <w:r w:rsidRPr="00821530">
        <w:rPr>
          <w:rFonts w:hint="eastAsia"/>
          <w:sz w:val="20"/>
        </w:rPr>
        <w:t>-O-O</w:t>
      </w:r>
      <w:r w:rsidRPr="00821530">
        <w:rPr>
          <w:rFonts w:hint="eastAsia"/>
          <w:sz w:val="20"/>
        </w:rPr>
        <w:t>′′</w:t>
      </w:r>
      <w:r w:rsidRPr="00821530">
        <w:rPr>
          <w:rFonts w:hint="eastAsia"/>
          <w:sz w:val="20"/>
          <w:vertAlign w:val="subscript"/>
        </w:rPr>
        <w:t>5</w:t>
      </w:r>
      <w:r w:rsidRPr="00821530">
        <w:rPr>
          <w:rFonts w:hint="eastAsia"/>
          <w:sz w:val="20"/>
          <w:vertAlign w:val="subscript"/>
        </w:rPr>
        <w:t>–</w:t>
      </w:r>
      <w:r w:rsidRPr="00821530">
        <w:rPr>
          <w:rFonts w:hint="eastAsia"/>
          <w:sz w:val="20"/>
          <w:vertAlign w:val="subscript"/>
        </w:rPr>
        <w:t>8</w:t>
      </w:r>
      <w:r w:rsidRPr="00821530">
        <w:rPr>
          <w:rFonts w:hint="eastAsia"/>
          <w:sz w:val="20"/>
        </w:rPr>
        <w:t xml:space="preserve"> and O-H-O</w:t>
      </w:r>
      <w:r w:rsidRPr="00821530">
        <w:rPr>
          <w:rFonts w:hint="eastAsia"/>
          <w:sz w:val="20"/>
          <w:vertAlign w:val="subscript"/>
        </w:rPr>
        <w:t>2</w:t>
      </w:r>
      <w:r w:rsidRPr="00821530">
        <w:rPr>
          <w:rFonts w:hint="eastAsia"/>
          <w:sz w:val="20"/>
          <w:vertAlign w:val="superscript"/>
        </w:rPr>
        <w:t>H</w:t>
      </w:r>
      <w:r w:rsidRPr="00821530">
        <w:rPr>
          <w:rFonts w:hint="eastAsia"/>
          <w:sz w:val="20"/>
        </w:rPr>
        <w:t xml:space="preserve"> are depicted in </w:t>
      </w:r>
      <w:r w:rsidR="002D3B88" w:rsidRPr="00821530">
        <w:rPr>
          <w:sz w:val="20"/>
        </w:rPr>
        <w:t xml:space="preserve">Supplementary </w:t>
      </w:r>
      <w:r w:rsidRPr="00821530">
        <w:rPr>
          <w:rFonts w:hint="eastAsia"/>
          <w:sz w:val="20"/>
        </w:rPr>
        <w:t>Fig. 8</w:t>
      </w:r>
      <w:r w:rsidR="002D3B88" w:rsidRPr="00821530">
        <w:rPr>
          <w:rFonts w:hint="eastAsia"/>
          <w:sz w:val="20"/>
          <w:lang w:eastAsia="ko-KR"/>
        </w:rPr>
        <w:t>g,h</w:t>
      </w:r>
      <w:r w:rsidRPr="00821530">
        <w:rPr>
          <w:rFonts w:hint="eastAsia"/>
          <w:sz w:val="20"/>
        </w:rPr>
        <w:t>.</w:t>
      </w:r>
      <w:r w:rsidR="001229A7" w:rsidRPr="00821530">
        <w:rPr>
          <w:sz w:val="20"/>
        </w:rPr>
        <w:t xml:space="preserve"> O</w:t>
      </w:r>
      <w:r w:rsidR="001229A7" w:rsidRPr="00821530">
        <w:rPr>
          <w:sz w:val="20"/>
          <w:vertAlign w:val="subscript"/>
        </w:rPr>
        <w:t>2</w:t>
      </w:r>
      <w:r w:rsidR="001229A7" w:rsidRPr="00821530">
        <w:rPr>
          <w:sz w:val="20"/>
          <w:vertAlign w:val="superscript"/>
        </w:rPr>
        <w:t>H</w:t>
      </w:r>
      <w:r w:rsidR="001229A7" w:rsidRPr="00821530">
        <w:rPr>
          <w:sz w:val="20"/>
        </w:rPr>
        <w:t xml:space="preserve"> is the O atom of water molecule that does not form a hydrogen-bond with a H atom of central water molecule, and that is included in a sphere with radius of 3.5 Å from the O atom of central molecule.</w:t>
      </w:r>
    </w:p>
    <w:p w14:paraId="2B042C21" w14:textId="77777777" w:rsidR="001229A7" w:rsidRPr="00821530" w:rsidRDefault="001229A7" w:rsidP="00504C5D">
      <w:pPr>
        <w:pStyle w:val="SMText"/>
        <w:spacing w:line="480" w:lineRule="auto"/>
        <w:rPr>
          <w:sz w:val="20"/>
        </w:rPr>
      </w:pPr>
    </w:p>
    <w:p w14:paraId="55A12D91" w14:textId="0E8F94E3" w:rsidR="00821530" w:rsidRPr="00821530" w:rsidRDefault="0000674A" w:rsidP="00AB44D6">
      <w:pPr>
        <w:spacing w:line="480" w:lineRule="auto"/>
        <w:jc w:val="center"/>
      </w:pPr>
      <w:r>
        <w:lastRenderedPageBreak/>
        <w:pict w14:anchorId="2CB2F705">
          <v:shape id="_x0000_i1031" type="#_x0000_t75" style="width:410.55pt;height:509.6pt">
            <v:imagedata r:id="rId16" o:title="Slide12"/>
          </v:shape>
        </w:pict>
      </w:r>
    </w:p>
    <w:p w14:paraId="1833A742" w14:textId="6E80D8BF" w:rsidR="001229A7" w:rsidRPr="00821530" w:rsidRDefault="002D3B88" w:rsidP="00AB44D6">
      <w:pPr>
        <w:pStyle w:val="SMHeading"/>
        <w:spacing w:before="60" w:line="480" w:lineRule="auto"/>
        <w:rPr>
          <w:sz w:val="20"/>
        </w:rPr>
      </w:pPr>
      <w:r w:rsidRPr="00821530">
        <w:rPr>
          <w:sz w:val="20"/>
        </w:rPr>
        <w:t xml:space="preserve">Supplementary </w:t>
      </w:r>
      <w:r w:rsidR="001229A7" w:rsidRPr="00821530">
        <w:rPr>
          <w:sz w:val="20"/>
        </w:rPr>
        <w:t xml:space="preserve">Figure 8. Simulation results with TIP4P/ICE model. </w:t>
      </w:r>
      <w:r w:rsidRPr="00821530">
        <w:rPr>
          <w:rFonts w:hint="eastAsia"/>
          <w:sz w:val="20"/>
          <w:lang w:eastAsia="ko-KR"/>
        </w:rPr>
        <w:t>a,</w:t>
      </w:r>
      <w:r w:rsidR="000137D5" w:rsidRPr="00821530">
        <w:rPr>
          <w:sz w:val="20"/>
          <w:lang w:eastAsia="ko-KR"/>
        </w:rPr>
        <w:t xml:space="preserve"> </w:t>
      </w:r>
      <w:r w:rsidRPr="00821530">
        <w:rPr>
          <w:rFonts w:hint="eastAsia"/>
          <w:sz w:val="20"/>
          <w:lang w:eastAsia="ko-KR"/>
        </w:rPr>
        <w:t>b,</w:t>
      </w:r>
      <w:r w:rsidR="001229A7" w:rsidRPr="00821530">
        <w:rPr>
          <w:b w:val="0"/>
          <w:sz w:val="20"/>
        </w:rPr>
        <w:t xml:space="preserve"> show total energy and density with pressure. </w:t>
      </w:r>
      <w:r w:rsidRPr="00821530">
        <w:rPr>
          <w:rFonts w:hint="eastAsia"/>
          <w:bCs w:val="0"/>
          <w:sz w:val="20"/>
          <w:lang w:eastAsia="ko-KR"/>
        </w:rPr>
        <w:t>c,</w:t>
      </w:r>
      <w:r w:rsidR="000137D5" w:rsidRPr="00821530">
        <w:rPr>
          <w:bCs w:val="0"/>
          <w:sz w:val="20"/>
          <w:lang w:eastAsia="ko-KR"/>
        </w:rPr>
        <w:t xml:space="preserve"> </w:t>
      </w:r>
      <w:r w:rsidRPr="00821530">
        <w:rPr>
          <w:rFonts w:hint="eastAsia"/>
          <w:bCs w:val="0"/>
          <w:sz w:val="20"/>
          <w:lang w:eastAsia="ko-KR"/>
        </w:rPr>
        <w:t>d,</w:t>
      </w:r>
      <w:r w:rsidR="001229A7" w:rsidRPr="00821530">
        <w:rPr>
          <w:b w:val="0"/>
          <w:sz w:val="20"/>
        </w:rPr>
        <w:t xml:space="preserve"> show pair distribution functions (PDFs) of oxygen-oxygen and oxygen-hydrogen, respectively. </w:t>
      </w:r>
      <w:r w:rsidRPr="00821530">
        <w:rPr>
          <w:rFonts w:hint="eastAsia"/>
          <w:bCs w:val="0"/>
          <w:sz w:val="20"/>
          <w:lang w:eastAsia="ko-KR"/>
        </w:rPr>
        <w:t>e,</w:t>
      </w:r>
      <w:r w:rsidR="000137D5" w:rsidRPr="00821530">
        <w:rPr>
          <w:bCs w:val="0"/>
          <w:sz w:val="20"/>
          <w:lang w:eastAsia="ko-KR"/>
        </w:rPr>
        <w:t xml:space="preserve"> </w:t>
      </w:r>
      <w:r w:rsidRPr="00821530">
        <w:rPr>
          <w:rFonts w:hint="eastAsia"/>
          <w:bCs w:val="0"/>
          <w:sz w:val="20"/>
          <w:lang w:eastAsia="ko-KR"/>
        </w:rPr>
        <w:t>f,</w:t>
      </w:r>
      <w:r w:rsidR="001229A7" w:rsidRPr="00821530">
        <w:rPr>
          <w:b w:val="0"/>
          <w:sz w:val="20"/>
        </w:rPr>
        <w:t xml:space="preserve"> show schematic diagram for the local order</w:t>
      </w:r>
      <w:r w:rsidR="001229A7" w:rsidRPr="00821530">
        <w:rPr>
          <w:rFonts w:hint="eastAsia"/>
          <w:b w:val="0"/>
          <w:sz w:val="20"/>
        </w:rPr>
        <w:t xml:space="preserve"> of HDW with the 1</w:t>
      </w:r>
      <w:r w:rsidR="001229A7" w:rsidRPr="00821530">
        <w:rPr>
          <w:rFonts w:hint="eastAsia"/>
          <w:b w:val="0"/>
          <w:sz w:val="20"/>
          <w:vertAlign w:val="superscript"/>
        </w:rPr>
        <w:t>st</w:t>
      </w:r>
      <w:r w:rsidR="001229A7" w:rsidRPr="00821530">
        <w:rPr>
          <w:rFonts w:hint="eastAsia"/>
          <w:b w:val="0"/>
          <w:sz w:val="20"/>
        </w:rPr>
        <w:t xml:space="preserve"> and 2</w:t>
      </w:r>
      <w:r w:rsidR="001229A7" w:rsidRPr="00821530">
        <w:rPr>
          <w:rFonts w:hint="eastAsia"/>
          <w:b w:val="0"/>
          <w:sz w:val="20"/>
          <w:vertAlign w:val="superscript"/>
        </w:rPr>
        <w:t>nd</w:t>
      </w:r>
      <w:r w:rsidR="001229A7" w:rsidRPr="00821530">
        <w:rPr>
          <w:rFonts w:hint="eastAsia"/>
          <w:b w:val="0"/>
          <w:sz w:val="20"/>
        </w:rPr>
        <w:t xml:space="preserve"> nearest neighboring H</w:t>
      </w:r>
      <w:r w:rsidR="001229A7" w:rsidRPr="00821530">
        <w:rPr>
          <w:rFonts w:hint="eastAsia"/>
          <w:b w:val="0"/>
          <w:sz w:val="20"/>
          <w:vertAlign w:val="subscript"/>
        </w:rPr>
        <w:t>2</w:t>
      </w:r>
      <w:r w:rsidR="001229A7" w:rsidRPr="00821530">
        <w:rPr>
          <w:rFonts w:hint="eastAsia"/>
          <w:b w:val="0"/>
          <w:sz w:val="20"/>
        </w:rPr>
        <w:t>O molecules. Angles of O</w:t>
      </w:r>
      <w:r w:rsidR="001229A7" w:rsidRPr="00821530">
        <w:rPr>
          <w:rFonts w:hint="eastAsia"/>
          <w:b w:val="0"/>
          <w:sz w:val="20"/>
        </w:rPr>
        <w:t>′</w:t>
      </w:r>
      <w:r w:rsidR="001229A7" w:rsidRPr="00821530">
        <w:rPr>
          <w:rFonts w:hint="eastAsia"/>
          <w:b w:val="0"/>
          <w:sz w:val="20"/>
          <w:vertAlign w:val="subscript"/>
        </w:rPr>
        <w:t>1</w:t>
      </w:r>
      <w:r w:rsidR="001229A7" w:rsidRPr="00821530">
        <w:rPr>
          <w:rFonts w:hint="eastAsia"/>
          <w:b w:val="0"/>
          <w:sz w:val="20"/>
          <w:vertAlign w:val="subscript"/>
        </w:rPr>
        <w:t>–</w:t>
      </w:r>
      <w:r w:rsidR="001229A7" w:rsidRPr="00821530">
        <w:rPr>
          <w:rFonts w:hint="eastAsia"/>
          <w:b w:val="0"/>
          <w:sz w:val="20"/>
          <w:vertAlign w:val="subscript"/>
        </w:rPr>
        <w:t>4</w:t>
      </w:r>
      <w:r w:rsidR="001229A7" w:rsidRPr="00821530">
        <w:rPr>
          <w:rFonts w:hint="eastAsia"/>
          <w:b w:val="0"/>
          <w:sz w:val="20"/>
        </w:rPr>
        <w:t>-O-O</w:t>
      </w:r>
      <w:r w:rsidR="001229A7" w:rsidRPr="00821530">
        <w:rPr>
          <w:rFonts w:hint="eastAsia"/>
          <w:b w:val="0"/>
          <w:sz w:val="20"/>
        </w:rPr>
        <w:t>′′</w:t>
      </w:r>
      <w:r w:rsidR="001229A7" w:rsidRPr="00821530">
        <w:rPr>
          <w:rFonts w:hint="eastAsia"/>
          <w:b w:val="0"/>
          <w:sz w:val="20"/>
          <w:vertAlign w:val="subscript"/>
        </w:rPr>
        <w:t>5</w:t>
      </w:r>
      <w:r w:rsidR="001229A7" w:rsidRPr="00821530">
        <w:rPr>
          <w:rFonts w:hint="eastAsia"/>
          <w:b w:val="0"/>
          <w:sz w:val="20"/>
          <w:vertAlign w:val="subscript"/>
        </w:rPr>
        <w:t>–</w:t>
      </w:r>
      <w:r w:rsidR="001229A7" w:rsidRPr="00821530">
        <w:rPr>
          <w:rFonts w:hint="eastAsia"/>
          <w:b w:val="0"/>
          <w:sz w:val="20"/>
          <w:vertAlign w:val="subscript"/>
        </w:rPr>
        <w:t>8</w:t>
      </w:r>
      <w:r w:rsidR="001229A7" w:rsidRPr="00821530">
        <w:rPr>
          <w:rFonts w:hint="eastAsia"/>
          <w:b w:val="0"/>
          <w:sz w:val="20"/>
        </w:rPr>
        <w:t xml:space="preserve"> and O-H-O</w:t>
      </w:r>
      <w:r w:rsidR="001229A7" w:rsidRPr="00821530">
        <w:rPr>
          <w:rFonts w:hint="eastAsia"/>
          <w:b w:val="0"/>
          <w:sz w:val="20"/>
          <w:vertAlign w:val="subscript"/>
        </w:rPr>
        <w:t>2</w:t>
      </w:r>
      <w:r w:rsidR="001229A7" w:rsidRPr="00821530">
        <w:rPr>
          <w:rFonts w:hint="eastAsia"/>
          <w:b w:val="0"/>
          <w:sz w:val="20"/>
          <w:vertAlign w:val="superscript"/>
        </w:rPr>
        <w:t>H</w:t>
      </w:r>
      <w:r w:rsidR="001229A7" w:rsidRPr="00821530">
        <w:rPr>
          <w:rFonts w:hint="eastAsia"/>
          <w:b w:val="0"/>
          <w:sz w:val="20"/>
        </w:rPr>
        <w:t xml:space="preserve"> are defined in a reference</w:t>
      </w:r>
      <w:r w:rsidR="00613364" w:rsidRPr="00821530">
        <w:rPr>
          <w:rFonts w:hint="eastAsia"/>
          <w:b w:val="0"/>
          <w:sz w:val="20"/>
          <w:vertAlign w:val="superscript"/>
          <w:lang w:eastAsia="ko-KR"/>
        </w:rPr>
        <w:t>2</w:t>
      </w:r>
      <w:r w:rsidR="00355626">
        <w:rPr>
          <w:b w:val="0"/>
          <w:sz w:val="20"/>
          <w:vertAlign w:val="superscript"/>
          <w:lang w:eastAsia="ko-KR"/>
        </w:rPr>
        <w:t>6</w:t>
      </w:r>
      <w:r w:rsidR="001229A7" w:rsidRPr="00821530">
        <w:rPr>
          <w:rFonts w:hint="eastAsia"/>
          <w:b w:val="0"/>
          <w:sz w:val="20"/>
        </w:rPr>
        <w:t>. Here, O</w:t>
      </w:r>
      <w:r w:rsidR="001229A7" w:rsidRPr="00821530">
        <w:rPr>
          <w:rFonts w:hint="eastAsia"/>
          <w:b w:val="0"/>
          <w:sz w:val="20"/>
        </w:rPr>
        <w:t>′</w:t>
      </w:r>
      <w:r w:rsidR="001229A7" w:rsidRPr="00821530">
        <w:rPr>
          <w:rFonts w:hint="eastAsia"/>
          <w:b w:val="0"/>
          <w:sz w:val="20"/>
          <w:vertAlign w:val="subscript"/>
        </w:rPr>
        <w:t>1</w:t>
      </w:r>
      <w:r w:rsidR="001229A7" w:rsidRPr="00821530">
        <w:rPr>
          <w:rFonts w:hint="eastAsia"/>
          <w:b w:val="0"/>
          <w:sz w:val="20"/>
          <w:vertAlign w:val="subscript"/>
        </w:rPr>
        <w:t>–</w:t>
      </w:r>
      <w:r w:rsidR="001229A7" w:rsidRPr="00821530">
        <w:rPr>
          <w:rFonts w:hint="eastAsia"/>
          <w:b w:val="0"/>
          <w:sz w:val="20"/>
          <w:vertAlign w:val="subscript"/>
        </w:rPr>
        <w:t>4</w:t>
      </w:r>
      <w:r w:rsidR="001229A7" w:rsidRPr="00821530">
        <w:rPr>
          <w:rFonts w:hint="eastAsia"/>
          <w:b w:val="0"/>
          <w:sz w:val="20"/>
        </w:rPr>
        <w:t xml:space="preserve"> and O</w:t>
      </w:r>
      <w:r w:rsidR="001229A7" w:rsidRPr="00821530">
        <w:rPr>
          <w:rFonts w:hint="eastAsia"/>
          <w:b w:val="0"/>
          <w:sz w:val="20"/>
        </w:rPr>
        <w:t>′′</w:t>
      </w:r>
      <w:r w:rsidR="001229A7" w:rsidRPr="00821530">
        <w:rPr>
          <w:rFonts w:hint="eastAsia"/>
          <w:b w:val="0"/>
          <w:sz w:val="20"/>
          <w:vertAlign w:val="subscript"/>
        </w:rPr>
        <w:t>5</w:t>
      </w:r>
      <w:r w:rsidR="001229A7" w:rsidRPr="00821530">
        <w:rPr>
          <w:rFonts w:hint="eastAsia"/>
          <w:b w:val="0"/>
          <w:sz w:val="20"/>
          <w:vertAlign w:val="subscript"/>
        </w:rPr>
        <w:t>–</w:t>
      </w:r>
      <w:r w:rsidR="001229A7" w:rsidRPr="00821530">
        <w:rPr>
          <w:rFonts w:hint="eastAsia"/>
          <w:b w:val="0"/>
          <w:sz w:val="20"/>
          <w:vertAlign w:val="subscript"/>
        </w:rPr>
        <w:t>8</w:t>
      </w:r>
      <w:r w:rsidR="001229A7" w:rsidRPr="00821530">
        <w:rPr>
          <w:rFonts w:hint="eastAsia"/>
          <w:b w:val="0"/>
          <w:sz w:val="20"/>
        </w:rPr>
        <w:t xml:space="preserve">, respectively, are defined as the 1st-4th and 5th-8th nearest neighboring O atoms of the O atom of </w:t>
      </w:r>
      <w:r w:rsidR="001229A7" w:rsidRPr="00821530">
        <w:rPr>
          <w:b w:val="0"/>
          <w:sz w:val="20"/>
        </w:rPr>
        <w:t xml:space="preserve">central water molecule. </w:t>
      </w:r>
      <w:r w:rsidR="000137D5" w:rsidRPr="00821530">
        <w:rPr>
          <w:sz w:val="20"/>
        </w:rPr>
        <w:t>g,</w:t>
      </w:r>
      <w:r w:rsidR="001229A7" w:rsidRPr="00821530">
        <w:rPr>
          <w:b w:val="0"/>
          <w:sz w:val="20"/>
        </w:rPr>
        <w:t xml:space="preserve"> Angle distribution of oxygen atoms in nearest and second nearest neighbors. </w:t>
      </w:r>
      <w:r w:rsidR="000137D5" w:rsidRPr="00821530">
        <w:rPr>
          <w:sz w:val="20"/>
        </w:rPr>
        <w:t>h,</w:t>
      </w:r>
      <w:r w:rsidR="001229A7" w:rsidRPr="00821530">
        <w:rPr>
          <w:b w:val="0"/>
          <w:sz w:val="20"/>
        </w:rPr>
        <w:t xml:space="preserve"> Angle distribution </w:t>
      </w:r>
      <w:r w:rsidR="001229A7" w:rsidRPr="00821530">
        <w:rPr>
          <w:b w:val="0"/>
          <w:sz w:val="20"/>
        </w:rPr>
        <w:lastRenderedPageBreak/>
        <w:t>function of O-H-O</w:t>
      </w:r>
      <w:r w:rsidR="001229A7" w:rsidRPr="00821530">
        <w:rPr>
          <w:b w:val="0"/>
          <w:sz w:val="20"/>
          <w:vertAlign w:val="subscript"/>
        </w:rPr>
        <w:t>2</w:t>
      </w:r>
      <w:r w:rsidR="001229A7" w:rsidRPr="00821530">
        <w:rPr>
          <w:b w:val="0"/>
          <w:sz w:val="20"/>
          <w:vertAlign w:val="superscript"/>
        </w:rPr>
        <w:t>H</w:t>
      </w:r>
      <w:r w:rsidR="001229A7" w:rsidRPr="00821530">
        <w:rPr>
          <w:b w:val="0"/>
          <w:sz w:val="20"/>
        </w:rPr>
        <w:t>. O</w:t>
      </w:r>
      <w:r w:rsidR="001229A7" w:rsidRPr="00821530">
        <w:rPr>
          <w:b w:val="0"/>
          <w:sz w:val="20"/>
          <w:vertAlign w:val="subscript"/>
        </w:rPr>
        <w:t>2</w:t>
      </w:r>
      <w:r w:rsidR="001229A7" w:rsidRPr="00821530">
        <w:rPr>
          <w:b w:val="0"/>
          <w:sz w:val="20"/>
          <w:vertAlign w:val="superscript"/>
        </w:rPr>
        <w:t>H</w:t>
      </w:r>
      <w:r w:rsidR="001229A7" w:rsidRPr="00821530">
        <w:rPr>
          <w:b w:val="0"/>
          <w:sz w:val="20"/>
        </w:rPr>
        <w:t xml:space="preserve"> is the O atom</w:t>
      </w:r>
      <w:r w:rsidR="002A7765">
        <w:rPr>
          <w:b w:val="0"/>
          <w:sz w:val="20"/>
        </w:rPr>
        <w:t xml:space="preserve"> of a selected water molecule which locates inside of a sphere with radius of </w:t>
      </w:r>
      <w:r w:rsidR="001229A7" w:rsidRPr="00821530">
        <w:rPr>
          <w:b w:val="0"/>
          <w:sz w:val="20"/>
        </w:rPr>
        <w:t>3.5 Å from the O atom of central molecule.</w:t>
      </w:r>
    </w:p>
    <w:p w14:paraId="10A45483" w14:textId="77777777" w:rsidR="001229A7" w:rsidRPr="00821530" w:rsidRDefault="001229A7" w:rsidP="00504C5D">
      <w:pPr>
        <w:pStyle w:val="SMText"/>
        <w:spacing w:line="480" w:lineRule="auto"/>
        <w:rPr>
          <w:sz w:val="20"/>
        </w:rPr>
      </w:pPr>
    </w:p>
    <w:p w14:paraId="0B4AEEA6" w14:textId="77777777" w:rsidR="0012475B" w:rsidRPr="00821530" w:rsidRDefault="0012475B" w:rsidP="00504C5D">
      <w:pPr>
        <w:pStyle w:val="SMSubheading"/>
        <w:spacing w:line="480" w:lineRule="auto"/>
        <w:rPr>
          <w:b/>
          <w:sz w:val="20"/>
          <w:u w:val="none"/>
        </w:rPr>
      </w:pPr>
      <w:r w:rsidRPr="00821530">
        <w:rPr>
          <w:b/>
          <w:sz w:val="20"/>
          <w:u w:val="none"/>
        </w:rPr>
        <w:t>9. Pair distribution functions (PDFs) of O-H pairs and angle distribution functions (ADFs) from SPCfw model</w:t>
      </w:r>
    </w:p>
    <w:p w14:paraId="0C1E27A5" w14:textId="5E153590" w:rsidR="00F766D6" w:rsidRPr="00821530" w:rsidRDefault="0012475B" w:rsidP="00504C5D">
      <w:pPr>
        <w:pStyle w:val="SMText"/>
        <w:spacing w:line="480" w:lineRule="auto"/>
        <w:rPr>
          <w:sz w:val="20"/>
        </w:rPr>
      </w:pPr>
      <w:r w:rsidRPr="00821530">
        <w:rPr>
          <w:sz w:val="20"/>
        </w:rPr>
        <w:t>In SPCfw model, PDFs (g(r)) of O-H pairs exhibit relatively small change with pressure over 1.0 GPa, compared with those of O-O pairs. Angle distribution function of O-H-O</w:t>
      </w:r>
      <w:r w:rsidRPr="00821530">
        <w:rPr>
          <w:sz w:val="20"/>
          <w:vertAlign w:val="subscript"/>
        </w:rPr>
        <w:t>2</w:t>
      </w:r>
      <w:r w:rsidRPr="00821530">
        <w:rPr>
          <w:sz w:val="20"/>
          <w:vertAlign w:val="superscript"/>
        </w:rPr>
        <w:t>H</w:t>
      </w:r>
      <w:r w:rsidRPr="00821530">
        <w:rPr>
          <w:sz w:val="20"/>
        </w:rPr>
        <w:t xml:space="preserve"> reflects that the hydrogen bonding resembles somewhat between ice VI-like and ice VII-like structure as pressure increases from 1.0 to 3.2 GPa.</w:t>
      </w:r>
    </w:p>
    <w:p w14:paraId="6EB4CCAC" w14:textId="77777777" w:rsidR="00F766D6" w:rsidRPr="00821530" w:rsidRDefault="00F766D6" w:rsidP="00504C5D">
      <w:pPr>
        <w:pStyle w:val="SMText"/>
        <w:spacing w:line="480" w:lineRule="auto"/>
        <w:rPr>
          <w:sz w:val="20"/>
        </w:rPr>
      </w:pPr>
    </w:p>
    <w:p w14:paraId="4DC0A8BB" w14:textId="125C6A17" w:rsidR="0012475B" w:rsidRPr="00821530" w:rsidRDefault="0012475B" w:rsidP="00504C5D">
      <w:pPr>
        <w:pStyle w:val="SMText"/>
        <w:spacing w:line="480" w:lineRule="auto"/>
        <w:ind w:firstLine="0"/>
        <w:rPr>
          <w:sz w:val="20"/>
        </w:rPr>
      </w:pPr>
    </w:p>
    <w:p w14:paraId="647D0344" w14:textId="5579A384" w:rsidR="00821530" w:rsidRPr="00821530" w:rsidRDefault="0000674A" w:rsidP="00AB44D6">
      <w:pPr>
        <w:spacing w:line="480" w:lineRule="auto"/>
        <w:jc w:val="center"/>
      </w:pPr>
      <w:r>
        <w:pict w14:anchorId="4BF8C9F9">
          <v:shape id="_x0000_i1032" type="#_x0000_t75" style="width:410.05pt;height:138.9pt">
            <v:imagedata r:id="rId17" o:title="Slide13"/>
          </v:shape>
        </w:pict>
      </w:r>
    </w:p>
    <w:p w14:paraId="7315FB53" w14:textId="60EA4DC5" w:rsidR="00E74C6A" w:rsidRPr="00821530" w:rsidRDefault="002D3B88" w:rsidP="00AB44D6">
      <w:pPr>
        <w:keepNext/>
        <w:spacing w:before="60" w:after="60" w:line="480" w:lineRule="auto"/>
        <w:outlineLvl w:val="0"/>
        <w:rPr>
          <w:sz w:val="20"/>
        </w:rPr>
      </w:pPr>
      <w:r w:rsidRPr="00821530">
        <w:rPr>
          <w:b/>
          <w:bCs/>
          <w:sz w:val="20"/>
        </w:rPr>
        <w:t xml:space="preserve">Supplementary </w:t>
      </w:r>
      <w:r w:rsidR="0012475B" w:rsidRPr="00821530">
        <w:rPr>
          <w:b/>
          <w:bCs/>
          <w:sz w:val="20"/>
        </w:rPr>
        <w:t>Figure 9. Changes in H-O pairs with pressure simulated with SPCfw model.</w:t>
      </w:r>
      <w:r w:rsidR="0012475B" w:rsidRPr="00821530">
        <w:rPr>
          <w:sz w:val="20"/>
        </w:rPr>
        <w:t xml:space="preserve"> </w:t>
      </w:r>
      <w:r w:rsidRPr="00821530">
        <w:rPr>
          <w:rFonts w:hint="eastAsia"/>
          <w:b/>
          <w:bCs/>
          <w:sz w:val="20"/>
          <w:lang w:eastAsia="ko-KR"/>
        </w:rPr>
        <w:t>a,</w:t>
      </w:r>
      <w:r w:rsidR="00821530">
        <w:rPr>
          <w:b/>
          <w:bCs/>
          <w:sz w:val="20"/>
          <w:lang w:eastAsia="ko-KR"/>
        </w:rPr>
        <w:t xml:space="preserve"> </w:t>
      </w:r>
      <w:r w:rsidRPr="00821530">
        <w:rPr>
          <w:rFonts w:hint="eastAsia"/>
          <w:b/>
          <w:bCs/>
          <w:sz w:val="20"/>
          <w:lang w:eastAsia="ko-KR"/>
        </w:rPr>
        <w:t>b,</w:t>
      </w:r>
      <w:r w:rsidR="0012475B" w:rsidRPr="00821530">
        <w:rPr>
          <w:sz w:val="20"/>
        </w:rPr>
        <w:t xml:space="preserve"> show g(r) (PDF) of O-H pairs and angle distribution function of O-H-O</w:t>
      </w:r>
      <w:r w:rsidR="0012475B" w:rsidRPr="00821530">
        <w:rPr>
          <w:sz w:val="20"/>
          <w:vertAlign w:val="subscript"/>
        </w:rPr>
        <w:t>2</w:t>
      </w:r>
      <w:r w:rsidR="0012475B" w:rsidRPr="00821530">
        <w:rPr>
          <w:sz w:val="20"/>
          <w:vertAlign w:val="superscript"/>
        </w:rPr>
        <w:t>H</w:t>
      </w:r>
      <w:r w:rsidR="0012475B" w:rsidRPr="00821530">
        <w:rPr>
          <w:sz w:val="20"/>
        </w:rPr>
        <w:t xml:space="preserve"> with pressure, respectively.</w:t>
      </w:r>
    </w:p>
    <w:p w14:paraId="0A28155C" w14:textId="77777777" w:rsidR="00E74C6A" w:rsidRPr="00821530" w:rsidRDefault="00E74C6A" w:rsidP="00AB44D6">
      <w:pPr>
        <w:spacing w:after="160" w:line="480" w:lineRule="auto"/>
        <w:jc w:val="both"/>
        <w:rPr>
          <w:sz w:val="20"/>
        </w:rPr>
      </w:pPr>
      <w:r w:rsidRPr="00821530">
        <w:rPr>
          <w:sz w:val="20"/>
        </w:rPr>
        <w:br w:type="page"/>
      </w:r>
    </w:p>
    <w:p w14:paraId="251F431A" w14:textId="41B14401" w:rsidR="00E74C6A" w:rsidRPr="00821530" w:rsidRDefault="0000674A" w:rsidP="00AB44D6">
      <w:pPr>
        <w:pStyle w:val="Refhead"/>
        <w:spacing w:line="480" w:lineRule="auto"/>
      </w:pPr>
      <w:r>
        <w:lastRenderedPageBreak/>
        <w:t>Supplementary r</w:t>
      </w:r>
      <w:bookmarkStart w:id="2" w:name="_GoBack"/>
      <w:bookmarkEnd w:id="2"/>
      <w:r w:rsidR="00E74C6A" w:rsidRPr="00821530">
        <w:t>eferences</w:t>
      </w:r>
    </w:p>
    <w:p w14:paraId="750ABA5F" w14:textId="77777777" w:rsidR="0000674A" w:rsidRDefault="002A7765" w:rsidP="002A7765">
      <w:pPr>
        <w:pStyle w:val="Referencesandnotes"/>
        <w:spacing w:before="0" w:line="480" w:lineRule="auto"/>
        <w:ind w:left="240" w:hangingChars="100" w:hanging="240"/>
      </w:pPr>
      <w:bookmarkStart w:id="3" w:name="_Hlk181799321"/>
      <w:r>
        <w:t xml:space="preserve">53. </w:t>
      </w:r>
      <w:r w:rsidR="00AD48B0" w:rsidRPr="00821530">
        <w:t>Dowell, L. G. &amp; Rinfret, A. P.</w:t>
      </w:r>
      <w:r w:rsidR="00E74C6A" w:rsidRPr="00821530">
        <w:t xml:space="preserve"> Rinfret, Low-temperature forms of ice as studied by X-ray diffraction. </w:t>
      </w:r>
      <w:r w:rsidR="00E74C6A" w:rsidRPr="00821530">
        <w:rPr>
          <w:i/>
        </w:rPr>
        <w:t xml:space="preserve">Nature </w:t>
      </w:r>
      <w:r w:rsidR="00E74C6A" w:rsidRPr="00821530">
        <w:rPr>
          <w:b/>
        </w:rPr>
        <w:t>188</w:t>
      </w:r>
      <w:r w:rsidR="00E74C6A" w:rsidRPr="00821530">
        <w:t>, 1144-1148 (1960).</w:t>
      </w:r>
    </w:p>
    <w:p w14:paraId="128E3871" w14:textId="77777777" w:rsidR="0000674A" w:rsidRDefault="002A7765" w:rsidP="002A7765">
      <w:pPr>
        <w:pStyle w:val="Referencesandnotes"/>
        <w:spacing w:before="0" w:line="480" w:lineRule="auto"/>
        <w:ind w:left="240" w:hangingChars="100" w:hanging="240"/>
      </w:pPr>
      <w:r>
        <w:t xml:space="preserve">54. </w:t>
      </w:r>
      <w:r w:rsidR="00AD48B0" w:rsidRPr="00821530">
        <w:t>Fortes, A. D.</w:t>
      </w:r>
      <w:r w:rsidR="00AD48B0" w:rsidRPr="00821530">
        <w:rPr>
          <w:rFonts w:eastAsiaTheme="minorEastAsia" w:hint="eastAsia"/>
          <w:lang w:eastAsia="ko-KR"/>
        </w:rPr>
        <w:t xml:space="preserve"> et al.</w:t>
      </w:r>
      <w:r w:rsidR="00E74C6A" w:rsidRPr="00821530">
        <w:t xml:space="preserve"> No evidence for large-scale proton ordering in Antarctic ice from powder neutron diffraction</w:t>
      </w:r>
      <w:r w:rsidR="00E74C6A" w:rsidRPr="00821530">
        <w:rPr>
          <w:i/>
        </w:rPr>
        <w:t>. J. Chem. Phys.</w:t>
      </w:r>
      <w:r w:rsidR="00E74C6A" w:rsidRPr="00821530">
        <w:t xml:space="preserve"> </w:t>
      </w:r>
      <w:r w:rsidR="00E74C6A" w:rsidRPr="00821530">
        <w:rPr>
          <w:b/>
        </w:rPr>
        <w:t>120</w:t>
      </w:r>
      <w:r w:rsidR="00E74C6A" w:rsidRPr="00821530">
        <w:t>, 11376-11379 (2004).</w:t>
      </w:r>
    </w:p>
    <w:p w14:paraId="355FEE4B" w14:textId="77777777" w:rsidR="0000674A" w:rsidRDefault="002A7765" w:rsidP="002A7765">
      <w:pPr>
        <w:pStyle w:val="Referencesandnotes"/>
        <w:spacing w:before="0" w:line="480" w:lineRule="auto"/>
        <w:ind w:left="240" w:hangingChars="100" w:hanging="240"/>
      </w:pPr>
      <w:r>
        <w:t xml:space="preserve">55. </w:t>
      </w:r>
      <w:r w:rsidR="00AD48B0" w:rsidRPr="00821530">
        <w:t xml:space="preserve">Kamb, B. </w:t>
      </w:r>
      <w:r w:rsidR="00E74C6A" w:rsidRPr="00821530">
        <w:t xml:space="preserve">Ice II. a proton-ordered form of ice. </w:t>
      </w:r>
      <w:r w:rsidR="00E74C6A" w:rsidRPr="00821530">
        <w:rPr>
          <w:i/>
        </w:rPr>
        <w:t>Acta Cryst.</w:t>
      </w:r>
      <w:r w:rsidR="00E74C6A" w:rsidRPr="00821530">
        <w:t xml:space="preserve"> </w:t>
      </w:r>
      <w:r w:rsidR="00E74C6A" w:rsidRPr="00821530">
        <w:rPr>
          <w:b/>
        </w:rPr>
        <w:t>17</w:t>
      </w:r>
      <w:r w:rsidR="00E74C6A" w:rsidRPr="00821530">
        <w:t>, 1437-1449 (1964).</w:t>
      </w:r>
    </w:p>
    <w:p w14:paraId="4F8241DC" w14:textId="77777777" w:rsidR="0000674A" w:rsidRDefault="002A7765" w:rsidP="002A7765">
      <w:pPr>
        <w:pStyle w:val="Referencesandnotes"/>
        <w:spacing w:before="0" w:line="480" w:lineRule="auto"/>
        <w:ind w:left="240" w:hangingChars="100" w:hanging="240"/>
      </w:pPr>
      <w:r>
        <w:t xml:space="preserve">56. </w:t>
      </w:r>
      <w:r w:rsidR="00AD48B0" w:rsidRPr="00821530">
        <w:t xml:space="preserve">Kamb, B. &amp; Prakash, A. </w:t>
      </w:r>
      <w:r w:rsidR="00E74C6A" w:rsidRPr="00821530">
        <w:t xml:space="preserve">Structure of ice III. </w:t>
      </w:r>
      <w:r w:rsidR="00E74C6A" w:rsidRPr="00821530">
        <w:rPr>
          <w:i/>
        </w:rPr>
        <w:t>Acta Cryst.</w:t>
      </w:r>
      <w:r w:rsidR="00E74C6A" w:rsidRPr="00821530">
        <w:t xml:space="preserve"> B </w:t>
      </w:r>
      <w:r w:rsidR="00E74C6A" w:rsidRPr="00821530">
        <w:rPr>
          <w:b/>
        </w:rPr>
        <w:t>24</w:t>
      </w:r>
      <w:r w:rsidR="00E74C6A" w:rsidRPr="00821530">
        <w:t>, 1317-1327 (1968).</w:t>
      </w:r>
    </w:p>
    <w:p w14:paraId="5D53894E" w14:textId="77777777" w:rsidR="0000674A" w:rsidRDefault="002A7765" w:rsidP="002A7765">
      <w:pPr>
        <w:pStyle w:val="Referencesandnotes"/>
        <w:spacing w:before="0" w:line="480" w:lineRule="auto"/>
        <w:ind w:left="240" w:hangingChars="100" w:hanging="240"/>
      </w:pPr>
      <w:r>
        <w:t xml:space="preserve">57. </w:t>
      </w:r>
      <w:r w:rsidR="00AD48B0" w:rsidRPr="00821530">
        <w:t xml:space="preserve">Engelhardt, H. &amp; Kamb, B. </w:t>
      </w:r>
      <w:r w:rsidR="00E74C6A" w:rsidRPr="00821530">
        <w:t xml:space="preserve">Structure of ice IV, a metastable high‐pressure phase. </w:t>
      </w:r>
      <w:r w:rsidR="00E74C6A" w:rsidRPr="00821530">
        <w:rPr>
          <w:i/>
        </w:rPr>
        <w:t>J. Chem. Phys.</w:t>
      </w:r>
      <w:r w:rsidR="00E74C6A" w:rsidRPr="00821530">
        <w:t xml:space="preserve"> </w:t>
      </w:r>
      <w:r w:rsidR="00E74C6A" w:rsidRPr="00821530">
        <w:rPr>
          <w:b/>
        </w:rPr>
        <w:t>75</w:t>
      </w:r>
      <w:r w:rsidR="00E74C6A" w:rsidRPr="00821530">
        <w:t>, 5887-5899 (1981).</w:t>
      </w:r>
    </w:p>
    <w:p w14:paraId="42E46F9F" w14:textId="77777777" w:rsidR="0000674A" w:rsidRDefault="002A7765" w:rsidP="002A7765">
      <w:pPr>
        <w:pStyle w:val="Referencesandnotes"/>
        <w:spacing w:before="0" w:line="480" w:lineRule="auto"/>
        <w:ind w:left="240" w:hangingChars="100" w:hanging="240"/>
      </w:pPr>
      <w:r>
        <w:t xml:space="preserve">58. </w:t>
      </w:r>
      <w:r w:rsidR="00AD48B0" w:rsidRPr="00821530">
        <w:t>Kamb, B., Prakash, A. &amp; Knobler, C.</w:t>
      </w:r>
      <w:r w:rsidR="00E74C6A" w:rsidRPr="00821530">
        <w:t xml:space="preserve"> Structure of ice. V. </w:t>
      </w:r>
      <w:r w:rsidR="00E74C6A" w:rsidRPr="00821530">
        <w:rPr>
          <w:i/>
        </w:rPr>
        <w:t>Acta Cryst.</w:t>
      </w:r>
      <w:r w:rsidR="00E74C6A" w:rsidRPr="00821530">
        <w:t xml:space="preserve"> </w:t>
      </w:r>
      <w:r w:rsidR="00E74C6A" w:rsidRPr="00821530">
        <w:rPr>
          <w:b/>
        </w:rPr>
        <w:t>22</w:t>
      </w:r>
      <w:r w:rsidR="00E74C6A" w:rsidRPr="00821530">
        <w:t>, 706-715 (1967).</w:t>
      </w:r>
    </w:p>
    <w:p w14:paraId="64BAEDE4" w14:textId="77777777" w:rsidR="0000674A" w:rsidRDefault="002A7765" w:rsidP="002A7765">
      <w:pPr>
        <w:pStyle w:val="Referencesandnotes"/>
        <w:spacing w:before="0" w:line="480" w:lineRule="auto"/>
        <w:ind w:left="240" w:hangingChars="100" w:hanging="240"/>
      </w:pPr>
      <w:r>
        <w:t xml:space="preserve">59. </w:t>
      </w:r>
      <w:r w:rsidR="00604315" w:rsidRPr="00821530">
        <w:t>Bezacier, L.</w:t>
      </w:r>
      <w:r w:rsidR="00604315" w:rsidRPr="00821530">
        <w:rPr>
          <w:rFonts w:eastAsiaTheme="minorEastAsia" w:hint="eastAsia"/>
          <w:lang w:eastAsia="ko-KR"/>
        </w:rPr>
        <w:t xml:space="preserve"> et al.</w:t>
      </w:r>
      <w:r w:rsidR="00E74C6A" w:rsidRPr="00821530">
        <w:t xml:space="preserve"> Equations of state of ice VI and ice VII at high pressure and high temperature. </w:t>
      </w:r>
      <w:r w:rsidR="00E74C6A" w:rsidRPr="00821530">
        <w:rPr>
          <w:i/>
        </w:rPr>
        <w:t>J. Chem. Phys.</w:t>
      </w:r>
      <w:r w:rsidR="00E74C6A" w:rsidRPr="00821530">
        <w:t xml:space="preserve"> </w:t>
      </w:r>
      <w:r w:rsidR="00E74C6A" w:rsidRPr="00821530">
        <w:rPr>
          <w:b/>
        </w:rPr>
        <w:t>141</w:t>
      </w:r>
      <w:r w:rsidR="00E74C6A" w:rsidRPr="00821530">
        <w:t>, 104505 (2014).</w:t>
      </w:r>
    </w:p>
    <w:p w14:paraId="658681A1" w14:textId="77777777" w:rsidR="0000674A" w:rsidRDefault="002A7765" w:rsidP="002A7765">
      <w:pPr>
        <w:pStyle w:val="Referencesandnotes"/>
        <w:spacing w:before="0" w:line="480" w:lineRule="auto"/>
        <w:ind w:left="240" w:hangingChars="100" w:hanging="240"/>
      </w:pPr>
      <w:r>
        <w:t xml:space="preserve">60. </w:t>
      </w:r>
      <w:r w:rsidR="00604315" w:rsidRPr="00821530">
        <w:t>Besson, J. M.</w:t>
      </w:r>
      <w:r w:rsidR="00604315" w:rsidRPr="00821530">
        <w:rPr>
          <w:rFonts w:eastAsiaTheme="minorEastAsia" w:hint="eastAsia"/>
          <w:lang w:eastAsia="ko-KR"/>
        </w:rPr>
        <w:t xml:space="preserve"> et al.</w:t>
      </w:r>
      <w:r w:rsidR="00E74C6A" w:rsidRPr="00821530">
        <w:t xml:space="preserve"> Variation of interatomic distances in ice VIII to 10 GPa. </w:t>
      </w:r>
      <w:r w:rsidR="00E74C6A" w:rsidRPr="00821530">
        <w:rPr>
          <w:i/>
        </w:rPr>
        <w:t>Phys. Rev. B</w:t>
      </w:r>
      <w:r w:rsidR="00E74C6A" w:rsidRPr="00821530">
        <w:t xml:space="preserve"> </w:t>
      </w:r>
      <w:r w:rsidR="00E74C6A" w:rsidRPr="00821530">
        <w:rPr>
          <w:b/>
        </w:rPr>
        <w:t>49</w:t>
      </w:r>
      <w:r w:rsidR="00E74C6A" w:rsidRPr="00821530">
        <w:t>, 12540 (1994).</w:t>
      </w:r>
    </w:p>
    <w:p w14:paraId="3A67E190" w14:textId="77777777" w:rsidR="0000674A" w:rsidRDefault="002A7765" w:rsidP="002A7765">
      <w:pPr>
        <w:pStyle w:val="Referencesandnotes"/>
        <w:spacing w:before="0" w:line="480" w:lineRule="auto"/>
        <w:ind w:left="240" w:hangingChars="100" w:hanging="240"/>
      </w:pPr>
      <w:r>
        <w:t xml:space="preserve">61. </w:t>
      </w:r>
      <w:r w:rsidR="00604315" w:rsidRPr="00821530">
        <w:t>La Placa, S. J., Hamilton, W. C., Kamb, B. &amp; Prakash, A.</w:t>
      </w:r>
      <w:r w:rsidR="00E74C6A" w:rsidRPr="00821530">
        <w:t xml:space="preserve"> On a nearly proton‐ordered structure for ice IX. </w:t>
      </w:r>
      <w:r w:rsidR="00E74C6A" w:rsidRPr="00821530">
        <w:rPr>
          <w:i/>
        </w:rPr>
        <w:t>J. Chem. Phys.</w:t>
      </w:r>
      <w:r w:rsidR="00E74C6A" w:rsidRPr="00821530">
        <w:t xml:space="preserve"> </w:t>
      </w:r>
      <w:r w:rsidR="00E74C6A" w:rsidRPr="00821530">
        <w:rPr>
          <w:b/>
        </w:rPr>
        <w:t>58</w:t>
      </w:r>
      <w:r w:rsidR="00E74C6A" w:rsidRPr="00821530">
        <w:t>, 567-580 (1973).</w:t>
      </w:r>
    </w:p>
    <w:p w14:paraId="7EF144B3" w14:textId="77777777" w:rsidR="0000674A" w:rsidRDefault="002A7765" w:rsidP="002A7765">
      <w:pPr>
        <w:pStyle w:val="Referencesandnotes"/>
        <w:spacing w:before="0" w:line="480" w:lineRule="auto"/>
        <w:ind w:left="240" w:hangingChars="100" w:hanging="240"/>
      </w:pPr>
      <w:r>
        <w:t xml:space="preserve">62. </w:t>
      </w:r>
      <w:r w:rsidR="00604315" w:rsidRPr="00821530">
        <w:t>Hemley, R. J.</w:t>
      </w:r>
      <w:r w:rsidR="00604315" w:rsidRPr="00821530">
        <w:rPr>
          <w:rFonts w:eastAsiaTheme="minorEastAsia" w:hint="eastAsia"/>
          <w:lang w:eastAsia="ko-KR"/>
        </w:rPr>
        <w:t xml:space="preserve"> et al.</w:t>
      </w:r>
      <w:r w:rsidR="00E74C6A" w:rsidRPr="00821530">
        <w:t xml:space="preserve"> Static compression of H</w:t>
      </w:r>
      <w:r w:rsidR="00E74C6A" w:rsidRPr="00821530">
        <w:rPr>
          <w:vertAlign w:val="subscript"/>
        </w:rPr>
        <w:t>2</w:t>
      </w:r>
      <w:r w:rsidR="00E74C6A" w:rsidRPr="00821530">
        <w:t xml:space="preserve">O-ice to 128 GPa (1.28 Mbar). </w:t>
      </w:r>
      <w:r w:rsidR="00E74C6A" w:rsidRPr="00821530">
        <w:rPr>
          <w:i/>
        </w:rPr>
        <w:t xml:space="preserve">Nature </w:t>
      </w:r>
      <w:r w:rsidR="00E74C6A" w:rsidRPr="00821530">
        <w:rPr>
          <w:b/>
        </w:rPr>
        <w:t>330</w:t>
      </w:r>
      <w:r w:rsidR="00E74C6A" w:rsidRPr="00821530">
        <w:t>, 737-740 (1987).</w:t>
      </w:r>
    </w:p>
    <w:p w14:paraId="65EC91EC" w14:textId="77777777" w:rsidR="0000674A" w:rsidRDefault="002A7765" w:rsidP="002A7765">
      <w:pPr>
        <w:pStyle w:val="Referencesandnotes"/>
        <w:spacing w:before="0" w:line="480" w:lineRule="auto"/>
        <w:ind w:left="240" w:hangingChars="100" w:hanging="240"/>
      </w:pPr>
      <w:r>
        <w:t xml:space="preserve">63. </w:t>
      </w:r>
      <w:r w:rsidR="00604315" w:rsidRPr="00821530">
        <w:t>Leadbetter, A. J.</w:t>
      </w:r>
      <w:r w:rsidR="00604315" w:rsidRPr="00821530">
        <w:rPr>
          <w:rFonts w:eastAsiaTheme="minorEastAsia" w:hint="eastAsia"/>
          <w:lang w:eastAsia="ko-KR"/>
        </w:rPr>
        <w:t xml:space="preserve"> et al.</w:t>
      </w:r>
      <w:r w:rsidR="00E74C6A" w:rsidRPr="00821530">
        <w:t xml:space="preserve"> The equilibrium low‐temperature structure of ice</w:t>
      </w:r>
      <w:r w:rsidR="00E74C6A" w:rsidRPr="00821530">
        <w:rPr>
          <w:i/>
        </w:rPr>
        <w:t>. J. Chem. Phys.</w:t>
      </w:r>
      <w:r w:rsidR="00E74C6A" w:rsidRPr="00821530">
        <w:t xml:space="preserve"> </w:t>
      </w:r>
      <w:r w:rsidR="00E74C6A" w:rsidRPr="00821530">
        <w:rPr>
          <w:b/>
        </w:rPr>
        <w:t>82</w:t>
      </w:r>
      <w:r w:rsidR="00E74C6A" w:rsidRPr="00821530">
        <w:t>, 424-428 (1985).</w:t>
      </w:r>
    </w:p>
    <w:p w14:paraId="05A65303" w14:textId="77777777" w:rsidR="0000674A" w:rsidRDefault="002A7765" w:rsidP="002A7765">
      <w:pPr>
        <w:pStyle w:val="Referencesandnotes"/>
        <w:spacing w:before="0" w:line="480" w:lineRule="auto"/>
        <w:ind w:left="240" w:hangingChars="100" w:hanging="240"/>
      </w:pPr>
      <w:r>
        <w:t xml:space="preserve">64. </w:t>
      </w:r>
      <w:r w:rsidR="00604315" w:rsidRPr="00821530">
        <w:t xml:space="preserve">Lobban, C., Finney, J. L. &amp; Kuhs, W. F. </w:t>
      </w:r>
      <w:r w:rsidR="00E74C6A" w:rsidRPr="00821530">
        <w:t xml:space="preserve">The structure of a new phase of ice. </w:t>
      </w:r>
      <w:r w:rsidR="00E74C6A" w:rsidRPr="00821530">
        <w:rPr>
          <w:i/>
        </w:rPr>
        <w:t xml:space="preserve">Nature </w:t>
      </w:r>
      <w:r w:rsidR="00E74C6A" w:rsidRPr="00821530">
        <w:rPr>
          <w:b/>
        </w:rPr>
        <w:t>391</w:t>
      </w:r>
      <w:r w:rsidR="00E74C6A" w:rsidRPr="00821530">
        <w:t>, 268-270 (1998).</w:t>
      </w:r>
    </w:p>
    <w:p w14:paraId="09043584" w14:textId="77777777" w:rsidR="0000674A" w:rsidRDefault="002A7765" w:rsidP="002A7765">
      <w:pPr>
        <w:pStyle w:val="Referencesandnotes"/>
        <w:spacing w:before="0" w:line="480" w:lineRule="auto"/>
        <w:ind w:left="240" w:hangingChars="100" w:hanging="240"/>
      </w:pPr>
      <w:r>
        <w:t xml:space="preserve">65. </w:t>
      </w:r>
      <w:r w:rsidR="00604315" w:rsidRPr="00821530">
        <w:t xml:space="preserve">Salzmann, C. G., Radaelli, P. G., Hallbrucker, A., Mayer, E. &amp; Finney, J. L. </w:t>
      </w:r>
      <w:r w:rsidR="00E74C6A" w:rsidRPr="00821530">
        <w:t xml:space="preserve"> The preparation and structures of hydrogen ordered phases of ice. </w:t>
      </w:r>
      <w:r w:rsidR="00E74C6A" w:rsidRPr="00821530">
        <w:rPr>
          <w:i/>
        </w:rPr>
        <w:t xml:space="preserve">Science </w:t>
      </w:r>
      <w:r w:rsidR="00E74C6A" w:rsidRPr="00821530">
        <w:rPr>
          <w:b/>
        </w:rPr>
        <w:t>311</w:t>
      </w:r>
      <w:r w:rsidR="00E74C6A" w:rsidRPr="00821530">
        <w:t>, 1758-1761 (2006).</w:t>
      </w:r>
    </w:p>
    <w:p w14:paraId="04FEDE17" w14:textId="77777777" w:rsidR="0000674A" w:rsidRDefault="002A7765" w:rsidP="002A7765">
      <w:pPr>
        <w:pStyle w:val="Referencesandnotes"/>
        <w:spacing w:before="0" w:line="480" w:lineRule="auto"/>
        <w:ind w:left="240" w:hangingChars="100" w:hanging="240"/>
      </w:pPr>
      <w:r>
        <w:lastRenderedPageBreak/>
        <w:t xml:space="preserve">66. </w:t>
      </w:r>
      <w:r w:rsidR="00604315" w:rsidRPr="00821530">
        <w:t>Salzmann, C. G., Radaelli, P. G., Mayer, E. &amp; Finney, J. L.</w:t>
      </w:r>
      <w:r w:rsidR="00E74C6A" w:rsidRPr="00821530">
        <w:t xml:space="preserve"> Ice XV: a new thermodynamically stable phase of ice. </w:t>
      </w:r>
      <w:r w:rsidR="00E74C6A" w:rsidRPr="00821530">
        <w:rPr>
          <w:i/>
        </w:rPr>
        <w:t>Phys. Rev. Lett.</w:t>
      </w:r>
      <w:r w:rsidR="00E74C6A" w:rsidRPr="00821530">
        <w:t xml:space="preserve"> </w:t>
      </w:r>
      <w:r w:rsidR="00E74C6A" w:rsidRPr="00821530">
        <w:rPr>
          <w:b/>
        </w:rPr>
        <w:t>103</w:t>
      </w:r>
      <w:r w:rsidR="00E74C6A" w:rsidRPr="00821530">
        <w:t>, 105701 (2009).</w:t>
      </w:r>
    </w:p>
    <w:p w14:paraId="0E28A070" w14:textId="77777777" w:rsidR="0000674A" w:rsidRDefault="002A7765" w:rsidP="002A7765">
      <w:pPr>
        <w:pStyle w:val="Referencesandnotes"/>
        <w:spacing w:before="0" w:line="480" w:lineRule="auto"/>
        <w:ind w:left="240" w:hangingChars="100" w:hanging="240"/>
      </w:pPr>
      <w:r>
        <w:t xml:space="preserve">67. </w:t>
      </w:r>
      <w:r w:rsidR="00604315" w:rsidRPr="00821530">
        <w:t xml:space="preserve">Falenty, A., Hansen, T. C. &amp; Kuhs, W. F. </w:t>
      </w:r>
      <w:r w:rsidR="00E74C6A" w:rsidRPr="00821530">
        <w:t xml:space="preserve">Formation and properties of ice XVI obtained by emptying a type sII clathrate hydrate. </w:t>
      </w:r>
      <w:r w:rsidR="00E74C6A" w:rsidRPr="00821530">
        <w:rPr>
          <w:i/>
        </w:rPr>
        <w:t>Nature</w:t>
      </w:r>
      <w:r w:rsidR="00E74C6A" w:rsidRPr="00821530">
        <w:t xml:space="preserve"> </w:t>
      </w:r>
      <w:r w:rsidR="00E74C6A" w:rsidRPr="00821530">
        <w:rPr>
          <w:b/>
        </w:rPr>
        <w:t>516</w:t>
      </w:r>
      <w:r w:rsidR="00E74C6A" w:rsidRPr="00821530">
        <w:t>, 231-233 (2014).</w:t>
      </w:r>
    </w:p>
    <w:p w14:paraId="4BC9E218" w14:textId="409ACFF4" w:rsidR="00AA4B54" w:rsidRPr="00821530" w:rsidRDefault="002A7765" w:rsidP="002A7765">
      <w:pPr>
        <w:pStyle w:val="Referencesandnotes"/>
        <w:spacing w:before="0" w:line="480" w:lineRule="auto"/>
        <w:ind w:left="240" w:hangingChars="100" w:hanging="240"/>
        <w:rPr>
          <w:sz w:val="20"/>
        </w:rPr>
      </w:pPr>
      <w:r>
        <w:t xml:space="preserve">68. </w:t>
      </w:r>
      <w:r w:rsidR="00604315" w:rsidRPr="00821530">
        <w:t xml:space="preserve">Del Rosso, L., Celli, M. &amp; Ulivi, L. </w:t>
      </w:r>
      <w:r w:rsidR="00E74C6A" w:rsidRPr="00821530">
        <w:t xml:space="preserve">New porous water ice metastable at atmospheric pressure obtained by emptying a hydrogen-filled ice. </w:t>
      </w:r>
      <w:r w:rsidR="00E74C6A" w:rsidRPr="00821530">
        <w:rPr>
          <w:i/>
        </w:rPr>
        <w:t xml:space="preserve">Nat. Commun. </w:t>
      </w:r>
      <w:r w:rsidR="00E74C6A" w:rsidRPr="00821530">
        <w:rPr>
          <w:b/>
        </w:rPr>
        <w:t>7</w:t>
      </w:r>
      <w:r w:rsidR="00E74C6A" w:rsidRPr="00821530">
        <w:t>, 13394 (2016).</w:t>
      </w:r>
      <w:bookmarkEnd w:id="3"/>
    </w:p>
    <w:sectPr w:rsidR="00AA4B54" w:rsidRPr="00821530">
      <w:pgSz w:w="11906" w:h="16838"/>
      <w:pgMar w:top="1701" w:right="1440" w:bottom="1440" w:left="1440" w:header="851" w:footer="992" w:gutter="0"/>
      <w:cols w:space="425"/>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14531C5" w16cex:dateUtc="2024-11-07T00:41:00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BAC4D4" w14:textId="77777777" w:rsidR="009A6A5D" w:rsidRDefault="009A6A5D" w:rsidP="001229A7">
      <w:r>
        <w:separator/>
      </w:r>
    </w:p>
  </w:endnote>
  <w:endnote w:type="continuationSeparator" w:id="0">
    <w:p w14:paraId="0EB6B532" w14:textId="77777777" w:rsidR="009A6A5D" w:rsidRDefault="009A6A5D" w:rsidP="001229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213FA7" w14:textId="77777777" w:rsidR="009A6A5D" w:rsidRDefault="009A6A5D" w:rsidP="001229A7">
      <w:r>
        <w:separator/>
      </w:r>
    </w:p>
  </w:footnote>
  <w:footnote w:type="continuationSeparator" w:id="0">
    <w:p w14:paraId="484A4933" w14:textId="77777777" w:rsidR="009A6A5D" w:rsidRDefault="009A6A5D" w:rsidP="001229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78067D"/>
    <w:multiLevelType w:val="hybridMultilevel"/>
    <w:tmpl w:val="C824AE1C"/>
    <w:lvl w:ilvl="0" w:tplc="1714C1FC">
      <w:start w:val="5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bordersDoNotSurroundHeader/>
  <w:bordersDoNotSurroundFooter/>
  <w:defaultTabStop w:val="144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475B"/>
    <w:rsid w:val="0000674A"/>
    <w:rsid w:val="000130F5"/>
    <w:rsid w:val="000137D5"/>
    <w:rsid w:val="000B7614"/>
    <w:rsid w:val="000E3844"/>
    <w:rsid w:val="00116A4B"/>
    <w:rsid w:val="001229A7"/>
    <w:rsid w:val="0012475B"/>
    <w:rsid w:val="002A7765"/>
    <w:rsid w:val="002B0BED"/>
    <w:rsid w:val="002D3B88"/>
    <w:rsid w:val="00355626"/>
    <w:rsid w:val="003D1FE2"/>
    <w:rsid w:val="0040757C"/>
    <w:rsid w:val="00457E8E"/>
    <w:rsid w:val="00491527"/>
    <w:rsid w:val="004C1AA8"/>
    <w:rsid w:val="004F2255"/>
    <w:rsid w:val="00504C5D"/>
    <w:rsid w:val="00575F70"/>
    <w:rsid w:val="00590D62"/>
    <w:rsid w:val="005D521B"/>
    <w:rsid w:val="005D6201"/>
    <w:rsid w:val="00604315"/>
    <w:rsid w:val="00613364"/>
    <w:rsid w:val="0064522F"/>
    <w:rsid w:val="00791516"/>
    <w:rsid w:val="00804A77"/>
    <w:rsid w:val="00821530"/>
    <w:rsid w:val="008416C6"/>
    <w:rsid w:val="0085185D"/>
    <w:rsid w:val="00865046"/>
    <w:rsid w:val="008E08AD"/>
    <w:rsid w:val="00934EEC"/>
    <w:rsid w:val="009A3573"/>
    <w:rsid w:val="009A6A5D"/>
    <w:rsid w:val="00A22971"/>
    <w:rsid w:val="00AA4B54"/>
    <w:rsid w:val="00AB44D6"/>
    <w:rsid w:val="00AD48B0"/>
    <w:rsid w:val="00AD6648"/>
    <w:rsid w:val="00B177F7"/>
    <w:rsid w:val="00B87770"/>
    <w:rsid w:val="00BE0276"/>
    <w:rsid w:val="00CE02D0"/>
    <w:rsid w:val="00CE4A0F"/>
    <w:rsid w:val="00D4086F"/>
    <w:rsid w:val="00D544C9"/>
    <w:rsid w:val="00E74C6A"/>
    <w:rsid w:val="00EF6A8E"/>
    <w:rsid w:val="00F31271"/>
    <w:rsid w:val="00F376D5"/>
    <w:rsid w:val="00F766D6"/>
    <w:rsid w:val="00F76BCF"/>
    <w:rsid w:val="00FC5F87"/>
    <w:rsid w:val="00FF053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3C812B"/>
  <w15:chartTrackingRefBased/>
  <w15:docId w15:val="{572A3A56-2C12-4D3B-92A7-EB7039FBC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2475B"/>
    <w:pPr>
      <w:spacing w:after="0" w:line="240" w:lineRule="auto"/>
      <w:jc w:val="left"/>
    </w:pPr>
    <w:rPr>
      <w:rFonts w:ascii="Times New Roman" w:hAnsi="Times New Roman" w:cs="Times New Roman"/>
      <w:kern w:val="0"/>
      <w:sz w:val="24"/>
      <w:szCs w:val="20"/>
      <w:lang w:eastAsia="en-US"/>
    </w:rPr>
  </w:style>
  <w:style w:type="paragraph" w:styleId="1">
    <w:name w:val="heading 1"/>
    <w:basedOn w:val="a"/>
    <w:next w:val="a"/>
    <w:link w:val="1Char"/>
    <w:uiPriority w:val="9"/>
    <w:qFormat/>
    <w:rsid w:val="0012475B"/>
    <w:pPr>
      <w:keepNext/>
      <w:outlineLvl w:val="0"/>
    </w:pPr>
    <w:rPr>
      <w:rFonts w:asciiTheme="majorHAnsi" w:eastAsiaTheme="majorEastAsia" w:hAnsiTheme="majorHAnsi" w:cstheme="majorBidi"/>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MHeading">
    <w:name w:val="SM Heading"/>
    <w:basedOn w:val="1"/>
    <w:qFormat/>
    <w:rsid w:val="0012475B"/>
    <w:pPr>
      <w:spacing w:before="240" w:after="60"/>
    </w:pPr>
    <w:rPr>
      <w:rFonts w:ascii="Times New Roman" w:eastAsiaTheme="minorEastAsia" w:hAnsi="Times New Roman" w:cs="Times New Roman"/>
      <w:b/>
      <w:bCs/>
      <w:kern w:val="32"/>
      <w:sz w:val="24"/>
      <w:szCs w:val="24"/>
    </w:rPr>
  </w:style>
  <w:style w:type="paragraph" w:customStyle="1" w:styleId="SMSubheading">
    <w:name w:val="SM Subheading"/>
    <w:basedOn w:val="a"/>
    <w:qFormat/>
    <w:rsid w:val="0012475B"/>
    <w:rPr>
      <w:u w:val="words"/>
    </w:rPr>
  </w:style>
  <w:style w:type="paragraph" w:customStyle="1" w:styleId="SMText">
    <w:name w:val="SM Text"/>
    <w:basedOn w:val="a"/>
    <w:qFormat/>
    <w:rsid w:val="0012475B"/>
    <w:pPr>
      <w:ind w:firstLine="480"/>
    </w:pPr>
  </w:style>
  <w:style w:type="paragraph" w:customStyle="1" w:styleId="SMcaption">
    <w:name w:val="SM caption"/>
    <w:basedOn w:val="SMText"/>
    <w:qFormat/>
    <w:rsid w:val="0012475B"/>
    <w:pPr>
      <w:ind w:firstLine="0"/>
    </w:pPr>
  </w:style>
  <w:style w:type="character" w:customStyle="1" w:styleId="1Char">
    <w:name w:val="제목 1 Char"/>
    <w:basedOn w:val="a0"/>
    <w:link w:val="1"/>
    <w:uiPriority w:val="9"/>
    <w:rsid w:val="0012475B"/>
    <w:rPr>
      <w:rFonts w:asciiTheme="majorHAnsi" w:eastAsiaTheme="majorEastAsia" w:hAnsiTheme="majorHAnsi" w:cstheme="majorBidi"/>
      <w:kern w:val="0"/>
      <w:sz w:val="28"/>
      <w:szCs w:val="28"/>
      <w:lang w:eastAsia="en-US"/>
    </w:rPr>
  </w:style>
  <w:style w:type="paragraph" w:styleId="a3">
    <w:name w:val="header"/>
    <w:basedOn w:val="a"/>
    <w:link w:val="Char"/>
    <w:uiPriority w:val="99"/>
    <w:unhideWhenUsed/>
    <w:rsid w:val="001229A7"/>
    <w:pPr>
      <w:tabs>
        <w:tab w:val="center" w:pos="4513"/>
        <w:tab w:val="right" w:pos="9026"/>
      </w:tabs>
      <w:snapToGrid w:val="0"/>
    </w:pPr>
  </w:style>
  <w:style w:type="character" w:customStyle="1" w:styleId="Char">
    <w:name w:val="머리글 Char"/>
    <w:basedOn w:val="a0"/>
    <w:link w:val="a3"/>
    <w:uiPriority w:val="99"/>
    <w:rsid w:val="001229A7"/>
    <w:rPr>
      <w:rFonts w:ascii="Times New Roman" w:hAnsi="Times New Roman" w:cs="Times New Roman"/>
      <w:kern w:val="0"/>
      <w:sz w:val="24"/>
      <w:szCs w:val="20"/>
      <w:lang w:eastAsia="en-US"/>
    </w:rPr>
  </w:style>
  <w:style w:type="paragraph" w:styleId="a4">
    <w:name w:val="footer"/>
    <w:basedOn w:val="a"/>
    <w:link w:val="Char0"/>
    <w:uiPriority w:val="99"/>
    <w:unhideWhenUsed/>
    <w:rsid w:val="001229A7"/>
    <w:pPr>
      <w:tabs>
        <w:tab w:val="center" w:pos="4513"/>
        <w:tab w:val="right" w:pos="9026"/>
      </w:tabs>
      <w:snapToGrid w:val="0"/>
    </w:pPr>
  </w:style>
  <w:style w:type="character" w:customStyle="1" w:styleId="Char0">
    <w:name w:val="바닥글 Char"/>
    <w:basedOn w:val="a0"/>
    <w:link w:val="a4"/>
    <w:uiPriority w:val="99"/>
    <w:rsid w:val="001229A7"/>
    <w:rPr>
      <w:rFonts w:ascii="Times New Roman" w:hAnsi="Times New Roman" w:cs="Times New Roman"/>
      <w:kern w:val="0"/>
      <w:sz w:val="24"/>
      <w:szCs w:val="20"/>
      <w:lang w:eastAsia="en-US"/>
    </w:rPr>
  </w:style>
  <w:style w:type="paragraph" w:styleId="a5">
    <w:name w:val="Balloon Text"/>
    <w:basedOn w:val="a"/>
    <w:link w:val="Char1"/>
    <w:uiPriority w:val="99"/>
    <w:semiHidden/>
    <w:unhideWhenUsed/>
    <w:rsid w:val="001229A7"/>
    <w:rPr>
      <w:rFonts w:asciiTheme="majorHAnsi" w:eastAsiaTheme="majorEastAsia" w:hAnsiTheme="majorHAnsi" w:cstheme="majorBidi"/>
      <w:sz w:val="18"/>
      <w:szCs w:val="18"/>
    </w:rPr>
  </w:style>
  <w:style w:type="character" w:customStyle="1" w:styleId="Char1">
    <w:name w:val="풍선 도움말 텍스트 Char"/>
    <w:basedOn w:val="a0"/>
    <w:link w:val="a5"/>
    <w:uiPriority w:val="99"/>
    <w:semiHidden/>
    <w:rsid w:val="001229A7"/>
    <w:rPr>
      <w:rFonts w:asciiTheme="majorHAnsi" w:eastAsiaTheme="majorEastAsia" w:hAnsiTheme="majorHAnsi" w:cstheme="majorBidi"/>
      <w:kern w:val="0"/>
      <w:sz w:val="18"/>
      <w:szCs w:val="18"/>
      <w:lang w:eastAsia="en-US"/>
    </w:rPr>
  </w:style>
  <w:style w:type="character" w:styleId="a6">
    <w:name w:val="annotation reference"/>
    <w:basedOn w:val="a0"/>
    <w:uiPriority w:val="99"/>
    <w:semiHidden/>
    <w:unhideWhenUsed/>
    <w:rsid w:val="001229A7"/>
    <w:rPr>
      <w:sz w:val="18"/>
      <w:szCs w:val="18"/>
    </w:rPr>
  </w:style>
  <w:style w:type="paragraph" w:styleId="a7">
    <w:name w:val="annotation text"/>
    <w:basedOn w:val="a"/>
    <w:link w:val="Char2"/>
    <w:uiPriority w:val="99"/>
    <w:unhideWhenUsed/>
    <w:rsid w:val="001229A7"/>
  </w:style>
  <w:style w:type="character" w:customStyle="1" w:styleId="Char2">
    <w:name w:val="메모 텍스트 Char"/>
    <w:basedOn w:val="a0"/>
    <w:link w:val="a7"/>
    <w:uiPriority w:val="99"/>
    <w:rsid w:val="001229A7"/>
    <w:rPr>
      <w:rFonts w:ascii="Times New Roman" w:hAnsi="Times New Roman" w:cs="Times New Roman"/>
      <w:kern w:val="0"/>
      <w:sz w:val="24"/>
      <w:szCs w:val="20"/>
      <w:lang w:eastAsia="en-US"/>
    </w:rPr>
  </w:style>
  <w:style w:type="paragraph" w:styleId="a8">
    <w:name w:val="annotation subject"/>
    <w:basedOn w:val="a7"/>
    <w:next w:val="a7"/>
    <w:link w:val="Char3"/>
    <w:uiPriority w:val="99"/>
    <w:semiHidden/>
    <w:unhideWhenUsed/>
    <w:rsid w:val="001229A7"/>
    <w:rPr>
      <w:b/>
      <w:bCs/>
    </w:rPr>
  </w:style>
  <w:style w:type="character" w:customStyle="1" w:styleId="Char3">
    <w:name w:val="메모 주제 Char"/>
    <w:basedOn w:val="Char2"/>
    <w:link w:val="a8"/>
    <w:uiPriority w:val="99"/>
    <w:semiHidden/>
    <w:rsid w:val="001229A7"/>
    <w:rPr>
      <w:rFonts w:ascii="Times New Roman" w:hAnsi="Times New Roman" w:cs="Times New Roman"/>
      <w:b/>
      <w:bCs/>
      <w:kern w:val="0"/>
      <w:sz w:val="24"/>
      <w:szCs w:val="20"/>
      <w:lang w:eastAsia="en-US"/>
    </w:rPr>
  </w:style>
  <w:style w:type="paragraph" w:styleId="a9">
    <w:name w:val="Revision"/>
    <w:hidden/>
    <w:uiPriority w:val="99"/>
    <w:semiHidden/>
    <w:rsid w:val="00E74C6A"/>
    <w:pPr>
      <w:spacing w:after="0" w:line="240" w:lineRule="auto"/>
      <w:jc w:val="left"/>
    </w:pPr>
    <w:rPr>
      <w:rFonts w:ascii="Times New Roman" w:hAnsi="Times New Roman" w:cs="Times New Roman"/>
      <w:kern w:val="0"/>
      <w:sz w:val="24"/>
      <w:szCs w:val="20"/>
      <w:lang w:eastAsia="en-US"/>
    </w:rPr>
  </w:style>
  <w:style w:type="paragraph" w:customStyle="1" w:styleId="Referencesandnotes">
    <w:name w:val="References and notes"/>
    <w:basedOn w:val="a"/>
    <w:rsid w:val="00E74C6A"/>
    <w:pPr>
      <w:spacing w:before="120"/>
      <w:ind w:left="720" w:hanging="720"/>
    </w:pPr>
    <w:rPr>
      <w:rFonts w:eastAsia="Times New Roman"/>
      <w:szCs w:val="24"/>
    </w:rPr>
  </w:style>
  <w:style w:type="paragraph" w:customStyle="1" w:styleId="Refhead">
    <w:name w:val="Ref head"/>
    <w:basedOn w:val="a"/>
    <w:rsid w:val="00E74C6A"/>
    <w:pPr>
      <w:keepNext/>
      <w:spacing w:before="120" w:after="120"/>
      <w:outlineLvl w:val="0"/>
    </w:pPr>
    <w:rPr>
      <w:rFonts w:eastAsia="Times New Roman"/>
      <w:b/>
      <w:bCs/>
      <w:kern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xxxxx@xxxx.xxx" TargetMode="Externa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21" Type="http://schemas.microsoft.com/office/2018/08/relationships/commentsExtensible" Target="commentsExtensi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6DF63C-EFF0-4777-9F46-D3C43F206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15</Pages>
  <Words>2832</Words>
  <Characters>16147</Characters>
  <Application>Microsoft Office Word</Application>
  <DocSecurity>0</DocSecurity>
  <Lines>134</Lines>
  <Paragraphs>37</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UNI</dc:creator>
  <cp:keywords/>
  <dc:description/>
  <cp:lastModifiedBy>UNI</cp:lastModifiedBy>
  <cp:revision>4</cp:revision>
  <cp:lastPrinted>2024-11-06T09:51:00Z</cp:lastPrinted>
  <dcterms:created xsi:type="dcterms:W3CDTF">2024-11-11T03:12:00Z</dcterms:created>
  <dcterms:modified xsi:type="dcterms:W3CDTF">2024-11-11T06:47:00Z</dcterms:modified>
</cp:coreProperties>
</file>