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5C628" w14:textId="77777777" w:rsidR="00CB33DD" w:rsidRPr="00E3536F" w:rsidRDefault="00CB33DD" w:rsidP="00756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536F">
        <w:rPr>
          <w:rFonts w:ascii="Times New Roman" w:eastAsia="Times New Roman" w:hAnsi="Times New Roman" w:cs="Times New Roman"/>
          <w:sz w:val="24"/>
          <w:szCs w:val="24"/>
        </w:rPr>
        <w:t>Table 1</w:t>
      </w:r>
      <w:r w:rsidR="00285AD3" w:rsidRPr="00E353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5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F53" w:rsidRPr="00756F53">
        <w:rPr>
          <w:rFonts w:ascii="Times New Roman" w:eastAsia="Times New Roman" w:hAnsi="Times New Roman" w:cs="Times New Roman"/>
          <w:sz w:val="24"/>
          <w:szCs w:val="24"/>
        </w:rPr>
        <w:t>Specifications of sensors utilized for SSR measurement.</w:t>
      </w:r>
    </w:p>
    <w:tbl>
      <w:tblPr>
        <w:tblStyle w:val="TableGrid"/>
        <w:tblW w:w="14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3768"/>
        <w:gridCol w:w="3165"/>
      </w:tblGrid>
      <w:tr w:rsidR="00772ED4" w:rsidRPr="00772ED4" w14:paraId="4CB2602E" w14:textId="77777777" w:rsidTr="00530921">
        <w:trPr>
          <w:trHeight w:val="463"/>
        </w:trPr>
        <w:tc>
          <w:tcPr>
            <w:tcW w:w="7385" w:type="dxa"/>
            <w:vMerge w:val="restart"/>
            <w:tcBorders>
              <w:top w:val="single" w:sz="4" w:space="0" w:color="auto"/>
            </w:tcBorders>
          </w:tcPr>
          <w:p w14:paraId="5A8FC3D2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bookmarkStart w:id="0" w:name="_Hlk181978989"/>
            <w:bookmarkStart w:id="1" w:name="_Hlk181979065"/>
            <w:r w:rsidRPr="002E01B7">
              <w:rPr>
                <w:rFonts w:asciiTheme="majorBidi" w:hAnsiTheme="majorBidi" w:cstheme="majorBidi"/>
                <w:sz w:val="22"/>
                <w:szCs w:val="22"/>
              </w:rPr>
              <w:t>Specifications</w:t>
            </w:r>
          </w:p>
        </w:tc>
        <w:tc>
          <w:tcPr>
            <w:tcW w:w="69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584094" w14:textId="77777777" w:rsidR="00772ED4" w:rsidRPr="002E01B7" w:rsidRDefault="00772ED4" w:rsidP="003C1249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Type</w:t>
            </w:r>
          </w:p>
        </w:tc>
      </w:tr>
      <w:tr w:rsidR="00772ED4" w:rsidRPr="00772ED4" w14:paraId="3FA6F224" w14:textId="77777777" w:rsidTr="00530921">
        <w:trPr>
          <w:trHeight w:val="534"/>
        </w:trPr>
        <w:tc>
          <w:tcPr>
            <w:tcW w:w="7385" w:type="dxa"/>
            <w:vMerge/>
            <w:tcBorders>
              <w:bottom w:val="single" w:sz="4" w:space="0" w:color="auto"/>
            </w:tcBorders>
          </w:tcPr>
          <w:p w14:paraId="7220AC8F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68" w:type="dxa"/>
            <w:tcBorders>
              <w:top w:val="single" w:sz="4" w:space="0" w:color="auto"/>
              <w:bottom w:val="single" w:sz="4" w:space="0" w:color="auto"/>
            </w:tcBorders>
          </w:tcPr>
          <w:p w14:paraId="6A88E0B5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IR (GP2Y0A02YK0F)</w:t>
            </w:r>
          </w:p>
        </w:tc>
        <w:tc>
          <w:tcPr>
            <w:tcW w:w="3165" w:type="dxa"/>
            <w:tcBorders>
              <w:top w:val="single" w:sz="4" w:space="0" w:color="auto"/>
              <w:bottom w:val="single" w:sz="4" w:space="0" w:color="auto"/>
            </w:tcBorders>
          </w:tcPr>
          <w:p w14:paraId="20217C36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Laser (L1-40)</w:t>
            </w:r>
          </w:p>
        </w:tc>
      </w:tr>
      <w:bookmarkEnd w:id="1"/>
      <w:tr w:rsidR="00772ED4" w:rsidRPr="00772ED4" w14:paraId="3FE45C81" w14:textId="77777777" w:rsidTr="00530921">
        <w:trPr>
          <w:trHeight w:val="463"/>
        </w:trPr>
        <w:tc>
          <w:tcPr>
            <w:tcW w:w="7385" w:type="dxa"/>
            <w:tcBorders>
              <w:top w:val="single" w:sz="4" w:space="0" w:color="auto"/>
            </w:tcBorders>
          </w:tcPr>
          <w:p w14:paraId="02A436B5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Operational voltage [V] / current [mA]</w:t>
            </w:r>
          </w:p>
        </w:tc>
        <w:tc>
          <w:tcPr>
            <w:tcW w:w="3768" w:type="dxa"/>
            <w:tcBorders>
              <w:top w:val="single" w:sz="4" w:space="0" w:color="auto"/>
            </w:tcBorders>
          </w:tcPr>
          <w:p w14:paraId="70D3793F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4.5 to 5.5 / 33 to 50</w:t>
            </w:r>
          </w:p>
        </w:tc>
        <w:tc>
          <w:tcPr>
            <w:tcW w:w="3165" w:type="dxa"/>
            <w:tcBorders>
              <w:top w:val="single" w:sz="4" w:space="0" w:color="auto"/>
            </w:tcBorders>
          </w:tcPr>
          <w:p w14:paraId="7BDF4844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3.7 to 5.2 / 86 to 122</w:t>
            </w:r>
          </w:p>
        </w:tc>
      </w:tr>
      <w:tr w:rsidR="00772ED4" w:rsidRPr="00772ED4" w14:paraId="3BFAEE05" w14:textId="77777777" w:rsidTr="00530921">
        <w:trPr>
          <w:trHeight w:val="498"/>
        </w:trPr>
        <w:tc>
          <w:tcPr>
            <w:tcW w:w="7385" w:type="dxa"/>
          </w:tcPr>
          <w:p w14:paraId="36BD87D2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Measuring distance [cm]</w:t>
            </w:r>
          </w:p>
        </w:tc>
        <w:tc>
          <w:tcPr>
            <w:tcW w:w="3768" w:type="dxa"/>
          </w:tcPr>
          <w:p w14:paraId="20105DA8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20 to 150</w:t>
            </w:r>
          </w:p>
        </w:tc>
        <w:tc>
          <w:tcPr>
            <w:tcW w:w="3165" w:type="dxa"/>
          </w:tcPr>
          <w:p w14:paraId="2EE5ABC2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5 to 4000</w:t>
            </w:r>
          </w:p>
        </w:tc>
      </w:tr>
      <w:tr w:rsidR="00772ED4" w:rsidRPr="00772ED4" w14:paraId="24CD318D" w14:textId="77777777" w:rsidTr="00530921">
        <w:trPr>
          <w:trHeight w:val="498"/>
        </w:trPr>
        <w:tc>
          <w:tcPr>
            <w:tcW w:w="7385" w:type="dxa"/>
          </w:tcPr>
          <w:p w14:paraId="248A06AB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Response time [</w:t>
            </w:r>
            <w:proofErr w:type="spellStart"/>
            <w:r w:rsidRPr="002E01B7">
              <w:rPr>
                <w:rFonts w:asciiTheme="majorBidi" w:hAnsiTheme="majorBidi" w:cstheme="majorBidi"/>
                <w:sz w:val="22"/>
                <w:szCs w:val="22"/>
              </w:rPr>
              <w:t>ms</w:t>
            </w:r>
            <w:proofErr w:type="spellEnd"/>
            <w:r w:rsidRPr="002E01B7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3768" w:type="dxa"/>
          </w:tcPr>
          <w:p w14:paraId="5E2E8138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39</w:t>
            </w:r>
          </w:p>
        </w:tc>
        <w:tc>
          <w:tcPr>
            <w:tcW w:w="3165" w:type="dxa"/>
          </w:tcPr>
          <w:p w14:paraId="39203CE7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30</w:t>
            </w:r>
          </w:p>
        </w:tc>
      </w:tr>
      <w:tr w:rsidR="00772ED4" w:rsidRPr="00772ED4" w14:paraId="00C4FF3C" w14:textId="77777777" w:rsidTr="00530921">
        <w:trPr>
          <w:trHeight w:val="498"/>
        </w:trPr>
        <w:tc>
          <w:tcPr>
            <w:tcW w:w="7385" w:type="dxa"/>
          </w:tcPr>
          <w:p w14:paraId="6EF2BA92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Measuring time [</w:t>
            </w:r>
            <w:proofErr w:type="spellStart"/>
            <w:r w:rsidRPr="002E01B7">
              <w:rPr>
                <w:rFonts w:asciiTheme="majorBidi" w:hAnsiTheme="majorBidi" w:cstheme="majorBidi"/>
                <w:sz w:val="22"/>
                <w:szCs w:val="22"/>
              </w:rPr>
              <w:t>ms</w:t>
            </w:r>
            <w:proofErr w:type="spellEnd"/>
            <w:r w:rsidRPr="002E01B7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3768" w:type="dxa"/>
          </w:tcPr>
          <w:p w14:paraId="70EC76C3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44</w:t>
            </w:r>
          </w:p>
        </w:tc>
        <w:tc>
          <w:tcPr>
            <w:tcW w:w="3165" w:type="dxa"/>
          </w:tcPr>
          <w:p w14:paraId="3A94FD44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33</w:t>
            </w:r>
          </w:p>
        </w:tc>
      </w:tr>
      <w:tr w:rsidR="00772ED4" w:rsidRPr="00772ED4" w14:paraId="49B889ED" w14:textId="77777777" w:rsidTr="00530921">
        <w:trPr>
          <w:trHeight w:val="498"/>
        </w:trPr>
        <w:tc>
          <w:tcPr>
            <w:tcW w:w="7385" w:type="dxa"/>
          </w:tcPr>
          <w:p w14:paraId="208058FF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Sensing method</w:t>
            </w:r>
          </w:p>
        </w:tc>
        <w:tc>
          <w:tcPr>
            <w:tcW w:w="3768" w:type="dxa"/>
          </w:tcPr>
          <w:p w14:paraId="76E2EAF4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Reflective</w:t>
            </w:r>
          </w:p>
        </w:tc>
        <w:tc>
          <w:tcPr>
            <w:tcW w:w="3165" w:type="dxa"/>
          </w:tcPr>
          <w:p w14:paraId="7A5C8072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Reflective</w:t>
            </w:r>
          </w:p>
        </w:tc>
      </w:tr>
      <w:tr w:rsidR="00772ED4" w:rsidRPr="00772ED4" w14:paraId="60421955" w14:textId="77777777" w:rsidTr="00530921">
        <w:trPr>
          <w:trHeight w:val="463"/>
        </w:trPr>
        <w:tc>
          <w:tcPr>
            <w:tcW w:w="7385" w:type="dxa"/>
          </w:tcPr>
          <w:p w14:paraId="47903452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Weight [gr]</w:t>
            </w:r>
          </w:p>
        </w:tc>
        <w:tc>
          <w:tcPr>
            <w:tcW w:w="3768" w:type="dxa"/>
          </w:tcPr>
          <w:p w14:paraId="023404DC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5.03</w:t>
            </w:r>
          </w:p>
        </w:tc>
        <w:tc>
          <w:tcPr>
            <w:tcW w:w="3165" w:type="dxa"/>
          </w:tcPr>
          <w:p w14:paraId="20AB21F3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15.8</w:t>
            </w:r>
          </w:p>
        </w:tc>
      </w:tr>
      <w:tr w:rsidR="00772ED4" w:rsidRPr="00772ED4" w14:paraId="1643FF81" w14:textId="77777777" w:rsidTr="00530921">
        <w:trPr>
          <w:trHeight w:val="498"/>
        </w:trPr>
        <w:tc>
          <w:tcPr>
            <w:tcW w:w="7385" w:type="dxa"/>
          </w:tcPr>
          <w:p w14:paraId="62D2A93E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Height [mm]× Width [mm] × Length [mm]</w:t>
            </w:r>
          </w:p>
        </w:tc>
        <w:tc>
          <w:tcPr>
            <w:tcW w:w="3768" w:type="dxa"/>
          </w:tcPr>
          <w:p w14:paraId="46B3A7C9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21.6 × 18.9 × 44.2</w:t>
            </w:r>
          </w:p>
        </w:tc>
        <w:tc>
          <w:tcPr>
            <w:tcW w:w="3165" w:type="dxa"/>
          </w:tcPr>
          <w:p w14:paraId="753891F3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14.3</w:t>
            </w:r>
            <w:r w:rsidRPr="002E01B7">
              <w:rPr>
                <w:rFonts w:asciiTheme="majorBidi" w:hAnsiTheme="majorBidi" w:cstheme="majorBidi"/>
                <w:sz w:val="22"/>
                <w:szCs w:val="22"/>
              </w:rPr>
              <w:t>×</w:t>
            </w:r>
            <w:r w:rsidRPr="002E01B7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36.61</w:t>
            </w:r>
            <w:r w:rsidRPr="002E01B7">
              <w:rPr>
                <w:rFonts w:asciiTheme="majorBidi" w:hAnsiTheme="majorBidi" w:cstheme="majorBidi"/>
                <w:sz w:val="22"/>
                <w:szCs w:val="22"/>
              </w:rPr>
              <w:t>×</w:t>
            </w:r>
            <w:r w:rsidRPr="002E01B7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54.33</w:t>
            </w:r>
          </w:p>
        </w:tc>
      </w:tr>
      <w:tr w:rsidR="00772ED4" w:rsidRPr="00772ED4" w14:paraId="227D113E" w14:textId="77777777" w:rsidTr="00530921">
        <w:trPr>
          <w:trHeight w:val="498"/>
        </w:trPr>
        <w:tc>
          <w:tcPr>
            <w:tcW w:w="7385" w:type="dxa"/>
          </w:tcPr>
          <w:p w14:paraId="49ADC4D0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Output type</w:t>
            </w:r>
          </w:p>
        </w:tc>
        <w:tc>
          <w:tcPr>
            <w:tcW w:w="3768" w:type="dxa"/>
          </w:tcPr>
          <w:p w14:paraId="2A644E4F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Analogue</w:t>
            </w:r>
          </w:p>
        </w:tc>
        <w:tc>
          <w:tcPr>
            <w:tcW w:w="3165" w:type="dxa"/>
          </w:tcPr>
          <w:p w14:paraId="651CF202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Analogue</w:t>
            </w:r>
          </w:p>
        </w:tc>
      </w:tr>
      <w:tr w:rsidR="00772ED4" w:rsidRPr="00772ED4" w14:paraId="4860BE66" w14:textId="77777777" w:rsidTr="00530921">
        <w:trPr>
          <w:trHeight w:val="498"/>
        </w:trPr>
        <w:tc>
          <w:tcPr>
            <w:tcW w:w="7385" w:type="dxa"/>
            <w:tcBorders>
              <w:bottom w:val="single" w:sz="4" w:space="0" w:color="auto"/>
            </w:tcBorders>
          </w:tcPr>
          <w:p w14:paraId="330B3B2F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Operating temperature [</w:t>
            </w:r>
            <w:r w:rsidRPr="002E01B7">
              <w:rPr>
                <w:rFonts w:ascii="Cambria Math" w:hAnsi="Cambria Math" w:cs="Cambria Math"/>
                <w:sz w:val="22"/>
                <w:szCs w:val="22"/>
              </w:rPr>
              <w:t>℃</w:t>
            </w:r>
            <w:r w:rsidRPr="002E01B7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14:paraId="50EA54BD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sz w:val="22"/>
                <w:szCs w:val="22"/>
              </w:rPr>
              <w:t>-70</w:t>
            </w:r>
          </w:p>
        </w:tc>
        <w:tc>
          <w:tcPr>
            <w:tcW w:w="3165" w:type="dxa"/>
            <w:tcBorders>
              <w:bottom w:val="single" w:sz="4" w:space="0" w:color="auto"/>
            </w:tcBorders>
          </w:tcPr>
          <w:p w14:paraId="48C1A842" w14:textId="77777777" w:rsidR="00772ED4" w:rsidRPr="002E01B7" w:rsidRDefault="00772ED4" w:rsidP="003C1249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</w:pPr>
            <w:r w:rsidRPr="002E01B7">
              <w:rPr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</w:rPr>
              <w:t>-10 to 50</w:t>
            </w:r>
          </w:p>
        </w:tc>
      </w:tr>
      <w:bookmarkEnd w:id="0"/>
    </w:tbl>
    <w:p w14:paraId="42752167" w14:textId="77777777" w:rsidR="00CE11FF" w:rsidRDefault="00CE11FF" w:rsidP="004A18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28F37CC" w14:textId="77777777" w:rsidR="00772ED4" w:rsidRDefault="00772ED4" w:rsidP="004A18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5C5C9B" w14:textId="77777777" w:rsidR="008161C1" w:rsidRPr="00A169E5" w:rsidRDefault="00D009E4" w:rsidP="008161C1">
      <w:pPr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A169E5">
        <w:rPr>
          <w:rFonts w:asciiTheme="majorBidi" w:hAnsiTheme="majorBidi" w:cstheme="majorBidi"/>
          <w:sz w:val="24"/>
          <w:szCs w:val="24"/>
        </w:rPr>
        <w:t xml:space="preserve">Table </w:t>
      </w:r>
      <w:r w:rsidR="00CB33DD">
        <w:rPr>
          <w:rFonts w:asciiTheme="majorBidi" w:hAnsiTheme="majorBidi" w:cstheme="majorBidi"/>
          <w:sz w:val="24"/>
          <w:szCs w:val="24"/>
        </w:rPr>
        <w:t>2</w:t>
      </w:r>
      <w:r w:rsidR="00285AD3">
        <w:rPr>
          <w:rFonts w:asciiTheme="majorBidi" w:hAnsiTheme="majorBidi" w:cstheme="majorBidi"/>
          <w:sz w:val="24"/>
          <w:szCs w:val="24"/>
        </w:rPr>
        <w:t>.</w:t>
      </w:r>
      <w:r w:rsidRPr="00A169E5">
        <w:rPr>
          <w:rFonts w:asciiTheme="majorBidi" w:hAnsiTheme="majorBidi" w:cstheme="majorBidi"/>
          <w:sz w:val="24"/>
          <w:szCs w:val="24"/>
        </w:rPr>
        <w:t xml:space="preserve"> </w:t>
      </w:r>
      <w:r w:rsidR="002E01B7" w:rsidRPr="002E01B7">
        <w:rPr>
          <w:rFonts w:asciiTheme="majorBidi" w:hAnsiTheme="majorBidi" w:cstheme="majorBidi"/>
          <w:sz w:val="24"/>
          <w:szCs w:val="24"/>
        </w:rPr>
        <w:t>Variance analysis effect of roughness classes on SD roughness index</w:t>
      </w:r>
    </w:p>
    <w:tbl>
      <w:tblPr>
        <w:tblW w:w="88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0"/>
        <w:gridCol w:w="573"/>
        <w:gridCol w:w="4875"/>
      </w:tblGrid>
      <w:tr w:rsidR="008161C1" w:rsidRPr="001B3D11" w14:paraId="5F1AC471" w14:textId="77777777" w:rsidTr="00D72CB2">
        <w:trPr>
          <w:cantSplit/>
          <w:trHeight w:val="395"/>
        </w:trPr>
        <w:tc>
          <w:tcPr>
            <w:tcW w:w="3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8EDA5E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</w:rPr>
            </w:pPr>
            <w:r w:rsidRPr="008161C1">
              <w:rPr>
                <w:rFonts w:asciiTheme="majorBidi" w:hAnsiTheme="majorBidi" w:cstheme="majorBidi"/>
                <w:color w:val="000000"/>
              </w:rPr>
              <w:t>Source of variation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5C0751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161C1">
              <w:rPr>
                <w:rFonts w:asciiTheme="majorBidi" w:hAnsiTheme="majorBidi" w:cstheme="majorBidi"/>
                <w:color w:val="000000"/>
              </w:rPr>
              <w:t>df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91669F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161C1">
              <w:rPr>
                <w:rFonts w:asciiTheme="majorBidi" w:hAnsiTheme="majorBidi" w:cstheme="majorBidi"/>
                <w:color w:val="000000"/>
              </w:rPr>
              <w:t xml:space="preserve">                                 Mean of square</w:t>
            </w:r>
          </w:p>
        </w:tc>
      </w:tr>
      <w:tr w:rsidR="008161C1" w:rsidRPr="001B3D11" w14:paraId="3DA1A1FD" w14:textId="77777777" w:rsidTr="00D72CB2">
        <w:trPr>
          <w:cantSplit/>
          <w:trHeight w:val="395"/>
        </w:trPr>
        <w:tc>
          <w:tcPr>
            <w:tcW w:w="3440" w:type="dxa"/>
            <w:tcBorders>
              <w:top w:val="single" w:sz="4" w:space="0" w:color="auto"/>
            </w:tcBorders>
            <w:shd w:val="clear" w:color="auto" w:fill="FFFFFF"/>
          </w:tcPr>
          <w:p w14:paraId="20EF10D3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</w:rPr>
            </w:pPr>
            <w:r w:rsidRPr="008161C1">
              <w:rPr>
                <w:rFonts w:asciiTheme="majorBidi" w:hAnsiTheme="majorBidi" w:cstheme="majorBidi"/>
                <w:color w:val="000000"/>
              </w:rPr>
              <w:t>surface</w:t>
            </w:r>
          </w:p>
        </w:tc>
        <w:tc>
          <w:tcPr>
            <w:tcW w:w="57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65261A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8161C1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48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97376CE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8161C1">
              <w:rPr>
                <w:rFonts w:asciiTheme="majorBidi" w:hAnsiTheme="majorBidi" w:cstheme="majorBidi"/>
                <w:color w:val="000000"/>
              </w:rPr>
              <w:t xml:space="preserve">      0.209**</w:t>
            </w:r>
          </w:p>
        </w:tc>
      </w:tr>
      <w:tr w:rsidR="008161C1" w:rsidRPr="001B3D11" w14:paraId="41DEF5A8" w14:textId="77777777" w:rsidTr="00D72CB2">
        <w:trPr>
          <w:cantSplit/>
          <w:trHeight w:val="414"/>
        </w:trPr>
        <w:tc>
          <w:tcPr>
            <w:tcW w:w="3440" w:type="dxa"/>
            <w:shd w:val="clear" w:color="auto" w:fill="FFFFFF"/>
          </w:tcPr>
          <w:p w14:paraId="7CD048FD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</w:rPr>
            </w:pPr>
            <w:r w:rsidRPr="008161C1">
              <w:rPr>
                <w:rFonts w:asciiTheme="majorBidi" w:hAnsiTheme="majorBidi" w:cstheme="majorBidi"/>
                <w:color w:val="000000"/>
              </w:rPr>
              <w:t>Error</w:t>
            </w:r>
          </w:p>
        </w:tc>
        <w:tc>
          <w:tcPr>
            <w:tcW w:w="573" w:type="dxa"/>
            <w:shd w:val="clear" w:color="auto" w:fill="FFFFFF"/>
            <w:vAlign w:val="center"/>
          </w:tcPr>
          <w:p w14:paraId="5D8D0932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8161C1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4875" w:type="dxa"/>
            <w:shd w:val="clear" w:color="auto" w:fill="FFFFFF"/>
            <w:vAlign w:val="center"/>
          </w:tcPr>
          <w:p w14:paraId="06A6A39A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8161C1">
              <w:rPr>
                <w:rFonts w:asciiTheme="majorBidi" w:hAnsiTheme="majorBidi" w:cstheme="majorBidi"/>
                <w:color w:val="000000"/>
                <w:rtl/>
              </w:rPr>
              <w:t>0</w:t>
            </w:r>
            <w:r w:rsidRPr="008161C1">
              <w:rPr>
                <w:rFonts w:asciiTheme="majorBidi" w:hAnsiTheme="majorBidi" w:cstheme="majorBidi"/>
                <w:color w:val="000000"/>
              </w:rPr>
              <w:t>.001</w:t>
            </w:r>
          </w:p>
        </w:tc>
      </w:tr>
      <w:tr w:rsidR="008161C1" w:rsidRPr="001B3D11" w14:paraId="3BBD0AB3" w14:textId="77777777" w:rsidTr="00D72CB2">
        <w:trPr>
          <w:cantSplit/>
          <w:trHeight w:val="395"/>
        </w:trPr>
        <w:tc>
          <w:tcPr>
            <w:tcW w:w="3440" w:type="dxa"/>
            <w:tcBorders>
              <w:bottom w:val="single" w:sz="4" w:space="0" w:color="auto"/>
            </w:tcBorders>
            <w:shd w:val="clear" w:color="auto" w:fill="FFFFFF"/>
          </w:tcPr>
          <w:p w14:paraId="2182F60A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</w:rPr>
            </w:pPr>
            <w:r w:rsidRPr="008161C1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25A677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8161C1">
              <w:rPr>
                <w:rFonts w:asciiTheme="majorBidi" w:hAnsiTheme="majorBidi" w:cstheme="majorBidi"/>
                <w:color w:val="000000"/>
              </w:rPr>
              <w:t>11</w:t>
            </w:r>
          </w:p>
        </w:tc>
        <w:tc>
          <w:tcPr>
            <w:tcW w:w="48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6FEBFD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8161C1" w:rsidRPr="001B3D11" w14:paraId="46F1CEB9" w14:textId="77777777" w:rsidTr="008161C1">
        <w:trPr>
          <w:cantSplit/>
          <w:trHeight w:val="395"/>
        </w:trPr>
        <w:tc>
          <w:tcPr>
            <w:tcW w:w="8888" w:type="dxa"/>
            <w:gridSpan w:val="3"/>
            <w:shd w:val="clear" w:color="auto" w:fill="FFFFFF"/>
          </w:tcPr>
          <w:p w14:paraId="5E503AEF" w14:textId="77777777" w:rsidR="008161C1" w:rsidRPr="008161C1" w:rsidRDefault="008161C1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</w:rPr>
            </w:pPr>
            <w:r w:rsidRPr="008161C1">
              <w:rPr>
                <w:rFonts w:asciiTheme="majorBidi" w:hAnsiTheme="majorBidi" w:cstheme="majorBidi"/>
                <w:color w:val="000000"/>
              </w:rPr>
              <w:t xml:space="preserve">   ** </w:t>
            </w:r>
            <w:r w:rsidRPr="008161C1">
              <w:rPr>
                <w:rFonts w:asciiTheme="majorBidi" w:hAnsiTheme="majorBidi" w:cstheme="majorBidi"/>
              </w:rPr>
              <w:t>Significant at the 0.01 level</w:t>
            </w:r>
          </w:p>
        </w:tc>
      </w:tr>
    </w:tbl>
    <w:p w14:paraId="45945843" w14:textId="77777777" w:rsidR="00001F33" w:rsidRDefault="00001F33" w:rsidP="00001F33">
      <w:pPr>
        <w:spacing w:after="0" w:line="240" w:lineRule="auto"/>
        <w:jc w:val="lowKashida"/>
        <w:rPr>
          <w:rFonts w:cs="Times New Roman"/>
          <w:sz w:val="24"/>
          <w:szCs w:val="24"/>
        </w:rPr>
      </w:pPr>
    </w:p>
    <w:p w14:paraId="670AE000" w14:textId="77777777" w:rsidR="00326120" w:rsidRDefault="00326120" w:rsidP="00001F33">
      <w:pPr>
        <w:spacing w:after="0" w:line="240" w:lineRule="auto"/>
        <w:jc w:val="lowKashida"/>
        <w:rPr>
          <w:rFonts w:cs="Times New Roman"/>
          <w:sz w:val="24"/>
          <w:szCs w:val="24"/>
        </w:rPr>
      </w:pPr>
    </w:p>
    <w:p w14:paraId="27403BCA" w14:textId="77777777" w:rsidR="00326120" w:rsidRDefault="00326120" w:rsidP="00001F33">
      <w:pPr>
        <w:spacing w:after="0" w:line="240" w:lineRule="auto"/>
        <w:jc w:val="lowKashida"/>
        <w:rPr>
          <w:rFonts w:cs="Times New Roman"/>
          <w:sz w:val="24"/>
          <w:szCs w:val="24"/>
        </w:rPr>
      </w:pPr>
    </w:p>
    <w:p w14:paraId="66427B6A" w14:textId="77777777" w:rsidR="00001F33" w:rsidRDefault="00001F33" w:rsidP="00001F33">
      <w:pPr>
        <w:spacing w:after="0" w:line="240" w:lineRule="auto"/>
        <w:jc w:val="lowKashida"/>
        <w:rPr>
          <w:rFonts w:cs="Times New Roman"/>
          <w:sz w:val="24"/>
          <w:szCs w:val="24"/>
        </w:rPr>
      </w:pPr>
    </w:p>
    <w:p w14:paraId="1F8572D8" w14:textId="77777777" w:rsidR="00326120" w:rsidRDefault="00326120" w:rsidP="00001F33">
      <w:pPr>
        <w:spacing w:after="0" w:line="240" w:lineRule="auto"/>
        <w:jc w:val="lowKashida"/>
        <w:rPr>
          <w:rFonts w:cs="Times New Roman"/>
          <w:sz w:val="24"/>
          <w:szCs w:val="24"/>
        </w:rPr>
      </w:pPr>
    </w:p>
    <w:p w14:paraId="5D937A12" w14:textId="77777777" w:rsidR="00A169E5" w:rsidRDefault="00A169E5" w:rsidP="002A5644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14:paraId="7DBEE7D1" w14:textId="6E4319F4" w:rsidR="00D009E4" w:rsidRPr="00A169E5" w:rsidRDefault="00D009E4" w:rsidP="001556EA">
      <w:pPr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A169E5">
        <w:rPr>
          <w:rFonts w:asciiTheme="majorBidi" w:hAnsiTheme="majorBidi" w:cstheme="majorBidi"/>
          <w:sz w:val="24"/>
          <w:szCs w:val="24"/>
        </w:rPr>
        <w:t xml:space="preserve">Table </w:t>
      </w:r>
      <w:r w:rsidR="00CB33DD">
        <w:rPr>
          <w:rFonts w:asciiTheme="majorBidi" w:hAnsiTheme="majorBidi" w:cstheme="majorBidi"/>
          <w:sz w:val="24"/>
          <w:szCs w:val="24"/>
        </w:rPr>
        <w:t>3</w:t>
      </w:r>
      <w:r w:rsidR="00285AD3">
        <w:rPr>
          <w:rFonts w:asciiTheme="majorBidi" w:hAnsiTheme="majorBidi" w:cstheme="majorBidi"/>
          <w:sz w:val="24"/>
          <w:szCs w:val="24"/>
        </w:rPr>
        <w:t>.</w:t>
      </w:r>
      <w:r w:rsidRPr="00A169E5">
        <w:rPr>
          <w:rFonts w:asciiTheme="majorBidi" w:hAnsiTheme="majorBidi" w:cstheme="majorBidi"/>
          <w:sz w:val="24"/>
          <w:szCs w:val="24"/>
        </w:rPr>
        <w:t xml:space="preserve"> </w:t>
      </w:r>
      <w:r w:rsidR="001556EA" w:rsidRPr="001556EA">
        <w:rPr>
          <w:rFonts w:asciiTheme="majorBidi" w:hAnsiTheme="majorBidi" w:cstheme="majorBidi"/>
          <w:sz w:val="24"/>
          <w:szCs w:val="24"/>
        </w:rPr>
        <w:t>Variance analysis of effective factors on the SD roughness index</w:t>
      </w:r>
    </w:p>
    <w:tbl>
      <w:tblPr>
        <w:tblW w:w="123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01"/>
        <w:gridCol w:w="3789"/>
        <w:gridCol w:w="2966"/>
      </w:tblGrid>
      <w:tr w:rsidR="001556EA" w:rsidRPr="001556EA" w14:paraId="7D9D8E73" w14:textId="77777777" w:rsidTr="001556EA">
        <w:trPr>
          <w:cantSplit/>
          <w:trHeight w:val="329"/>
          <w:tblHeader/>
        </w:trPr>
        <w:tc>
          <w:tcPr>
            <w:tcW w:w="5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75FFD1C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bookmarkStart w:id="2" w:name="OLE_LINK1"/>
            <w:r w:rsidRPr="001556EA">
              <w:rPr>
                <w:rFonts w:asciiTheme="majorBidi" w:hAnsiTheme="majorBidi" w:cstheme="majorBidi"/>
                <w:color w:val="000000"/>
              </w:rPr>
              <w:t>Source of variation</w:t>
            </w:r>
          </w:p>
        </w:tc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87DC177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df</w:t>
            </w:r>
          </w:p>
        </w:tc>
        <w:tc>
          <w:tcPr>
            <w:tcW w:w="2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B739EBD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Mean</w:t>
            </w:r>
            <w:r w:rsidRPr="001556EA">
              <w:rPr>
                <w:rFonts w:asciiTheme="majorBidi" w:hAnsiTheme="majorBidi" w:cstheme="majorBidi"/>
                <w:color w:val="000000"/>
                <w:rtl/>
              </w:rPr>
              <w:t xml:space="preserve"> </w:t>
            </w:r>
            <w:r w:rsidRPr="001556EA">
              <w:rPr>
                <w:rFonts w:asciiTheme="majorBidi" w:hAnsiTheme="majorBidi" w:cstheme="majorBidi"/>
                <w:color w:val="000000"/>
              </w:rPr>
              <w:t>of Square</w:t>
            </w:r>
          </w:p>
        </w:tc>
      </w:tr>
      <w:tr w:rsidR="001556EA" w:rsidRPr="001556EA" w14:paraId="3DFCFB46" w14:textId="77777777" w:rsidTr="001556EA">
        <w:trPr>
          <w:cantSplit/>
          <w:trHeight w:val="329"/>
          <w:tblHeader/>
        </w:trPr>
        <w:tc>
          <w:tcPr>
            <w:tcW w:w="5601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6ED128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Method</w:t>
            </w:r>
          </w:p>
        </w:tc>
        <w:tc>
          <w:tcPr>
            <w:tcW w:w="3789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5ABD47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1C2D26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0.523</w:t>
            </w:r>
            <w:r w:rsidRPr="001556EA">
              <w:rPr>
                <w:rFonts w:asciiTheme="majorBidi" w:hAnsiTheme="majorBidi" w:cstheme="majorBidi"/>
                <w:color w:val="000000"/>
                <w:vertAlign w:val="superscript"/>
              </w:rPr>
              <w:t>**</w:t>
            </w:r>
          </w:p>
        </w:tc>
      </w:tr>
      <w:tr w:rsidR="001556EA" w:rsidRPr="001556EA" w14:paraId="2FF3BE0C" w14:textId="77777777" w:rsidTr="001556EA">
        <w:trPr>
          <w:cantSplit/>
          <w:trHeight w:val="345"/>
          <w:tblHeader/>
        </w:trPr>
        <w:tc>
          <w:tcPr>
            <w:tcW w:w="56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4078A2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Velocity</w:t>
            </w:r>
          </w:p>
        </w:tc>
        <w:tc>
          <w:tcPr>
            <w:tcW w:w="378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60AE47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296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0AA1F3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0.005</w:t>
            </w:r>
            <w:r w:rsidRPr="001556EA">
              <w:rPr>
                <w:rFonts w:asciiTheme="majorBidi" w:hAnsiTheme="majorBidi" w:cstheme="majorBidi"/>
                <w:color w:val="000000"/>
                <w:vertAlign w:val="superscript"/>
              </w:rPr>
              <w:t>ns</w:t>
            </w:r>
          </w:p>
        </w:tc>
      </w:tr>
      <w:tr w:rsidR="001556EA" w:rsidRPr="001556EA" w14:paraId="4C058C23" w14:textId="77777777" w:rsidTr="001556EA">
        <w:trPr>
          <w:cantSplit/>
          <w:trHeight w:val="329"/>
          <w:tblHeader/>
        </w:trPr>
        <w:tc>
          <w:tcPr>
            <w:tcW w:w="56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CE92E0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Surface</w:t>
            </w:r>
          </w:p>
        </w:tc>
        <w:tc>
          <w:tcPr>
            <w:tcW w:w="378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E55DE9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296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5098DF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2.625</w:t>
            </w:r>
            <w:r w:rsidRPr="001556EA">
              <w:rPr>
                <w:rFonts w:asciiTheme="majorBidi" w:hAnsiTheme="majorBidi" w:cstheme="majorBidi"/>
                <w:color w:val="000000"/>
                <w:vertAlign w:val="superscript"/>
              </w:rPr>
              <w:t>**</w:t>
            </w:r>
          </w:p>
        </w:tc>
      </w:tr>
      <w:tr w:rsidR="001556EA" w:rsidRPr="001556EA" w14:paraId="267691F4" w14:textId="77777777" w:rsidTr="001556EA">
        <w:trPr>
          <w:cantSplit/>
          <w:trHeight w:val="329"/>
          <w:tblHeader/>
        </w:trPr>
        <w:tc>
          <w:tcPr>
            <w:tcW w:w="56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DDEE7D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Method × Surface</w:t>
            </w:r>
          </w:p>
        </w:tc>
        <w:tc>
          <w:tcPr>
            <w:tcW w:w="378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12E7BB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296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50E539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0.114</w:t>
            </w:r>
            <w:r w:rsidRPr="001556EA">
              <w:rPr>
                <w:rFonts w:asciiTheme="majorBidi" w:hAnsiTheme="majorBidi" w:cstheme="majorBidi"/>
                <w:color w:val="000000"/>
                <w:vertAlign w:val="superscript"/>
              </w:rPr>
              <w:t>**</w:t>
            </w:r>
          </w:p>
        </w:tc>
      </w:tr>
      <w:tr w:rsidR="001556EA" w:rsidRPr="001556EA" w14:paraId="16A75849" w14:textId="77777777" w:rsidTr="001556EA">
        <w:trPr>
          <w:cantSplit/>
          <w:trHeight w:val="345"/>
          <w:tblHeader/>
        </w:trPr>
        <w:tc>
          <w:tcPr>
            <w:tcW w:w="56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C9F3BE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 xml:space="preserve">Method </w:t>
            </w:r>
            <w:bookmarkStart w:id="3" w:name="_Hlk169781927"/>
            <w:r w:rsidRPr="001556EA">
              <w:rPr>
                <w:rFonts w:asciiTheme="majorBidi" w:hAnsiTheme="majorBidi" w:cstheme="majorBidi"/>
                <w:color w:val="000000"/>
              </w:rPr>
              <w:t>×</w:t>
            </w:r>
            <w:bookmarkEnd w:id="3"/>
            <w:r w:rsidRPr="001556EA">
              <w:rPr>
                <w:rFonts w:asciiTheme="majorBidi" w:hAnsiTheme="majorBidi" w:cstheme="majorBidi"/>
                <w:color w:val="000000"/>
              </w:rPr>
              <w:t xml:space="preserve"> Velocity</w:t>
            </w:r>
          </w:p>
        </w:tc>
        <w:tc>
          <w:tcPr>
            <w:tcW w:w="378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98790B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296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687D99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0.005</w:t>
            </w:r>
            <w:r w:rsidRPr="001556EA">
              <w:rPr>
                <w:rFonts w:asciiTheme="majorBidi" w:hAnsiTheme="majorBidi" w:cstheme="majorBidi"/>
                <w:color w:val="000000"/>
                <w:vertAlign w:val="superscript"/>
              </w:rPr>
              <w:t>ns</w:t>
            </w:r>
          </w:p>
        </w:tc>
      </w:tr>
      <w:tr w:rsidR="001556EA" w:rsidRPr="001556EA" w14:paraId="105A2B75" w14:textId="77777777" w:rsidTr="001556EA">
        <w:trPr>
          <w:cantSplit/>
          <w:trHeight w:val="329"/>
          <w:tblHeader/>
        </w:trPr>
        <w:tc>
          <w:tcPr>
            <w:tcW w:w="56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F2AC2E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Velocity × Surface</w:t>
            </w:r>
          </w:p>
        </w:tc>
        <w:tc>
          <w:tcPr>
            <w:tcW w:w="378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C43B5F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296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26A379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0.002</w:t>
            </w:r>
            <w:r w:rsidRPr="001556EA">
              <w:rPr>
                <w:rFonts w:asciiTheme="majorBidi" w:hAnsiTheme="majorBidi" w:cstheme="majorBidi"/>
                <w:color w:val="000000"/>
                <w:vertAlign w:val="superscript"/>
              </w:rPr>
              <w:t>ns</w:t>
            </w:r>
          </w:p>
        </w:tc>
      </w:tr>
      <w:tr w:rsidR="001556EA" w:rsidRPr="001556EA" w14:paraId="1A584908" w14:textId="77777777" w:rsidTr="001556EA">
        <w:trPr>
          <w:cantSplit/>
          <w:trHeight w:val="329"/>
          <w:tblHeader/>
        </w:trPr>
        <w:tc>
          <w:tcPr>
            <w:tcW w:w="56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41DA74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Method × Velocity × Surface</w:t>
            </w:r>
          </w:p>
        </w:tc>
        <w:tc>
          <w:tcPr>
            <w:tcW w:w="378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6681C2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296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8CE5CA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0.002</w:t>
            </w:r>
            <w:r w:rsidRPr="001556EA">
              <w:rPr>
                <w:rFonts w:asciiTheme="majorBidi" w:hAnsiTheme="majorBidi" w:cstheme="majorBidi"/>
                <w:color w:val="000000"/>
                <w:vertAlign w:val="superscript"/>
              </w:rPr>
              <w:t>ns</w:t>
            </w:r>
          </w:p>
        </w:tc>
      </w:tr>
      <w:tr w:rsidR="001556EA" w:rsidRPr="001556EA" w14:paraId="2A03F8D0" w14:textId="77777777" w:rsidTr="001556EA">
        <w:trPr>
          <w:cantSplit/>
          <w:trHeight w:val="345"/>
          <w:tblHeader/>
        </w:trPr>
        <w:tc>
          <w:tcPr>
            <w:tcW w:w="56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F678CB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Error</w:t>
            </w:r>
          </w:p>
        </w:tc>
        <w:tc>
          <w:tcPr>
            <w:tcW w:w="378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84E920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108</w:t>
            </w:r>
          </w:p>
        </w:tc>
        <w:tc>
          <w:tcPr>
            <w:tcW w:w="296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0413F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0.003</w:t>
            </w:r>
          </w:p>
        </w:tc>
      </w:tr>
      <w:tr w:rsidR="001556EA" w:rsidRPr="001556EA" w14:paraId="2B4303A1" w14:textId="77777777" w:rsidTr="001556EA">
        <w:trPr>
          <w:cantSplit/>
          <w:trHeight w:val="329"/>
          <w:tblHeader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6CFEC1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Total</w:t>
            </w:r>
          </w:p>
        </w:tc>
        <w:tc>
          <w:tcPr>
            <w:tcW w:w="3789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761EFB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>143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8F808A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1556EA" w:rsidRPr="001556EA" w14:paraId="1E2BA6B9" w14:textId="77777777" w:rsidTr="001556EA">
        <w:trPr>
          <w:cantSplit/>
          <w:trHeight w:val="282"/>
          <w:tblHeader/>
        </w:trPr>
        <w:tc>
          <w:tcPr>
            <w:tcW w:w="12356" w:type="dxa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EEF4A1" w14:textId="77777777" w:rsidR="001556EA" w:rsidRPr="001556EA" w:rsidRDefault="001556EA" w:rsidP="003C124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1556EA">
              <w:rPr>
                <w:rFonts w:asciiTheme="majorBidi" w:hAnsiTheme="majorBidi" w:cstheme="majorBidi"/>
                <w:color w:val="000000"/>
              </w:rPr>
              <w:t xml:space="preserve">** and </w:t>
            </w:r>
            <w:r w:rsidRPr="001556EA">
              <w:rPr>
                <w:rFonts w:asciiTheme="majorBidi" w:hAnsiTheme="majorBidi" w:cstheme="majorBidi"/>
                <w:color w:val="000000"/>
                <w:vertAlign w:val="superscript"/>
              </w:rPr>
              <w:t>ns</w:t>
            </w:r>
            <w:r w:rsidRPr="001556EA">
              <w:rPr>
                <w:rFonts w:asciiTheme="majorBidi" w:hAnsiTheme="majorBidi" w:cstheme="majorBidi"/>
                <w:color w:val="000000"/>
              </w:rPr>
              <w:t xml:space="preserve"> means significant</w:t>
            </w:r>
            <w:r w:rsidRPr="001556EA">
              <w:rPr>
                <w:rFonts w:asciiTheme="majorBidi" w:hAnsiTheme="majorBidi" w:cstheme="majorBidi"/>
              </w:rPr>
              <w:t xml:space="preserve"> at 0.01 level and non-significant respectively</w:t>
            </w:r>
          </w:p>
        </w:tc>
      </w:tr>
    </w:tbl>
    <w:p w14:paraId="1FD0309E" w14:textId="77777777" w:rsidR="00AF61B0" w:rsidRPr="001556EA" w:rsidRDefault="00AF61B0" w:rsidP="001556EA">
      <w:pPr>
        <w:spacing w:after="0" w:line="240" w:lineRule="auto"/>
        <w:rPr>
          <w:rFonts w:asciiTheme="majorBidi" w:hAnsiTheme="majorBidi" w:cstheme="majorBidi"/>
        </w:rPr>
      </w:pPr>
    </w:p>
    <w:p w14:paraId="10E5E243" w14:textId="77777777" w:rsidR="00A169E5" w:rsidRPr="00292B9B" w:rsidRDefault="00A169E5" w:rsidP="00292B9B">
      <w:pPr>
        <w:spacing w:after="0" w:line="240" w:lineRule="auto"/>
        <w:jc w:val="lowKashida"/>
        <w:rPr>
          <w:rFonts w:asciiTheme="majorBidi" w:hAnsiTheme="majorBidi" w:cstheme="majorBidi"/>
        </w:rPr>
      </w:pPr>
    </w:p>
    <w:p w14:paraId="5E25D50B" w14:textId="77777777" w:rsidR="00001F33" w:rsidRPr="00292B9B" w:rsidRDefault="00001F33" w:rsidP="00292B9B">
      <w:pPr>
        <w:spacing w:after="0" w:line="240" w:lineRule="auto"/>
        <w:jc w:val="lowKashida"/>
        <w:rPr>
          <w:rFonts w:asciiTheme="majorBidi" w:hAnsiTheme="majorBidi" w:cstheme="majorBidi"/>
        </w:rPr>
      </w:pPr>
    </w:p>
    <w:p w14:paraId="6C6AE361" w14:textId="0E7E53FA" w:rsidR="00001F33" w:rsidRPr="00A169E5" w:rsidRDefault="00001F33" w:rsidP="001650BE">
      <w:pPr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A169E5">
        <w:rPr>
          <w:rFonts w:asciiTheme="majorBidi" w:hAnsiTheme="majorBidi" w:cstheme="majorBidi"/>
          <w:sz w:val="24"/>
          <w:szCs w:val="24"/>
        </w:rPr>
        <w:t xml:space="preserve">Table </w:t>
      </w:r>
      <w:r w:rsidR="001650BE">
        <w:rPr>
          <w:rFonts w:asciiTheme="majorBidi" w:hAnsiTheme="majorBidi" w:cstheme="majorBidi"/>
          <w:sz w:val="24"/>
          <w:szCs w:val="24"/>
        </w:rPr>
        <w:t>4</w:t>
      </w:r>
      <w:r w:rsidRPr="00A169E5">
        <w:rPr>
          <w:rFonts w:asciiTheme="majorBidi" w:hAnsiTheme="majorBidi" w:cstheme="majorBidi"/>
          <w:sz w:val="24"/>
          <w:szCs w:val="24"/>
        </w:rPr>
        <w:t xml:space="preserve"> </w:t>
      </w:r>
      <w:r w:rsidR="001650BE" w:rsidRPr="001650BE">
        <w:rPr>
          <w:rFonts w:asciiTheme="majorBidi" w:hAnsiTheme="majorBidi" w:cstheme="majorBidi"/>
          <w:sz w:val="24"/>
          <w:szCs w:val="24"/>
        </w:rPr>
        <w:t>Variance analysis of the interaction between measurement method and surface roughness at each speed.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3"/>
        <w:gridCol w:w="2861"/>
        <w:gridCol w:w="2861"/>
        <w:gridCol w:w="2542"/>
        <w:gridCol w:w="2400"/>
      </w:tblGrid>
      <w:tr w:rsidR="001650BE" w:rsidRPr="001650BE" w14:paraId="64D73732" w14:textId="77777777" w:rsidTr="001650BE">
        <w:trPr>
          <w:trHeight w:val="507"/>
        </w:trPr>
        <w:tc>
          <w:tcPr>
            <w:tcW w:w="2503" w:type="dxa"/>
            <w:vMerge w:val="restart"/>
            <w:tcBorders>
              <w:top w:val="single" w:sz="4" w:space="0" w:color="auto"/>
            </w:tcBorders>
          </w:tcPr>
          <w:bookmarkEnd w:id="2"/>
          <w:p w14:paraId="58054620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1650BE">
              <w:rPr>
                <w:rFonts w:asciiTheme="majorBidi" w:hAnsiTheme="majorBidi" w:cstheme="majorBidi"/>
                <w:sz w:val="22"/>
                <w:szCs w:val="22"/>
              </w:rPr>
              <w:t>Vilocity</w:t>
            </w:r>
            <w:proofErr w:type="spellEnd"/>
            <w:r w:rsidRPr="001650BE">
              <w:rPr>
                <w:rFonts w:asciiTheme="majorBidi" w:hAnsiTheme="majorBidi" w:cstheme="majorBidi"/>
                <w:sz w:val="22"/>
                <w:szCs w:val="22"/>
              </w:rPr>
              <w:t xml:space="preserve"> (km/h)</w:t>
            </w:r>
          </w:p>
        </w:tc>
        <w:tc>
          <w:tcPr>
            <w:tcW w:w="8264" w:type="dxa"/>
            <w:gridSpan w:val="3"/>
            <w:tcBorders>
              <w:top w:val="single" w:sz="4" w:space="0" w:color="auto"/>
            </w:tcBorders>
          </w:tcPr>
          <w:p w14:paraId="5D602FA3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(Method × Surface)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</w:tcBorders>
          </w:tcPr>
          <w:p w14:paraId="4E105D46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</w:t>
            </w:r>
            <w:r w:rsidRPr="001650BE">
              <w:rPr>
                <w:rFonts w:asciiTheme="majorBidi" w:hAnsiTheme="majorBidi" w:cstheme="majorBidi"/>
                <w:sz w:val="22"/>
                <w:szCs w:val="22"/>
              </w:rPr>
              <w:t xml:space="preserve"> square</w:t>
            </w:r>
          </w:p>
        </w:tc>
      </w:tr>
      <w:tr w:rsidR="001650BE" w:rsidRPr="001650BE" w14:paraId="2DB3EE40" w14:textId="77777777" w:rsidTr="001650BE">
        <w:trPr>
          <w:trHeight w:val="541"/>
        </w:trPr>
        <w:tc>
          <w:tcPr>
            <w:tcW w:w="2503" w:type="dxa"/>
            <w:vMerge/>
            <w:tcBorders>
              <w:bottom w:val="single" w:sz="4" w:space="0" w:color="auto"/>
            </w:tcBorders>
          </w:tcPr>
          <w:p w14:paraId="2F6D612A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14:paraId="12356698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df</w:t>
            </w: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14:paraId="25ADA2FF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Mean of squares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</w:tcPr>
          <w:p w14:paraId="1152D8F2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</w:t>
            </w:r>
            <w:r w:rsidRPr="001650BE">
              <w:rPr>
                <w:rFonts w:asciiTheme="majorBidi" w:hAnsiTheme="majorBidi" w:cstheme="majorBidi"/>
                <w:sz w:val="22"/>
                <w:szCs w:val="22"/>
              </w:rPr>
              <w:t xml:space="preserve"> value</w:t>
            </w:r>
          </w:p>
        </w:tc>
        <w:tc>
          <w:tcPr>
            <w:tcW w:w="2400" w:type="dxa"/>
            <w:vMerge/>
            <w:tcBorders>
              <w:bottom w:val="single" w:sz="4" w:space="0" w:color="auto"/>
            </w:tcBorders>
          </w:tcPr>
          <w:p w14:paraId="32597A41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1650BE" w:rsidRPr="001650BE" w14:paraId="51D36EA9" w14:textId="77777777" w:rsidTr="001650BE">
        <w:trPr>
          <w:trHeight w:val="507"/>
        </w:trPr>
        <w:tc>
          <w:tcPr>
            <w:tcW w:w="2503" w:type="dxa"/>
            <w:tcBorders>
              <w:top w:val="single" w:sz="4" w:space="0" w:color="auto"/>
            </w:tcBorders>
          </w:tcPr>
          <w:p w14:paraId="6AC7D089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14:paraId="0E97F5F5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14:paraId="76C377EA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0.22</w:t>
            </w:r>
          </w:p>
        </w:tc>
        <w:tc>
          <w:tcPr>
            <w:tcW w:w="2541" w:type="dxa"/>
            <w:tcBorders>
              <w:top w:val="single" w:sz="4" w:space="0" w:color="auto"/>
            </w:tcBorders>
          </w:tcPr>
          <w:p w14:paraId="43DC49E3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p&lt;.0001</w:t>
            </w:r>
          </w:p>
        </w:tc>
        <w:tc>
          <w:tcPr>
            <w:tcW w:w="2400" w:type="dxa"/>
            <w:tcBorders>
              <w:top w:val="single" w:sz="4" w:space="0" w:color="auto"/>
            </w:tcBorders>
          </w:tcPr>
          <w:p w14:paraId="750B694C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0.98</w:t>
            </w:r>
          </w:p>
        </w:tc>
      </w:tr>
      <w:tr w:rsidR="001650BE" w:rsidRPr="001650BE" w14:paraId="2236F478" w14:textId="77777777" w:rsidTr="001650BE">
        <w:trPr>
          <w:trHeight w:val="507"/>
        </w:trPr>
        <w:tc>
          <w:tcPr>
            <w:tcW w:w="2503" w:type="dxa"/>
          </w:tcPr>
          <w:p w14:paraId="37493285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2.6</w:t>
            </w:r>
          </w:p>
        </w:tc>
        <w:tc>
          <w:tcPr>
            <w:tcW w:w="2861" w:type="dxa"/>
          </w:tcPr>
          <w:p w14:paraId="0E23EC17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2861" w:type="dxa"/>
          </w:tcPr>
          <w:p w14:paraId="1324E4AE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0.21</w:t>
            </w:r>
          </w:p>
        </w:tc>
        <w:tc>
          <w:tcPr>
            <w:tcW w:w="2541" w:type="dxa"/>
          </w:tcPr>
          <w:p w14:paraId="0965B524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&lt;.0001</w:t>
            </w:r>
          </w:p>
        </w:tc>
        <w:tc>
          <w:tcPr>
            <w:tcW w:w="2400" w:type="dxa"/>
          </w:tcPr>
          <w:p w14:paraId="1DE2D5F6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0.97</w:t>
            </w:r>
          </w:p>
        </w:tc>
      </w:tr>
      <w:tr w:rsidR="001650BE" w:rsidRPr="001650BE" w14:paraId="2F04D5CA" w14:textId="77777777" w:rsidTr="001650BE">
        <w:trPr>
          <w:trHeight w:val="180"/>
        </w:trPr>
        <w:tc>
          <w:tcPr>
            <w:tcW w:w="2503" w:type="dxa"/>
          </w:tcPr>
          <w:p w14:paraId="314D589E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3.5</w:t>
            </w:r>
          </w:p>
        </w:tc>
        <w:tc>
          <w:tcPr>
            <w:tcW w:w="2861" w:type="dxa"/>
          </w:tcPr>
          <w:p w14:paraId="7F4D61A3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2861" w:type="dxa"/>
          </w:tcPr>
          <w:p w14:paraId="56A7ABEA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0.24</w:t>
            </w:r>
          </w:p>
        </w:tc>
        <w:tc>
          <w:tcPr>
            <w:tcW w:w="2541" w:type="dxa"/>
          </w:tcPr>
          <w:p w14:paraId="797B1A07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&lt;.0001</w:t>
            </w:r>
          </w:p>
        </w:tc>
        <w:tc>
          <w:tcPr>
            <w:tcW w:w="2400" w:type="dxa"/>
          </w:tcPr>
          <w:p w14:paraId="02A27F93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0.97</w:t>
            </w:r>
          </w:p>
        </w:tc>
      </w:tr>
      <w:tr w:rsidR="001650BE" w:rsidRPr="001650BE" w14:paraId="4F99B8D1" w14:textId="77777777" w:rsidTr="001650BE">
        <w:trPr>
          <w:trHeight w:val="507"/>
        </w:trPr>
        <w:tc>
          <w:tcPr>
            <w:tcW w:w="2503" w:type="dxa"/>
            <w:tcBorders>
              <w:bottom w:val="single" w:sz="4" w:space="0" w:color="auto"/>
            </w:tcBorders>
          </w:tcPr>
          <w:p w14:paraId="678A6061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4.8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14:paraId="42A04A58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14:paraId="1A50FB65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0.17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2FC91AF9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&lt;.0001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14:paraId="511C8EA9" w14:textId="77777777" w:rsidR="001650BE" w:rsidRPr="001650BE" w:rsidRDefault="001650BE" w:rsidP="001650BE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1650BE">
              <w:rPr>
                <w:rFonts w:asciiTheme="majorBidi" w:hAnsiTheme="majorBidi" w:cstheme="majorBidi"/>
                <w:sz w:val="22"/>
                <w:szCs w:val="22"/>
              </w:rPr>
              <w:t>0.9</w:t>
            </w:r>
          </w:p>
        </w:tc>
      </w:tr>
    </w:tbl>
    <w:p w14:paraId="0C4CF8A7" w14:textId="77777777" w:rsidR="002462AA" w:rsidRDefault="002462AA" w:rsidP="00A169E5">
      <w:pPr>
        <w:spacing w:after="0" w:line="240" w:lineRule="auto"/>
        <w:jc w:val="lowKashida"/>
        <w:rPr>
          <w:rFonts w:asciiTheme="majorBidi" w:hAnsiTheme="majorBidi" w:cstheme="majorBidi"/>
        </w:rPr>
      </w:pPr>
    </w:p>
    <w:p w14:paraId="7FEBE6F8" w14:textId="77777777" w:rsidR="002462AA" w:rsidRDefault="002462AA" w:rsidP="00A169E5">
      <w:pPr>
        <w:spacing w:after="0" w:line="240" w:lineRule="auto"/>
        <w:jc w:val="lowKashida"/>
        <w:rPr>
          <w:rFonts w:asciiTheme="majorBidi" w:hAnsiTheme="majorBidi" w:cstheme="majorBidi"/>
        </w:rPr>
        <w:sectPr w:rsidR="002462AA" w:rsidSect="00001F33">
          <w:pgSz w:w="16839" w:h="11907" w:orient="landscape" w:code="9"/>
          <w:pgMar w:top="1134" w:right="1134" w:bottom="1134" w:left="1134" w:header="720" w:footer="720" w:gutter="0"/>
          <w:cols w:space="720"/>
          <w:docGrid w:linePitch="360"/>
        </w:sectPr>
      </w:pPr>
    </w:p>
    <w:p w14:paraId="1808C32A" w14:textId="43683E81" w:rsidR="002462AA" w:rsidRPr="00E3536F" w:rsidRDefault="00D7576F" w:rsidP="00522016">
      <w:pPr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E3536F">
        <w:rPr>
          <w:rFonts w:asciiTheme="majorBidi" w:hAnsiTheme="majorBidi" w:cstheme="majorBidi"/>
          <w:sz w:val="24"/>
          <w:szCs w:val="24"/>
        </w:rPr>
        <w:lastRenderedPageBreak/>
        <w:t xml:space="preserve">Table </w:t>
      </w:r>
      <w:r w:rsidR="00522016">
        <w:rPr>
          <w:rFonts w:asciiTheme="majorBidi" w:hAnsiTheme="majorBidi" w:cstheme="majorBidi"/>
          <w:sz w:val="24"/>
          <w:szCs w:val="24"/>
        </w:rPr>
        <w:t>5</w:t>
      </w:r>
      <w:r w:rsidR="00285AD3" w:rsidRPr="00E3536F">
        <w:rPr>
          <w:rFonts w:asciiTheme="majorBidi" w:hAnsiTheme="majorBidi" w:cstheme="majorBidi"/>
          <w:sz w:val="24"/>
          <w:szCs w:val="24"/>
        </w:rPr>
        <w:t>.</w:t>
      </w:r>
      <w:r w:rsidR="002462AA" w:rsidRPr="00E3536F">
        <w:rPr>
          <w:rFonts w:asciiTheme="majorBidi" w:hAnsiTheme="majorBidi" w:cstheme="majorBidi"/>
          <w:sz w:val="24"/>
          <w:szCs w:val="24"/>
        </w:rPr>
        <w:t xml:space="preserve"> </w:t>
      </w:r>
      <w:r w:rsidR="00522016" w:rsidRPr="00522016">
        <w:rPr>
          <w:rFonts w:asciiTheme="majorBidi" w:hAnsiTheme="majorBidi" w:cstheme="majorBidi"/>
          <w:sz w:val="24"/>
          <w:szCs w:val="24"/>
        </w:rPr>
        <w:t>Effect of different speeds and roughness classes on the SD roughness determination index obtained by the laser sensor</w:t>
      </w:r>
    </w:p>
    <w:tbl>
      <w:tblPr>
        <w:tblW w:w="12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9"/>
        <w:gridCol w:w="812"/>
        <w:gridCol w:w="7920"/>
      </w:tblGrid>
      <w:tr w:rsidR="00522016" w:rsidRPr="001B3D11" w14:paraId="749C7339" w14:textId="77777777" w:rsidTr="00522016">
        <w:trPr>
          <w:cantSplit/>
          <w:trHeight w:val="519"/>
        </w:trPr>
        <w:tc>
          <w:tcPr>
            <w:tcW w:w="4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EA38F8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984F20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df</w:t>
            </w: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20279D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Mean of squares</w:t>
            </w:r>
          </w:p>
        </w:tc>
      </w:tr>
      <w:tr w:rsidR="00522016" w:rsidRPr="001B3D11" w14:paraId="2C390693" w14:textId="77777777" w:rsidTr="00522016">
        <w:trPr>
          <w:cantSplit/>
          <w:trHeight w:val="519"/>
        </w:trPr>
        <w:tc>
          <w:tcPr>
            <w:tcW w:w="4119" w:type="dxa"/>
            <w:shd w:val="clear" w:color="auto" w:fill="FFFFFF"/>
          </w:tcPr>
          <w:p w14:paraId="30FD4399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Surface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7F172204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920" w:type="dxa"/>
            <w:shd w:val="clear" w:color="auto" w:fill="FFFFFF"/>
            <w:vAlign w:val="center"/>
          </w:tcPr>
          <w:p w14:paraId="3580E0B3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1.002</w:t>
            </w: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522016" w:rsidRPr="001B3D11" w14:paraId="5D0E76F1" w14:textId="77777777" w:rsidTr="00522016">
        <w:trPr>
          <w:cantSplit/>
          <w:trHeight w:val="519"/>
        </w:trPr>
        <w:tc>
          <w:tcPr>
            <w:tcW w:w="4119" w:type="dxa"/>
            <w:shd w:val="clear" w:color="auto" w:fill="FFFFFF"/>
          </w:tcPr>
          <w:p w14:paraId="22BDFD30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Velocity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6DA6CE5C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20" w:type="dxa"/>
            <w:shd w:val="clear" w:color="auto" w:fill="FFFFFF"/>
            <w:vAlign w:val="center"/>
          </w:tcPr>
          <w:p w14:paraId="33479AE8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0.012</w:t>
            </w: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ns</w:t>
            </w:r>
          </w:p>
        </w:tc>
      </w:tr>
      <w:tr w:rsidR="00522016" w:rsidRPr="001B3D11" w14:paraId="3D79C506" w14:textId="77777777" w:rsidTr="00522016">
        <w:trPr>
          <w:cantSplit/>
          <w:trHeight w:val="519"/>
        </w:trPr>
        <w:tc>
          <w:tcPr>
            <w:tcW w:w="4119" w:type="dxa"/>
            <w:shd w:val="clear" w:color="auto" w:fill="FFFFFF"/>
          </w:tcPr>
          <w:p w14:paraId="0EF5F264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Surface × Velocity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0C609CF4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920" w:type="dxa"/>
            <w:shd w:val="clear" w:color="auto" w:fill="FFFFFF"/>
            <w:vAlign w:val="center"/>
          </w:tcPr>
          <w:p w14:paraId="71720013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0.004</w:t>
            </w: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ns</w:t>
            </w:r>
          </w:p>
        </w:tc>
      </w:tr>
      <w:tr w:rsidR="00522016" w:rsidRPr="001B3D11" w14:paraId="22F3440E" w14:textId="77777777" w:rsidTr="00522016">
        <w:trPr>
          <w:cantSplit/>
          <w:trHeight w:val="543"/>
        </w:trPr>
        <w:tc>
          <w:tcPr>
            <w:tcW w:w="4119" w:type="dxa"/>
            <w:shd w:val="clear" w:color="auto" w:fill="FFFFFF"/>
          </w:tcPr>
          <w:p w14:paraId="03885538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2039F740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20" w:type="dxa"/>
            <w:shd w:val="clear" w:color="auto" w:fill="FFFFFF"/>
            <w:vAlign w:val="center"/>
          </w:tcPr>
          <w:p w14:paraId="6ACF04AD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0.007</w:t>
            </w:r>
          </w:p>
        </w:tc>
      </w:tr>
      <w:tr w:rsidR="00522016" w:rsidRPr="001B3D11" w14:paraId="700D3195" w14:textId="77777777" w:rsidTr="00522016">
        <w:trPr>
          <w:cantSplit/>
          <w:trHeight w:val="519"/>
        </w:trPr>
        <w:tc>
          <w:tcPr>
            <w:tcW w:w="4119" w:type="dxa"/>
            <w:tcBorders>
              <w:bottom w:val="single" w:sz="4" w:space="0" w:color="auto"/>
            </w:tcBorders>
            <w:shd w:val="clear" w:color="auto" w:fill="FFFFFF"/>
          </w:tcPr>
          <w:p w14:paraId="69869371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D34564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67CB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1A0A62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22016" w:rsidRPr="001B3D11" w14:paraId="7A1B00A1" w14:textId="77777777" w:rsidTr="00522016">
        <w:trPr>
          <w:cantSplit/>
          <w:trHeight w:val="519"/>
        </w:trPr>
        <w:tc>
          <w:tcPr>
            <w:tcW w:w="1285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534151E" w14:textId="77777777" w:rsidR="00522016" w:rsidRPr="00067CBA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</w:rPr>
            </w:pPr>
            <w:r w:rsidRPr="00067CBA">
              <w:rPr>
                <w:rFonts w:asciiTheme="majorBidi" w:hAnsiTheme="majorBidi" w:cstheme="majorBidi"/>
              </w:rPr>
              <w:t>(</w:t>
            </w:r>
            <w:r w:rsidRPr="00067CBA">
              <w:rPr>
                <w:rFonts w:asciiTheme="majorBidi" w:hAnsiTheme="majorBidi" w:cstheme="majorBidi"/>
                <w:vertAlign w:val="superscript"/>
              </w:rPr>
              <w:t>ns</w:t>
            </w:r>
            <w:r w:rsidRPr="00067CBA">
              <w:rPr>
                <w:rFonts w:asciiTheme="majorBidi" w:hAnsiTheme="majorBidi" w:cstheme="majorBidi"/>
              </w:rPr>
              <w:t>: non-significant, **: significant at 1% level)</w:t>
            </w:r>
            <w:bookmarkStart w:id="4" w:name="_GoBack"/>
            <w:bookmarkEnd w:id="4"/>
          </w:p>
        </w:tc>
      </w:tr>
      <w:tr w:rsidR="00522016" w:rsidRPr="001B3D11" w14:paraId="45B4395C" w14:textId="77777777" w:rsidTr="00522016">
        <w:trPr>
          <w:cantSplit/>
          <w:trHeight w:val="519"/>
        </w:trPr>
        <w:tc>
          <w:tcPr>
            <w:tcW w:w="12851" w:type="dxa"/>
            <w:gridSpan w:val="3"/>
            <w:shd w:val="clear" w:color="auto" w:fill="FFFFFF"/>
          </w:tcPr>
          <w:p w14:paraId="78F40D6E" w14:textId="77777777" w:rsidR="00522016" w:rsidRPr="001B3D11" w:rsidRDefault="00522016" w:rsidP="003C12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</w:p>
        </w:tc>
      </w:tr>
    </w:tbl>
    <w:p w14:paraId="2333DA88" w14:textId="77777777" w:rsidR="002462AA" w:rsidRDefault="002462AA" w:rsidP="00A169E5">
      <w:pPr>
        <w:spacing w:after="0" w:line="240" w:lineRule="auto"/>
        <w:jc w:val="lowKashida"/>
        <w:rPr>
          <w:rFonts w:asciiTheme="majorBidi" w:hAnsiTheme="majorBidi" w:cstheme="majorBidi"/>
        </w:rPr>
      </w:pPr>
    </w:p>
    <w:p w14:paraId="2E123910" w14:textId="77777777" w:rsidR="002462AA" w:rsidRPr="00FE053F" w:rsidRDefault="002462AA" w:rsidP="00A169E5">
      <w:pPr>
        <w:spacing w:after="0" w:line="240" w:lineRule="auto"/>
        <w:jc w:val="lowKashida"/>
        <w:rPr>
          <w:rFonts w:asciiTheme="majorBidi" w:hAnsiTheme="majorBidi" w:cstheme="majorBidi"/>
        </w:rPr>
      </w:pPr>
    </w:p>
    <w:sectPr w:rsidR="002462AA" w:rsidRPr="00FE053F" w:rsidSect="00001F33">
      <w:pgSz w:w="16839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AD08F" w14:textId="77777777" w:rsidR="00C94C1E" w:rsidRDefault="00C94C1E" w:rsidP="002A5644">
      <w:pPr>
        <w:spacing w:after="0" w:line="240" w:lineRule="auto"/>
      </w:pPr>
      <w:r>
        <w:separator/>
      </w:r>
    </w:p>
  </w:endnote>
  <w:endnote w:type="continuationSeparator" w:id="0">
    <w:p w14:paraId="15167CDA" w14:textId="77777777" w:rsidR="00C94C1E" w:rsidRDefault="00C94C1E" w:rsidP="002A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A56E2" w14:textId="77777777" w:rsidR="00C94C1E" w:rsidRDefault="00C94C1E" w:rsidP="002A5644">
      <w:pPr>
        <w:spacing w:after="0" w:line="240" w:lineRule="auto"/>
      </w:pPr>
      <w:r>
        <w:separator/>
      </w:r>
    </w:p>
  </w:footnote>
  <w:footnote w:type="continuationSeparator" w:id="0">
    <w:p w14:paraId="528FA297" w14:textId="77777777" w:rsidR="00C94C1E" w:rsidRDefault="00C94C1E" w:rsidP="002A5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23B"/>
    <w:rsid w:val="00001F33"/>
    <w:rsid w:val="000076A0"/>
    <w:rsid w:val="0001186E"/>
    <w:rsid w:val="00015E1D"/>
    <w:rsid w:val="00067822"/>
    <w:rsid w:val="00067CBA"/>
    <w:rsid w:val="000B3B51"/>
    <w:rsid w:val="000E26FA"/>
    <w:rsid w:val="00114955"/>
    <w:rsid w:val="00124E59"/>
    <w:rsid w:val="00143164"/>
    <w:rsid w:val="001556EA"/>
    <w:rsid w:val="001650BE"/>
    <w:rsid w:val="00167552"/>
    <w:rsid w:val="00177650"/>
    <w:rsid w:val="0019196E"/>
    <w:rsid w:val="00193FD0"/>
    <w:rsid w:val="001963C8"/>
    <w:rsid w:val="001A74AF"/>
    <w:rsid w:val="00206736"/>
    <w:rsid w:val="00215448"/>
    <w:rsid w:val="002445F2"/>
    <w:rsid w:val="002462AA"/>
    <w:rsid w:val="00277DC0"/>
    <w:rsid w:val="00277DF9"/>
    <w:rsid w:val="00285AD3"/>
    <w:rsid w:val="00292B9B"/>
    <w:rsid w:val="00294BDD"/>
    <w:rsid w:val="002A5644"/>
    <w:rsid w:val="002C31AA"/>
    <w:rsid w:val="002E01B7"/>
    <w:rsid w:val="003178E4"/>
    <w:rsid w:val="00326120"/>
    <w:rsid w:val="00335352"/>
    <w:rsid w:val="003768D4"/>
    <w:rsid w:val="00377F52"/>
    <w:rsid w:val="003C2392"/>
    <w:rsid w:val="003C2560"/>
    <w:rsid w:val="003C2DEA"/>
    <w:rsid w:val="004168E7"/>
    <w:rsid w:val="00430266"/>
    <w:rsid w:val="004A1814"/>
    <w:rsid w:val="004D3D99"/>
    <w:rsid w:val="004F5F08"/>
    <w:rsid w:val="00510233"/>
    <w:rsid w:val="00522016"/>
    <w:rsid w:val="00530921"/>
    <w:rsid w:val="00530A99"/>
    <w:rsid w:val="005868EE"/>
    <w:rsid w:val="00593119"/>
    <w:rsid w:val="005D2B1D"/>
    <w:rsid w:val="00607DB2"/>
    <w:rsid w:val="00616893"/>
    <w:rsid w:val="00626BFB"/>
    <w:rsid w:val="006454FA"/>
    <w:rsid w:val="00671E1D"/>
    <w:rsid w:val="00693FB0"/>
    <w:rsid w:val="006B0540"/>
    <w:rsid w:val="006C430D"/>
    <w:rsid w:val="00756F53"/>
    <w:rsid w:val="00772ED4"/>
    <w:rsid w:val="00783F09"/>
    <w:rsid w:val="00784682"/>
    <w:rsid w:val="007970EA"/>
    <w:rsid w:val="007D3676"/>
    <w:rsid w:val="007D4956"/>
    <w:rsid w:val="007D6040"/>
    <w:rsid w:val="007E0CC0"/>
    <w:rsid w:val="007F416B"/>
    <w:rsid w:val="008000E7"/>
    <w:rsid w:val="008161C1"/>
    <w:rsid w:val="008269D6"/>
    <w:rsid w:val="00827D4B"/>
    <w:rsid w:val="00842D71"/>
    <w:rsid w:val="00860B96"/>
    <w:rsid w:val="008622B6"/>
    <w:rsid w:val="00881BD8"/>
    <w:rsid w:val="008A492F"/>
    <w:rsid w:val="008B0BF1"/>
    <w:rsid w:val="008B7E65"/>
    <w:rsid w:val="008C1E0D"/>
    <w:rsid w:val="008C217E"/>
    <w:rsid w:val="008E2408"/>
    <w:rsid w:val="00901753"/>
    <w:rsid w:val="00927F70"/>
    <w:rsid w:val="00935FF8"/>
    <w:rsid w:val="009418F4"/>
    <w:rsid w:val="00957D1E"/>
    <w:rsid w:val="00991B55"/>
    <w:rsid w:val="009A7CB2"/>
    <w:rsid w:val="009C2782"/>
    <w:rsid w:val="009C3BD1"/>
    <w:rsid w:val="009C69A8"/>
    <w:rsid w:val="009D2913"/>
    <w:rsid w:val="009E561E"/>
    <w:rsid w:val="00A169E5"/>
    <w:rsid w:val="00A327D3"/>
    <w:rsid w:val="00A91C71"/>
    <w:rsid w:val="00AA297E"/>
    <w:rsid w:val="00AE3C0C"/>
    <w:rsid w:val="00AE6ACE"/>
    <w:rsid w:val="00AE7DAE"/>
    <w:rsid w:val="00AF61B0"/>
    <w:rsid w:val="00B269EE"/>
    <w:rsid w:val="00B3445C"/>
    <w:rsid w:val="00B36757"/>
    <w:rsid w:val="00B60FDA"/>
    <w:rsid w:val="00BA50B6"/>
    <w:rsid w:val="00BE69C2"/>
    <w:rsid w:val="00C1435E"/>
    <w:rsid w:val="00C144E1"/>
    <w:rsid w:val="00C31BF1"/>
    <w:rsid w:val="00C34261"/>
    <w:rsid w:val="00C467EB"/>
    <w:rsid w:val="00C50BF8"/>
    <w:rsid w:val="00C54688"/>
    <w:rsid w:val="00C562F1"/>
    <w:rsid w:val="00C94452"/>
    <w:rsid w:val="00C94C1E"/>
    <w:rsid w:val="00CA7565"/>
    <w:rsid w:val="00CB3136"/>
    <w:rsid w:val="00CB33DD"/>
    <w:rsid w:val="00CB5342"/>
    <w:rsid w:val="00CE11FF"/>
    <w:rsid w:val="00CE165B"/>
    <w:rsid w:val="00D009E4"/>
    <w:rsid w:val="00D01579"/>
    <w:rsid w:val="00D1527D"/>
    <w:rsid w:val="00D26C92"/>
    <w:rsid w:val="00D348A9"/>
    <w:rsid w:val="00D4199C"/>
    <w:rsid w:val="00D54FEA"/>
    <w:rsid w:val="00D63AEC"/>
    <w:rsid w:val="00D72297"/>
    <w:rsid w:val="00D72CB2"/>
    <w:rsid w:val="00D7576F"/>
    <w:rsid w:val="00D770B5"/>
    <w:rsid w:val="00D93D99"/>
    <w:rsid w:val="00DB2A9F"/>
    <w:rsid w:val="00DB61CB"/>
    <w:rsid w:val="00DC2853"/>
    <w:rsid w:val="00DE26D0"/>
    <w:rsid w:val="00E10B5A"/>
    <w:rsid w:val="00E15FD9"/>
    <w:rsid w:val="00E20B3B"/>
    <w:rsid w:val="00E3536F"/>
    <w:rsid w:val="00E46FA0"/>
    <w:rsid w:val="00E718E5"/>
    <w:rsid w:val="00E962D0"/>
    <w:rsid w:val="00EA4C5C"/>
    <w:rsid w:val="00EC3697"/>
    <w:rsid w:val="00ED79E0"/>
    <w:rsid w:val="00F2423B"/>
    <w:rsid w:val="00F33C59"/>
    <w:rsid w:val="00F608EE"/>
    <w:rsid w:val="00F733A6"/>
    <w:rsid w:val="00F75BFB"/>
    <w:rsid w:val="00F83EBC"/>
    <w:rsid w:val="00FB15F3"/>
    <w:rsid w:val="00FC49C6"/>
    <w:rsid w:val="00FE053F"/>
    <w:rsid w:val="00FF19FA"/>
    <w:rsid w:val="00FF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8E53AC"/>
  <w15:docId w15:val="{02C2812D-B058-4CEE-97B8-97519345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4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E2408"/>
    <w:pPr>
      <w:keepNext/>
      <w:bidi/>
      <w:spacing w:after="0"/>
      <w:ind w:firstLine="397"/>
      <w:jc w:val="lowKashida"/>
      <w:outlineLvl w:val="1"/>
    </w:pPr>
    <w:rPr>
      <w:rFonts w:ascii="Times New Roman" w:eastAsia="Times New Roman" w:hAnsi="Times New Roman" w:cs="Times New Roman"/>
      <w:b/>
      <w:bCs/>
      <w:kern w:val="20"/>
      <w:sz w:val="24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lowKashida"/>
      <w:outlineLvl w:val="2"/>
    </w:pPr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center"/>
      <w:outlineLvl w:val="3"/>
    </w:pPr>
    <w:rPr>
      <w:rFonts w:ascii="Times New Roman" w:eastAsia="Times New Roman" w:hAnsi="Times New Roman" w:cs="Times New Roman"/>
      <w:b/>
      <w:bCs/>
      <w:kern w:val="20"/>
      <w:sz w:val="24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center"/>
      <w:outlineLvl w:val="4"/>
    </w:pPr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both"/>
      <w:outlineLvl w:val="5"/>
    </w:pPr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lowKashida"/>
      <w:outlineLvl w:val="6"/>
    </w:pPr>
    <w:rPr>
      <w:rFonts w:ascii="Times New Roman" w:eastAsia="Times New Roman" w:hAnsi="Times New Roman" w:cs="Times New Roman"/>
      <w:b/>
      <w:bCs/>
      <w:kern w:val="20"/>
      <w:sz w:val="24"/>
      <w:szCs w:val="28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lowKashida"/>
      <w:outlineLvl w:val="7"/>
    </w:pPr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lowKashida"/>
      <w:outlineLvl w:val="8"/>
    </w:pPr>
    <w:rPr>
      <w:rFonts w:ascii="Times New Roman" w:eastAsia="Times New Roman" w:hAnsi="Times New Roman" w:cs="Times New Roman"/>
      <w:b/>
      <w:bCs/>
      <w:kern w:val="20"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C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5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E24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8E2408"/>
    <w:rPr>
      <w:rFonts w:ascii="Times New Roman" w:eastAsia="Times New Roman" w:hAnsi="Times New Roman" w:cs="Times New Roman"/>
      <w:b/>
      <w:bCs/>
      <w:kern w:val="20"/>
      <w:sz w:val="24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408"/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character" w:customStyle="1" w:styleId="Heading4Char">
    <w:name w:val="Heading 4 Char"/>
    <w:basedOn w:val="DefaultParagraphFont"/>
    <w:link w:val="Heading4"/>
    <w:semiHidden/>
    <w:rsid w:val="008E2408"/>
    <w:rPr>
      <w:rFonts w:ascii="Times New Roman" w:eastAsia="Times New Roman" w:hAnsi="Times New Roman" w:cs="Times New Roman"/>
      <w:b/>
      <w:bCs/>
      <w:kern w:val="20"/>
      <w:sz w:val="24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semiHidden/>
    <w:rsid w:val="008E2408"/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character" w:customStyle="1" w:styleId="Heading6Char">
    <w:name w:val="Heading 6 Char"/>
    <w:basedOn w:val="DefaultParagraphFont"/>
    <w:link w:val="Heading6"/>
    <w:semiHidden/>
    <w:rsid w:val="008E2408"/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8E2408"/>
    <w:rPr>
      <w:rFonts w:ascii="Times New Roman" w:eastAsia="Times New Roman" w:hAnsi="Times New Roman" w:cs="Times New Roman"/>
      <w:b/>
      <w:bCs/>
      <w:kern w:val="20"/>
      <w:sz w:val="24"/>
      <w:szCs w:val="28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8E2408"/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8E2408"/>
    <w:rPr>
      <w:rFonts w:ascii="Times New Roman" w:eastAsia="Times New Roman" w:hAnsi="Times New Roman" w:cs="Times New Roman"/>
      <w:b/>
      <w:bCs/>
      <w:kern w:val="20"/>
      <w:sz w:val="24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408"/>
    <w:rPr>
      <w:rFonts w:ascii="Times New Roman" w:eastAsia="Times New Roman" w:hAnsi="Times New Roman" w:cs="B Lotus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408"/>
    <w:pPr>
      <w:bidi/>
      <w:spacing w:after="100" w:afterAutospacing="1" w:line="240" w:lineRule="auto"/>
      <w:ind w:firstLine="397"/>
      <w:jc w:val="both"/>
    </w:pPr>
    <w:rPr>
      <w:rFonts w:ascii="Times New Roman" w:eastAsia="Times New Roman" w:hAnsi="Times New Roman" w:cs="B Lotus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E2408"/>
    <w:rPr>
      <w:rFonts w:ascii="Times New Roman" w:eastAsia="Times New Roman" w:hAnsi="Times New Roman" w:cs="B Lotus"/>
      <w:szCs w:val="26"/>
    </w:rPr>
  </w:style>
  <w:style w:type="paragraph" w:styleId="Header">
    <w:name w:val="header"/>
    <w:basedOn w:val="Normal"/>
    <w:link w:val="HeaderChar"/>
    <w:uiPriority w:val="99"/>
    <w:unhideWhenUsed/>
    <w:rsid w:val="008E2408"/>
    <w:pPr>
      <w:tabs>
        <w:tab w:val="center" w:pos="4680"/>
        <w:tab w:val="right" w:pos="9360"/>
      </w:tabs>
      <w:bidi/>
      <w:spacing w:after="100" w:afterAutospacing="1" w:line="240" w:lineRule="auto"/>
      <w:ind w:firstLine="397"/>
      <w:jc w:val="both"/>
    </w:pPr>
    <w:rPr>
      <w:rFonts w:ascii="Times New Roman" w:eastAsia="Times New Roman" w:hAnsi="Times New Roman" w:cs="B Lotus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8E2408"/>
    <w:rPr>
      <w:rFonts w:ascii="Times New Roman" w:eastAsia="Times New Roman" w:hAnsi="Times New Roman" w:cs="B Lotus"/>
      <w:szCs w:val="26"/>
    </w:rPr>
  </w:style>
  <w:style w:type="paragraph" w:styleId="Footer">
    <w:name w:val="footer"/>
    <w:basedOn w:val="Normal"/>
    <w:link w:val="FooterChar"/>
    <w:uiPriority w:val="99"/>
    <w:unhideWhenUsed/>
    <w:rsid w:val="008E2408"/>
    <w:pPr>
      <w:tabs>
        <w:tab w:val="center" w:pos="4680"/>
        <w:tab w:val="right" w:pos="9360"/>
      </w:tabs>
      <w:bidi/>
      <w:spacing w:after="100" w:afterAutospacing="1" w:line="240" w:lineRule="auto"/>
      <w:ind w:firstLine="397"/>
      <w:jc w:val="both"/>
    </w:pPr>
    <w:rPr>
      <w:rFonts w:ascii="Times New Roman" w:eastAsia="Times New Roman" w:hAnsi="Times New Roman" w:cs="B Lotus"/>
      <w:szCs w:val="2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408"/>
    <w:rPr>
      <w:rFonts w:ascii="Times New Roman" w:eastAsia="Times New Roman" w:hAnsi="Times New Roman" w:cs="B Lotus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408"/>
    <w:rPr>
      <w:b/>
      <w:bCs/>
    </w:rPr>
  </w:style>
  <w:style w:type="character" w:styleId="Hyperlink">
    <w:name w:val="Hyperlink"/>
    <w:basedOn w:val="DefaultParagraphFont"/>
    <w:uiPriority w:val="99"/>
    <w:unhideWhenUsed/>
    <w:rsid w:val="000E26F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09E4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522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FBA09-3FE6-4F30-B7BC-D7B00F9B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AVASystem</dc:creator>
  <cp:lastModifiedBy>Karzan</cp:lastModifiedBy>
  <cp:revision>16</cp:revision>
  <cp:lastPrinted>2020-05-06T20:52:00Z</cp:lastPrinted>
  <dcterms:created xsi:type="dcterms:W3CDTF">2021-06-28T06:49:00Z</dcterms:created>
  <dcterms:modified xsi:type="dcterms:W3CDTF">2024-11-08T14:33:00Z</dcterms:modified>
</cp:coreProperties>
</file>