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57947" w14:textId="77777777" w:rsidR="00B073A9" w:rsidRPr="009F2C76" w:rsidRDefault="00B073A9" w:rsidP="00B073A9">
      <w:pPr>
        <w:pStyle w:val="Liste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lang w:val="en-US"/>
          <w14:ligatures w14:val="none"/>
        </w:rPr>
      </w:pPr>
      <w:r w:rsidRPr="00B073A9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Table 2</w:t>
      </w:r>
      <w:r w:rsidRPr="00B073A9">
        <w:rPr>
          <w:rFonts w:asciiTheme="majorBidi" w:eastAsia="Times New Roman" w:hAnsiTheme="majorBidi" w:cstheme="majorBidi"/>
          <w:b/>
          <w:color w:val="000000"/>
          <w:kern w:val="0"/>
          <w:lang w:val="en-US"/>
          <w14:ligatures w14:val="none"/>
        </w:rPr>
        <w:t>.:</w:t>
      </w:r>
      <w:r w:rsidRPr="009F2C76">
        <w:rPr>
          <w:rFonts w:asciiTheme="majorBidi" w:eastAsia="Times New Roman" w:hAnsiTheme="majorBidi" w:cstheme="majorBidi"/>
          <w:bCs/>
          <w:color w:val="000000"/>
          <w:kern w:val="0"/>
          <w:lang w:val="en-US"/>
          <w14:ligatures w14:val="none"/>
        </w:rPr>
        <w:t xml:space="preserve"> T</w:t>
      </w:r>
      <w:r w:rsidRPr="009F2C76">
        <w:rPr>
          <w:rFonts w:ascii="Times New Roman" w:eastAsia="Times New Roman" w:hAnsi="Times New Roman" w:cs="Times New Roman"/>
          <w:bCs/>
          <w:color w:val="000000"/>
          <w:kern w:val="0"/>
          <w:lang w:val="en-US"/>
          <w14:ligatures w14:val="none"/>
        </w:rPr>
        <w:t>he difference in Von Mises stresses between Groups 01, 02 and 03.</w:t>
      </w:r>
    </w:p>
    <w:tbl>
      <w:tblPr>
        <w:tblStyle w:val="DzTablo1"/>
        <w:tblpPr w:leftFromText="141" w:rightFromText="141" w:vertAnchor="text" w:horzAnchor="page" w:tblpX="1861" w:tblpY="150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B073A9" w:rsidRPr="005756A9" w14:paraId="54438A58" w14:textId="77777777" w:rsidTr="00B07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579E07FD" w14:textId="77777777" w:rsidR="00B073A9" w:rsidRPr="005756A9" w:rsidRDefault="00B073A9" w:rsidP="00B073A9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GROUPS</w:t>
            </w:r>
          </w:p>
        </w:tc>
        <w:tc>
          <w:tcPr>
            <w:tcW w:w="3006" w:type="dxa"/>
          </w:tcPr>
          <w:p w14:paraId="64A550FF" w14:textId="77777777" w:rsidR="00B073A9" w:rsidRPr="005756A9" w:rsidRDefault="00B073A9" w:rsidP="00B073A9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CONDYLE</w:t>
            </w:r>
          </w:p>
        </w:tc>
        <w:tc>
          <w:tcPr>
            <w:tcW w:w="3006" w:type="dxa"/>
          </w:tcPr>
          <w:p w14:paraId="3521298B" w14:textId="77777777" w:rsidR="00B073A9" w:rsidRPr="005756A9" w:rsidRDefault="00B073A9" w:rsidP="00B073A9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GLENOID FOSSA</w:t>
            </w:r>
          </w:p>
        </w:tc>
      </w:tr>
      <w:tr w:rsidR="00B073A9" w:rsidRPr="005756A9" w14:paraId="26223DA2" w14:textId="77777777" w:rsidTr="00B0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3E1F2B6F" w14:textId="77777777" w:rsidR="00B073A9" w:rsidRPr="005756A9" w:rsidRDefault="00B073A9" w:rsidP="00B073A9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14:ligatures w14:val="none"/>
              </w:rPr>
            </w:pPr>
            <w:proofErr w:type="spellStart"/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Group</w:t>
            </w:r>
            <w:proofErr w:type="spellEnd"/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01</w:t>
            </w:r>
          </w:p>
        </w:tc>
        <w:tc>
          <w:tcPr>
            <w:tcW w:w="3006" w:type="dxa"/>
          </w:tcPr>
          <w:p w14:paraId="4CD21684" w14:textId="77777777" w:rsidR="00B073A9" w:rsidRPr="005756A9" w:rsidRDefault="00B073A9" w:rsidP="00B073A9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  <w:t>8.19 MPa</w:t>
            </w:r>
          </w:p>
        </w:tc>
        <w:tc>
          <w:tcPr>
            <w:tcW w:w="3006" w:type="dxa"/>
          </w:tcPr>
          <w:p w14:paraId="32B6B3F3" w14:textId="77777777" w:rsidR="00B073A9" w:rsidRPr="005756A9" w:rsidRDefault="00B073A9" w:rsidP="00B073A9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  <w:t>9.84 MPa</w:t>
            </w:r>
          </w:p>
        </w:tc>
      </w:tr>
      <w:tr w:rsidR="00B073A9" w:rsidRPr="005756A9" w14:paraId="283545C6" w14:textId="77777777" w:rsidTr="00B073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0AA326DA" w14:textId="77777777" w:rsidR="00B073A9" w:rsidRPr="005756A9" w:rsidRDefault="00B073A9" w:rsidP="00B073A9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14:ligatures w14:val="none"/>
              </w:rPr>
            </w:pPr>
            <w:proofErr w:type="spellStart"/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Group</w:t>
            </w:r>
            <w:proofErr w:type="spellEnd"/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02</w:t>
            </w:r>
          </w:p>
        </w:tc>
        <w:tc>
          <w:tcPr>
            <w:tcW w:w="3006" w:type="dxa"/>
          </w:tcPr>
          <w:p w14:paraId="3016391C" w14:textId="77777777" w:rsidR="00B073A9" w:rsidRPr="005756A9" w:rsidRDefault="00B073A9" w:rsidP="00B073A9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  <w:t>23.50 MPa</w:t>
            </w:r>
          </w:p>
        </w:tc>
        <w:tc>
          <w:tcPr>
            <w:tcW w:w="3006" w:type="dxa"/>
          </w:tcPr>
          <w:p w14:paraId="5F99BEB0" w14:textId="77777777" w:rsidR="00B073A9" w:rsidRPr="005756A9" w:rsidRDefault="00B073A9" w:rsidP="00B073A9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  <w:t>46.15 MPa</w:t>
            </w:r>
          </w:p>
        </w:tc>
      </w:tr>
      <w:tr w:rsidR="00B073A9" w:rsidRPr="005756A9" w14:paraId="7719BEAE" w14:textId="77777777" w:rsidTr="00B0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1EC27C9F" w14:textId="77777777" w:rsidR="00B073A9" w:rsidRPr="005756A9" w:rsidRDefault="00B073A9" w:rsidP="00B073A9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14:ligatures w14:val="none"/>
              </w:rPr>
            </w:pPr>
            <w:proofErr w:type="spellStart"/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Group</w:t>
            </w:r>
            <w:proofErr w:type="spellEnd"/>
            <w:r w:rsidRPr="005756A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03</w:t>
            </w:r>
          </w:p>
        </w:tc>
        <w:tc>
          <w:tcPr>
            <w:tcW w:w="3006" w:type="dxa"/>
          </w:tcPr>
          <w:p w14:paraId="2633A260" w14:textId="77777777" w:rsidR="00B073A9" w:rsidRPr="005756A9" w:rsidRDefault="00B073A9" w:rsidP="00B073A9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  <w:t>158.5 MPa</w:t>
            </w:r>
          </w:p>
        </w:tc>
        <w:tc>
          <w:tcPr>
            <w:tcW w:w="3006" w:type="dxa"/>
          </w:tcPr>
          <w:p w14:paraId="25E902B6" w14:textId="77777777" w:rsidR="00B073A9" w:rsidRPr="005756A9" w:rsidRDefault="00B073A9" w:rsidP="00B073A9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</w:pPr>
            <w:r w:rsidRPr="005756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14:ligatures w14:val="none"/>
              </w:rPr>
              <w:t>109.7 MPa</w:t>
            </w:r>
          </w:p>
        </w:tc>
      </w:tr>
    </w:tbl>
    <w:p w14:paraId="59A6777E" w14:textId="77777777" w:rsidR="00B073A9" w:rsidRDefault="00B073A9" w:rsidP="00B073A9"/>
    <w:p w14:paraId="3ABE8D8C" w14:textId="77777777" w:rsidR="00B073A9" w:rsidRDefault="00B073A9" w:rsidP="00B073A9"/>
    <w:p w14:paraId="45E3B088" w14:textId="77777777" w:rsidR="00795A70" w:rsidRDefault="00795A70"/>
    <w:sectPr w:rsidR="00795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6745A"/>
    <w:multiLevelType w:val="hybridMultilevel"/>
    <w:tmpl w:val="8EAE4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6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A9"/>
    <w:rsid w:val="00352CAF"/>
    <w:rsid w:val="003B0CC4"/>
    <w:rsid w:val="00795A70"/>
    <w:rsid w:val="009246E5"/>
    <w:rsid w:val="00B035FB"/>
    <w:rsid w:val="00B0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E74A"/>
  <w15:chartTrackingRefBased/>
  <w15:docId w15:val="{898EDB47-369C-4943-9293-8A744FA1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A9"/>
    <w:pPr>
      <w:spacing w:line="278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07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7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7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7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7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7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7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7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7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73A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73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73A9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73A9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73A9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73A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73A9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73A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73A9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B07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73A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B07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73A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07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73A9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B073A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73A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7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73A9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073A9"/>
    <w:rPr>
      <w:b/>
      <w:bCs/>
      <w:smallCaps/>
      <w:color w:val="2F5496" w:themeColor="accent1" w:themeShade="BF"/>
      <w:spacing w:val="5"/>
    </w:rPr>
  </w:style>
  <w:style w:type="table" w:styleId="DzTablo1">
    <w:name w:val="Plain Table 1"/>
    <w:basedOn w:val="NormalTablo"/>
    <w:uiPriority w:val="41"/>
    <w:rsid w:val="00B073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ALJ</dc:creator>
  <cp:keywords/>
  <dc:description/>
  <cp:lastModifiedBy>Lina ALJ</cp:lastModifiedBy>
  <cp:revision>1</cp:revision>
  <dcterms:created xsi:type="dcterms:W3CDTF">2024-11-10T17:08:00Z</dcterms:created>
  <dcterms:modified xsi:type="dcterms:W3CDTF">2024-11-10T17:08:00Z</dcterms:modified>
</cp:coreProperties>
</file>