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B43BE5" w:rsidRPr="008F5083" w:rsidRDefault="00B43BE5" w:rsidP="007E22C5">
      <w:pPr>
        <w:widowControl/>
        <w:jc w:val="center"/>
        <w:rPr>
          <w:rFonts w:ascii="Calibri" w:hAnsi="Calibri" w:cs="Calibri"/>
          <w:b/>
          <w:bCs/>
          <w:sz w:val="30"/>
          <w:szCs w:val="30"/>
        </w:rPr>
      </w:pPr>
      <w:r w:rsidRPr="008F5083">
        <w:rPr>
          <w:rFonts w:ascii="Calibri" w:hAnsi="Calibri" w:cs="Calibri"/>
          <w:b/>
          <w:bCs/>
          <w:sz w:val="30"/>
          <w:szCs w:val="30"/>
        </w:rPr>
        <w:t>Supplementary materials for</w:t>
      </w:r>
    </w:p>
    <w:p w:rsidR="00E96F88" w:rsidRPr="008F5083" w:rsidRDefault="001E6A76" w:rsidP="007E22C5">
      <w:pPr>
        <w:widowControl/>
        <w:jc w:val="center"/>
        <w:rPr>
          <w:rFonts w:ascii="Calibri" w:hAnsi="Calibri" w:cs="Calibri"/>
        </w:rPr>
      </w:pPr>
      <w:bookmarkStart w:id="0" w:name="OLE_LINK226"/>
      <w:bookmarkStart w:id="1" w:name="OLE_LINK227"/>
      <w:bookmarkStart w:id="2" w:name="OLE_LINK250"/>
      <w:r w:rsidRPr="001876F0">
        <w:rPr>
          <w:rFonts w:ascii="Calibri" w:hAnsi="Calibri" w:cs="Calibri"/>
          <w:b/>
          <w:bCs/>
          <w:sz w:val="30"/>
          <w:szCs w:val="30"/>
        </w:rPr>
        <w:t>Genetic neurocogniti</w:t>
      </w:r>
      <w:r>
        <w:rPr>
          <w:rFonts w:ascii="Calibri" w:hAnsi="Calibri" w:cs="Calibri"/>
          <w:b/>
          <w:bCs/>
          <w:sz w:val="30"/>
          <w:szCs w:val="30"/>
        </w:rPr>
        <w:t>ve</w:t>
      </w:r>
      <w:r w:rsidRPr="001876F0">
        <w:rPr>
          <w:rFonts w:ascii="Calibri" w:hAnsi="Calibri" w:cs="Calibri"/>
          <w:b/>
          <w:bCs/>
          <w:sz w:val="30"/>
          <w:szCs w:val="30"/>
        </w:rPr>
        <w:t xml:space="preserve"> profile of autism unveiled with gene transcription</w:t>
      </w:r>
      <w:bookmarkEnd w:id="0"/>
      <w:bookmarkEnd w:id="1"/>
      <w:bookmarkEnd w:id="2"/>
    </w:p>
    <w:p w:rsidR="00143574" w:rsidRPr="008F5083" w:rsidRDefault="00143574" w:rsidP="00143574">
      <w:pPr>
        <w:spacing w:beforeLines="50" w:before="156" w:line="400" w:lineRule="exact"/>
        <w:rPr>
          <w:rFonts w:ascii="Calibri" w:hAnsi="Calibri" w:cs="Calibri"/>
          <w:sz w:val="24"/>
        </w:rPr>
      </w:pPr>
      <w:proofErr w:type="spellStart"/>
      <w:r w:rsidRPr="008F5083">
        <w:rPr>
          <w:rFonts w:ascii="Calibri" w:hAnsi="Calibri" w:cs="Calibri"/>
          <w:sz w:val="24"/>
        </w:rPr>
        <w:t>Yingxing</w:t>
      </w:r>
      <w:proofErr w:type="spellEnd"/>
      <w:r w:rsidRPr="008F5083">
        <w:rPr>
          <w:rFonts w:ascii="Calibri" w:hAnsi="Calibri" w:cs="Calibri"/>
          <w:sz w:val="24"/>
        </w:rPr>
        <w:t xml:space="preserve"> Zhang</w:t>
      </w:r>
      <w:r w:rsidRPr="008F5083">
        <w:rPr>
          <w:rFonts w:ascii="Calibri" w:hAnsi="Calibri" w:cs="Calibri"/>
          <w:sz w:val="24"/>
          <w:vertAlign w:val="superscript"/>
        </w:rPr>
        <w:t>1</w:t>
      </w:r>
      <w:r w:rsidRPr="008F5083">
        <w:rPr>
          <w:rFonts w:ascii="Calibri" w:hAnsi="Calibri" w:cs="Calibri"/>
          <w:sz w:val="24"/>
        </w:rPr>
        <w:t>, Fangfang Li</w:t>
      </w:r>
      <w:r w:rsidRPr="008F5083">
        <w:rPr>
          <w:rFonts w:ascii="Calibri" w:hAnsi="Calibri" w:cs="Calibri"/>
          <w:sz w:val="24"/>
          <w:vertAlign w:val="superscript"/>
        </w:rPr>
        <w:t>2</w:t>
      </w:r>
      <w:r w:rsidRPr="008F5083">
        <w:rPr>
          <w:rFonts w:ascii="Calibri" w:hAnsi="Calibri" w:cs="Calibri"/>
          <w:sz w:val="24"/>
        </w:rPr>
        <w:t xml:space="preserve">, </w:t>
      </w:r>
      <w:proofErr w:type="spellStart"/>
      <w:r w:rsidRPr="008F5083">
        <w:rPr>
          <w:rFonts w:ascii="Calibri" w:hAnsi="Calibri" w:cs="Calibri"/>
          <w:sz w:val="24"/>
        </w:rPr>
        <w:t>Hongli</w:t>
      </w:r>
      <w:proofErr w:type="spellEnd"/>
      <w:r w:rsidRPr="008F5083">
        <w:rPr>
          <w:rFonts w:ascii="Calibri" w:hAnsi="Calibri" w:cs="Calibri"/>
          <w:sz w:val="24"/>
        </w:rPr>
        <w:t xml:space="preserve"> Wu</w:t>
      </w:r>
      <w:r w:rsidRPr="008F5083">
        <w:rPr>
          <w:rFonts w:ascii="Calibri" w:hAnsi="Calibri" w:cs="Calibri"/>
          <w:sz w:val="24"/>
          <w:vertAlign w:val="superscript"/>
        </w:rPr>
        <w:t>2</w:t>
      </w:r>
      <w:r w:rsidRPr="008F5083">
        <w:rPr>
          <w:rFonts w:ascii="Calibri" w:hAnsi="Calibri" w:cs="Calibri"/>
          <w:sz w:val="24"/>
        </w:rPr>
        <w:t>, Wei Du</w:t>
      </w:r>
      <w:r w:rsidRPr="008F5083">
        <w:rPr>
          <w:rFonts w:ascii="Calibri" w:hAnsi="Calibri" w:cs="Calibri"/>
          <w:sz w:val="24"/>
          <w:vertAlign w:val="superscript"/>
        </w:rPr>
        <w:t>2</w:t>
      </w:r>
      <w:r w:rsidRPr="008F5083">
        <w:rPr>
          <w:rFonts w:ascii="Calibri" w:hAnsi="Calibri" w:cs="Calibri"/>
          <w:sz w:val="24"/>
        </w:rPr>
        <w:t>, Jianhua Shu</w:t>
      </w:r>
      <w:r w:rsidRPr="008F5083">
        <w:rPr>
          <w:rFonts w:ascii="Calibri" w:hAnsi="Calibri" w:cs="Calibri"/>
          <w:sz w:val="24"/>
          <w:vertAlign w:val="superscript"/>
        </w:rPr>
        <w:t>2</w:t>
      </w:r>
      <w:r w:rsidRPr="008F5083">
        <w:rPr>
          <w:rFonts w:ascii="Calibri" w:hAnsi="Calibri" w:cs="Calibri"/>
          <w:sz w:val="24"/>
        </w:rPr>
        <w:t xml:space="preserve">, </w:t>
      </w:r>
      <w:proofErr w:type="spellStart"/>
      <w:r w:rsidRPr="008F5083">
        <w:rPr>
          <w:rFonts w:ascii="Calibri" w:hAnsi="Calibri" w:cs="Calibri"/>
          <w:sz w:val="24"/>
        </w:rPr>
        <w:t>Anqing</w:t>
      </w:r>
      <w:proofErr w:type="spellEnd"/>
      <w:r w:rsidRPr="008F5083">
        <w:rPr>
          <w:rFonts w:ascii="Calibri" w:hAnsi="Calibri" w:cs="Calibri"/>
          <w:sz w:val="24"/>
        </w:rPr>
        <w:t xml:space="preserve"> Wang</w:t>
      </w:r>
      <w:r w:rsidRPr="008F5083">
        <w:rPr>
          <w:rFonts w:ascii="Calibri" w:hAnsi="Calibri" w:cs="Calibri"/>
          <w:sz w:val="24"/>
          <w:vertAlign w:val="superscript"/>
        </w:rPr>
        <w:t>3</w:t>
      </w:r>
      <w:r w:rsidRPr="008F5083">
        <w:rPr>
          <w:rFonts w:ascii="Calibri" w:hAnsi="Calibri" w:cs="Calibri"/>
          <w:sz w:val="24"/>
        </w:rPr>
        <w:t xml:space="preserve">, </w:t>
      </w:r>
      <w:proofErr w:type="spellStart"/>
      <w:r w:rsidRPr="008F5083">
        <w:rPr>
          <w:rFonts w:ascii="Calibri" w:hAnsi="Calibri" w:cs="Calibri"/>
          <w:sz w:val="24"/>
        </w:rPr>
        <w:t>Chunsheng</w:t>
      </w:r>
      <w:proofErr w:type="spellEnd"/>
      <w:r w:rsidRPr="008F5083">
        <w:rPr>
          <w:rFonts w:ascii="Calibri" w:hAnsi="Calibri" w:cs="Calibri"/>
          <w:sz w:val="24"/>
        </w:rPr>
        <w:t xml:space="preserve"> Xu</w:t>
      </w:r>
      <w:r w:rsidRPr="008F5083">
        <w:rPr>
          <w:rFonts w:ascii="Calibri" w:hAnsi="Calibri" w:cs="Calibri"/>
          <w:sz w:val="24"/>
          <w:vertAlign w:val="superscript"/>
        </w:rPr>
        <w:t>3</w:t>
      </w:r>
      <w:r w:rsidRPr="008F5083">
        <w:rPr>
          <w:rFonts w:ascii="Calibri" w:hAnsi="Calibri" w:cs="Calibri"/>
          <w:sz w:val="24"/>
        </w:rPr>
        <w:t xml:space="preserve">, </w:t>
      </w:r>
      <w:proofErr w:type="spellStart"/>
      <w:r w:rsidRPr="008F5083">
        <w:rPr>
          <w:rFonts w:ascii="Calibri" w:hAnsi="Calibri" w:cs="Calibri"/>
          <w:sz w:val="24"/>
        </w:rPr>
        <w:t>Chuanfu</w:t>
      </w:r>
      <w:proofErr w:type="spellEnd"/>
      <w:r w:rsidRPr="008F5083">
        <w:rPr>
          <w:rFonts w:ascii="Calibri" w:hAnsi="Calibri" w:cs="Calibri"/>
          <w:sz w:val="24"/>
        </w:rPr>
        <w:t xml:space="preserve"> Li</w:t>
      </w:r>
      <w:r w:rsidRPr="008F5083">
        <w:rPr>
          <w:rFonts w:ascii="Calibri" w:hAnsi="Calibri" w:cs="Calibri"/>
          <w:sz w:val="24"/>
          <w:vertAlign w:val="superscript"/>
        </w:rPr>
        <w:t>3</w:t>
      </w:r>
      <w:r w:rsidRPr="008F5083">
        <w:rPr>
          <w:rFonts w:ascii="Calibri" w:hAnsi="Calibri" w:cs="Calibri"/>
          <w:sz w:val="24"/>
        </w:rPr>
        <w:t xml:space="preserve">, </w:t>
      </w:r>
      <w:bookmarkStart w:id="3" w:name="OLE_LINK236"/>
      <w:bookmarkStart w:id="4" w:name="OLE_LINK237"/>
      <w:r w:rsidRPr="008F5083">
        <w:rPr>
          <w:rFonts w:ascii="Calibri" w:hAnsi="Calibri" w:cs="Calibri"/>
          <w:sz w:val="24"/>
        </w:rPr>
        <w:t>Ya Wang</w:t>
      </w:r>
      <w:bookmarkEnd w:id="3"/>
      <w:bookmarkEnd w:id="4"/>
      <w:r w:rsidRPr="008F5083">
        <w:rPr>
          <w:rFonts w:ascii="Calibri" w:hAnsi="Calibri" w:cs="Calibri"/>
          <w:sz w:val="24"/>
          <w:vertAlign w:val="superscript"/>
        </w:rPr>
        <w:t>1*</w:t>
      </w:r>
      <w:r w:rsidRPr="008F5083">
        <w:rPr>
          <w:rFonts w:ascii="Calibri" w:hAnsi="Calibri" w:cs="Calibri"/>
          <w:sz w:val="24"/>
        </w:rPr>
        <w:t>, Sheng Hu</w:t>
      </w:r>
      <w:r w:rsidRPr="008F5083">
        <w:rPr>
          <w:rFonts w:ascii="Calibri" w:hAnsi="Calibri" w:cs="Calibri"/>
          <w:sz w:val="24"/>
          <w:vertAlign w:val="superscript"/>
        </w:rPr>
        <w:t>2,4,5*</w:t>
      </w:r>
    </w:p>
    <w:p w:rsidR="00143574" w:rsidRPr="008F5083" w:rsidRDefault="00143574" w:rsidP="00143574">
      <w:pPr>
        <w:spacing w:beforeLines="50" w:before="156" w:line="400" w:lineRule="exact"/>
        <w:rPr>
          <w:rFonts w:ascii="Calibri" w:hAnsi="Calibri" w:cs="Calibri"/>
          <w:sz w:val="24"/>
        </w:rPr>
      </w:pPr>
      <w:r w:rsidRPr="008F5083">
        <w:rPr>
          <w:rFonts w:ascii="Calibri" w:hAnsi="Calibri" w:cs="Calibri"/>
          <w:sz w:val="24"/>
          <w:vertAlign w:val="superscript"/>
        </w:rPr>
        <w:t>1</w:t>
      </w:r>
      <w:r w:rsidRPr="008F5083">
        <w:rPr>
          <w:rFonts w:ascii="Calibri" w:hAnsi="Calibri" w:cs="Calibri"/>
          <w:sz w:val="24"/>
        </w:rPr>
        <w:t xml:space="preserve"> </w:t>
      </w:r>
      <w:bookmarkStart w:id="5" w:name="OLE_LINK238"/>
      <w:bookmarkStart w:id="6" w:name="OLE_LINK239"/>
      <w:r w:rsidR="00877187" w:rsidRPr="00877187">
        <w:rPr>
          <w:rFonts w:ascii="Calibri" w:hAnsi="Calibri" w:cs="Calibri"/>
          <w:sz w:val="24"/>
        </w:rPr>
        <w:t>Child Healthcare Department</w:t>
      </w:r>
      <w:r w:rsidR="00390BF1">
        <w:rPr>
          <w:rFonts w:ascii="Calibri" w:hAnsi="Calibri" w:cs="Calibri"/>
          <w:sz w:val="24"/>
        </w:rPr>
        <w:t>,</w:t>
      </w:r>
      <w:r w:rsidR="00390BF1" w:rsidRPr="00E70BFF">
        <w:rPr>
          <w:rFonts w:ascii="Calibri" w:hAnsi="Calibri" w:cs="Calibri"/>
          <w:sz w:val="24"/>
        </w:rPr>
        <w:t xml:space="preserve"> Anhui Provincial Children’s Hospital</w:t>
      </w:r>
      <w:r w:rsidR="00390BF1" w:rsidRPr="001876F0">
        <w:rPr>
          <w:rFonts w:ascii="Calibri" w:hAnsi="Calibri" w:cs="Calibri"/>
          <w:sz w:val="24"/>
        </w:rPr>
        <w:t>, Hefei, Anhui, 230022, PR China</w:t>
      </w:r>
      <w:bookmarkEnd w:id="5"/>
      <w:bookmarkEnd w:id="6"/>
    </w:p>
    <w:p w:rsidR="00143574" w:rsidRPr="008F5083" w:rsidRDefault="00143574" w:rsidP="00143574">
      <w:pPr>
        <w:spacing w:beforeLines="50" w:before="156" w:line="400" w:lineRule="exact"/>
        <w:rPr>
          <w:rFonts w:ascii="Calibri" w:hAnsi="Calibri" w:cs="Calibri"/>
          <w:sz w:val="24"/>
        </w:rPr>
      </w:pPr>
      <w:r w:rsidRPr="008F5083">
        <w:rPr>
          <w:rFonts w:ascii="Calibri" w:hAnsi="Calibri" w:cs="Calibri"/>
          <w:sz w:val="24"/>
          <w:vertAlign w:val="superscript"/>
        </w:rPr>
        <w:t>2</w:t>
      </w:r>
      <w:r w:rsidRPr="008F5083">
        <w:rPr>
          <w:rFonts w:ascii="Calibri" w:hAnsi="Calibri" w:cs="Calibri"/>
          <w:sz w:val="24"/>
        </w:rPr>
        <w:t xml:space="preserve"> School of Medical Information Engineering, Anhui University of Chinese Medicine; Hefei, Anhui, 230012, PR China</w:t>
      </w:r>
    </w:p>
    <w:p w:rsidR="00143574" w:rsidRPr="008F5083" w:rsidRDefault="00143574" w:rsidP="00143574">
      <w:pPr>
        <w:spacing w:beforeLines="50" w:before="156" w:line="400" w:lineRule="exact"/>
        <w:rPr>
          <w:rFonts w:ascii="Calibri" w:hAnsi="Calibri" w:cs="Calibri"/>
          <w:sz w:val="24"/>
        </w:rPr>
      </w:pPr>
      <w:r w:rsidRPr="008F5083">
        <w:rPr>
          <w:rFonts w:ascii="Calibri" w:hAnsi="Calibri" w:cs="Calibri"/>
          <w:sz w:val="24"/>
          <w:vertAlign w:val="superscript"/>
        </w:rPr>
        <w:t>3</w:t>
      </w:r>
      <w:r w:rsidRPr="008F5083">
        <w:rPr>
          <w:rFonts w:ascii="Calibri" w:hAnsi="Calibri" w:cs="Calibri"/>
          <w:sz w:val="24"/>
        </w:rPr>
        <w:t xml:space="preserve"> Medical Imaging Center, First Affiliated Hospital of Anhui University of Chinese Medicine, Hefei, Anhui, 230601, PR China</w:t>
      </w:r>
    </w:p>
    <w:p w:rsidR="00143574" w:rsidRPr="008F5083" w:rsidRDefault="00143574" w:rsidP="00143574">
      <w:pPr>
        <w:spacing w:beforeLines="50" w:before="156" w:line="400" w:lineRule="exact"/>
        <w:rPr>
          <w:rFonts w:ascii="Calibri" w:hAnsi="Calibri" w:cs="Calibri"/>
          <w:sz w:val="24"/>
        </w:rPr>
      </w:pPr>
      <w:r w:rsidRPr="008F5083">
        <w:rPr>
          <w:rFonts w:ascii="Calibri" w:hAnsi="Calibri" w:cs="Calibri"/>
          <w:sz w:val="24"/>
          <w:vertAlign w:val="superscript"/>
        </w:rPr>
        <w:t>4</w:t>
      </w:r>
      <w:r w:rsidRPr="008F5083">
        <w:rPr>
          <w:rFonts w:ascii="Calibri" w:hAnsi="Calibri" w:cs="Calibri"/>
          <w:sz w:val="24"/>
        </w:rPr>
        <w:t xml:space="preserve"> Medical Imaging Center, Department of Electronic Engineering and Information Science, University of Science and Technology of China, Hefei, Anhui, 230026, PR China</w:t>
      </w:r>
    </w:p>
    <w:p w:rsidR="00143574" w:rsidRPr="008F5083" w:rsidRDefault="00143574" w:rsidP="00143574">
      <w:pPr>
        <w:spacing w:beforeLines="50" w:before="156" w:line="400" w:lineRule="exact"/>
        <w:rPr>
          <w:rFonts w:ascii="Calibri" w:hAnsi="Calibri" w:cs="Calibri"/>
          <w:sz w:val="24"/>
        </w:rPr>
      </w:pPr>
      <w:r w:rsidRPr="008F5083">
        <w:rPr>
          <w:rFonts w:ascii="Calibri" w:hAnsi="Calibri" w:cs="Calibri"/>
          <w:sz w:val="24"/>
          <w:vertAlign w:val="superscript"/>
        </w:rPr>
        <w:t>5</w:t>
      </w:r>
      <w:r w:rsidRPr="008F5083">
        <w:rPr>
          <w:rFonts w:ascii="Calibri" w:hAnsi="Calibri" w:cs="Calibri"/>
          <w:sz w:val="24"/>
        </w:rPr>
        <w:t xml:space="preserve"> Institute of Advanced Technology, University of Science and Technology of China, Hefei, Anhui, 230000, PR China</w:t>
      </w:r>
    </w:p>
    <w:p w:rsidR="00143574" w:rsidRPr="008F5083" w:rsidRDefault="00143574" w:rsidP="00143574">
      <w:pPr>
        <w:spacing w:beforeLines="100" w:before="312" w:line="400" w:lineRule="exact"/>
        <w:rPr>
          <w:rFonts w:ascii="Calibri" w:hAnsi="Calibri" w:cs="Calibri"/>
          <w:b/>
          <w:bCs/>
          <w:sz w:val="24"/>
        </w:rPr>
      </w:pPr>
      <w:r w:rsidRPr="008F5083">
        <w:rPr>
          <w:rFonts w:ascii="Calibri" w:hAnsi="Calibri" w:cs="Calibri"/>
          <w:b/>
          <w:bCs/>
          <w:sz w:val="24"/>
        </w:rPr>
        <w:t>* Correspondence Author:</w:t>
      </w:r>
    </w:p>
    <w:p w:rsidR="00143574" w:rsidRPr="008F5083" w:rsidRDefault="00143574" w:rsidP="00143574">
      <w:pPr>
        <w:spacing w:beforeLines="50" w:before="156" w:line="400" w:lineRule="exact"/>
        <w:rPr>
          <w:rFonts w:ascii="Calibri" w:hAnsi="Calibri" w:cs="Calibri"/>
          <w:sz w:val="24"/>
        </w:rPr>
      </w:pPr>
      <w:r w:rsidRPr="008F5083">
        <w:rPr>
          <w:rFonts w:ascii="Calibri" w:hAnsi="Calibri" w:cs="Calibri"/>
          <w:sz w:val="24"/>
        </w:rPr>
        <w:t>Sheng Hu, School of Medical Information Engineering, Anhui University of Chinese Medicine; Hefei, Anhui, 230012, PR China</w:t>
      </w:r>
    </w:p>
    <w:p w:rsidR="00143574" w:rsidRPr="008F5083" w:rsidRDefault="00143574" w:rsidP="00143574">
      <w:pPr>
        <w:spacing w:beforeLines="50" w:before="156" w:line="400" w:lineRule="exact"/>
        <w:rPr>
          <w:rFonts w:ascii="Calibri" w:hAnsi="Calibri" w:cs="Calibri"/>
          <w:sz w:val="24"/>
        </w:rPr>
      </w:pPr>
      <w:r w:rsidRPr="008F5083">
        <w:rPr>
          <w:rFonts w:ascii="Calibri" w:hAnsi="Calibri" w:cs="Calibri"/>
          <w:sz w:val="24"/>
        </w:rPr>
        <w:t xml:space="preserve">Email: </w:t>
      </w:r>
      <w:hyperlink r:id="rId4" w:history="1">
        <w:r w:rsidRPr="008F5083">
          <w:rPr>
            <w:rStyle w:val="a4"/>
            <w:rFonts w:ascii="Calibri" w:hAnsi="Calibri" w:cs="Calibri"/>
            <w:sz w:val="24"/>
          </w:rPr>
          <w:t>hushengustc@163.com</w:t>
        </w:r>
      </w:hyperlink>
      <w:r w:rsidRPr="008F5083">
        <w:rPr>
          <w:rFonts w:ascii="Calibri" w:hAnsi="Calibri" w:cs="Calibri"/>
          <w:sz w:val="24"/>
        </w:rPr>
        <w:t xml:space="preserve"> </w:t>
      </w:r>
    </w:p>
    <w:p w:rsidR="00143574" w:rsidRPr="008F5083" w:rsidRDefault="00143574" w:rsidP="00143574">
      <w:pPr>
        <w:spacing w:beforeLines="50" w:before="156" w:line="400" w:lineRule="exact"/>
        <w:rPr>
          <w:rFonts w:ascii="Calibri" w:hAnsi="Calibri" w:cs="Calibri"/>
          <w:sz w:val="24"/>
        </w:rPr>
      </w:pPr>
      <w:r w:rsidRPr="008F5083">
        <w:rPr>
          <w:rFonts w:ascii="Calibri" w:hAnsi="Calibri" w:cs="Calibri"/>
          <w:sz w:val="24"/>
        </w:rPr>
        <w:t>Ya Wang, Anhui Hospital Affiliated to the Children's Hospital of Fudan University, Hefei, Anhui, 230022, PR China</w:t>
      </w:r>
    </w:p>
    <w:p w:rsidR="007E22C5" w:rsidRPr="008F5083" w:rsidRDefault="00143574" w:rsidP="00143574">
      <w:pPr>
        <w:widowControl/>
        <w:jc w:val="left"/>
        <w:rPr>
          <w:rFonts w:ascii="Calibri" w:hAnsi="Calibri" w:cs="Calibri"/>
        </w:rPr>
      </w:pPr>
      <w:r w:rsidRPr="008F5083">
        <w:rPr>
          <w:rFonts w:ascii="Calibri" w:hAnsi="Calibri" w:cs="Calibri"/>
          <w:sz w:val="24"/>
        </w:rPr>
        <w:t xml:space="preserve">Email: </w:t>
      </w:r>
      <w:hyperlink r:id="rId5" w:history="1">
        <w:r w:rsidRPr="008F5083">
          <w:rPr>
            <w:rStyle w:val="a4"/>
            <w:rFonts w:ascii="Calibri" w:hAnsi="Calibri" w:cs="Calibri"/>
            <w:sz w:val="24"/>
          </w:rPr>
          <w:t>aywangyaya@163.com</w:t>
        </w:r>
      </w:hyperlink>
    </w:p>
    <w:p w:rsidR="007E22C5" w:rsidRPr="008F5083" w:rsidRDefault="007E22C5">
      <w:pPr>
        <w:widowControl/>
        <w:jc w:val="left"/>
        <w:rPr>
          <w:rFonts w:ascii="Calibri" w:hAnsi="Calibri" w:cs="Calibri"/>
        </w:rPr>
      </w:pPr>
      <w:r w:rsidRPr="008F5083">
        <w:rPr>
          <w:rFonts w:ascii="Calibri" w:hAnsi="Calibri" w:cs="Calibri"/>
        </w:rPr>
        <w:br w:type="page"/>
      </w:r>
    </w:p>
    <w:p w:rsidR="007E22C5" w:rsidRPr="008F5083" w:rsidRDefault="007E22C5">
      <w:pPr>
        <w:widowControl/>
        <w:jc w:val="left"/>
        <w:rPr>
          <w:rFonts w:ascii="Calibri" w:hAnsi="Calibri" w:cs="Calibri"/>
        </w:rPr>
      </w:pPr>
      <w:r w:rsidRPr="008F5083">
        <w:rPr>
          <w:rFonts w:ascii="Calibri" w:hAnsi="Calibri" w:cs="Calibri"/>
          <w:noProof/>
        </w:rPr>
        <w:lastRenderedPageBreak/>
        <w:drawing>
          <wp:inline distT="0" distB="0" distL="0" distR="0" wp14:anchorId="65D27B8F" wp14:editId="56DB1A3A">
            <wp:extent cx="6188710" cy="4921250"/>
            <wp:effectExtent l="0" t="0" r="0" b="6350"/>
            <wp:docPr id="18096145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9614565" name="图片 1809614565"/>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88710" cy="4921250"/>
                    </a:xfrm>
                    <a:prstGeom prst="rect">
                      <a:avLst/>
                    </a:prstGeom>
                  </pic:spPr>
                </pic:pic>
              </a:graphicData>
            </a:graphic>
          </wp:inline>
        </w:drawing>
      </w:r>
    </w:p>
    <w:p w:rsidR="00AA1A36" w:rsidRPr="008F5083" w:rsidRDefault="00AA1A36" w:rsidP="007B5861">
      <w:pPr>
        <w:widowControl/>
        <w:spacing w:line="400" w:lineRule="exact"/>
        <w:jc w:val="left"/>
        <w:rPr>
          <w:rFonts w:ascii="Calibri" w:hAnsi="Calibri" w:cs="Calibri"/>
        </w:rPr>
      </w:pPr>
      <w:r w:rsidRPr="008F5083">
        <w:rPr>
          <w:rFonts w:ascii="Calibri" w:hAnsi="Calibri" w:cs="Calibri"/>
          <w:b/>
          <w:bCs/>
          <w:sz w:val="24"/>
        </w:rPr>
        <w:t>Supplementary Fig</w:t>
      </w:r>
      <w:r w:rsidR="00374B9F">
        <w:rPr>
          <w:rFonts w:ascii="Calibri" w:hAnsi="Calibri" w:cs="Calibri"/>
          <w:b/>
          <w:bCs/>
          <w:sz w:val="24"/>
        </w:rPr>
        <w:t>.</w:t>
      </w:r>
      <w:r w:rsidRPr="008F5083">
        <w:rPr>
          <w:rFonts w:ascii="Calibri" w:hAnsi="Calibri" w:cs="Calibri"/>
          <w:b/>
          <w:bCs/>
          <w:sz w:val="24"/>
        </w:rPr>
        <w:t xml:space="preserve"> 1</w:t>
      </w:r>
      <w:r w:rsidRPr="008F5083">
        <w:rPr>
          <w:rFonts w:ascii="Calibri" w:hAnsi="Calibri" w:cs="Calibri"/>
          <w:sz w:val="24"/>
        </w:rPr>
        <w:t xml:space="preserve"> </w:t>
      </w:r>
      <w:r w:rsidRPr="008F5083">
        <w:rPr>
          <w:rFonts w:ascii="Calibri" w:hAnsi="Calibri" w:cs="Calibri"/>
          <w:b/>
          <w:bCs/>
          <w:sz w:val="24"/>
        </w:rPr>
        <w:t>The percentage of variance in the response variables explained by the components in the principal component analysis.</w:t>
      </w:r>
      <w:r w:rsidR="00B43BE5" w:rsidRPr="008F5083">
        <w:rPr>
          <w:rFonts w:ascii="Calibri" w:hAnsi="Calibri" w:cs="Calibri"/>
          <w:b/>
          <w:bCs/>
          <w:sz w:val="24"/>
        </w:rPr>
        <w:t xml:space="preserve"> </w:t>
      </w:r>
      <w:r w:rsidR="00B43BE5" w:rsidRPr="008F5083">
        <w:rPr>
          <w:rFonts w:ascii="Calibri" w:hAnsi="Calibri" w:cs="Calibri"/>
          <w:sz w:val="24"/>
        </w:rPr>
        <w:t>The variables of the first and second explained ratios were selected as principal and second neurocognitive profiles, respectively.</w:t>
      </w:r>
    </w:p>
    <w:p w:rsidR="00A845B7" w:rsidRPr="008F5083" w:rsidRDefault="00A845B7">
      <w:pPr>
        <w:widowControl/>
        <w:jc w:val="left"/>
        <w:rPr>
          <w:rFonts w:ascii="Calibri" w:hAnsi="Calibri" w:cs="Calibri"/>
        </w:rPr>
      </w:pPr>
      <w:r w:rsidRPr="008F5083">
        <w:rPr>
          <w:rFonts w:ascii="Calibri" w:hAnsi="Calibri" w:cs="Calibri"/>
        </w:rPr>
        <w:br w:type="page"/>
      </w:r>
    </w:p>
    <w:p w:rsidR="00A845B7" w:rsidRPr="008F5083" w:rsidRDefault="0005585B">
      <w:pPr>
        <w:widowControl/>
        <w:jc w:val="left"/>
        <w:rPr>
          <w:rFonts w:ascii="Calibri" w:hAnsi="Calibri" w:cs="Calibri"/>
        </w:rPr>
      </w:pPr>
      <w:r w:rsidRPr="008F5083">
        <w:rPr>
          <w:rFonts w:ascii="Calibri" w:hAnsi="Calibri" w:cs="Calibri"/>
          <w:noProof/>
        </w:rPr>
        <w:lastRenderedPageBreak/>
        <w:drawing>
          <wp:inline distT="0" distB="0" distL="0" distR="0">
            <wp:extent cx="6188710" cy="2144395"/>
            <wp:effectExtent l="0" t="0" r="0" b="1905"/>
            <wp:docPr id="5950329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032991" name="图片 595032991"/>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88710" cy="2144395"/>
                    </a:xfrm>
                    <a:prstGeom prst="rect">
                      <a:avLst/>
                    </a:prstGeom>
                  </pic:spPr>
                </pic:pic>
              </a:graphicData>
            </a:graphic>
          </wp:inline>
        </w:drawing>
      </w:r>
    </w:p>
    <w:p w:rsidR="00A845B7" w:rsidRPr="008F5083" w:rsidRDefault="00AA1A36" w:rsidP="00B43BE5">
      <w:pPr>
        <w:widowControl/>
        <w:spacing w:line="400" w:lineRule="exact"/>
        <w:rPr>
          <w:rFonts w:ascii="Calibri" w:hAnsi="Calibri" w:cs="Calibri"/>
          <w:b/>
          <w:bCs/>
          <w:sz w:val="24"/>
        </w:rPr>
      </w:pPr>
      <w:r w:rsidRPr="008F5083">
        <w:rPr>
          <w:rFonts w:ascii="Calibri" w:hAnsi="Calibri" w:cs="Calibri"/>
          <w:b/>
          <w:bCs/>
          <w:sz w:val="24"/>
        </w:rPr>
        <w:t>Supplementary Fig</w:t>
      </w:r>
      <w:r w:rsidR="00374B9F">
        <w:rPr>
          <w:rFonts w:ascii="Calibri" w:hAnsi="Calibri" w:cs="Calibri"/>
          <w:b/>
          <w:bCs/>
          <w:sz w:val="24"/>
        </w:rPr>
        <w:t>.</w:t>
      </w:r>
      <w:r w:rsidRPr="008F5083">
        <w:rPr>
          <w:rFonts w:ascii="Calibri" w:hAnsi="Calibri" w:cs="Calibri"/>
          <w:b/>
          <w:bCs/>
          <w:sz w:val="24"/>
        </w:rPr>
        <w:t xml:space="preserve"> 2 The second neurocognitive profile. </w:t>
      </w:r>
      <w:r w:rsidR="0005585B" w:rsidRPr="008F5083">
        <w:rPr>
          <w:rFonts w:ascii="Calibri" w:hAnsi="Calibri" w:cs="Calibri"/>
          <w:b/>
          <w:bCs/>
          <w:sz w:val="24"/>
        </w:rPr>
        <w:t>a</w:t>
      </w:r>
      <w:r w:rsidR="0005585B" w:rsidRPr="008F5083">
        <w:rPr>
          <w:rFonts w:ascii="Calibri" w:hAnsi="Calibri" w:cs="Calibri"/>
          <w:sz w:val="24"/>
        </w:rPr>
        <w:t>,</w:t>
      </w:r>
      <w:r w:rsidR="00B43BE5" w:rsidRPr="008F5083">
        <w:rPr>
          <w:rFonts w:ascii="Calibri" w:hAnsi="Calibri" w:cs="Calibri"/>
          <w:b/>
          <w:bCs/>
          <w:sz w:val="24"/>
        </w:rPr>
        <w:t xml:space="preserve"> </w:t>
      </w:r>
      <w:proofErr w:type="gramStart"/>
      <w:r w:rsidR="00B43BE5" w:rsidRPr="008F5083">
        <w:rPr>
          <w:rFonts w:ascii="Calibri" w:hAnsi="Calibri" w:cs="Calibri"/>
          <w:sz w:val="24"/>
        </w:rPr>
        <w:t>The</w:t>
      </w:r>
      <w:proofErr w:type="gramEnd"/>
      <w:r w:rsidR="00B43BE5" w:rsidRPr="008F5083">
        <w:rPr>
          <w:rFonts w:ascii="Calibri" w:hAnsi="Calibri" w:cs="Calibri"/>
          <w:sz w:val="24"/>
        </w:rPr>
        <w:t xml:space="preserve"> second neurocognitive profile demonstrates higher PCA scores in the FTC, TPC, and posterior cingulate cortex while exhibiting lower PCA scores in the SMC, POC, and VSC. </w:t>
      </w:r>
      <w:r w:rsidR="0005585B" w:rsidRPr="008F5083">
        <w:rPr>
          <w:rFonts w:ascii="Calibri" w:hAnsi="Calibri" w:cs="Calibri"/>
          <w:b/>
          <w:bCs/>
          <w:sz w:val="24"/>
        </w:rPr>
        <w:t>b</w:t>
      </w:r>
      <w:r w:rsidR="0005585B" w:rsidRPr="008F5083">
        <w:rPr>
          <w:rFonts w:ascii="Calibri" w:hAnsi="Calibri" w:cs="Calibri"/>
          <w:sz w:val="24"/>
        </w:rPr>
        <w:t>,</w:t>
      </w:r>
      <w:r w:rsidR="00B43BE5" w:rsidRPr="008F5083">
        <w:rPr>
          <w:rFonts w:ascii="Calibri" w:hAnsi="Calibri" w:cs="Calibri"/>
          <w:sz w:val="24"/>
        </w:rPr>
        <w:t xml:space="preserve"> The network distribution of </w:t>
      </w:r>
      <w:r w:rsidR="00670265" w:rsidRPr="008F5083">
        <w:rPr>
          <w:rFonts w:ascii="Calibri" w:hAnsi="Calibri" w:cs="Calibri"/>
          <w:sz w:val="24"/>
        </w:rPr>
        <w:t xml:space="preserve">the second neurocognitive profile. </w:t>
      </w:r>
      <w:r w:rsidR="002B546F" w:rsidRPr="008F5083">
        <w:rPr>
          <w:rFonts w:ascii="Calibri" w:hAnsi="Calibri" w:cs="Calibri"/>
          <w:sz w:val="24"/>
        </w:rPr>
        <w:t>FTC, frontal cortex; TPC, temporal cortex; ADC, auditory cortex; SMC, sensorimotor cortex; POC, posterior cortex; VSC, visual cortex.</w:t>
      </w:r>
    </w:p>
    <w:p w:rsidR="00BD580B" w:rsidRPr="008F5083" w:rsidRDefault="00BD580B">
      <w:pPr>
        <w:widowControl/>
        <w:jc w:val="left"/>
        <w:rPr>
          <w:rFonts w:ascii="Calibri" w:hAnsi="Calibri" w:cs="Calibri"/>
          <w:sz w:val="24"/>
        </w:rPr>
      </w:pPr>
      <w:r w:rsidRPr="008F5083">
        <w:rPr>
          <w:rFonts w:ascii="Calibri" w:hAnsi="Calibri" w:cs="Calibri"/>
          <w:sz w:val="24"/>
        </w:rPr>
        <w:br w:type="page"/>
      </w:r>
    </w:p>
    <w:p w:rsidR="00BD580B" w:rsidRPr="008F5083" w:rsidRDefault="0005585B" w:rsidP="00BD580B">
      <w:pPr>
        <w:widowControl/>
        <w:jc w:val="left"/>
        <w:rPr>
          <w:rFonts w:ascii="Calibri" w:hAnsi="Calibri" w:cs="Calibri"/>
          <w:sz w:val="24"/>
        </w:rPr>
      </w:pPr>
      <w:r w:rsidRPr="008F5083">
        <w:rPr>
          <w:rFonts w:ascii="Calibri" w:hAnsi="Calibri" w:cs="Calibri"/>
          <w:noProof/>
          <w:sz w:val="24"/>
        </w:rPr>
        <w:lastRenderedPageBreak/>
        <w:drawing>
          <wp:inline distT="0" distB="0" distL="0" distR="0">
            <wp:extent cx="6188710" cy="2011680"/>
            <wp:effectExtent l="0" t="0" r="0" b="0"/>
            <wp:docPr id="73917675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176759" name="图片 739176759"/>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88710" cy="2011680"/>
                    </a:xfrm>
                    <a:prstGeom prst="rect">
                      <a:avLst/>
                    </a:prstGeom>
                  </pic:spPr>
                </pic:pic>
              </a:graphicData>
            </a:graphic>
          </wp:inline>
        </w:drawing>
      </w:r>
    </w:p>
    <w:p w:rsidR="00AA1A36" w:rsidRPr="008F5083" w:rsidRDefault="00AA1A36" w:rsidP="007B5861">
      <w:pPr>
        <w:widowControl/>
        <w:spacing w:line="400" w:lineRule="exact"/>
        <w:rPr>
          <w:rFonts w:ascii="Calibri" w:hAnsi="Calibri" w:cs="Calibri"/>
          <w:b/>
          <w:bCs/>
          <w:sz w:val="24"/>
        </w:rPr>
      </w:pPr>
      <w:r w:rsidRPr="008F5083">
        <w:rPr>
          <w:rFonts w:ascii="Calibri" w:hAnsi="Calibri" w:cs="Calibri"/>
          <w:b/>
          <w:bCs/>
          <w:sz w:val="24"/>
        </w:rPr>
        <w:t>Supplementary Fig</w:t>
      </w:r>
      <w:r w:rsidR="00374B9F">
        <w:rPr>
          <w:rFonts w:ascii="Calibri" w:hAnsi="Calibri" w:cs="Calibri"/>
          <w:b/>
          <w:bCs/>
          <w:sz w:val="24"/>
        </w:rPr>
        <w:t>.</w:t>
      </w:r>
      <w:r w:rsidRPr="008F5083">
        <w:rPr>
          <w:rFonts w:ascii="Calibri" w:hAnsi="Calibri" w:cs="Calibri"/>
          <w:b/>
          <w:bCs/>
          <w:sz w:val="24"/>
        </w:rPr>
        <w:t xml:space="preserve"> 3 The second neurocognitive profile reflect</w:t>
      </w:r>
      <w:r w:rsidR="00670265" w:rsidRPr="008F5083">
        <w:rPr>
          <w:rFonts w:ascii="Calibri" w:hAnsi="Calibri" w:cs="Calibri"/>
          <w:b/>
          <w:bCs/>
          <w:sz w:val="24"/>
        </w:rPr>
        <w:t>s</w:t>
      </w:r>
      <w:r w:rsidRPr="008F5083">
        <w:rPr>
          <w:rFonts w:ascii="Calibri" w:hAnsi="Calibri" w:cs="Calibri"/>
          <w:b/>
          <w:bCs/>
          <w:sz w:val="24"/>
        </w:rPr>
        <w:t xml:space="preserve"> cortical hierarchi</w:t>
      </w:r>
      <w:r w:rsidR="00670265" w:rsidRPr="008F5083">
        <w:rPr>
          <w:rFonts w:ascii="Calibri" w:hAnsi="Calibri" w:cs="Calibri"/>
          <w:b/>
          <w:bCs/>
          <w:sz w:val="24"/>
        </w:rPr>
        <w:t>cal properties</w:t>
      </w:r>
      <w:r w:rsidRPr="008F5083">
        <w:rPr>
          <w:rFonts w:ascii="Calibri" w:hAnsi="Calibri" w:cs="Calibri"/>
          <w:b/>
          <w:bCs/>
          <w:sz w:val="24"/>
        </w:rPr>
        <w:t>.</w:t>
      </w:r>
      <w:r w:rsidR="00670265" w:rsidRPr="008F5083">
        <w:rPr>
          <w:rFonts w:ascii="Calibri" w:hAnsi="Calibri" w:cs="Calibri"/>
          <w:b/>
          <w:bCs/>
          <w:sz w:val="24"/>
        </w:rPr>
        <w:t xml:space="preserve"> </w:t>
      </w:r>
      <w:r w:rsidR="0005585B" w:rsidRPr="008F5083">
        <w:rPr>
          <w:rFonts w:ascii="Calibri" w:hAnsi="Calibri" w:cs="Calibri"/>
          <w:b/>
          <w:bCs/>
          <w:sz w:val="24"/>
        </w:rPr>
        <w:t>a</w:t>
      </w:r>
      <w:r w:rsidR="0005585B" w:rsidRPr="008F5083">
        <w:rPr>
          <w:rFonts w:ascii="Calibri" w:hAnsi="Calibri" w:cs="Calibri"/>
          <w:sz w:val="24"/>
        </w:rPr>
        <w:t>,</w:t>
      </w:r>
      <w:r w:rsidR="00670265" w:rsidRPr="008F5083">
        <w:rPr>
          <w:rFonts w:ascii="Calibri" w:hAnsi="Calibri" w:cs="Calibri"/>
          <w:sz w:val="24"/>
        </w:rPr>
        <w:t xml:space="preserve"> </w:t>
      </w:r>
      <w:bookmarkStart w:id="7" w:name="OLE_LINK199"/>
      <w:bookmarkStart w:id="8" w:name="OLE_LINK200"/>
      <w:r w:rsidR="00670265" w:rsidRPr="008F5083">
        <w:rPr>
          <w:rFonts w:ascii="Calibri" w:hAnsi="Calibri" w:cs="Calibri"/>
          <w:sz w:val="24"/>
        </w:rPr>
        <w:t>The neurocognitive profile reflects</w:t>
      </w:r>
      <w:bookmarkEnd w:id="7"/>
      <w:bookmarkEnd w:id="8"/>
      <w:r w:rsidR="00670265" w:rsidRPr="008F5083">
        <w:rPr>
          <w:rFonts w:ascii="Calibri" w:hAnsi="Calibri" w:cs="Calibri"/>
          <w:sz w:val="24"/>
        </w:rPr>
        <w:t xml:space="preserve"> the posterior-anterior axis. The spatial correlation was calculated between the neurocognitive profile and geodesic distance (</w:t>
      </w:r>
      <w:r w:rsidR="00670265" w:rsidRPr="008F5083">
        <w:rPr>
          <w:rFonts w:ascii="Calibri" w:hAnsi="Calibri" w:cs="Calibri"/>
          <w:i/>
          <w:iCs/>
          <w:sz w:val="24"/>
        </w:rPr>
        <w:t>R</w:t>
      </w:r>
      <w:r w:rsidR="00670265" w:rsidRPr="008F5083">
        <w:rPr>
          <w:rFonts w:ascii="Calibri" w:hAnsi="Calibri" w:cs="Calibri"/>
          <w:sz w:val="24"/>
        </w:rPr>
        <w:t xml:space="preserve"> = 0.1955, </w:t>
      </w:r>
      <w:r w:rsidR="00670265" w:rsidRPr="008F5083">
        <w:rPr>
          <w:rFonts w:ascii="Calibri" w:hAnsi="Calibri" w:cs="Calibri"/>
          <w:i/>
          <w:iCs/>
          <w:sz w:val="24"/>
        </w:rPr>
        <w:t>P</w:t>
      </w:r>
      <w:r w:rsidR="00670265" w:rsidRPr="008F5083">
        <w:rPr>
          <w:rFonts w:ascii="Calibri" w:hAnsi="Calibri" w:cs="Calibri"/>
          <w:i/>
          <w:iCs/>
          <w:sz w:val="24"/>
          <w:vertAlign w:val="subscript"/>
        </w:rPr>
        <w:t>Perm</w:t>
      </w:r>
      <w:r w:rsidR="00670265" w:rsidRPr="008F5083">
        <w:rPr>
          <w:rFonts w:ascii="Calibri" w:hAnsi="Calibri" w:cs="Calibri"/>
          <w:sz w:val="24"/>
        </w:rPr>
        <w:t xml:space="preserve"> = 0.0082). The geodesic distance was defined as the Euclidean distance between each cortical parcel from the HCP_MMP1.0 atlas and the early visual cortex. </w:t>
      </w:r>
      <w:r w:rsidR="0005585B" w:rsidRPr="008F5083">
        <w:rPr>
          <w:rFonts w:ascii="Calibri" w:hAnsi="Calibri" w:cs="Calibri"/>
          <w:b/>
          <w:bCs/>
          <w:sz w:val="24"/>
        </w:rPr>
        <w:t>b</w:t>
      </w:r>
      <w:r w:rsidR="0005585B" w:rsidRPr="008F5083">
        <w:rPr>
          <w:rFonts w:ascii="Calibri" w:hAnsi="Calibri" w:cs="Calibri"/>
          <w:sz w:val="24"/>
        </w:rPr>
        <w:t>,</w:t>
      </w:r>
      <w:r w:rsidR="00670265" w:rsidRPr="008F5083">
        <w:rPr>
          <w:rFonts w:ascii="Calibri" w:hAnsi="Calibri" w:cs="Calibri"/>
          <w:sz w:val="24"/>
        </w:rPr>
        <w:t xml:space="preserve"> </w:t>
      </w:r>
      <w:bookmarkStart w:id="9" w:name="OLE_LINK201"/>
      <w:bookmarkStart w:id="10" w:name="OLE_LINK202"/>
      <w:r w:rsidR="00670265" w:rsidRPr="008F5083">
        <w:rPr>
          <w:rFonts w:ascii="Calibri" w:hAnsi="Calibri" w:cs="Calibri"/>
          <w:sz w:val="24"/>
        </w:rPr>
        <w:t>The neurocognitive profile reflects structural hierarchy</w:t>
      </w:r>
      <w:bookmarkEnd w:id="9"/>
      <w:bookmarkEnd w:id="10"/>
      <w:r w:rsidR="00670265" w:rsidRPr="008F5083">
        <w:rPr>
          <w:rFonts w:ascii="Calibri" w:hAnsi="Calibri" w:cs="Calibri"/>
          <w:sz w:val="24"/>
        </w:rPr>
        <w:t>. The spatial correlation was calculated between the neurocognitive profile and the T1w/T2w ratio (</w:t>
      </w:r>
      <w:r w:rsidR="00670265" w:rsidRPr="008F5083">
        <w:rPr>
          <w:rFonts w:ascii="Calibri" w:hAnsi="Calibri" w:cs="Calibri"/>
          <w:i/>
          <w:iCs/>
          <w:sz w:val="24"/>
        </w:rPr>
        <w:t>R</w:t>
      </w:r>
      <w:r w:rsidR="00670265" w:rsidRPr="008F5083">
        <w:rPr>
          <w:rFonts w:ascii="Calibri" w:hAnsi="Calibri" w:cs="Calibri"/>
          <w:sz w:val="24"/>
        </w:rPr>
        <w:t xml:space="preserve"> = -0.3439, </w:t>
      </w:r>
      <w:r w:rsidR="00670265" w:rsidRPr="008F5083">
        <w:rPr>
          <w:rFonts w:ascii="Calibri" w:hAnsi="Calibri" w:cs="Calibri"/>
          <w:i/>
          <w:iCs/>
          <w:sz w:val="24"/>
        </w:rPr>
        <w:t>P</w:t>
      </w:r>
      <w:r w:rsidR="00670265" w:rsidRPr="008F5083">
        <w:rPr>
          <w:rFonts w:ascii="Calibri" w:hAnsi="Calibri" w:cs="Calibri"/>
          <w:i/>
          <w:iCs/>
          <w:sz w:val="24"/>
          <w:vertAlign w:val="subscript"/>
        </w:rPr>
        <w:t>Perm</w:t>
      </w:r>
      <w:r w:rsidR="00670265" w:rsidRPr="008F5083">
        <w:rPr>
          <w:rFonts w:ascii="Calibri" w:hAnsi="Calibri" w:cs="Calibri"/>
          <w:sz w:val="24"/>
        </w:rPr>
        <w:t xml:space="preserve"> &lt; 0.0001). The averaged T1w/T2w ratio map of the left hemisphere cortex was averaged from the individual T1w/T2w ratio maps across 1113 subjects from the HCP. </w:t>
      </w:r>
      <w:r w:rsidR="0005585B" w:rsidRPr="008F5083">
        <w:rPr>
          <w:rFonts w:ascii="Calibri" w:hAnsi="Calibri" w:cs="Calibri"/>
          <w:b/>
          <w:bCs/>
          <w:sz w:val="24"/>
        </w:rPr>
        <w:t>c</w:t>
      </w:r>
      <w:r w:rsidR="0005585B" w:rsidRPr="008F5083">
        <w:rPr>
          <w:rFonts w:ascii="Calibri" w:hAnsi="Calibri" w:cs="Calibri"/>
          <w:sz w:val="24"/>
        </w:rPr>
        <w:t>,</w:t>
      </w:r>
      <w:r w:rsidR="00670265" w:rsidRPr="008F5083">
        <w:rPr>
          <w:rFonts w:ascii="Calibri" w:hAnsi="Calibri" w:cs="Calibri"/>
          <w:sz w:val="24"/>
        </w:rPr>
        <w:t xml:space="preserve"> </w:t>
      </w:r>
      <w:proofErr w:type="gramStart"/>
      <w:r w:rsidR="00670265" w:rsidRPr="008F5083">
        <w:rPr>
          <w:rFonts w:ascii="Calibri" w:hAnsi="Calibri" w:cs="Calibri"/>
          <w:sz w:val="24"/>
        </w:rPr>
        <w:t>The</w:t>
      </w:r>
      <w:proofErr w:type="gramEnd"/>
      <w:r w:rsidR="00670265" w:rsidRPr="008F5083">
        <w:rPr>
          <w:rFonts w:ascii="Calibri" w:hAnsi="Calibri" w:cs="Calibri"/>
          <w:sz w:val="24"/>
        </w:rPr>
        <w:t xml:space="preserve"> neurocognitive profile reflects functional hierarchy. The spatial correlation was calculated between the neurocognitive profile and functional gradient (</w:t>
      </w:r>
      <w:r w:rsidR="00670265" w:rsidRPr="008F5083">
        <w:rPr>
          <w:rFonts w:ascii="Calibri" w:hAnsi="Calibri" w:cs="Calibri"/>
          <w:i/>
          <w:iCs/>
          <w:sz w:val="24"/>
        </w:rPr>
        <w:t>R</w:t>
      </w:r>
      <w:r w:rsidR="00670265" w:rsidRPr="008F5083">
        <w:rPr>
          <w:rFonts w:ascii="Calibri" w:hAnsi="Calibri" w:cs="Calibri"/>
          <w:sz w:val="24"/>
        </w:rPr>
        <w:t xml:space="preserve"> = 0.3307, </w:t>
      </w:r>
      <w:r w:rsidR="00670265" w:rsidRPr="008F5083">
        <w:rPr>
          <w:rFonts w:ascii="Calibri" w:hAnsi="Calibri" w:cs="Calibri"/>
          <w:i/>
          <w:iCs/>
          <w:sz w:val="24"/>
        </w:rPr>
        <w:t>P</w:t>
      </w:r>
      <w:r w:rsidR="00670265" w:rsidRPr="008F5083">
        <w:rPr>
          <w:rFonts w:ascii="Calibri" w:hAnsi="Calibri" w:cs="Calibri"/>
          <w:i/>
          <w:iCs/>
          <w:sz w:val="24"/>
          <w:vertAlign w:val="subscript"/>
        </w:rPr>
        <w:t>Perm</w:t>
      </w:r>
      <w:r w:rsidR="00670265" w:rsidRPr="008F5083">
        <w:rPr>
          <w:rFonts w:ascii="Calibri" w:hAnsi="Calibri" w:cs="Calibri"/>
          <w:sz w:val="24"/>
        </w:rPr>
        <w:t xml:space="preserve"> &lt; 0.0001). We applied the diffusion map embedding on a group-averaged FC matrix computed from the 1,084 HCP participants to generate the functional gradient. The statistical significance of spatial correlation was evaluated using a permutation test with 10000 times. HCP, human connectome project; FC, functional connectivity.</w:t>
      </w:r>
    </w:p>
    <w:p w:rsidR="00355AF9" w:rsidRPr="008F5083" w:rsidRDefault="00355AF9" w:rsidP="007B5861">
      <w:pPr>
        <w:widowControl/>
        <w:spacing w:line="400" w:lineRule="exact"/>
        <w:jc w:val="left"/>
        <w:rPr>
          <w:rFonts w:ascii="Calibri" w:hAnsi="Calibri" w:cs="Calibri"/>
          <w:sz w:val="24"/>
        </w:rPr>
      </w:pPr>
      <w:r w:rsidRPr="008F5083">
        <w:rPr>
          <w:rFonts w:ascii="Calibri" w:hAnsi="Calibri" w:cs="Calibri"/>
          <w:sz w:val="24"/>
        </w:rPr>
        <w:br w:type="page"/>
      </w:r>
    </w:p>
    <w:p w:rsidR="00355AF9" w:rsidRPr="008F5083" w:rsidRDefault="00E87FD2" w:rsidP="009C5A5C">
      <w:pPr>
        <w:widowControl/>
        <w:rPr>
          <w:rFonts w:ascii="Calibri" w:hAnsi="Calibri" w:cs="Calibri"/>
          <w:sz w:val="24"/>
        </w:rPr>
      </w:pPr>
      <w:r w:rsidRPr="008F5083">
        <w:rPr>
          <w:rFonts w:ascii="Calibri" w:hAnsi="Calibri" w:cs="Calibri"/>
          <w:noProof/>
          <w:sz w:val="24"/>
        </w:rPr>
        <w:lastRenderedPageBreak/>
        <w:drawing>
          <wp:inline distT="0" distB="0" distL="0" distR="0">
            <wp:extent cx="6188710" cy="4650105"/>
            <wp:effectExtent l="0" t="0" r="0" b="0"/>
            <wp:docPr id="119878498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784987" name="图片 1198784987"/>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710" cy="4650105"/>
                    </a:xfrm>
                    <a:prstGeom prst="rect">
                      <a:avLst/>
                    </a:prstGeom>
                  </pic:spPr>
                </pic:pic>
              </a:graphicData>
            </a:graphic>
          </wp:inline>
        </w:drawing>
      </w:r>
    </w:p>
    <w:p w:rsidR="009C5A5C" w:rsidRPr="008F5083" w:rsidRDefault="009C5A5C" w:rsidP="007B5861">
      <w:pPr>
        <w:widowControl/>
        <w:spacing w:line="400" w:lineRule="exact"/>
        <w:rPr>
          <w:rFonts w:ascii="Calibri" w:hAnsi="Calibri" w:cs="Calibri"/>
          <w:sz w:val="24"/>
        </w:rPr>
      </w:pPr>
      <w:r w:rsidRPr="008F5083">
        <w:rPr>
          <w:rFonts w:ascii="Calibri" w:hAnsi="Calibri" w:cs="Calibri"/>
          <w:b/>
          <w:bCs/>
          <w:sz w:val="24"/>
        </w:rPr>
        <w:t>Supplementary Fig</w:t>
      </w:r>
      <w:r w:rsidR="00374B9F">
        <w:rPr>
          <w:rFonts w:ascii="Calibri" w:hAnsi="Calibri" w:cs="Calibri"/>
          <w:b/>
          <w:bCs/>
          <w:sz w:val="24"/>
        </w:rPr>
        <w:t>.</w:t>
      </w:r>
      <w:r w:rsidRPr="008F5083">
        <w:rPr>
          <w:rFonts w:ascii="Calibri" w:hAnsi="Calibri" w:cs="Calibri"/>
          <w:b/>
          <w:bCs/>
          <w:sz w:val="24"/>
        </w:rPr>
        <w:t xml:space="preserve"> 4 The percentage of variance in the response variables explained by the components in the partial least square regression analysis. </w:t>
      </w:r>
      <w:r w:rsidRPr="008F5083">
        <w:rPr>
          <w:rFonts w:ascii="Calibri" w:hAnsi="Calibri" w:cs="Calibri"/>
          <w:sz w:val="24"/>
        </w:rPr>
        <w:t>The significance level was determined by a permutation test (N = 10,000) with spatial autocorrelation corrected. PLS, partial least squares.</w:t>
      </w:r>
    </w:p>
    <w:p w:rsidR="00BD0AEC" w:rsidRPr="008F5083" w:rsidRDefault="00BD0AEC">
      <w:pPr>
        <w:widowControl/>
        <w:jc w:val="left"/>
        <w:rPr>
          <w:rFonts w:ascii="Calibri" w:hAnsi="Calibri" w:cs="Calibri"/>
          <w:sz w:val="24"/>
        </w:rPr>
      </w:pPr>
      <w:r w:rsidRPr="008F5083">
        <w:rPr>
          <w:rFonts w:ascii="Calibri" w:hAnsi="Calibri" w:cs="Calibri"/>
          <w:sz w:val="24"/>
        </w:rPr>
        <w:br w:type="page"/>
      </w:r>
    </w:p>
    <w:p w:rsidR="00BD0AEC" w:rsidRPr="008F5083" w:rsidRDefault="0005585B" w:rsidP="009C5A5C">
      <w:pPr>
        <w:widowControl/>
        <w:rPr>
          <w:rFonts w:ascii="Calibri" w:hAnsi="Calibri" w:cs="Calibri"/>
          <w:sz w:val="24"/>
        </w:rPr>
      </w:pPr>
      <w:r w:rsidRPr="008F5083">
        <w:rPr>
          <w:rFonts w:ascii="Calibri" w:hAnsi="Calibri" w:cs="Calibri"/>
          <w:noProof/>
          <w:sz w:val="24"/>
        </w:rPr>
        <w:lastRenderedPageBreak/>
        <w:drawing>
          <wp:inline distT="0" distB="0" distL="0" distR="0">
            <wp:extent cx="6188531" cy="5083175"/>
            <wp:effectExtent l="0" t="0" r="0" b="0"/>
            <wp:docPr id="209592720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927200" name="图片 2095927200"/>
                    <pic:cNvPicPr/>
                  </pic:nvPicPr>
                  <pic:blipFill rotWithShape="1">
                    <a:blip r:embed="rId10" cstate="print">
                      <a:extLst>
                        <a:ext uri="{28A0092B-C50C-407E-A947-70E740481C1C}">
                          <a14:useLocalDpi xmlns:a14="http://schemas.microsoft.com/office/drawing/2010/main" val="0"/>
                        </a:ext>
                      </a:extLst>
                    </a:blip>
                    <a:srcRect t="1365"/>
                    <a:stretch/>
                  </pic:blipFill>
                  <pic:spPr bwMode="auto">
                    <a:xfrm>
                      <a:off x="0" y="0"/>
                      <a:ext cx="6188710" cy="5083322"/>
                    </a:xfrm>
                    <a:prstGeom prst="rect">
                      <a:avLst/>
                    </a:prstGeom>
                    <a:ln>
                      <a:noFill/>
                    </a:ln>
                    <a:extLst>
                      <a:ext uri="{53640926-AAD7-44D8-BBD7-CCE9431645EC}">
                        <a14:shadowObscured xmlns:a14="http://schemas.microsoft.com/office/drawing/2010/main"/>
                      </a:ext>
                    </a:extLst>
                  </pic:spPr>
                </pic:pic>
              </a:graphicData>
            </a:graphic>
          </wp:inline>
        </w:drawing>
      </w:r>
    </w:p>
    <w:p w:rsidR="00BD0AEC" w:rsidRPr="008F5083" w:rsidRDefault="00BD0AEC" w:rsidP="007B5861">
      <w:pPr>
        <w:widowControl/>
        <w:spacing w:line="400" w:lineRule="exact"/>
        <w:rPr>
          <w:rFonts w:ascii="Calibri" w:hAnsi="Calibri" w:cs="Calibri"/>
          <w:b/>
          <w:bCs/>
          <w:sz w:val="24"/>
        </w:rPr>
      </w:pPr>
      <w:r w:rsidRPr="008F5083">
        <w:rPr>
          <w:rFonts w:ascii="Calibri" w:hAnsi="Calibri" w:cs="Calibri"/>
          <w:b/>
          <w:bCs/>
          <w:sz w:val="24"/>
        </w:rPr>
        <w:t>Supplementary Fig</w:t>
      </w:r>
      <w:r w:rsidR="00374B9F">
        <w:rPr>
          <w:rFonts w:ascii="Calibri" w:hAnsi="Calibri" w:cs="Calibri"/>
          <w:b/>
          <w:bCs/>
          <w:sz w:val="24"/>
        </w:rPr>
        <w:t>.</w:t>
      </w:r>
      <w:r w:rsidRPr="008F5083">
        <w:rPr>
          <w:rFonts w:ascii="Calibri" w:hAnsi="Calibri" w:cs="Calibri"/>
          <w:b/>
          <w:bCs/>
          <w:sz w:val="24"/>
        </w:rPr>
        <w:t xml:space="preserve"> 5 </w:t>
      </w:r>
      <w:r w:rsidR="00670265" w:rsidRPr="008F5083">
        <w:rPr>
          <w:rFonts w:ascii="Calibri" w:hAnsi="Calibri" w:cs="Calibri"/>
          <w:b/>
          <w:bCs/>
          <w:sz w:val="24"/>
        </w:rPr>
        <w:t xml:space="preserve">Associations between second neurocognitive profile and gene expression. </w:t>
      </w:r>
      <w:r w:rsidR="0005585B" w:rsidRPr="008F5083">
        <w:rPr>
          <w:rFonts w:ascii="Calibri" w:hAnsi="Calibri" w:cs="Calibri"/>
          <w:b/>
          <w:bCs/>
          <w:sz w:val="24"/>
        </w:rPr>
        <w:t>a</w:t>
      </w:r>
      <w:r w:rsidR="0005585B" w:rsidRPr="008F5083">
        <w:rPr>
          <w:rFonts w:ascii="Calibri" w:hAnsi="Calibri" w:cs="Calibri"/>
          <w:sz w:val="24"/>
        </w:rPr>
        <w:t>,</w:t>
      </w:r>
      <w:r w:rsidR="00670265" w:rsidRPr="008F5083">
        <w:rPr>
          <w:rFonts w:ascii="Calibri" w:hAnsi="Calibri" w:cs="Calibri"/>
          <w:sz w:val="24"/>
        </w:rPr>
        <w:t xml:space="preserve"> Gene expression map derived based on the local maximum correlation. The color scale indicates the score for PLS-1 and PLS-2, namely, the weighted average expression level of 10027. </w:t>
      </w:r>
      <w:r w:rsidR="0005585B" w:rsidRPr="008F5083">
        <w:rPr>
          <w:rFonts w:ascii="Calibri" w:hAnsi="Calibri" w:cs="Calibri"/>
          <w:b/>
          <w:bCs/>
          <w:sz w:val="24"/>
        </w:rPr>
        <w:t>b</w:t>
      </w:r>
      <w:r w:rsidR="0005585B" w:rsidRPr="008F5083">
        <w:rPr>
          <w:rFonts w:ascii="Calibri" w:hAnsi="Calibri" w:cs="Calibri"/>
          <w:sz w:val="24"/>
        </w:rPr>
        <w:t>,</w:t>
      </w:r>
      <w:r w:rsidR="00670265" w:rsidRPr="008F5083">
        <w:rPr>
          <w:rFonts w:ascii="Calibri" w:hAnsi="Calibri" w:cs="Calibri"/>
          <w:sz w:val="24"/>
        </w:rPr>
        <w:t xml:space="preserve"> Enrichment network showing the intra- and </w:t>
      </w:r>
      <w:proofErr w:type="spellStart"/>
      <w:r w:rsidR="00670265" w:rsidRPr="008F5083">
        <w:rPr>
          <w:rFonts w:ascii="Calibri" w:hAnsi="Calibri" w:cs="Calibri"/>
          <w:sz w:val="24"/>
        </w:rPr>
        <w:t>intercluster</w:t>
      </w:r>
      <w:proofErr w:type="spellEnd"/>
      <w:r w:rsidR="00670265" w:rsidRPr="008F5083">
        <w:rPr>
          <w:rFonts w:ascii="Calibri" w:hAnsi="Calibri" w:cs="Calibri"/>
          <w:sz w:val="24"/>
        </w:rPr>
        <w:t xml:space="preserve"> similarities of enriched annotations. Each term is represented by a node, where its size represents the number of input genes included in that term</w:t>
      </w:r>
      <w:r w:rsidR="007B5861" w:rsidRPr="008F5083">
        <w:rPr>
          <w:rFonts w:ascii="Calibri" w:hAnsi="Calibri" w:cs="Calibri"/>
          <w:sz w:val="24"/>
        </w:rPr>
        <w:t>,</w:t>
      </w:r>
      <w:r w:rsidR="00670265" w:rsidRPr="008F5083">
        <w:rPr>
          <w:rFonts w:ascii="Calibri" w:hAnsi="Calibri" w:cs="Calibri"/>
          <w:sz w:val="24"/>
        </w:rPr>
        <w:t xml:space="preserve"> and its color represents its cluster identity. </w:t>
      </w:r>
      <w:r w:rsidR="0005585B" w:rsidRPr="008F5083">
        <w:rPr>
          <w:rFonts w:ascii="Calibri" w:hAnsi="Calibri" w:cs="Calibri"/>
          <w:b/>
          <w:bCs/>
          <w:sz w:val="24"/>
        </w:rPr>
        <w:t>c</w:t>
      </w:r>
      <w:r w:rsidR="0005585B" w:rsidRPr="008F5083">
        <w:rPr>
          <w:rFonts w:ascii="Calibri" w:hAnsi="Calibri" w:cs="Calibri"/>
          <w:sz w:val="24"/>
        </w:rPr>
        <w:t>,</w:t>
      </w:r>
      <w:r w:rsidR="00670265" w:rsidRPr="008F5083">
        <w:rPr>
          <w:rFonts w:ascii="Calibri" w:hAnsi="Calibri" w:cs="Calibri"/>
          <w:sz w:val="24"/>
        </w:rPr>
        <w:t xml:space="preserve"> Specific analysis. Both PLS-1 and PLS-2 are enriched for risk genes of </w:t>
      </w:r>
      <w:r w:rsidR="007B5861" w:rsidRPr="008F5083">
        <w:rPr>
          <w:rFonts w:ascii="Calibri" w:hAnsi="Calibri" w:cs="Calibri"/>
          <w:sz w:val="24"/>
        </w:rPr>
        <w:t xml:space="preserve">ASD and </w:t>
      </w:r>
      <w:r w:rsidR="00670265" w:rsidRPr="008F5083">
        <w:rPr>
          <w:rFonts w:ascii="Calibri" w:hAnsi="Calibri" w:cs="Calibri"/>
          <w:sz w:val="24"/>
        </w:rPr>
        <w:t xml:space="preserve">depression. A bootstrapped permutation test (N = 10000) was used to evaluate the significance of the observed ER, followed by FDR correction for multiple comparisons. The dotted line indicates FDR = 0.05. ER, enrichment ratio, FDR, </w:t>
      </w:r>
      <w:r w:rsidR="00670265" w:rsidRPr="008F5083">
        <w:rPr>
          <w:rFonts w:ascii="Calibri" w:eastAsia="LANTINGHEI SC DEMIBOLD" w:hAnsi="Calibri" w:cs="Calibri"/>
          <w:noProof/>
          <w:sz w:val="24"/>
        </w:rPr>
        <w:t>false discovery rate.</w:t>
      </w:r>
      <w:r w:rsidR="007B5861" w:rsidRPr="008F5083">
        <w:rPr>
          <w:rFonts w:ascii="Calibri" w:eastAsia="LANTINGHEI SC DEMIBOLD" w:hAnsi="Calibri" w:cs="Calibri"/>
          <w:noProof/>
          <w:sz w:val="24"/>
        </w:rPr>
        <w:t xml:space="preserve"> </w:t>
      </w:r>
      <w:r w:rsidR="0005585B" w:rsidRPr="008F5083">
        <w:rPr>
          <w:rFonts w:ascii="Calibri" w:eastAsia="LANTINGHEI SC DEMIBOLD" w:hAnsi="Calibri" w:cs="Calibri"/>
          <w:b/>
          <w:bCs/>
          <w:noProof/>
          <w:sz w:val="24"/>
        </w:rPr>
        <w:t>d</w:t>
      </w:r>
      <w:r w:rsidR="0005585B" w:rsidRPr="008F5083">
        <w:rPr>
          <w:rFonts w:ascii="Calibri" w:eastAsia="LANTINGHEI SC DEMIBOLD" w:hAnsi="Calibri" w:cs="Calibri"/>
          <w:noProof/>
          <w:sz w:val="24"/>
        </w:rPr>
        <w:t>,</w:t>
      </w:r>
      <w:r w:rsidR="007B5861" w:rsidRPr="008F5083">
        <w:rPr>
          <w:rFonts w:ascii="Calibri" w:eastAsia="LANTINGHEI SC DEMIBOLD" w:hAnsi="Calibri" w:cs="Calibri"/>
          <w:noProof/>
          <w:sz w:val="24"/>
        </w:rPr>
        <w:t xml:space="preserve"> Neurocognitive terms contribute to the weighted gene expression of PLS-1 and PLS-2. </w:t>
      </w:r>
      <w:r w:rsidR="007B5861" w:rsidRPr="008F5083">
        <w:rPr>
          <w:rFonts w:ascii="Calibri" w:hAnsi="Calibri" w:cs="Calibri"/>
          <w:sz w:val="24"/>
        </w:rPr>
        <w:t>The contribution of each neurocognitive term to weighted gene expression of PLS components was calculated as the Pearson correlation between the term’s functional association map and PLS score. The font size of a given cognitive term corresponds to the correlation coefficient between the term’s functional association map and PLS score.</w:t>
      </w:r>
    </w:p>
    <w:p w:rsidR="009E6A6C" w:rsidRPr="008F5083" w:rsidRDefault="0005585B" w:rsidP="009C5A5C">
      <w:pPr>
        <w:widowControl/>
        <w:rPr>
          <w:rFonts w:ascii="Calibri" w:hAnsi="Calibri" w:cs="Calibri"/>
          <w:sz w:val="24"/>
        </w:rPr>
      </w:pPr>
      <w:r w:rsidRPr="008F5083">
        <w:rPr>
          <w:rFonts w:ascii="Calibri" w:hAnsi="Calibri" w:cs="Calibri"/>
          <w:noProof/>
          <w:sz w:val="24"/>
        </w:rPr>
        <w:lastRenderedPageBreak/>
        <w:drawing>
          <wp:inline distT="0" distB="0" distL="0" distR="0">
            <wp:extent cx="6188710" cy="2395220"/>
            <wp:effectExtent l="0" t="0" r="0" b="5080"/>
            <wp:docPr id="178185517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855170" name="图片 178185517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88710" cy="2395220"/>
                    </a:xfrm>
                    <a:prstGeom prst="rect">
                      <a:avLst/>
                    </a:prstGeom>
                  </pic:spPr>
                </pic:pic>
              </a:graphicData>
            </a:graphic>
          </wp:inline>
        </w:drawing>
      </w:r>
    </w:p>
    <w:p w:rsidR="009E6A6C" w:rsidRPr="008F5083" w:rsidRDefault="001C69F6" w:rsidP="007B5861">
      <w:pPr>
        <w:widowControl/>
        <w:spacing w:line="400" w:lineRule="exact"/>
        <w:rPr>
          <w:rFonts w:ascii="Calibri" w:hAnsi="Calibri" w:cs="Calibri"/>
          <w:b/>
          <w:bCs/>
          <w:sz w:val="24"/>
        </w:rPr>
      </w:pPr>
      <w:bookmarkStart w:id="11" w:name="OLE_LINK61"/>
      <w:bookmarkStart w:id="12" w:name="OLE_LINK62"/>
      <w:r w:rsidRPr="008F5083">
        <w:rPr>
          <w:rFonts w:ascii="Calibri" w:hAnsi="Calibri" w:cs="Calibri"/>
          <w:b/>
          <w:bCs/>
          <w:sz w:val="24"/>
        </w:rPr>
        <w:t>Supplementary Fig</w:t>
      </w:r>
      <w:r w:rsidR="00374B9F">
        <w:rPr>
          <w:rFonts w:ascii="Calibri" w:hAnsi="Calibri" w:cs="Calibri"/>
          <w:b/>
          <w:bCs/>
          <w:sz w:val="24"/>
        </w:rPr>
        <w:t>.</w:t>
      </w:r>
      <w:r w:rsidRPr="008F5083">
        <w:rPr>
          <w:rFonts w:ascii="Calibri" w:hAnsi="Calibri" w:cs="Calibri"/>
          <w:b/>
          <w:bCs/>
          <w:sz w:val="24"/>
        </w:rPr>
        <w:t xml:space="preserve"> 6</w:t>
      </w:r>
      <w:bookmarkEnd w:id="11"/>
      <w:bookmarkEnd w:id="12"/>
      <w:r w:rsidRPr="008F5083">
        <w:rPr>
          <w:rFonts w:ascii="Calibri" w:hAnsi="Calibri" w:cs="Calibri"/>
          <w:b/>
          <w:bCs/>
          <w:sz w:val="24"/>
        </w:rPr>
        <w:t xml:space="preserve"> Identify</w:t>
      </w:r>
      <w:r w:rsidR="007B5861" w:rsidRPr="008F5083">
        <w:rPr>
          <w:rFonts w:ascii="Calibri" w:hAnsi="Calibri" w:cs="Calibri"/>
          <w:b/>
          <w:bCs/>
          <w:sz w:val="24"/>
        </w:rPr>
        <w:t>ing</w:t>
      </w:r>
      <w:r w:rsidRPr="008F5083">
        <w:rPr>
          <w:rFonts w:ascii="Calibri" w:hAnsi="Calibri" w:cs="Calibri"/>
          <w:b/>
          <w:bCs/>
          <w:sz w:val="24"/>
        </w:rPr>
        <w:t xml:space="preserve"> topographic networks of phenotypic heterogeneity in ASD for </w:t>
      </w:r>
      <w:r w:rsidR="007B5861" w:rsidRPr="008F5083">
        <w:rPr>
          <w:rFonts w:ascii="Calibri" w:hAnsi="Calibri" w:cs="Calibri"/>
          <w:b/>
          <w:bCs/>
          <w:sz w:val="24"/>
        </w:rPr>
        <w:t xml:space="preserve">the </w:t>
      </w:r>
      <w:r w:rsidRPr="008F5083">
        <w:rPr>
          <w:rFonts w:ascii="Calibri" w:hAnsi="Calibri" w:cs="Calibri"/>
          <w:b/>
          <w:bCs/>
          <w:sz w:val="24"/>
        </w:rPr>
        <w:t xml:space="preserve">second neurocognitive profile. </w:t>
      </w:r>
      <w:r w:rsidR="0005585B" w:rsidRPr="008F5083">
        <w:rPr>
          <w:rFonts w:ascii="Calibri" w:hAnsi="Calibri" w:cs="Calibri"/>
          <w:b/>
          <w:bCs/>
          <w:sz w:val="24"/>
        </w:rPr>
        <w:t>a</w:t>
      </w:r>
      <w:r w:rsidR="0005585B" w:rsidRPr="008F5083">
        <w:rPr>
          <w:rFonts w:ascii="Calibri" w:hAnsi="Calibri" w:cs="Calibri"/>
          <w:sz w:val="24"/>
        </w:rPr>
        <w:t>,</w:t>
      </w:r>
      <w:r w:rsidR="007B5861" w:rsidRPr="008F5083">
        <w:rPr>
          <w:rFonts w:ascii="Calibri" w:hAnsi="Calibri" w:cs="Calibri"/>
          <w:b/>
          <w:bCs/>
          <w:sz w:val="24"/>
        </w:rPr>
        <w:t xml:space="preserve"> </w:t>
      </w:r>
      <w:r w:rsidR="007B5861" w:rsidRPr="008F5083">
        <w:rPr>
          <w:rFonts w:ascii="Calibri" w:hAnsi="Calibri" w:cs="Calibri"/>
          <w:sz w:val="24"/>
        </w:rPr>
        <w:t xml:space="preserve">The SVM classification accuracy of PLS-1. </w:t>
      </w:r>
      <w:r w:rsidR="0005585B" w:rsidRPr="008F5083">
        <w:rPr>
          <w:rFonts w:ascii="Calibri" w:hAnsi="Calibri" w:cs="Calibri"/>
          <w:b/>
          <w:bCs/>
          <w:sz w:val="24"/>
        </w:rPr>
        <w:t>b</w:t>
      </w:r>
      <w:r w:rsidR="0005585B" w:rsidRPr="008F5083">
        <w:rPr>
          <w:rFonts w:ascii="Calibri" w:hAnsi="Calibri" w:cs="Calibri"/>
          <w:sz w:val="24"/>
        </w:rPr>
        <w:t>,</w:t>
      </w:r>
      <w:r w:rsidR="007B5861" w:rsidRPr="008F5083">
        <w:rPr>
          <w:rFonts w:ascii="Calibri" w:hAnsi="Calibri" w:cs="Calibri"/>
          <w:sz w:val="24"/>
        </w:rPr>
        <w:t xml:space="preserve"> The SVM classification accuracy of PLS-2. We set a range of thresholds (from 0 to |0.1|) with a step of 0.01 for the PLS score to identify the topographic networks of phenotypic heterogeneity in ASD. We began by applying a threshold to the PLS scores, which allowed us to generate a </w:t>
      </w:r>
      <w:bookmarkStart w:id="13" w:name="OLE_LINK212"/>
      <w:bookmarkStart w:id="14" w:name="OLE_LINK213"/>
      <w:r w:rsidR="007B5861" w:rsidRPr="008F5083">
        <w:rPr>
          <w:rFonts w:ascii="Calibri" w:hAnsi="Calibri" w:cs="Calibri"/>
          <w:sz w:val="24"/>
        </w:rPr>
        <w:t>topographic network</w:t>
      </w:r>
      <w:bookmarkEnd w:id="13"/>
      <w:bookmarkEnd w:id="14"/>
      <w:r w:rsidR="007B5861" w:rsidRPr="008F5083">
        <w:rPr>
          <w:rFonts w:ascii="Calibri" w:hAnsi="Calibri" w:cs="Calibri"/>
          <w:sz w:val="24"/>
        </w:rPr>
        <w:t xml:space="preserve">. Based on the topographic network, the functional features that are ReHo calculated from a large-scare fMRI dataset of ASD. Finally, these features feed into the SVM classification model for distinguishing ASD patients from healthy controls. *, </w:t>
      </w:r>
      <w:r w:rsidR="007B5861" w:rsidRPr="008F5083">
        <w:rPr>
          <w:rFonts w:ascii="Calibri" w:hAnsi="Calibri" w:cs="Calibri"/>
          <w:i/>
          <w:iCs/>
          <w:sz w:val="24"/>
        </w:rPr>
        <w:t>P</w:t>
      </w:r>
      <w:r w:rsidR="007B5861" w:rsidRPr="008F5083">
        <w:rPr>
          <w:rFonts w:ascii="Calibri" w:hAnsi="Calibri" w:cs="Calibri"/>
          <w:sz w:val="24"/>
        </w:rPr>
        <w:t xml:space="preserve"> &lt; 0.05; **, </w:t>
      </w:r>
      <w:r w:rsidR="007B5861" w:rsidRPr="008F5083">
        <w:rPr>
          <w:rFonts w:ascii="Calibri" w:hAnsi="Calibri" w:cs="Calibri"/>
          <w:i/>
          <w:iCs/>
          <w:sz w:val="24"/>
        </w:rPr>
        <w:t>P</w:t>
      </w:r>
      <w:r w:rsidR="007B5861" w:rsidRPr="008F5083">
        <w:rPr>
          <w:rFonts w:ascii="Calibri" w:hAnsi="Calibri" w:cs="Calibri"/>
          <w:sz w:val="24"/>
        </w:rPr>
        <w:t xml:space="preserve"> &lt; 0.01.</w:t>
      </w:r>
    </w:p>
    <w:p w:rsidR="00AC5992" w:rsidRPr="008F5083" w:rsidRDefault="00AC5992">
      <w:pPr>
        <w:widowControl/>
        <w:jc w:val="left"/>
        <w:rPr>
          <w:rFonts w:ascii="Calibri" w:hAnsi="Calibri" w:cs="Calibri"/>
          <w:b/>
          <w:bCs/>
          <w:sz w:val="24"/>
        </w:rPr>
      </w:pPr>
      <w:r w:rsidRPr="008F5083">
        <w:rPr>
          <w:rFonts w:ascii="Calibri" w:hAnsi="Calibri" w:cs="Calibri"/>
          <w:b/>
          <w:bCs/>
          <w:sz w:val="24"/>
        </w:rPr>
        <w:br w:type="page"/>
      </w:r>
    </w:p>
    <w:p w:rsidR="00AC5992" w:rsidRPr="008F5083" w:rsidRDefault="0005585B" w:rsidP="009C5A5C">
      <w:pPr>
        <w:widowControl/>
        <w:rPr>
          <w:rFonts w:ascii="Calibri" w:hAnsi="Calibri" w:cs="Calibri"/>
          <w:sz w:val="24"/>
        </w:rPr>
      </w:pPr>
      <w:r w:rsidRPr="008F5083">
        <w:rPr>
          <w:rFonts w:ascii="Calibri" w:hAnsi="Calibri" w:cs="Calibri"/>
          <w:noProof/>
          <w:sz w:val="24"/>
        </w:rPr>
        <w:lastRenderedPageBreak/>
        <w:drawing>
          <wp:inline distT="0" distB="0" distL="0" distR="0">
            <wp:extent cx="6188710" cy="2672715"/>
            <wp:effectExtent l="0" t="0" r="0" b="0"/>
            <wp:docPr id="69690907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909079" name="图片 696909079"/>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188710" cy="2672715"/>
                    </a:xfrm>
                    <a:prstGeom prst="rect">
                      <a:avLst/>
                    </a:prstGeom>
                  </pic:spPr>
                </pic:pic>
              </a:graphicData>
            </a:graphic>
          </wp:inline>
        </w:drawing>
      </w:r>
    </w:p>
    <w:p w:rsidR="00AC5992" w:rsidRPr="008F5083" w:rsidRDefault="00AC5992" w:rsidP="007B5861">
      <w:pPr>
        <w:widowControl/>
        <w:spacing w:line="400" w:lineRule="exact"/>
        <w:rPr>
          <w:rFonts w:ascii="Calibri" w:hAnsi="Calibri" w:cs="Calibri"/>
          <w:sz w:val="24"/>
        </w:rPr>
      </w:pPr>
      <w:r w:rsidRPr="008F5083">
        <w:rPr>
          <w:rFonts w:ascii="Calibri" w:hAnsi="Calibri" w:cs="Calibri"/>
          <w:b/>
          <w:bCs/>
          <w:sz w:val="24"/>
        </w:rPr>
        <w:t>Supplementary Fig</w:t>
      </w:r>
      <w:r w:rsidR="00374B9F">
        <w:rPr>
          <w:rFonts w:ascii="Calibri" w:hAnsi="Calibri" w:cs="Calibri"/>
          <w:b/>
          <w:bCs/>
          <w:sz w:val="24"/>
        </w:rPr>
        <w:t>.</w:t>
      </w:r>
      <w:r w:rsidRPr="008F5083">
        <w:rPr>
          <w:rFonts w:ascii="Calibri" w:hAnsi="Calibri" w:cs="Calibri"/>
          <w:b/>
          <w:bCs/>
          <w:sz w:val="24"/>
        </w:rPr>
        <w:t xml:space="preserve"> </w:t>
      </w:r>
      <w:r w:rsidR="00D712DD" w:rsidRPr="008F5083">
        <w:rPr>
          <w:rFonts w:ascii="Calibri" w:hAnsi="Calibri" w:cs="Calibri"/>
          <w:b/>
          <w:bCs/>
          <w:sz w:val="24"/>
        </w:rPr>
        <w:t>7</w:t>
      </w:r>
      <w:r w:rsidRPr="008F5083">
        <w:rPr>
          <w:rFonts w:ascii="Calibri" w:hAnsi="Calibri" w:cs="Calibri"/>
          <w:b/>
          <w:bCs/>
          <w:sz w:val="24"/>
        </w:rPr>
        <w:t xml:space="preserve"> </w:t>
      </w:r>
      <w:r w:rsidR="007B5861" w:rsidRPr="008F5083">
        <w:rPr>
          <w:rFonts w:ascii="Calibri" w:hAnsi="Calibri" w:cs="Calibri"/>
          <w:b/>
          <w:bCs/>
          <w:color w:val="000000" w:themeColor="text1"/>
          <w:sz w:val="24"/>
        </w:rPr>
        <w:t xml:space="preserve">Developmental spatiotemporal trajectory of gene-neurocognition for the second neurocognitive profile. </w:t>
      </w:r>
      <w:r w:rsidR="0005585B" w:rsidRPr="008F5083">
        <w:rPr>
          <w:rFonts w:ascii="Calibri" w:hAnsi="Calibri" w:cs="Calibri"/>
          <w:b/>
          <w:bCs/>
          <w:color w:val="000000" w:themeColor="text1"/>
          <w:sz w:val="24"/>
        </w:rPr>
        <w:t>a</w:t>
      </w:r>
      <w:r w:rsidR="0005585B" w:rsidRPr="008F5083">
        <w:rPr>
          <w:rFonts w:ascii="Calibri" w:hAnsi="Calibri" w:cs="Calibri"/>
          <w:color w:val="000000" w:themeColor="text1"/>
          <w:sz w:val="24"/>
        </w:rPr>
        <w:t>,</w:t>
      </w:r>
      <w:r w:rsidR="007B5861" w:rsidRPr="008F5083">
        <w:rPr>
          <w:rFonts w:ascii="Calibri" w:hAnsi="Calibri" w:cs="Calibri"/>
          <w:color w:val="000000" w:themeColor="text1"/>
          <w:sz w:val="24"/>
        </w:rPr>
        <w:t xml:space="preserve"> </w:t>
      </w:r>
      <w:bookmarkStart w:id="15" w:name="OLE_LINK222"/>
      <w:bookmarkStart w:id="16" w:name="OLE_LINK223"/>
      <w:r w:rsidR="007B5861" w:rsidRPr="008F5083">
        <w:rPr>
          <w:rFonts w:ascii="Calibri" w:hAnsi="Calibri" w:cs="Calibri"/>
          <w:color w:val="000000" w:themeColor="text1"/>
          <w:sz w:val="24"/>
        </w:rPr>
        <w:t>The spatiotemporal trajectory of PLS-1</w:t>
      </w:r>
      <w:bookmarkEnd w:id="15"/>
      <w:bookmarkEnd w:id="16"/>
      <w:r w:rsidR="007B5861" w:rsidRPr="008F5083">
        <w:rPr>
          <w:rFonts w:ascii="Calibri" w:hAnsi="Calibri" w:cs="Calibri"/>
          <w:color w:val="000000" w:themeColor="text1"/>
          <w:sz w:val="24"/>
        </w:rPr>
        <w:t xml:space="preserve">. </w:t>
      </w:r>
      <w:r w:rsidR="0005585B" w:rsidRPr="008F5083">
        <w:rPr>
          <w:rFonts w:ascii="Calibri" w:hAnsi="Calibri" w:cs="Calibri"/>
          <w:b/>
          <w:bCs/>
          <w:color w:val="000000" w:themeColor="text1"/>
          <w:sz w:val="24"/>
        </w:rPr>
        <w:t>b</w:t>
      </w:r>
      <w:r w:rsidR="0005585B" w:rsidRPr="008F5083">
        <w:rPr>
          <w:rFonts w:ascii="Calibri" w:hAnsi="Calibri" w:cs="Calibri"/>
          <w:color w:val="000000" w:themeColor="text1"/>
          <w:sz w:val="24"/>
        </w:rPr>
        <w:t>,</w:t>
      </w:r>
      <w:r w:rsidR="007B5861" w:rsidRPr="008F5083">
        <w:rPr>
          <w:rFonts w:ascii="Calibri" w:hAnsi="Calibri" w:cs="Calibri"/>
          <w:color w:val="000000" w:themeColor="text1"/>
          <w:sz w:val="24"/>
        </w:rPr>
        <w:t xml:space="preserve"> The spatiotemporal trajectory of PLS-2. Dots represent cortical samples at a given time point color-coded by lobes; The colored lines are the third-order polynomial regression across the time window, thereby showing the overall trajectory.</w:t>
      </w:r>
    </w:p>
    <w:p w:rsidR="003B0F57" w:rsidRPr="008F5083" w:rsidRDefault="003B0F57">
      <w:pPr>
        <w:widowControl/>
        <w:jc w:val="left"/>
        <w:rPr>
          <w:rFonts w:ascii="Calibri" w:hAnsi="Calibri" w:cs="Calibri"/>
        </w:rPr>
      </w:pPr>
      <w:r w:rsidRPr="008F5083">
        <w:rPr>
          <w:rFonts w:ascii="Calibri" w:hAnsi="Calibri" w:cs="Calibri"/>
        </w:rPr>
        <w:br w:type="page"/>
      </w:r>
    </w:p>
    <w:p w:rsidR="00165B80" w:rsidRPr="008F5083" w:rsidRDefault="003B0F57" w:rsidP="002B546F">
      <w:pPr>
        <w:spacing w:line="400" w:lineRule="exact"/>
        <w:rPr>
          <w:rFonts w:ascii="Calibri" w:hAnsi="Calibri" w:cs="Calibri"/>
          <w:sz w:val="24"/>
        </w:rPr>
      </w:pPr>
      <w:r w:rsidRPr="008F5083">
        <w:rPr>
          <w:rFonts w:ascii="Calibri" w:hAnsi="Calibri" w:cs="Calibri"/>
          <w:b/>
          <w:bCs/>
          <w:sz w:val="24"/>
        </w:rPr>
        <w:lastRenderedPageBreak/>
        <w:t>Supplementary Table 1 Specific terms are related to phenotypic heterogeneity in ASD</w:t>
      </w:r>
    </w:p>
    <w:tbl>
      <w:tblPr>
        <w:tblStyle w:val="a3"/>
        <w:tblW w:w="0" w:type="auto"/>
        <w:tblLook w:val="04A0" w:firstRow="1" w:lastRow="0" w:firstColumn="1" w:lastColumn="0" w:noHBand="0" w:noVBand="1"/>
      </w:tblPr>
      <w:tblGrid>
        <w:gridCol w:w="1413"/>
        <w:gridCol w:w="8323"/>
      </w:tblGrid>
      <w:tr w:rsidR="003B0F57" w:rsidRPr="008F5083" w:rsidTr="003B0F57">
        <w:tc>
          <w:tcPr>
            <w:tcW w:w="1413" w:type="dxa"/>
            <w:vAlign w:val="center"/>
          </w:tcPr>
          <w:p w:rsidR="003B0F57" w:rsidRPr="008F5083" w:rsidRDefault="003B0F57" w:rsidP="003B0F57">
            <w:pPr>
              <w:jc w:val="center"/>
              <w:rPr>
                <w:rFonts w:ascii="Calibri" w:hAnsi="Calibri" w:cs="Calibri"/>
                <w:sz w:val="24"/>
              </w:rPr>
            </w:pPr>
            <w:r w:rsidRPr="008F5083">
              <w:rPr>
                <w:rFonts w:ascii="Calibri" w:hAnsi="Calibri" w:cs="Calibri"/>
                <w:sz w:val="24"/>
              </w:rPr>
              <w:t>Terms</w:t>
            </w:r>
          </w:p>
        </w:tc>
        <w:tc>
          <w:tcPr>
            <w:tcW w:w="8323" w:type="dxa"/>
          </w:tcPr>
          <w:p w:rsidR="003B0F57" w:rsidRPr="008F5083" w:rsidRDefault="003B0F57" w:rsidP="003B0F57">
            <w:pPr>
              <w:rPr>
                <w:rFonts w:ascii="Calibri" w:hAnsi="Calibri" w:cs="Calibri"/>
                <w:sz w:val="24"/>
              </w:rPr>
            </w:pPr>
            <w:r w:rsidRPr="008F5083">
              <w:rPr>
                <w:rFonts w:ascii="Calibri" w:hAnsi="Calibri" w:cs="Calibri"/>
                <w:sz w:val="24"/>
              </w:rPr>
              <w:t xml:space="preserve">anxiety, attention task, attention, attentional control, attentional, cognition, cognitive control, cognitive emotional, cognitive function, cognitive functions, cognitive performance, cognitive processes, cognitive_task, cognitive_tasks, cognitively, communication, depression, emotion regulation, emotion, emotional responses, emotionally, emotions, intelligence, interestingly, language comprehension, languages, negative emotional, </w:t>
            </w:r>
            <w:bookmarkStart w:id="17" w:name="OLE_LINK88"/>
            <w:bookmarkStart w:id="18" w:name="OLE_LINK89"/>
            <w:r w:rsidRPr="008F5083">
              <w:rPr>
                <w:rFonts w:ascii="Calibri" w:hAnsi="Calibri" w:cs="Calibri"/>
                <w:sz w:val="24"/>
              </w:rPr>
              <w:t>negative emotions</w:t>
            </w:r>
            <w:bookmarkEnd w:id="17"/>
            <w:bookmarkEnd w:id="18"/>
            <w:r w:rsidRPr="008F5083">
              <w:rPr>
                <w:rFonts w:ascii="Calibri" w:hAnsi="Calibri" w:cs="Calibri"/>
                <w:sz w:val="24"/>
              </w:rPr>
              <w:t>, reaction, reactions, repetition, restricted, sensory, social cognition, social cognitive, social interaction, social interactions, social, socially, sustained attention</w:t>
            </w:r>
          </w:p>
        </w:tc>
      </w:tr>
    </w:tbl>
    <w:p w:rsidR="003B0F57" w:rsidRPr="008F5083" w:rsidRDefault="003B0F57">
      <w:pPr>
        <w:rPr>
          <w:rFonts w:ascii="Calibri" w:hAnsi="Calibri" w:cs="Calibri"/>
        </w:rPr>
      </w:pPr>
    </w:p>
    <w:p w:rsidR="003B0F57" w:rsidRPr="008F5083" w:rsidRDefault="003B0F57" w:rsidP="003B0F57">
      <w:pPr>
        <w:rPr>
          <w:rFonts w:ascii="Calibri" w:hAnsi="Calibri" w:cs="Calibri"/>
        </w:rPr>
      </w:pPr>
    </w:p>
    <w:sectPr w:rsidR="003B0F57" w:rsidRPr="008F5083" w:rsidSect="003B0F57">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ANTINGHEI SC DEMIBOLD">
    <w:panose1 w:val="02000000000000000000"/>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s>
  <w:rsids>
    <w:rsidRoot w:val="003B0F57"/>
    <w:rsid w:val="0005585B"/>
    <w:rsid w:val="00143574"/>
    <w:rsid w:val="00165B80"/>
    <w:rsid w:val="001C69F6"/>
    <w:rsid w:val="001E6A76"/>
    <w:rsid w:val="00205FD5"/>
    <w:rsid w:val="002A0DDF"/>
    <w:rsid w:val="002B546F"/>
    <w:rsid w:val="002F48AD"/>
    <w:rsid w:val="00306D82"/>
    <w:rsid w:val="00340B6B"/>
    <w:rsid w:val="00355AF9"/>
    <w:rsid w:val="00374B9F"/>
    <w:rsid w:val="00390BF1"/>
    <w:rsid w:val="0039259D"/>
    <w:rsid w:val="003B0F57"/>
    <w:rsid w:val="003D6506"/>
    <w:rsid w:val="00440288"/>
    <w:rsid w:val="0049190E"/>
    <w:rsid w:val="005109A1"/>
    <w:rsid w:val="0052323B"/>
    <w:rsid w:val="00563512"/>
    <w:rsid w:val="005D0DC3"/>
    <w:rsid w:val="00614DBE"/>
    <w:rsid w:val="00615B5E"/>
    <w:rsid w:val="006636FA"/>
    <w:rsid w:val="00670265"/>
    <w:rsid w:val="00690039"/>
    <w:rsid w:val="007B5861"/>
    <w:rsid w:val="007E22C5"/>
    <w:rsid w:val="007F1EA5"/>
    <w:rsid w:val="00824DDD"/>
    <w:rsid w:val="00856ADE"/>
    <w:rsid w:val="00866999"/>
    <w:rsid w:val="00877187"/>
    <w:rsid w:val="008F5083"/>
    <w:rsid w:val="00980379"/>
    <w:rsid w:val="0098212B"/>
    <w:rsid w:val="009C5A5C"/>
    <w:rsid w:val="009E6A6C"/>
    <w:rsid w:val="00A16839"/>
    <w:rsid w:val="00A269D7"/>
    <w:rsid w:val="00A538A6"/>
    <w:rsid w:val="00A6022A"/>
    <w:rsid w:val="00A845B7"/>
    <w:rsid w:val="00AA1A36"/>
    <w:rsid w:val="00AC5992"/>
    <w:rsid w:val="00B43BE5"/>
    <w:rsid w:val="00B91BDE"/>
    <w:rsid w:val="00BB1E46"/>
    <w:rsid w:val="00BD0AEC"/>
    <w:rsid w:val="00BD580B"/>
    <w:rsid w:val="00C15DE2"/>
    <w:rsid w:val="00C62540"/>
    <w:rsid w:val="00CA5C2C"/>
    <w:rsid w:val="00D712DD"/>
    <w:rsid w:val="00DA7DB6"/>
    <w:rsid w:val="00E46CFD"/>
    <w:rsid w:val="00E87FD2"/>
    <w:rsid w:val="00E96F88"/>
    <w:rsid w:val="00EC0B0C"/>
    <w:rsid w:val="00EE7BF0"/>
    <w:rsid w:val="00F23C52"/>
    <w:rsid w:val="00FC462F"/>
    <w:rsid w:val="00FC5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5486B660-BE2C-9D4D-82DD-5C616D3DB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B0F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143574"/>
    <w:rPr>
      <w:color w:val="0563C1" w:themeColor="hyperlink"/>
      <w:u w:val="single"/>
    </w:rPr>
  </w:style>
  <w:style w:type="character" w:styleId="a5">
    <w:name w:val="Unresolved Mention"/>
    <w:basedOn w:val="a0"/>
    <w:uiPriority w:val="99"/>
    <w:semiHidden/>
    <w:unhideWhenUsed/>
    <w:rsid w:val="001435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mailto:aywangyaya@163.com" TargetMode="External"/><Relationship Id="rId10" Type="http://schemas.openxmlformats.org/officeDocument/2006/relationships/image" Target="media/image5.jpeg"/><Relationship Id="rId4" Type="http://schemas.openxmlformats.org/officeDocument/2006/relationships/hyperlink" Target="mailto:hushengustc@163.com" TargetMode="Externa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1130</TotalTime>
  <Pages>9</Pages>
  <Words>1002</Words>
  <Characters>5716</Characters>
  <Application>Microsoft Office Word</Application>
  <DocSecurity>0</DocSecurity>
  <Lines>47</Lines>
  <Paragraphs>13</Paragraphs>
  <ScaleCrop>false</ScaleCrop>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sheng hu</dc:creator>
  <cp:keywords/>
  <dc:description/>
  <cp:lastModifiedBy>sheng hu</cp:lastModifiedBy>
  <cp:revision>23</cp:revision>
  <dcterms:created xsi:type="dcterms:W3CDTF">2024-10-28T02:07:00Z</dcterms:created>
  <dcterms:modified xsi:type="dcterms:W3CDTF">2024-11-10T10:32:00Z</dcterms:modified>
</cp:coreProperties>
</file>