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852A5">
      <w:pPr>
        <w:spacing w:before="240" w:line="240" w:lineRule="auto"/>
        <w:jc w:val="both"/>
        <w:rPr>
          <w:rFonts w:ascii="Times New Roman" w:hAnsi="Times New Roman" w:eastAsia="黑体" w:cs="Times New Roman"/>
          <w:b/>
          <w:bCs/>
          <w:sz w:val="20"/>
          <w:szCs w:val="20"/>
        </w:rPr>
      </w:pPr>
      <w:r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</w:rPr>
        <w:t>C-peptide Involvement in the Progression of Type 2 Diabetes Mellitus Through Triglyceride-</w:t>
      </w:r>
      <w:r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</w:rPr>
        <w:t>entered Lipid Metabolism Disorders</w:t>
      </w:r>
    </w:p>
    <w:p w14:paraId="211DD0E4">
      <w:pPr>
        <w:numPr>
          <w:ilvl w:val="0"/>
          <w:numId w:val="0"/>
        </w:numPr>
        <w:spacing w:before="240" w:line="240" w:lineRule="auto"/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  <w:vertAlign w:val="superscript"/>
        </w:rPr>
      </w:pPr>
      <w:r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</w:rPr>
        <w:t>HuiFang Li</w:t>
      </w:r>
      <w:r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  <w:vertAlign w:val="superscript"/>
        </w:rPr>
        <w:t>1</w:t>
      </w:r>
      <w:r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vertAlign w:val="superscript"/>
          <w:lang w:val="en-US" w:eastAsia="zh-CN"/>
        </w:rPr>
        <w:t>ID</w:t>
      </w:r>
      <w:r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</w:rPr>
        <w:t>, ZhaoMing Zhu</w:t>
      </w:r>
      <w:r>
        <w:rPr>
          <w:rFonts w:ascii="Times New Roman" w:hAnsi="Times New Roman" w:eastAsia="黑体" w:cs="Times New Roman"/>
          <w:b/>
          <w:bCs/>
          <w:sz w:val="20"/>
          <w:szCs w:val="20"/>
          <w:shd w:val="clear" w:color="auto" w:fill="FFFFFF"/>
          <w:vertAlign w:val="superscript"/>
        </w:rPr>
        <w:t>1</w:t>
      </w:r>
      <w:bookmarkStart w:id="0" w:name="_GoBack"/>
      <w:bookmarkEnd w:id="0"/>
    </w:p>
    <w:p w14:paraId="005D46C9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 xml:space="preserve">Table 1 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>Effect of gender on fasting C-peptide</w:t>
      </w:r>
    </w:p>
    <w:tbl>
      <w:tblPr>
        <w:tblStyle w:val="8"/>
        <w:tblpPr w:leftFromText="180" w:rightFromText="180" w:vertAnchor="page" w:horzAnchor="page" w:tblpX="1736" w:tblpY="37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049"/>
        <w:gridCol w:w="1047"/>
        <w:gridCol w:w="1050"/>
        <w:gridCol w:w="1048"/>
        <w:gridCol w:w="1051"/>
        <w:gridCol w:w="1049"/>
        <w:gridCol w:w="1052"/>
      </w:tblGrid>
      <w:tr w14:paraId="4305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" w:type="dxa"/>
          </w:tcPr>
          <w:p w14:paraId="228D38DB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Various</w:t>
            </w:r>
          </w:p>
        </w:tc>
        <w:tc>
          <w:tcPr>
            <w:tcW w:w="1049" w:type="dxa"/>
          </w:tcPr>
          <w:p w14:paraId="10797DB7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B</w:t>
            </w:r>
          </w:p>
        </w:tc>
        <w:tc>
          <w:tcPr>
            <w:tcW w:w="1047" w:type="dxa"/>
          </w:tcPr>
          <w:p w14:paraId="0AFBED0F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SE</w:t>
            </w:r>
          </w:p>
        </w:tc>
        <w:tc>
          <w:tcPr>
            <w:tcW w:w="1050" w:type="dxa"/>
          </w:tcPr>
          <w:p w14:paraId="32DD84F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Wald</w:t>
            </w:r>
          </w:p>
        </w:tc>
        <w:tc>
          <w:tcPr>
            <w:tcW w:w="1048" w:type="dxa"/>
          </w:tcPr>
          <w:p w14:paraId="2DD2842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P-value</w:t>
            </w:r>
          </w:p>
        </w:tc>
        <w:tc>
          <w:tcPr>
            <w:tcW w:w="1051" w:type="dxa"/>
          </w:tcPr>
          <w:p w14:paraId="4755ED8C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OR</w:t>
            </w:r>
          </w:p>
        </w:tc>
        <w:tc>
          <w:tcPr>
            <w:tcW w:w="2101" w:type="dxa"/>
            <w:gridSpan w:val="2"/>
          </w:tcPr>
          <w:p w14:paraId="709C3D5F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96%CI</w:t>
            </w:r>
          </w:p>
        </w:tc>
      </w:tr>
      <w:tr w14:paraId="369F9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" w:type="dxa"/>
          </w:tcPr>
          <w:p w14:paraId="280C4E3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gender(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male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)</w:t>
            </w:r>
          </w:p>
        </w:tc>
        <w:tc>
          <w:tcPr>
            <w:tcW w:w="1049" w:type="dxa"/>
          </w:tcPr>
          <w:p w14:paraId="0938294D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-.074</w:t>
            </w:r>
          </w:p>
        </w:tc>
        <w:tc>
          <w:tcPr>
            <w:tcW w:w="1047" w:type="dxa"/>
          </w:tcPr>
          <w:p w14:paraId="228FBDE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.164</w:t>
            </w:r>
          </w:p>
        </w:tc>
        <w:tc>
          <w:tcPr>
            <w:tcW w:w="1050" w:type="dxa"/>
          </w:tcPr>
          <w:p w14:paraId="0344D91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.207</w:t>
            </w:r>
          </w:p>
        </w:tc>
        <w:tc>
          <w:tcPr>
            <w:tcW w:w="1048" w:type="dxa"/>
          </w:tcPr>
          <w:p w14:paraId="6A243C1A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.649</w:t>
            </w:r>
          </w:p>
        </w:tc>
        <w:tc>
          <w:tcPr>
            <w:tcW w:w="1051" w:type="dxa"/>
          </w:tcPr>
          <w:p w14:paraId="70624D05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.928</w:t>
            </w:r>
          </w:p>
        </w:tc>
        <w:tc>
          <w:tcPr>
            <w:tcW w:w="1049" w:type="dxa"/>
          </w:tcPr>
          <w:p w14:paraId="4C6F1DBE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.674</w:t>
            </w:r>
          </w:p>
        </w:tc>
        <w:tc>
          <w:tcPr>
            <w:tcW w:w="1052" w:type="dxa"/>
          </w:tcPr>
          <w:p w14:paraId="0AAB1CF3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1.279</w:t>
            </w:r>
          </w:p>
        </w:tc>
      </w:tr>
      <w:tr w14:paraId="2723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" w:type="dxa"/>
          </w:tcPr>
          <w:p w14:paraId="10158654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MingLiU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coefficient</w:t>
            </w:r>
          </w:p>
        </w:tc>
        <w:tc>
          <w:tcPr>
            <w:tcW w:w="1049" w:type="dxa"/>
          </w:tcPr>
          <w:p w14:paraId="28E54267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.029</w:t>
            </w:r>
          </w:p>
        </w:tc>
        <w:tc>
          <w:tcPr>
            <w:tcW w:w="1047" w:type="dxa"/>
          </w:tcPr>
          <w:p w14:paraId="62E01279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.108</w:t>
            </w:r>
          </w:p>
        </w:tc>
        <w:tc>
          <w:tcPr>
            <w:tcW w:w="1050" w:type="dxa"/>
          </w:tcPr>
          <w:p w14:paraId="52105E4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.073</w:t>
            </w:r>
          </w:p>
        </w:tc>
        <w:tc>
          <w:tcPr>
            <w:tcW w:w="1048" w:type="dxa"/>
          </w:tcPr>
          <w:p w14:paraId="2AB872B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.787</w:t>
            </w:r>
          </w:p>
        </w:tc>
        <w:tc>
          <w:tcPr>
            <w:tcW w:w="1051" w:type="dxa"/>
          </w:tcPr>
          <w:p w14:paraId="736E6FEA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1.030</w:t>
            </w:r>
          </w:p>
        </w:tc>
        <w:tc>
          <w:tcPr>
            <w:tcW w:w="1049" w:type="dxa"/>
          </w:tcPr>
          <w:p w14:paraId="46ABD20B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052" w:type="dxa"/>
          </w:tcPr>
          <w:p w14:paraId="76E8A4B0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</w:tr>
    </w:tbl>
    <w:p w14:paraId="3FC357E4"/>
    <w:p w14:paraId="5ABFE18F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 xml:space="preserve">Table 2 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>FCP in the non-DKD group and the DKD group</w:t>
      </w:r>
    </w:p>
    <w:tbl>
      <w:tblPr>
        <w:tblStyle w:val="8"/>
        <w:tblpPr w:leftFromText="180" w:rightFromText="180" w:vertAnchor="text" w:horzAnchor="page" w:tblpX="1794" w:tblpY="17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843"/>
        <w:gridCol w:w="1842"/>
        <w:gridCol w:w="993"/>
        <w:gridCol w:w="1093"/>
      </w:tblGrid>
      <w:tr w14:paraId="40D6D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664F2AD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843" w:type="dxa"/>
          </w:tcPr>
          <w:p w14:paraId="677CC360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No-DKD group</w:t>
            </w:r>
          </w:p>
          <w:p w14:paraId="10F1DC37"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N=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317</w:t>
            </w:r>
          </w:p>
        </w:tc>
        <w:tc>
          <w:tcPr>
            <w:tcW w:w="1842" w:type="dxa"/>
          </w:tcPr>
          <w:p w14:paraId="7FB97A1A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DKD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 xml:space="preserve"> group</w:t>
            </w:r>
          </w:p>
          <w:p w14:paraId="29CAB99D"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N=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290</w:t>
            </w:r>
          </w:p>
        </w:tc>
        <w:tc>
          <w:tcPr>
            <w:tcW w:w="993" w:type="dxa"/>
          </w:tcPr>
          <w:p w14:paraId="5F3518B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P-value</w:t>
            </w:r>
          </w:p>
        </w:tc>
        <w:tc>
          <w:tcPr>
            <w:tcW w:w="1093" w:type="dxa"/>
          </w:tcPr>
          <w:p w14:paraId="57DF5AEC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</w:t>
            </w:r>
          </w:p>
        </w:tc>
      </w:tr>
      <w:tr w14:paraId="6A5FE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1D38EE5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</w:t>
            </w:r>
          </w:p>
        </w:tc>
        <w:tc>
          <w:tcPr>
            <w:tcW w:w="1843" w:type="dxa"/>
          </w:tcPr>
          <w:p w14:paraId="45E084D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2.77934±2.078136</w:t>
            </w:r>
          </w:p>
        </w:tc>
        <w:tc>
          <w:tcPr>
            <w:tcW w:w="1842" w:type="dxa"/>
          </w:tcPr>
          <w:p w14:paraId="342AAC37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2.97203±.110858</w:t>
            </w:r>
          </w:p>
        </w:tc>
        <w:tc>
          <w:tcPr>
            <w:tcW w:w="993" w:type="dxa"/>
          </w:tcPr>
          <w:p w14:paraId="38F40C7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0.232</w:t>
            </w:r>
          </w:p>
        </w:tc>
        <w:tc>
          <w:tcPr>
            <w:tcW w:w="1093" w:type="dxa"/>
          </w:tcPr>
          <w:p w14:paraId="70D02404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0.026</w:t>
            </w:r>
          </w:p>
        </w:tc>
      </w:tr>
    </w:tbl>
    <w:p w14:paraId="1CF3CBFE">
      <w:pPr>
        <w:spacing w:beforeLines="0" w:afterLines="0"/>
        <w:rPr>
          <w:rFonts w:hint="eastAsia"/>
          <w:sz w:val="24"/>
          <w:szCs w:val="24"/>
          <w:lang w:val="en-US" w:eastAsia="zh-CN"/>
        </w:rPr>
      </w:pPr>
    </w:p>
    <w:p w14:paraId="71B3BF9C">
      <w:pPr>
        <w:numPr>
          <w:ilvl w:val="0"/>
          <w:numId w:val="0"/>
        </w:numPr>
        <w:spacing w:beforeLines="0" w:afterLines="0"/>
        <w:rPr>
          <w:rFonts w:hint="eastAsia"/>
        </w:rPr>
      </w:pPr>
    </w:p>
    <w:p w14:paraId="4DD295F5">
      <w:pPr>
        <w:numPr>
          <w:ilvl w:val="0"/>
          <w:numId w:val="0"/>
        </w:numPr>
        <w:spacing w:beforeLines="0" w:afterLines="0"/>
        <w:rPr>
          <w:rFonts w:hint="eastAsia"/>
          <w:sz w:val="16"/>
          <w:szCs w:val="16"/>
          <w:lang w:val="en-US" w:eastAsia="zh-CN"/>
        </w:rPr>
      </w:pPr>
    </w:p>
    <w:p w14:paraId="262D7330">
      <w:pPr>
        <w:spacing w:before="240" w:line="240" w:lineRule="auto"/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 xml:space="preserve">Table 3 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 xml:space="preserve">According to the TG grouping, the comparison between the two groups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2076"/>
        <w:gridCol w:w="2076"/>
        <w:gridCol w:w="1371"/>
        <w:gridCol w:w="1331"/>
      </w:tblGrid>
      <w:tr w14:paraId="5D7C8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5971D809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various</w:t>
            </w:r>
          </w:p>
        </w:tc>
        <w:tc>
          <w:tcPr>
            <w:tcW w:w="2076" w:type="dxa"/>
          </w:tcPr>
          <w:p w14:paraId="7F79C328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TG＜1.848</w:t>
            </w:r>
          </w:p>
        </w:tc>
        <w:tc>
          <w:tcPr>
            <w:tcW w:w="2076" w:type="dxa"/>
          </w:tcPr>
          <w:p w14:paraId="3BDE58D6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TG＞1.8481</w:t>
            </w:r>
          </w:p>
        </w:tc>
        <w:tc>
          <w:tcPr>
            <w:tcW w:w="1371" w:type="dxa"/>
          </w:tcPr>
          <w:p w14:paraId="5C02E42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t/z/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x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vertAlign w:val="superscript"/>
                <w:lang w:val="en-US" w:eastAsia="zh-CN"/>
                <w14:ligatures w14:val="none"/>
              </w:rPr>
              <w:t>2</w:t>
            </w:r>
          </w:p>
        </w:tc>
        <w:tc>
          <w:tcPr>
            <w:tcW w:w="1331" w:type="dxa"/>
          </w:tcPr>
          <w:p w14:paraId="75F89BC3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P-value</w:t>
            </w:r>
          </w:p>
        </w:tc>
      </w:tr>
      <w:tr w14:paraId="70FC0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0E399736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SII</w:t>
            </w:r>
          </w:p>
        </w:tc>
        <w:tc>
          <w:tcPr>
            <w:tcW w:w="2076" w:type="dxa"/>
          </w:tcPr>
          <w:p w14:paraId="526AA92A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663.068±983.162</w:t>
            </w:r>
          </w:p>
        </w:tc>
        <w:tc>
          <w:tcPr>
            <w:tcW w:w="2076" w:type="dxa"/>
          </w:tcPr>
          <w:p w14:paraId="60E89316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597.48±456.889</w:t>
            </w:r>
          </w:p>
        </w:tc>
        <w:tc>
          <w:tcPr>
            <w:tcW w:w="1371" w:type="dxa"/>
          </w:tcPr>
          <w:p w14:paraId="555FA33C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0.855</w:t>
            </w:r>
          </w:p>
        </w:tc>
        <w:tc>
          <w:tcPr>
            <w:tcW w:w="1331" w:type="dxa"/>
          </w:tcPr>
          <w:p w14:paraId="51061262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0.393</w:t>
            </w:r>
          </w:p>
        </w:tc>
      </w:tr>
      <w:tr w14:paraId="56B3F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10C21064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AIP</w:t>
            </w:r>
          </w:p>
        </w:tc>
        <w:tc>
          <w:tcPr>
            <w:tcW w:w="2076" w:type="dxa"/>
          </w:tcPr>
          <w:p w14:paraId="7FFB86F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92.968（83.357,101.061）</w:t>
            </w:r>
          </w:p>
        </w:tc>
        <w:tc>
          <w:tcPr>
            <w:tcW w:w="2076" w:type="dxa"/>
          </w:tcPr>
          <w:p w14:paraId="6F76C717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93.982（80.415,105.304）</w:t>
            </w:r>
          </w:p>
        </w:tc>
        <w:tc>
          <w:tcPr>
            <w:tcW w:w="1371" w:type="dxa"/>
          </w:tcPr>
          <w:p w14:paraId="3AC0B145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-18.264</w:t>
            </w:r>
          </w:p>
        </w:tc>
        <w:tc>
          <w:tcPr>
            <w:tcW w:w="1331" w:type="dxa"/>
          </w:tcPr>
          <w:p w14:paraId="0D5D7DE9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68761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5248B007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HOMAIR</w:t>
            </w:r>
          </w:p>
        </w:tc>
        <w:tc>
          <w:tcPr>
            <w:tcW w:w="2076" w:type="dxa"/>
          </w:tcPr>
          <w:p w14:paraId="4995F122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6.874±29.987</w:t>
            </w:r>
          </w:p>
        </w:tc>
        <w:tc>
          <w:tcPr>
            <w:tcW w:w="2076" w:type="dxa"/>
          </w:tcPr>
          <w:p w14:paraId="1850711B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7.675±14.855</w:t>
            </w:r>
          </w:p>
        </w:tc>
        <w:tc>
          <w:tcPr>
            <w:tcW w:w="1371" w:type="dxa"/>
          </w:tcPr>
          <w:p w14:paraId="610FE4C9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-0.363</w:t>
            </w:r>
          </w:p>
        </w:tc>
        <w:tc>
          <w:tcPr>
            <w:tcW w:w="1331" w:type="dxa"/>
          </w:tcPr>
          <w:p w14:paraId="39C8D3E7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0.717</w:t>
            </w:r>
          </w:p>
        </w:tc>
      </w:tr>
      <w:tr w14:paraId="48625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15BAB355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TyG</w:t>
            </w:r>
          </w:p>
        </w:tc>
        <w:tc>
          <w:tcPr>
            <w:tcW w:w="2076" w:type="dxa"/>
          </w:tcPr>
          <w:p w14:paraId="367E8EF5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8.848(8.477,9.156)</w:t>
            </w:r>
          </w:p>
        </w:tc>
        <w:tc>
          <w:tcPr>
            <w:tcW w:w="2076" w:type="dxa"/>
          </w:tcPr>
          <w:p w14:paraId="303F26F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9.905(9.513,10.324)</w:t>
            </w:r>
          </w:p>
        </w:tc>
        <w:tc>
          <w:tcPr>
            <w:tcW w:w="1371" w:type="dxa"/>
          </w:tcPr>
          <w:p w14:paraId="01C7BDE3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-16.914</w:t>
            </w:r>
          </w:p>
        </w:tc>
        <w:tc>
          <w:tcPr>
            <w:tcW w:w="1331" w:type="dxa"/>
          </w:tcPr>
          <w:p w14:paraId="66CC583F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23BBA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00C5B2C9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FBG</w:t>
            </w:r>
          </w:p>
        </w:tc>
        <w:tc>
          <w:tcPr>
            <w:tcW w:w="2076" w:type="dxa"/>
          </w:tcPr>
          <w:p w14:paraId="3B688915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7.910(6.070,9.950)</w:t>
            </w:r>
          </w:p>
        </w:tc>
        <w:tc>
          <w:tcPr>
            <w:tcW w:w="2076" w:type="dxa"/>
          </w:tcPr>
          <w:p w14:paraId="345FD016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8.670(6.685,11.295)</w:t>
            </w:r>
          </w:p>
        </w:tc>
        <w:tc>
          <w:tcPr>
            <w:tcW w:w="1371" w:type="dxa"/>
          </w:tcPr>
          <w:p w14:paraId="5ABE98AF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-3.058</w:t>
            </w:r>
          </w:p>
        </w:tc>
        <w:tc>
          <w:tcPr>
            <w:tcW w:w="1331" w:type="dxa"/>
          </w:tcPr>
          <w:p w14:paraId="5CF4505B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0.002</w:t>
            </w:r>
          </w:p>
        </w:tc>
      </w:tr>
      <w:tr w14:paraId="5B29B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718E51E2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Fin</w:t>
            </w:r>
          </w:p>
        </w:tc>
        <w:tc>
          <w:tcPr>
            <w:tcW w:w="2076" w:type="dxa"/>
          </w:tcPr>
          <w:p w14:paraId="7BE8320D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8.49(4.64,14.54)</w:t>
            </w:r>
          </w:p>
        </w:tc>
        <w:tc>
          <w:tcPr>
            <w:tcW w:w="2076" w:type="dxa"/>
          </w:tcPr>
          <w:p w14:paraId="15D50CB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11.97(7.14,17.29)</w:t>
            </w:r>
          </w:p>
        </w:tc>
        <w:tc>
          <w:tcPr>
            <w:tcW w:w="1371" w:type="dxa"/>
          </w:tcPr>
          <w:p w14:paraId="29569DC8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-4.224</w:t>
            </w:r>
          </w:p>
        </w:tc>
        <w:tc>
          <w:tcPr>
            <w:tcW w:w="1331" w:type="dxa"/>
          </w:tcPr>
          <w:p w14:paraId="7AEFC371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3497C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69AADFC2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FCP(ng/mL)</w:t>
            </w:r>
          </w:p>
        </w:tc>
        <w:tc>
          <w:tcPr>
            <w:tcW w:w="2076" w:type="dxa"/>
          </w:tcPr>
          <w:p w14:paraId="5B570BDD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2.74(1.5,3.16)</w:t>
            </w:r>
          </w:p>
        </w:tc>
        <w:tc>
          <w:tcPr>
            <w:tcW w:w="2076" w:type="dxa"/>
          </w:tcPr>
          <w:p w14:paraId="356EF6D3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3.17(2.265,4.555)</w:t>
            </w:r>
          </w:p>
        </w:tc>
        <w:tc>
          <w:tcPr>
            <w:tcW w:w="1371" w:type="dxa"/>
          </w:tcPr>
          <w:p w14:paraId="7CFFD8D0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-7.24</w:t>
            </w:r>
          </w:p>
        </w:tc>
        <w:tc>
          <w:tcPr>
            <w:tcW w:w="1331" w:type="dxa"/>
          </w:tcPr>
          <w:p w14:paraId="7E2D8D6F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72799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3ED9724B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HDL</w:t>
            </w:r>
          </w:p>
        </w:tc>
        <w:tc>
          <w:tcPr>
            <w:tcW w:w="2076" w:type="dxa"/>
          </w:tcPr>
          <w:p w14:paraId="37027BC4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1.185±0.282</w:t>
            </w:r>
          </w:p>
        </w:tc>
        <w:tc>
          <w:tcPr>
            <w:tcW w:w="2076" w:type="dxa"/>
          </w:tcPr>
          <w:p w14:paraId="7552E3D8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1.040±0.359</w:t>
            </w:r>
          </w:p>
        </w:tc>
        <w:tc>
          <w:tcPr>
            <w:tcW w:w="1371" w:type="dxa"/>
          </w:tcPr>
          <w:p w14:paraId="07FBC6EA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5.327</w:t>
            </w:r>
          </w:p>
        </w:tc>
        <w:tc>
          <w:tcPr>
            <w:tcW w:w="1331" w:type="dxa"/>
          </w:tcPr>
          <w:p w14:paraId="610AB2C8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69C78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3C9DE3CC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LDL-C</w:t>
            </w:r>
          </w:p>
        </w:tc>
        <w:tc>
          <w:tcPr>
            <w:tcW w:w="2076" w:type="dxa"/>
          </w:tcPr>
          <w:p w14:paraId="1038D8E9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2.671±0.907</w:t>
            </w:r>
          </w:p>
        </w:tc>
        <w:tc>
          <w:tcPr>
            <w:tcW w:w="2076" w:type="dxa"/>
          </w:tcPr>
          <w:p w14:paraId="6FE62747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2.953±0.905</w:t>
            </w:r>
          </w:p>
        </w:tc>
        <w:tc>
          <w:tcPr>
            <w:tcW w:w="1371" w:type="dxa"/>
          </w:tcPr>
          <w:p w14:paraId="6B7DB751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3.515</w:t>
            </w:r>
          </w:p>
        </w:tc>
        <w:tc>
          <w:tcPr>
            <w:tcW w:w="1331" w:type="dxa"/>
          </w:tcPr>
          <w:p w14:paraId="50EE8740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39F0D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259CC845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UA</w:t>
            </w:r>
          </w:p>
        </w:tc>
        <w:tc>
          <w:tcPr>
            <w:tcW w:w="2076" w:type="dxa"/>
          </w:tcPr>
          <w:p w14:paraId="0ABBC760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299.5（238.2,357.3）</w:t>
            </w:r>
          </w:p>
        </w:tc>
        <w:tc>
          <w:tcPr>
            <w:tcW w:w="2076" w:type="dxa"/>
          </w:tcPr>
          <w:p w14:paraId="60DC6C37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352.8（276.55,417.150）</w:t>
            </w:r>
          </w:p>
        </w:tc>
        <w:tc>
          <w:tcPr>
            <w:tcW w:w="1371" w:type="dxa"/>
          </w:tcPr>
          <w:p w14:paraId="0330589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-6.309</w:t>
            </w:r>
          </w:p>
        </w:tc>
        <w:tc>
          <w:tcPr>
            <w:tcW w:w="1331" w:type="dxa"/>
          </w:tcPr>
          <w:p w14:paraId="70C468A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14:paraId="204FA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</w:tcPr>
          <w:p w14:paraId="68C512A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eGFR</w:t>
            </w:r>
          </w:p>
        </w:tc>
        <w:tc>
          <w:tcPr>
            <w:tcW w:w="2076" w:type="dxa"/>
          </w:tcPr>
          <w:p w14:paraId="6B6A8B0E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71.118±31.693</w:t>
            </w:r>
          </w:p>
        </w:tc>
        <w:tc>
          <w:tcPr>
            <w:tcW w:w="2076" w:type="dxa"/>
          </w:tcPr>
          <w:p w14:paraId="71657CDD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75.560±27.425</w:t>
            </w:r>
          </w:p>
        </w:tc>
        <w:tc>
          <w:tcPr>
            <w:tcW w:w="1371" w:type="dxa"/>
          </w:tcPr>
          <w:p w14:paraId="5D740FF6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-1.643</w:t>
            </w:r>
          </w:p>
        </w:tc>
        <w:tc>
          <w:tcPr>
            <w:tcW w:w="1331" w:type="dxa"/>
          </w:tcPr>
          <w:p w14:paraId="48953CF0">
            <w:pPr>
              <w:spacing w:after="0"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0.101</w:t>
            </w:r>
          </w:p>
        </w:tc>
      </w:tr>
    </w:tbl>
    <w:p w14:paraId="386A7148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</w:pPr>
    </w:p>
    <w:p w14:paraId="74CE9286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1358991D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1994BAFF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23424102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59103FE2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1CB95EF5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 xml:space="preserve">Table 4 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>Stratified analysis of FCP on the impact of high TG</w:t>
      </w:r>
    </w:p>
    <w:tbl>
      <w:tblPr>
        <w:tblStyle w:val="8"/>
        <w:tblpPr w:leftFromText="180" w:rightFromText="180" w:vertAnchor="text" w:horzAnchor="page" w:tblpX="1745" w:tblpY="2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185"/>
        <w:gridCol w:w="1453"/>
        <w:gridCol w:w="917"/>
        <w:gridCol w:w="1185"/>
        <w:gridCol w:w="1185"/>
        <w:gridCol w:w="1186"/>
      </w:tblGrid>
      <w:tr w14:paraId="0C92B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 w14:paraId="034F956A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Various</w:t>
            </w:r>
          </w:p>
        </w:tc>
        <w:tc>
          <w:tcPr>
            <w:tcW w:w="1185" w:type="dxa"/>
          </w:tcPr>
          <w:p w14:paraId="72A1B57E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OR</w:t>
            </w:r>
          </w:p>
        </w:tc>
        <w:tc>
          <w:tcPr>
            <w:tcW w:w="1453" w:type="dxa"/>
          </w:tcPr>
          <w:p w14:paraId="18AB258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95%CI</w:t>
            </w:r>
          </w:p>
        </w:tc>
        <w:tc>
          <w:tcPr>
            <w:tcW w:w="917" w:type="dxa"/>
          </w:tcPr>
          <w:p w14:paraId="65C61B9C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P-value</w:t>
            </w:r>
          </w:p>
        </w:tc>
        <w:tc>
          <w:tcPr>
            <w:tcW w:w="1185" w:type="dxa"/>
          </w:tcPr>
          <w:p w14:paraId="2DA5D15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B</w:t>
            </w:r>
          </w:p>
        </w:tc>
        <w:tc>
          <w:tcPr>
            <w:tcW w:w="1185" w:type="dxa"/>
          </w:tcPr>
          <w:p w14:paraId="3B3AFFA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SE</w:t>
            </w:r>
          </w:p>
        </w:tc>
        <w:tc>
          <w:tcPr>
            <w:tcW w:w="1186" w:type="dxa"/>
          </w:tcPr>
          <w:p w14:paraId="0D87CC0D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MingLiU" w:cs="Times New Roman"/>
                <w:color w:val="010205"/>
                <w:kern w:val="0"/>
                <w:sz w:val="16"/>
                <w:szCs w:val="16"/>
                <w:lang w:val="en-US" w:eastAsia="zh-CN"/>
                <w14:ligatures w14:val="none"/>
              </w:rPr>
              <w:t>Wald</w:t>
            </w:r>
          </w:p>
        </w:tc>
      </w:tr>
      <w:tr w14:paraId="7952D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 w14:paraId="6EE4FB7B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FCPF</w:t>
            </w:r>
          </w:p>
        </w:tc>
        <w:tc>
          <w:tcPr>
            <w:tcW w:w="1185" w:type="dxa"/>
          </w:tcPr>
          <w:p w14:paraId="356935C3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53" w:type="dxa"/>
          </w:tcPr>
          <w:p w14:paraId="1C612367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17" w:type="dxa"/>
          </w:tcPr>
          <w:p w14:paraId="1BEB9D6D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1</w:t>
            </w:r>
          </w:p>
        </w:tc>
        <w:tc>
          <w:tcPr>
            <w:tcW w:w="1185" w:type="dxa"/>
          </w:tcPr>
          <w:p w14:paraId="4EF21965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85" w:type="dxa"/>
          </w:tcPr>
          <w:p w14:paraId="2831DED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86" w:type="dxa"/>
          </w:tcPr>
          <w:p w14:paraId="463221BE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40.851</w:t>
            </w:r>
          </w:p>
        </w:tc>
      </w:tr>
      <w:tr w14:paraId="7EF2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 w14:paraId="42E4877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FCPF(1)</w:t>
            </w:r>
          </w:p>
        </w:tc>
        <w:tc>
          <w:tcPr>
            <w:tcW w:w="1185" w:type="dxa"/>
          </w:tcPr>
          <w:p w14:paraId="24A3533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2.333</w:t>
            </w:r>
          </w:p>
        </w:tc>
        <w:tc>
          <w:tcPr>
            <w:tcW w:w="1453" w:type="dxa"/>
          </w:tcPr>
          <w:p w14:paraId="1938027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1.274-4.272</w:t>
            </w:r>
          </w:p>
        </w:tc>
        <w:tc>
          <w:tcPr>
            <w:tcW w:w="917" w:type="dxa"/>
          </w:tcPr>
          <w:p w14:paraId="3243F8D0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.006</w:t>
            </w:r>
          </w:p>
        </w:tc>
        <w:tc>
          <w:tcPr>
            <w:tcW w:w="1185" w:type="dxa"/>
          </w:tcPr>
          <w:p w14:paraId="575A1824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.847</w:t>
            </w:r>
          </w:p>
        </w:tc>
        <w:tc>
          <w:tcPr>
            <w:tcW w:w="1185" w:type="dxa"/>
          </w:tcPr>
          <w:p w14:paraId="7E0221B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.309</w:t>
            </w:r>
          </w:p>
        </w:tc>
        <w:tc>
          <w:tcPr>
            <w:tcW w:w="1186" w:type="dxa"/>
          </w:tcPr>
          <w:p w14:paraId="3B1A094B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7.538</w:t>
            </w:r>
          </w:p>
        </w:tc>
      </w:tr>
      <w:tr w14:paraId="4A4EC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85" w:type="dxa"/>
          </w:tcPr>
          <w:p w14:paraId="59B446C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FCPF(2)</w:t>
            </w:r>
          </w:p>
        </w:tc>
        <w:tc>
          <w:tcPr>
            <w:tcW w:w="1185" w:type="dxa"/>
          </w:tcPr>
          <w:p w14:paraId="3316412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3.818</w:t>
            </w:r>
          </w:p>
        </w:tc>
        <w:tc>
          <w:tcPr>
            <w:tcW w:w="1453" w:type="dxa"/>
          </w:tcPr>
          <w:p w14:paraId="298C9007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2.129-6.846</w:t>
            </w:r>
          </w:p>
        </w:tc>
        <w:tc>
          <w:tcPr>
            <w:tcW w:w="917" w:type="dxa"/>
          </w:tcPr>
          <w:p w14:paraId="7E05135D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1</w:t>
            </w:r>
          </w:p>
        </w:tc>
        <w:tc>
          <w:tcPr>
            <w:tcW w:w="1185" w:type="dxa"/>
          </w:tcPr>
          <w:p w14:paraId="7F9F01D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1.340</w:t>
            </w:r>
          </w:p>
        </w:tc>
        <w:tc>
          <w:tcPr>
            <w:tcW w:w="1185" w:type="dxa"/>
          </w:tcPr>
          <w:p w14:paraId="1D5CD5C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.298</w:t>
            </w:r>
          </w:p>
        </w:tc>
        <w:tc>
          <w:tcPr>
            <w:tcW w:w="1186" w:type="dxa"/>
          </w:tcPr>
          <w:p w14:paraId="592D9F5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20.221</w:t>
            </w:r>
          </w:p>
        </w:tc>
      </w:tr>
      <w:tr w14:paraId="2306F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 w14:paraId="4B4908DC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FCPF(3)</w:t>
            </w:r>
          </w:p>
        </w:tc>
        <w:tc>
          <w:tcPr>
            <w:tcW w:w="1185" w:type="dxa"/>
          </w:tcPr>
          <w:p w14:paraId="71D21748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5.963</w:t>
            </w:r>
          </w:p>
        </w:tc>
        <w:tc>
          <w:tcPr>
            <w:tcW w:w="1453" w:type="dxa"/>
          </w:tcPr>
          <w:p w14:paraId="4D1116F9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3.345-10.630</w:t>
            </w:r>
          </w:p>
        </w:tc>
        <w:tc>
          <w:tcPr>
            <w:tcW w:w="917" w:type="dxa"/>
          </w:tcPr>
          <w:p w14:paraId="0A83186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1</w:t>
            </w:r>
          </w:p>
        </w:tc>
        <w:tc>
          <w:tcPr>
            <w:tcW w:w="1185" w:type="dxa"/>
          </w:tcPr>
          <w:p w14:paraId="49EFF34E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1.786</w:t>
            </w:r>
          </w:p>
        </w:tc>
        <w:tc>
          <w:tcPr>
            <w:tcW w:w="1185" w:type="dxa"/>
          </w:tcPr>
          <w:p w14:paraId="741CBA5C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.295</w:t>
            </w:r>
          </w:p>
        </w:tc>
        <w:tc>
          <w:tcPr>
            <w:tcW w:w="1186" w:type="dxa"/>
          </w:tcPr>
          <w:p w14:paraId="426BD37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36.651</w:t>
            </w:r>
          </w:p>
        </w:tc>
      </w:tr>
      <w:tr w14:paraId="7E731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5" w:type="dxa"/>
          </w:tcPr>
          <w:p w14:paraId="196E852F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MingLiU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coefficient</w:t>
            </w:r>
          </w:p>
        </w:tc>
        <w:tc>
          <w:tcPr>
            <w:tcW w:w="1185" w:type="dxa"/>
          </w:tcPr>
          <w:p w14:paraId="0DA69B35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53" w:type="dxa"/>
          </w:tcPr>
          <w:p w14:paraId="48F839D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17" w:type="dxa"/>
          </w:tcPr>
          <w:p w14:paraId="67B013F2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85" w:type="dxa"/>
          </w:tcPr>
          <w:p w14:paraId="487A46E6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-1.946</w:t>
            </w:r>
          </w:p>
        </w:tc>
        <w:tc>
          <w:tcPr>
            <w:tcW w:w="1185" w:type="dxa"/>
          </w:tcPr>
          <w:p w14:paraId="72521DEC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.245</w:t>
            </w:r>
          </w:p>
        </w:tc>
        <w:tc>
          <w:tcPr>
            <w:tcW w:w="1186" w:type="dxa"/>
          </w:tcPr>
          <w:p w14:paraId="372E93BE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62.952</w:t>
            </w:r>
          </w:p>
        </w:tc>
      </w:tr>
    </w:tbl>
    <w:p w14:paraId="2AA4567D">
      <w:pPr>
        <w:spacing w:before="240" w:line="240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0080D107">
      <w:pPr>
        <w:spacing w:before="240" w:line="240" w:lineRule="auto"/>
        <w:rPr>
          <w:rFonts w:hint="default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 xml:space="preserve">Table 5 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>FCP is one of the risk factors for high TG</w:t>
      </w:r>
    </w:p>
    <w:tbl>
      <w:tblPr>
        <w:tblStyle w:val="8"/>
        <w:tblpPr w:leftFromText="180" w:rightFromText="180" w:vertAnchor="text" w:horzAnchor="page" w:tblpX="2041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862"/>
        <w:gridCol w:w="1372"/>
        <w:gridCol w:w="928"/>
        <w:gridCol w:w="938"/>
        <w:gridCol w:w="1163"/>
        <w:gridCol w:w="1178"/>
      </w:tblGrid>
      <w:tr w14:paraId="1BED0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 w14:paraId="6CF5D71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Various</w:t>
            </w:r>
          </w:p>
        </w:tc>
        <w:tc>
          <w:tcPr>
            <w:tcW w:w="862" w:type="dxa"/>
          </w:tcPr>
          <w:p w14:paraId="0BD5C84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OR</w:t>
            </w:r>
          </w:p>
        </w:tc>
        <w:tc>
          <w:tcPr>
            <w:tcW w:w="1372" w:type="dxa"/>
          </w:tcPr>
          <w:p w14:paraId="5A8C19F3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95%CI</w:t>
            </w:r>
          </w:p>
        </w:tc>
        <w:tc>
          <w:tcPr>
            <w:tcW w:w="928" w:type="dxa"/>
            <w:shd w:val="clear"/>
            <w:vAlign w:val="top"/>
          </w:tcPr>
          <w:p w14:paraId="62E1E97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P-value</w:t>
            </w:r>
          </w:p>
        </w:tc>
        <w:tc>
          <w:tcPr>
            <w:tcW w:w="938" w:type="dxa"/>
          </w:tcPr>
          <w:p w14:paraId="7344D8C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B</w:t>
            </w:r>
          </w:p>
        </w:tc>
        <w:tc>
          <w:tcPr>
            <w:tcW w:w="1163" w:type="dxa"/>
          </w:tcPr>
          <w:p w14:paraId="3AC235B2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标准误差</w:t>
            </w:r>
          </w:p>
        </w:tc>
        <w:tc>
          <w:tcPr>
            <w:tcW w:w="1178" w:type="dxa"/>
          </w:tcPr>
          <w:p w14:paraId="576CB12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瓦尔德</w:t>
            </w:r>
          </w:p>
        </w:tc>
      </w:tr>
      <w:tr w14:paraId="3C34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 w14:paraId="732C79A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Fib</w:t>
            </w:r>
          </w:p>
        </w:tc>
        <w:tc>
          <w:tcPr>
            <w:tcW w:w="862" w:type="dxa"/>
          </w:tcPr>
          <w:p w14:paraId="47BE034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0.963</w:t>
            </w:r>
          </w:p>
        </w:tc>
        <w:tc>
          <w:tcPr>
            <w:tcW w:w="1372" w:type="dxa"/>
          </w:tcPr>
          <w:p w14:paraId="3237BE36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0.798-1.164</w:t>
            </w:r>
          </w:p>
        </w:tc>
        <w:tc>
          <w:tcPr>
            <w:tcW w:w="928" w:type="dxa"/>
          </w:tcPr>
          <w:p w14:paraId="3E8651B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1.164</w:t>
            </w:r>
          </w:p>
        </w:tc>
        <w:tc>
          <w:tcPr>
            <w:tcW w:w="938" w:type="dxa"/>
          </w:tcPr>
          <w:p w14:paraId="65387362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.037</w:t>
            </w:r>
          </w:p>
        </w:tc>
        <w:tc>
          <w:tcPr>
            <w:tcW w:w="1163" w:type="dxa"/>
          </w:tcPr>
          <w:p w14:paraId="6EB6B493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.096</w:t>
            </w:r>
          </w:p>
        </w:tc>
        <w:tc>
          <w:tcPr>
            <w:tcW w:w="1178" w:type="dxa"/>
          </w:tcPr>
          <w:p w14:paraId="6C280066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.149</w:t>
            </w:r>
          </w:p>
        </w:tc>
      </w:tr>
      <w:tr w14:paraId="1A61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 w14:paraId="48652FF9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UA</w:t>
            </w:r>
          </w:p>
        </w:tc>
        <w:tc>
          <w:tcPr>
            <w:tcW w:w="862" w:type="dxa"/>
          </w:tcPr>
          <w:p w14:paraId="6D9152C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1.006</w:t>
            </w:r>
          </w:p>
        </w:tc>
        <w:tc>
          <w:tcPr>
            <w:tcW w:w="1372" w:type="dxa"/>
          </w:tcPr>
          <w:p w14:paraId="6744DFA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1.004-1.008</w:t>
            </w:r>
          </w:p>
        </w:tc>
        <w:tc>
          <w:tcPr>
            <w:tcW w:w="928" w:type="dxa"/>
          </w:tcPr>
          <w:p w14:paraId="2BC1B030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1.008</w:t>
            </w:r>
          </w:p>
        </w:tc>
        <w:tc>
          <w:tcPr>
            <w:tcW w:w="938" w:type="dxa"/>
          </w:tcPr>
          <w:p w14:paraId="752EC9F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.006</w:t>
            </w:r>
          </w:p>
        </w:tc>
        <w:tc>
          <w:tcPr>
            <w:tcW w:w="1163" w:type="dxa"/>
          </w:tcPr>
          <w:p w14:paraId="7F9B48D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.001</w:t>
            </w:r>
          </w:p>
        </w:tc>
        <w:tc>
          <w:tcPr>
            <w:tcW w:w="1178" w:type="dxa"/>
          </w:tcPr>
          <w:p w14:paraId="0CF5D6B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30.432</w:t>
            </w:r>
          </w:p>
        </w:tc>
      </w:tr>
      <w:tr w14:paraId="3A59E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 w14:paraId="401B773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HMOAIR</w:t>
            </w:r>
          </w:p>
        </w:tc>
        <w:tc>
          <w:tcPr>
            <w:tcW w:w="862" w:type="dxa"/>
          </w:tcPr>
          <w:p w14:paraId="4296801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1.000</w:t>
            </w:r>
          </w:p>
        </w:tc>
        <w:tc>
          <w:tcPr>
            <w:tcW w:w="1372" w:type="dxa"/>
          </w:tcPr>
          <w:p w14:paraId="04F77F32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0.991-1.009</w:t>
            </w:r>
          </w:p>
        </w:tc>
        <w:tc>
          <w:tcPr>
            <w:tcW w:w="928" w:type="dxa"/>
          </w:tcPr>
          <w:p w14:paraId="2442855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1.009</w:t>
            </w:r>
          </w:p>
        </w:tc>
        <w:tc>
          <w:tcPr>
            <w:tcW w:w="938" w:type="dxa"/>
          </w:tcPr>
          <w:p w14:paraId="7FAFAF4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.000</w:t>
            </w:r>
          </w:p>
        </w:tc>
        <w:tc>
          <w:tcPr>
            <w:tcW w:w="1163" w:type="dxa"/>
          </w:tcPr>
          <w:p w14:paraId="78C0AF79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.005</w:t>
            </w:r>
          </w:p>
        </w:tc>
        <w:tc>
          <w:tcPr>
            <w:tcW w:w="1178" w:type="dxa"/>
          </w:tcPr>
          <w:p w14:paraId="560C0A9F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.002</w:t>
            </w:r>
          </w:p>
        </w:tc>
      </w:tr>
      <w:tr w14:paraId="610D0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 w14:paraId="29659AF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FCP</w:t>
            </w:r>
          </w:p>
        </w:tc>
        <w:tc>
          <w:tcPr>
            <w:tcW w:w="862" w:type="dxa"/>
          </w:tcPr>
          <w:p w14:paraId="0FBE4090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1.225</w:t>
            </w:r>
          </w:p>
        </w:tc>
        <w:tc>
          <w:tcPr>
            <w:tcW w:w="1372" w:type="dxa"/>
          </w:tcPr>
          <w:p w14:paraId="303C2FE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1.105-1.357</w:t>
            </w:r>
          </w:p>
        </w:tc>
        <w:tc>
          <w:tcPr>
            <w:tcW w:w="928" w:type="dxa"/>
          </w:tcPr>
          <w:p w14:paraId="784A58EF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1.357</w:t>
            </w:r>
          </w:p>
        </w:tc>
        <w:tc>
          <w:tcPr>
            <w:tcW w:w="938" w:type="dxa"/>
          </w:tcPr>
          <w:p w14:paraId="68AC0A52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.203</w:t>
            </w:r>
          </w:p>
        </w:tc>
        <w:tc>
          <w:tcPr>
            <w:tcW w:w="1163" w:type="dxa"/>
          </w:tcPr>
          <w:p w14:paraId="7F7A88C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.052</w:t>
            </w:r>
          </w:p>
        </w:tc>
        <w:tc>
          <w:tcPr>
            <w:tcW w:w="1178" w:type="dxa"/>
          </w:tcPr>
          <w:p w14:paraId="5827970F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14.944</w:t>
            </w:r>
          </w:p>
        </w:tc>
      </w:tr>
      <w:tr w14:paraId="7471D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 w14:paraId="51A816B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MingLiU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coefficient</w:t>
            </w:r>
          </w:p>
        </w:tc>
        <w:tc>
          <w:tcPr>
            <w:tcW w:w="862" w:type="dxa"/>
          </w:tcPr>
          <w:p w14:paraId="2BD13F8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.035</w:t>
            </w:r>
          </w:p>
        </w:tc>
        <w:tc>
          <w:tcPr>
            <w:tcW w:w="1372" w:type="dxa"/>
          </w:tcPr>
          <w:p w14:paraId="445DE880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28" w:type="dxa"/>
          </w:tcPr>
          <w:p w14:paraId="7E6F1ABE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1</w:t>
            </w:r>
          </w:p>
        </w:tc>
        <w:tc>
          <w:tcPr>
            <w:tcW w:w="938" w:type="dxa"/>
          </w:tcPr>
          <w:p w14:paraId="195B0C4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-3.346</w:t>
            </w:r>
          </w:p>
        </w:tc>
        <w:tc>
          <w:tcPr>
            <w:tcW w:w="1163" w:type="dxa"/>
          </w:tcPr>
          <w:p w14:paraId="144A5A8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.489</w:t>
            </w:r>
          </w:p>
        </w:tc>
        <w:tc>
          <w:tcPr>
            <w:tcW w:w="1178" w:type="dxa"/>
          </w:tcPr>
          <w:p w14:paraId="4225B226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46.797</w:t>
            </w:r>
          </w:p>
        </w:tc>
      </w:tr>
    </w:tbl>
    <w:p w14:paraId="48DB20D5">
      <w:pPr>
        <w:numPr>
          <w:ilvl w:val="0"/>
          <w:numId w:val="0"/>
        </w:numPr>
        <w:spacing w:after="0" w:line="240" w:lineRule="auto"/>
        <w:ind w:leftChars="0"/>
        <w:rPr>
          <w:rFonts w:hint="default" w:ascii="Times New Roman" w:hAnsi="Times New Roman" w:eastAsia="宋体" w:cs="Times New Roman"/>
          <w:color w:val="auto"/>
          <w:kern w:val="0"/>
          <w:sz w:val="18"/>
          <w:szCs w:val="18"/>
          <w:lang w:val="en-US" w:eastAsia="zh-CN"/>
          <w14:ligatures w14:val="none"/>
        </w:rPr>
      </w:pPr>
    </w:p>
    <w:p w14:paraId="225979C3">
      <w:pPr>
        <w:spacing w:after="0" w:line="240" w:lineRule="auto"/>
        <w:rPr>
          <w:rFonts w:hint="eastAsia" w:ascii="Times New Roman" w:hAnsi="Times New Roman" w:eastAsia="宋体" w:cs="Times New Roman"/>
          <w:color w:val="auto"/>
          <w:kern w:val="0"/>
          <w:sz w:val="18"/>
          <w:szCs w:val="18"/>
          <w:lang w:val="en-US" w:eastAsia="zh-CN"/>
          <w14:ligatures w14:val="none"/>
        </w:rPr>
      </w:pPr>
    </w:p>
    <w:p w14:paraId="70A387FF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14FB9DF6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19C4D02F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55438159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eastAsia" w:ascii="Times New Roman" w:hAnsi="Times New Roman" w:eastAsia="黑体" w:cs="Times New Roman"/>
          <w:b/>
          <w:bCs/>
          <w:sz w:val="20"/>
          <w:szCs w:val="20"/>
          <w:shd w:val="clear" w:color="auto" w:fill="FFFFFF"/>
          <w:lang w:val="en-US" w:eastAsia="zh-CN"/>
        </w:rPr>
      </w:pPr>
    </w:p>
    <w:p w14:paraId="24A1A564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default"/>
          <w:b w:val="0"/>
          <w:bCs w:val="0"/>
          <w:sz w:val="16"/>
          <w:szCs w:val="16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 xml:space="preserve">Table 6 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>AIP, and TyG predict the performance of C-peptides</w:t>
      </w:r>
    </w:p>
    <w:tbl>
      <w:tblPr>
        <w:tblStyle w:val="8"/>
        <w:tblpPr w:leftFromText="180" w:rightFromText="180" w:vertAnchor="text" w:horzAnchor="page" w:tblpX="1869" w:tblpY="20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419"/>
        <w:gridCol w:w="1420"/>
        <w:gridCol w:w="1420"/>
        <w:gridCol w:w="1420"/>
      </w:tblGrid>
      <w:tr w14:paraId="7C6E9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2C84B99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various</w:t>
            </w:r>
          </w:p>
        </w:tc>
        <w:tc>
          <w:tcPr>
            <w:tcW w:w="1419" w:type="dxa"/>
          </w:tcPr>
          <w:p w14:paraId="26F3C0AA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AUC</w:t>
            </w:r>
          </w:p>
        </w:tc>
        <w:tc>
          <w:tcPr>
            <w:tcW w:w="1419" w:type="dxa"/>
          </w:tcPr>
          <w:p w14:paraId="6E4A0A9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SE</w:t>
            </w:r>
          </w:p>
        </w:tc>
        <w:tc>
          <w:tcPr>
            <w:tcW w:w="1420" w:type="dxa"/>
            <w:shd w:val="clear"/>
            <w:vAlign w:val="top"/>
          </w:tcPr>
          <w:p w14:paraId="23147A01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 w:bidi="ar-SA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P-value</w:t>
            </w:r>
          </w:p>
        </w:tc>
        <w:tc>
          <w:tcPr>
            <w:tcW w:w="2840" w:type="dxa"/>
            <w:gridSpan w:val="2"/>
          </w:tcPr>
          <w:p w14:paraId="39A25301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95%CI</w:t>
            </w:r>
          </w:p>
        </w:tc>
      </w:tr>
      <w:tr w14:paraId="1EBA8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3FEF7481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AIP</w:t>
            </w:r>
          </w:p>
        </w:tc>
        <w:tc>
          <w:tcPr>
            <w:tcW w:w="1419" w:type="dxa"/>
          </w:tcPr>
          <w:p w14:paraId="60322AA3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.675</w:t>
            </w:r>
          </w:p>
        </w:tc>
        <w:tc>
          <w:tcPr>
            <w:tcW w:w="1419" w:type="dxa"/>
          </w:tcPr>
          <w:p w14:paraId="2E031CC3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.022</w:t>
            </w:r>
          </w:p>
        </w:tc>
        <w:tc>
          <w:tcPr>
            <w:tcW w:w="1420" w:type="dxa"/>
          </w:tcPr>
          <w:p w14:paraId="125384E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.000</w:t>
            </w:r>
          </w:p>
        </w:tc>
        <w:tc>
          <w:tcPr>
            <w:tcW w:w="1420" w:type="dxa"/>
          </w:tcPr>
          <w:p w14:paraId="22BD734D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.633</w:t>
            </w:r>
          </w:p>
        </w:tc>
        <w:tc>
          <w:tcPr>
            <w:tcW w:w="1420" w:type="dxa"/>
          </w:tcPr>
          <w:p w14:paraId="408D9AC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.718</w:t>
            </w:r>
          </w:p>
        </w:tc>
      </w:tr>
      <w:tr w14:paraId="46A2A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098BBC31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TyG</w:t>
            </w:r>
          </w:p>
        </w:tc>
        <w:tc>
          <w:tcPr>
            <w:tcW w:w="1419" w:type="dxa"/>
          </w:tcPr>
          <w:p w14:paraId="7DCD1A9D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.665</w:t>
            </w:r>
          </w:p>
        </w:tc>
        <w:tc>
          <w:tcPr>
            <w:tcW w:w="1419" w:type="dxa"/>
          </w:tcPr>
          <w:p w14:paraId="15A75F32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.022</w:t>
            </w:r>
          </w:p>
        </w:tc>
        <w:tc>
          <w:tcPr>
            <w:tcW w:w="1420" w:type="dxa"/>
          </w:tcPr>
          <w:p w14:paraId="75FA26A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.000</w:t>
            </w:r>
          </w:p>
        </w:tc>
        <w:tc>
          <w:tcPr>
            <w:tcW w:w="1420" w:type="dxa"/>
          </w:tcPr>
          <w:p w14:paraId="17B49281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.623</w:t>
            </w:r>
          </w:p>
        </w:tc>
        <w:tc>
          <w:tcPr>
            <w:tcW w:w="1420" w:type="dxa"/>
          </w:tcPr>
          <w:p w14:paraId="5E696E0A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.708</w:t>
            </w:r>
          </w:p>
        </w:tc>
      </w:tr>
    </w:tbl>
    <w:p w14:paraId="7ED1ED2C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</w:pPr>
    </w:p>
    <w:p w14:paraId="5389271D">
      <w:pPr>
        <w:widowControl w:val="0"/>
        <w:numPr>
          <w:ilvl w:val="0"/>
          <w:numId w:val="0"/>
        </w:numPr>
        <w:spacing w:beforeLines="0" w:after="160" w:afterLines="0" w:line="278" w:lineRule="auto"/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16"/>
          <w:szCs w:val="16"/>
          <w:shd w:val="clear" w:color="auto" w:fill="FFFFFF"/>
          <w:lang w:val="en-US" w:eastAsia="zh-CN"/>
        </w:rPr>
        <w:t>Table7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shd w:val="clear" w:color="auto" w:fill="FFFFFF"/>
          <w:lang w:val="en-US" w:eastAsia="zh-CN"/>
        </w:rPr>
        <w:t xml:space="preserve"> Correlation analysis between C-peptide, insulin and blood glucose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</w:tblGrid>
      <w:tr w14:paraId="67BE9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047708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FCP</w:t>
            </w:r>
          </w:p>
        </w:tc>
        <w:tc>
          <w:tcPr>
            <w:tcW w:w="1704" w:type="dxa"/>
          </w:tcPr>
          <w:p w14:paraId="7D53B04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Fins</w:t>
            </w:r>
          </w:p>
        </w:tc>
        <w:tc>
          <w:tcPr>
            <w:tcW w:w="1704" w:type="dxa"/>
          </w:tcPr>
          <w:p w14:paraId="04113B61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FBG</w:t>
            </w:r>
          </w:p>
        </w:tc>
      </w:tr>
      <w:tr w14:paraId="09FB2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60EFD2F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r</w:t>
            </w:r>
          </w:p>
        </w:tc>
        <w:tc>
          <w:tcPr>
            <w:tcW w:w="1704" w:type="dxa"/>
          </w:tcPr>
          <w:p w14:paraId="0E43A961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.384**</w:t>
            </w:r>
          </w:p>
        </w:tc>
        <w:tc>
          <w:tcPr>
            <w:tcW w:w="1704" w:type="dxa"/>
          </w:tcPr>
          <w:p w14:paraId="356DD4EF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.061</w:t>
            </w:r>
          </w:p>
        </w:tc>
      </w:tr>
      <w:tr w14:paraId="7AE2A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98A18D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</w:t>
            </w:r>
          </w:p>
        </w:tc>
        <w:tc>
          <w:tcPr>
            <w:tcW w:w="1704" w:type="dxa"/>
          </w:tcPr>
          <w:p w14:paraId="01855D3A">
            <w:pPr>
              <w:spacing w:after="0" w:line="240" w:lineRule="auto"/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1</w:t>
            </w:r>
          </w:p>
        </w:tc>
        <w:tc>
          <w:tcPr>
            <w:tcW w:w="1704" w:type="dxa"/>
          </w:tcPr>
          <w:p w14:paraId="29A2C30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.134</w:t>
            </w:r>
          </w:p>
        </w:tc>
      </w:tr>
      <w:tr w14:paraId="2347A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47EF608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Fins</w:t>
            </w:r>
          </w:p>
        </w:tc>
        <w:tc>
          <w:tcPr>
            <w:tcW w:w="1704" w:type="dxa"/>
          </w:tcPr>
          <w:p w14:paraId="446082FD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</w:p>
        </w:tc>
        <w:tc>
          <w:tcPr>
            <w:tcW w:w="1704" w:type="dxa"/>
          </w:tcPr>
          <w:p w14:paraId="4953C2B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</w:p>
        </w:tc>
      </w:tr>
      <w:tr w14:paraId="26B71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00FFC67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r</w:t>
            </w:r>
          </w:p>
        </w:tc>
        <w:tc>
          <w:tcPr>
            <w:tcW w:w="1704" w:type="dxa"/>
          </w:tcPr>
          <w:p w14:paraId="335322A3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</w:p>
        </w:tc>
        <w:tc>
          <w:tcPr>
            <w:tcW w:w="1704" w:type="dxa"/>
          </w:tcPr>
          <w:p w14:paraId="428357D5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.065</w:t>
            </w:r>
          </w:p>
        </w:tc>
      </w:tr>
      <w:tr w14:paraId="13750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D11A61B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P</w:t>
            </w:r>
          </w:p>
        </w:tc>
        <w:tc>
          <w:tcPr>
            <w:tcW w:w="1704" w:type="dxa"/>
          </w:tcPr>
          <w:p w14:paraId="0495622D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</w:p>
        </w:tc>
        <w:tc>
          <w:tcPr>
            <w:tcW w:w="1704" w:type="dxa"/>
          </w:tcPr>
          <w:p w14:paraId="29376584"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6"/>
                <w:szCs w:val="16"/>
                <w:lang w:val="en-US" w:eastAsia="zh-CN"/>
                <w14:ligatures w14:val="none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14:ligatures w14:val="none"/>
              </w:rPr>
              <w:t>.112</w:t>
            </w:r>
          </w:p>
        </w:tc>
      </w:tr>
    </w:tbl>
    <w:p w14:paraId="560179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kMWQ5MDdlZDlhOWQyNzAyZGEzNTc2MDg4ODExMDQifQ=="/>
  </w:docVars>
  <w:rsids>
    <w:rsidRoot w:val="00172A27"/>
    <w:rsid w:val="000B6C49"/>
    <w:rsid w:val="001043A2"/>
    <w:rsid w:val="002859C6"/>
    <w:rsid w:val="003B5115"/>
    <w:rsid w:val="003B58C8"/>
    <w:rsid w:val="003C1DF1"/>
    <w:rsid w:val="00414746"/>
    <w:rsid w:val="0042545F"/>
    <w:rsid w:val="004970F0"/>
    <w:rsid w:val="004A247C"/>
    <w:rsid w:val="004B0EB2"/>
    <w:rsid w:val="0053109F"/>
    <w:rsid w:val="005641EB"/>
    <w:rsid w:val="00736D89"/>
    <w:rsid w:val="00737E6F"/>
    <w:rsid w:val="00797F17"/>
    <w:rsid w:val="007D2D1E"/>
    <w:rsid w:val="00806662"/>
    <w:rsid w:val="00890BE5"/>
    <w:rsid w:val="008F6A84"/>
    <w:rsid w:val="0094516F"/>
    <w:rsid w:val="009A3887"/>
    <w:rsid w:val="00A43DC4"/>
    <w:rsid w:val="00A83503"/>
    <w:rsid w:val="00AC189E"/>
    <w:rsid w:val="00B32888"/>
    <w:rsid w:val="00C21557"/>
    <w:rsid w:val="00C94FC3"/>
    <w:rsid w:val="00CF1AF4"/>
    <w:rsid w:val="00D13C96"/>
    <w:rsid w:val="00D16B7F"/>
    <w:rsid w:val="00D57FC0"/>
    <w:rsid w:val="00D7645C"/>
    <w:rsid w:val="00DD2345"/>
    <w:rsid w:val="00E66CD5"/>
    <w:rsid w:val="00EC390F"/>
    <w:rsid w:val="00F27441"/>
    <w:rsid w:val="00FE5B8D"/>
    <w:rsid w:val="086A1FB2"/>
    <w:rsid w:val="0AEA2F37"/>
    <w:rsid w:val="0BD75BB1"/>
    <w:rsid w:val="0C5D60B6"/>
    <w:rsid w:val="11C75D80"/>
    <w:rsid w:val="13B96757"/>
    <w:rsid w:val="144073F0"/>
    <w:rsid w:val="14CD5DA3"/>
    <w:rsid w:val="162C08A7"/>
    <w:rsid w:val="18A26DD3"/>
    <w:rsid w:val="1A366F97"/>
    <w:rsid w:val="1CD65329"/>
    <w:rsid w:val="23F21382"/>
    <w:rsid w:val="25A810E1"/>
    <w:rsid w:val="27221D5E"/>
    <w:rsid w:val="27FD6755"/>
    <w:rsid w:val="29CE581F"/>
    <w:rsid w:val="30C419B0"/>
    <w:rsid w:val="397A79F8"/>
    <w:rsid w:val="3A1F2771"/>
    <w:rsid w:val="447F71A0"/>
    <w:rsid w:val="49F11610"/>
    <w:rsid w:val="53BF62DB"/>
    <w:rsid w:val="54FD7842"/>
    <w:rsid w:val="551C150B"/>
    <w:rsid w:val="56AA0D8E"/>
    <w:rsid w:val="56CB31E9"/>
    <w:rsid w:val="5B266C40"/>
    <w:rsid w:val="5C514191"/>
    <w:rsid w:val="5CC20BEA"/>
    <w:rsid w:val="5CDF354A"/>
    <w:rsid w:val="5D072AA1"/>
    <w:rsid w:val="5D4E06D0"/>
    <w:rsid w:val="60017C7C"/>
    <w:rsid w:val="61253A1F"/>
    <w:rsid w:val="628C7CD0"/>
    <w:rsid w:val="641363AD"/>
    <w:rsid w:val="69470DF5"/>
    <w:rsid w:val="6EE5116F"/>
    <w:rsid w:val="713D663A"/>
    <w:rsid w:val="71E573FD"/>
    <w:rsid w:val="737F36AC"/>
    <w:rsid w:val="73AD229D"/>
    <w:rsid w:val="75EC29B8"/>
    <w:rsid w:val="78027781"/>
    <w:rsid w:val="785B316A"/>
    <w:rsid w:val="7B1B5C3E"/>
    <w:rsid w:val="7D2F59D0"/>
    <w:rsid w:val="7D553689"/>
    <w:rsid w:val="7D7A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32"/>
      <w:szCs w:val="24"/>
    </w:rPr>
  </w:style>
  <w:style w:type="paragraph" w:styleId="3">
    <w:name w:val="heading 2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i/>
      <w:color w:val="000000"/>
      <w:sz w:val="28"/>
      <w:szCs w:val="24"/>
    </w:rPr>
  </w:style>
  <w:style w:type="paragraph" w:styleId="4">
    <w:name w:val="heading 3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26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spacing w:after="0" w:line="240" w:lineRule="auto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348</Words>
  <Characters>1689</Characters>
  <Lines>49</Lines>
  <Paragraphs>13</Paragraphs>
  <TotalTime>0</TotalTime>
  <ScaleCrop>false</ScaleCrop>
  <LinksUpToDate>false</LinksUpToDate>
  <CharactersWithSpaces>1776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2024-03-28T23:36:00Z</dcterms:created>
  <dc:creator>huifang2612@qq.com</dc:creator>
  <cp:lastModifiedBy>李会芳</cp:lastModifiedBy>
  <dcterms:modified xsi:type="dcterms:W3CDTF">2024-11-10T07:12:46Z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2FF346D35DA84F578E6ABE289AB2E64B_12</vt:lpwstr>
  </property>
</Properties>
</file>