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0C07A">
      <w:pPr>
        <w:jc w:val="center"/>
        <w:rPr>
          <w:b/>
          <w:bCs/>
          <w:i/>
          <w:iCs/>
          <w:sz w:val="24"/>
          <w:szCs w:val="24"/>
        </w:rPr>
      </w:pPr>
      <w:bookmarkStart w:id="5" w:name="_GoBack"/>
      <w:bookmarkEnd w:id="5"/>
      <w:r>
        <w:rPr>
          <w:b/>
          <w:bCs/>
          <w:i/>
          <w:iCs/>
          <w:sz w:val="24"/>
          <w:szCs w:val="24"/>
        </w:rPr>
        <w:t>Supplementary Materials</w:t>
      </w:r>
    </w:p>
    <w:p w14:paraId="6694D5CB">
      <w:pPr>
        <w:jc w:val="center"/>
        <w:rPr>
          <w:szCs w:val="21"/>
        </w:rPr>
      </w:pPr>
    </w:p>
    <w:p w14:paraId="76DAC5E7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1S</w:t>
      </w:r>
      <w:r>
        <w:rPr>
          <w:rFonts w:ascii="Times New Roman" w:hAnsi="Times New Roman" w:cs="Times New Roman"/>
          <w:szCs w:val="21"/>
        </w:rPr>
        <w:t xml:space="preserve"> Descriptive Statistics after Imputation using EM method (N=2756)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336"/>
        <w:gridCol w:w="842"/>
        <w:gridCol w:w="961"/>
        <w:gridCol w:w="1224"/>
        <w:gridCol w:w="1069"/>
        <w:gridCol w:w="835"/>
        <w:gridCol w:w="975"/>
      </w:tblGrid>
      <w:tr w14:paraId="73E07B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751" w:type="pct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000000" w:fill="FFFFFF"/>
            <w:vAlign w:val="center"/>
          </w:tcPr>
          <w:p w14:paraId="292C4B42">
            <w:pPr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Domain</w:t>
            </w:r>
          </w:p>
        </w:tc>
        <w:tc>
          <w:tcPr>
            <w:tcW w:w="784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 w14:paraId="41E7241B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  <w:t>Variables　</w:t>
            </w:r>
          </w:p>
        </w:tc>
        <w:tc>
          <w:tcPr>
            <w:tcW w:w="494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 w14:paraId="5B60FCF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Mean</w:t>
            </w:r>
          </w:p>
        </w:tc>
        <w:tc>
          <w:tcPr>
            <w:tcW w:w="564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 w14:paraId="32D4A14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SD</w:t>
            </w:r>
          </w:p>
        </w:tc>
        <w:tc>
          <w:tcPr>
            <w:tcW w:w="718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 w14:paraId="223C516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skewness</w:t>
            </w:r>
          </w:p>
        </w:tc>
        <w:tc>
          <w:tcPr>
            <w:tcW w:w="627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 w14:paraId="7F0B94C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kurtosis</w:t>
            </w:r>
          </w:p>
        </w:tc>
        <w:tc>
          <w:tcPr>
            <w:tcW w:w="106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A56ED7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Normality test </w:t>
            </w:r>
          </w:p>
        </w:tc>
      </w:tr>
      <w:tr w14:paraId="677A9B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vMerge w:val="continue"/>
            <w:tcBorders>
              <w:left w:val="nil"/>
              <w:bottom w:val="single" w:color="000000" w:sz="4" w:space="0"/>
              <w:right w:val="nil"/>
            </w:tcBorders>
          </w:tcPr>
          <w:p w14:paraId="4AC5DC16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84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05F43034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94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03E9E47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64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3EEEEEE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718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6F4F811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627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5818F8A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108AEB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KS</w:t>
            </w:r>
          </w:p>
        </w:tc>
        <w:tc>
          <w:tcPr>
            <w:tcW w:w="57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5242A60"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p</w:t>
            </w:r>
          </w:p>
        </w:tc>
      </w:tr>
      <w:tr w14:paraId="1D572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1F7ADEE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SSI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9A9344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NSSI_T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10803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0.38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1419D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0.729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2F64B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2.041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3832E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3.589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4862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0.439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B6AA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6A7ED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B696AD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SSI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4124EB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NSSI_B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32286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0.20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45F4B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0.534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CA6B9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3.068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8D9E6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9.828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196A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0.499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D4CF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56C09A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2F40C00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ognition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2AF088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CSES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5A54B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31.57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6FE87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7.653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36C35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0.051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F01EA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-0.273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565F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0.053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527B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58EF9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A91B43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ognition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EB5BA1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Se_Rej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26EE0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57.93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875C4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25.434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EB539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0.849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F4008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0.270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45DE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0.097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36FA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6333B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DDF54F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ognition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EE8EBF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Impair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E72E5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63.81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E8E03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25.597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EEBBC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0.548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A6AFC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-0.162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3956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0.065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77E4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0D64F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93B5FC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ognition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B82580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Over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83850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38.64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933C1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13.365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75942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0.414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C0720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0.074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27D2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0.043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85DD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5DEF2C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6F044E7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E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motion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D931EA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ERS_Sen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5CC78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11.61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5E967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9.366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BF8E6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0.876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C6D53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0.059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E89F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0.116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0245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36E02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3091B68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E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motion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936649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bookmarkStart w:id="0" w:name="_Hlk164282332"/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ERS_Ints</w:t>
            </w:r>
            <w:bookmarkEnd w:id="0"/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C7D76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8.87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9EB4C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6.428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89F88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0.730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1042C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-0.011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E060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0.104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96C6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443B76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B675E30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E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motion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4D88F4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ERS_Per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8BCAE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5.04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F4376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3.882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FED77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0.807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9DCB8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-0.025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5A9D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0.141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1BF7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12984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F121F2C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E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motion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3A010B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Ob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46E29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19.80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70257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5.833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59C87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0.155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6CDB6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-0.107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97AD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0.065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9AEE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252515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FEE1CF8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E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motion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9D5809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Des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47557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22.60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A5B9C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4.872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D4C61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0.046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BFF5B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0.885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2180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0.079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1181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5CD89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F3EB295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E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motion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AD0042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AW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EFACC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27.54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C549F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7.094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B2FDD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-0.238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C1FA9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-0.315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7AE6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0.046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A71B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5D4258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C937610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E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motion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1B537B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Nju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5E933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26.19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417BD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6.412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39CEE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-0.100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C3A3A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0.154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908F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0.065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8DAE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765ED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AD86260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E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motion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53F4F3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Nreac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E8EC6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17.79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C1713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5.117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20863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0.209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C90FB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0.581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DD53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0.072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9C67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1158AF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053D4A1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ain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2A05FD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PSQ_Mod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34760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5.13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A0D07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1.917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69807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0.111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71B03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-0.218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2122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0.028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F833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7B9E9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19E605E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ain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531894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PSQ_Min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E2984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3.84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F852E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1.681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9043F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0.492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8C972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0.211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06C8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0.052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FF5A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68F3E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5EE2BBE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ognition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05197F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IC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AFC91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21.42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C375A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5.572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84E41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-0.355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2EA26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-0.395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8A8F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0.062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73FB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3D52A9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633D801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ognition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1D310C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HH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EF8B4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9.18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BDF3B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2.913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3A6DD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0.030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93E4A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-0.503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8EDC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0.082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6F42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6F457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7C10E2B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ognition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49320F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TT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12245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11.40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0914F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2.772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762F2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0.242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FAF84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0.237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490B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0.104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0A84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14424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FA82C78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ognition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7942F6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FW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0AB5B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8.87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E9882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2.482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19A1E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0.032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65E5C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-0.028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DC81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0.089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29D8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4EFF6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F5BADAB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ognition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F30308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C81AD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10.92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BA177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2.966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2267D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-0.567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F6DE3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-0.286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739B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0.118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E36F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5A659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1CC56E5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ognition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99AB60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SPQ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50555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28.50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E6F82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10.545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CA81D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0.049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E45CF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-0.687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E4DB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0.040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90A8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24C219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E1DBFF0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ain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AD95BD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Pain_Ed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562E1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3.29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338F5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0.933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0F962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-0.306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017A2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-0.228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7949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0.059 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C32B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36D8D5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5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</w:tcPr>
          <w:p w14:paraId="73B86A0B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ain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45470220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Pain_Mag</w:t>
            </w:r>
          </w:p>
        </w:tc>
        <w:tc>
          <w:tcPr>
            <w:tcW w:w="49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502964A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3.82 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5F0680F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0.884 </w:t>
            </w:r>
          </w:p>
        </w:tc>
        <w:tc>
          <w:tcPr>
            <w:tcW w:w="71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178EE6C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-0.595 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6037AEE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-0.029 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33E2C4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0.091 </w:t>
            </w:r>
          </w:p>
        </w:tc>
        <w:tc>
          <w:tcPr>
            <w:tcW w:w="57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336C2B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</w:tbl>
    <w:p w14:paraId="378456D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Note: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NSSI_T</w:t>
      </w:r>
      <w:r>
        <w:rPr>
          <w:rFonts w:ascii="Times New Roman" w:hAnsi="Times New Roman" w:cs="Times New Roman"/>
          <w:szCs w:val="21"/>
        </w:rPr>
        <w:t xml:space="preserve">: “NSSI Thoughts within a month",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NSSI_B:</w:t>
      </w:r>
      <w:r>
        <w:rPr>
          <w:rFonts w:ascii="Times New Roman" w:hAnsi="Times New Roman" w:cs="Times New Roman"/>
          <w:szCs w:val="21"/>
        </w:rPr>
        <w:t xml:space="preserve"> "NSSI Behaviors within a month", CSES: Core self-evaluation,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Se_Rej</w:t>
      </w:r>
      <w:r>
        <w:rPr>
          <w:rFonts w:ascii="Times New Roman" w:hAnsi="Times New Roman" w:cs="Times New Roman"/>
          <w:szCs w:val="21"/>
        </w:rPr>
        <w:t xml:space="preserve">: "Separation and Rejection", Impair: "Autonomy and Competence Impairment",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Over:</w:t>
      </w:r>
      <w:r>
        <w:rPr>
          <w:rFonts w:ascii="Times New Roman" w:hAnsi="Times New Roman" w:cs="Times New Roman"/>
          <w:szCs w:val="21"/>
        </w:rPr>
        <w:t xml:space="preserve"> "Overcompensation",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ERS_Sen:</w:t>
      </w:r>
      <w:r>
        <w:rPr>
          <w:rFonts w:ascii="Times New Roman" w:hAnsi="Times New Roman" w:cs="Times New Roman"/>
          <w:szCs w:val="21"/>
        </w:rPr>
        <w:t xml:space="preserve"> "ERS_Sensitivity", ERS_Ints: "ERS_Intensity",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 xml:space="preserve">ERS_Per: </w:t>
      </w:r>
      <w:r>
        <w:rPr>
          <w:rFonts w:ascii="Times New Roman" w:hAnsi="Times New Roman" w:cs="Times New Roman"/>
          <w:szCs w:val="21"/>
        </w:rPr>
        <w:t xml:space="preserve">"ERS_Persistence",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Ob:</w:t>
      </w:r>
      <w:r>
        <w:rPr>
          <w:rFonts w:ascii="Times New Roman" w:hAnsi="Times New Roman" w:cs="Times New Roman"/>
          <w:szCs w:val="21"/>
        </w:rPr>
        <w:t xml:space="preserve"> "Observe", Des: "Describe", AW: "Act with Awareness", Nju: "Nonjudge",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Nreac</w:t>
      </w:r>
      <w:r>
        <w:rPr>
          <w:rFonts w:ascii="Times New Roman" w:hAnsi="Times New Roman" w:cs="Times New Roman"/>
          <w:szCs w:val="21"/>
        </w:rPr>
        <w:t xml:space="preserve">: "Nonreact",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PSQ_Min</w:t>
      </w:r>
      <w:r>
        <w:rPr>
          <w:rFonts w:ascii="Times New Roman" w:hAnsi="Times New Roman" w:cs="Times New Roman"/>
          <w:szCs w:val="21"/>
        </w:rPr>
        <w:t>: "</w:t>
      </w:r>
      <w:r>
        <w:rPr>
          <w:rFonts w:hint="eastAsia" w:ascii="Times New Roman" w:hAnsi="Times New Roman" w:cs="Times New Roman"/>
          <w:szCs w:val="21"/>
        </w:rPr>
        <w:t>Mild Pain sensitivity</w:t>
      </w:r>
      <w:r>
        <w:rPr>
          <w:rFonts w:ascii="Times New Roman" w:hAnsi="Times New Roman" w:cs="Times New Roman"/>
          <w:szCs w:val="21"/>
        </w:rPr>
        <w:t xml:space="preserve">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 xml:space="preserve">PSQ_Mod: </w:t>
      </w:r>
      <w:r>
        <w:rPr>
          <w:rFonts w:ascii="Times New Roman" w:hAnsi="Times New Roman" w:cs="Times New Roman"/>
          <w:szCs w:val="21"/>
        </w:rPr>
        <w:t xml:space="preserve">"PSQ_Moderate",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IC:</w:t>
      </w:r>
      <w:r>
        <w:rPr>
          <w:rFonts w:ascii="Times New Roman" w:hAnsi="Times New Roman" w:cs="Times New Roman"/>
          <w:szCs w:val="21"/>
        </w:rPr>
        <w:t xml:space="preserve"> "Impulse control",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 xml:space="preserve">HH: </w:t>
      </w:r>
      <w:r>
        <w:rPr>
          <w:rFonts w:ascii="Times New Roman" w:hAnsi="Times New Roman" w:cs="Times New Roman"/>
          <w:szCs w:val="21"/>
        </w:rPr>
        <w:t xml:space="preserve">"Healthy habits",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 xml:space="preserve">TT: </w:t>
      </w:r>
      <w:r>
        <w:rPr>
          <w:rFonts w:ascii="Times New Roman" w:hAnsi="Times New Roman" w:cs="Times New Roman"/>
          <w:szCs w:val="21"/>
        </w:rPr>
        <w:t xml:space="preserve">"Resisting temptation",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FW:</w:t>
      </w:r>
      <w:r>
        <w:rPr>
          <w:rFonts w:ascii="Times New Roman" w:hAnsi="Times New Roman" w:cs="Times New Roman"/>
          <w:szCs w:val="21"/>
        </w:rPr>
        <w:t xml:space="preserve"> "Focus on work", </w:t>
      </w:r>
      <w:r>
        <w:rPr>
          <w:rFonts w:hint="eastAsia" w:ascii="Times New Roman" w:hAnsi="Times New Roman" w:cs="Times New Roman"/>
          <w:szCs w:val="21"/>
        </w:rPr>
        <w:t>R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E:</w:t>
      </w:r>
      <w:r>
        <w:rPr>
          <w:rFonts w:ascii="Times New Roman" w:hAnsi="Times New Roman" w:cs="Times New Roman"/>
          <w:szCs w:val="21"/>
        </w:rPr>
        <w:t xml:space="preserve"> "</w:t>
      </w:r>
      <w:r>
        <w:rPr>
          <w:rFonts w:hint="eastAsia" w:ascii="Times New Roman" w:hAnsi="Times New Roman" w:cs="Times New Roman"/>
          <w:szCs w:val="21"/>
        </w:rPr>
        <w:t>Restrain entertainment</w:t>
      </w:r>
      <w:r>
        <w:rPr>
          <w:rFonts w:ascii="Times New Roman" w:hAnsi="Times New Roman" w:cs="Times New Roman"/>
          <w:szCs w:val="21"/>
        </w:rPr>
        <w:t xml:space="preserve">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SPQ:</w:t>
      </w:r>
      <w:r>
        <w:rPr>
          <w:rFonts w:ascii="Times New Roman" w:hAnsi="Times New Roman" w:cs="Times New Roman"/>
          <w:szCs w:val="21"/>
        </w:rPr>
        <w:t xml:space="preserve"> "Social Pain",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Pain_Ed:</w:t>
      </w:r>
      <w:r>
        <w:rPr>
          <w:rFonts w:ascii="Times New Roman" w:hAnsi="Times New Roman" w:cs="Times New Roman"/>
          <w:szCs w:val="21"/>
        </w:rPr>
        <w:t xml:space="preserve"> "Enduring the Pain",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Pain_Mag:</w:t>
      </w:r>
      <w:r>
        <w:rPr>
          <w:rFonts w:ascii="Times New Roman" w:hAnsi="Times New Roman" w:cs="Times New Roman"/>
          <w:szCs w:val="21"/>
        </w:rPr>
        <w:t xml:space="preserve"> "Managing the Pain".</w:t>
      </w:r>
    </w:p>
    <w:p w14:paraId="6B052650">
      <w:pPr>
        <w:rPr>
          <w:rFonts w:ascii="Times New Roman" w:hAnsi="Times New Roman" w:cs="Times New Roman"/>
          <w:szCs w:val="21"/>
        </w:rPr>
      </w:pPr>
    </w:p>
    <w:p w14:paraId="3F9BB696">
      <w:pPr>
        <w:rPr>
          <w:rFonts w:ascii="Times New Roman" w:hAnsi="Times New Roman" w:cs="Times New Roman"/>
          <w:szCs w:val="21"/>
        </w:rPr>
      </w:pPr>
    </w:p>
    <w:p w14:paraId="07C80793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page"/>
      </w:r>
    </w:p>
    <w:p w14:paraId="00316778">
      <w:pPr>
        <w:autoSpaceDE w:val="0"/>
        <w:autoSpaceDN w:val="0"/>
        <w:adjustRightInd w:val="0"/>
        <w:spacing w:line="480" w:lineRule="auto"/>
        <w:jc w:val="left"/>
        <w:rPr>
          <w:rFonts w:cstheme="minorHAnsi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The three most central nodes in the network were ‘Impaired Autonomy and Performance,’ ‘Core Self-Evaluation,’ and ‘Acting with Awareness.’ Notably, ‘Impaired Autonomy and Performance’ was significantly more central than all nodes except ‘Core Self-Evaluation’ (Figure 1S). Strength centrality plots for the cognitive-emotional-pain perception networks are shown in Figure 2S.</w:t>
      </w:r>
      <w:r>
        <w:rPr>
          <w:rFonts w:cstheme="minorHAnsi"/>
          <w:szCs w:val="21"/>
        </w:rPr>
        <w:drawing>
          <wp:inline distT="0" distB="0" distL="0" distR="0">
            <wp:extent cx="5274310" cy="3763010"/>
            <wp:effectExtent l="0" t="0" r="254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B0C83">
      <w:pPr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/>
          <w:b/>
          <w:bCs/>
          <w:szCs w:val="21"/>
        </w:rPr>
        <w:t>1S</w:t>
      </w:r>
      <w:r>
        <w:rPr>
          <w:rFonts w:cstheme="minorHAnsi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Centrality Significance for the Cognitive-emotional-pain perception network</w:t>
      </w:r>
    </w:p>
    <w:p w14:paraId="79FBAD9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Note: NSSI_Thou: NSSI thoughts within a month", NSSI_Beh: " NSSI behaviors within a month", CSES: Core self-evaluation, </w:t>
      </w:r>
      <w:r>
        <w:rPr>
          <w:rFonts w:ascii="Times New Roman" w:hAnsi="Times New Roman" w:eastAsia="等线" w:cs="Times New Roman"/>
          <w:kern w:val="0"/>
          <w:szCs w:val="21"/>
        </w:rPr>
        <w:t>Se_Rej</w:t>
      </w:r>
      <w:r>
        <w:rPr>
          <w:rFonts w:ascii="Times New Roman" w:hAnsi="Times New Roman" w:cs="Times New Roman"/>
          <w:szCs w:val="21"/>
        </w:rPr>
        <w:t xml:space="preserve">: "Separation and Rejection", Impair: "Autonomy and Competence Impairment", </w:t>
      </w:r>
      <w:r>
        <w:rPr>
          <w:rFonts w:ascii="Times New Roman" w:hAnsi="Times New Roman" w:eastAsia="等线" w:cs="Times New Roman"/>
          <w:kern w:val="0"/>
          <w:szCs w:val="21"/>
        </w:rPr>
        <w:t>Over:</w:t>
      </w:r>
      <w:r>
        <w:rPr>
          <w:rFonts w:ascii="Times New Roman" w:hAnsi="Times New Roman" w:cs="Times New Roman"/>
          <w:szCs w:val="21"/>
        </w:rPr>
        <w:t xml:space="preserve"> "Overcompensation", </w:t>
      </w:r>
      <w:r>
        <w:rPr>
          <w:rFonts w:ascii="Times New Roman" w:hAnsi="Times New Roman" w:eastAsia="等线" w:cs="Times New Roman"/>
          <w:kern w:val="0"/>
          <w:szCs w:val="21"/>
        </w:rPr>
        <w:t>ERS_Sen:</w:t>
      </w:r>
      <w:r>
        <w:rPr>
          <w:rFonts w:ascii="Times New Roman" w:hAnsi="Times New Roman" w:cs="Times New Roman"/>
          <w:szCs w:val="21"/>
        </w:rPr>
        <w:t xml:space="preserve"> "ERS_Sensitivity", ERS_Ints: "ERS_Intensity", </w:t>
      </w:r>
      <w:r>
        <w:rPr>
          <w:rFonts w:ascii="Times New Roman" w:hAnsi="Times New Roman" w:eastAsia="等线" w:cs="Times New Roman"/>
          <w:kern w:val="0"/>
          <w:szCs w:val="21"/>
        </w:rPr>
        <w:t xml:space="preserve">ERS_Per: </w:t>
      </w:r>
      <w:r>
        <w:rPr>
          <w:rFonts w:ascii="Times New Roman" w:hAnsi="Times New Roman" w:cs="Times New Roman"/>
          <w:szCs w:val="21"/>
        </w:rPr>
        <w:t xml:space="preserve">"ERS_Persistence", </w:t>
      </w:r>
      <w:r>
        <w:rPr>
          <w:rFonts w:ascii="Times New Roman" w:hAnsi="Times New Roman" w:eastAsia="等线" w:cs="Times New Roman"/>
          <w:kern w:val="0"/>
          <w:szCs w:val="21"/>
        </w:rPr>
        <w:t>Ob:</w:t>
      </w:r>
      <w:r>
        <w:rPr>
          <w:rFonts w:ascii="Times New Roman" w:hAnsi="Times New Roman" w:cs="Times New Roman"/>
          <w:szCs w:val="21"/>
        </w:rPr>
        <w:t xml:space="preserve"> "Observe", Des: "Describe", AW: "Act with Awareness", Nju: "Nonjudge", </w:t>
      </w:r>
      <w:r>
        <w:rPr>
          <w:rFonts w:ascii="Times New Roman" w:hAnsi="Times New Roman" w:eastAsia="等线" w:cs="Times New Roman"/>
          <w:kern w:val="0"/>
          <w:szCs w:val="21"/>
        </w:rPr>
        <w:t>Nreac</w:t>
      </w:r>
      <w:r>
        <w:rPr>
          <w:rFonts w:ascii="Times New Roman" w:hAnsi="Times New Roman" w:cs="Times New Roman"/>
          <w:szCs w:val="21"/>
        </w:rPr>
        <w:t xml:space="preserve">: "Nonreact", </w:t>
      </w:r>
      <w:r>
        <w:rPr>
          <w:rFonts w:ascii="Times New Roman" w:hAnsi="Times New Roman" w:eastAsia="等线" w:cs="Times New Roman"/>
          <w:kern w:val="0"/>
          <w:szCs w:val="21"/>
        </w:rPr>
        <w:t>PSQ_Min</w:t>
      </w:r>
      <w:r>
        <w:rPr>
          <w:rFonts w:ascii="Times New Roman" w:hAnsi="Times New Roman" w:cs="Times New Roman"/>
          <w:szCs w:val="21"/>
        </w:rPr>
        <w:t xml:space="preserve">: "Mild Pain sensitivity", </w:t>
      </w:r>
      <w:r>
        <w:rPr>
          <w:rFonts w:ascii="Times New Roman" w:hAnsi="Times New Roman" w:eastAsia="等线" w:cs="Times New Roman"/>
          <w:kern w:val="0"/>
          <w:szCs w:val="21"/>
        </w:rPr>
        <w:t>IC:</w:t>
      </w:r>
      <w:r>
        <w:rPr>
          <w:rFonts w:ascii="Times New Roman" w:hAnsi="Times New Roman" w:cs="Times New Roman"/>
          <w:szCs w:val="21"/>
        </w:rPr>
        <w:t xml:space="preserve"> "Impulse control", </w:t>
      </w:r>
      <w:r>
        <w:rPr>
          <w:rFonts w:ascii="Times New Roman" w:hAnsi="Times New Roman" w:eastAsia="等线" w:cs="Times New Roman"/>
          <w:kern w:val="0"/>
          <w:szCs w:val="21"/>
        </w:rPr>
        <w:t xml:space="preserve">RT: </w:t>
      </w:r>
      <w:r>
        <w:rPr>
          <w:rFonts w:ascii="Times New Roman" w:hAnsi="Times New Roman" w:cs="Times New Roman"/>
          <w:szCs w:val="21"/>
        </w:rPr>
        <w:t xml:space="preserve">"Resisting temptation", </w:t>
      </w:r>
      <w:r>
        <w:rPr>
          <w:rFonts w:ascii="Times New Roman" w:hAnsi="Times New Roman" w:eastAsia="等线" w:cs="Times New Roman"/>
          <w:kern w:val="0"/>
          <w:szCs w:val="21"/>
        </w:rPr>
        <w:t>HH:</w:t>
      </w:r>
      <w:r>
        <w:rPr>
          <w:rFonts w:ascii="Times New Roman" w:hAnsi="Times New Roman" w:cs="Times New Roman"/>
          <w:szCs w:val="21"/>
        </w:rPr>
        <w:t xml:space="preserve"> "Healthy habits", R</w:t>
      </w:r>
      <w:r>
        <w:rPr>
          <w:rFonts w:ascii="Times New Roman" w:hAnsi="Times New Roman" w:eastAsia="等线" w:cs="Times New Roman"/>
          <w:kern w:val="0"/>
          <w:szCs w:val="21"/>
        </w:rPr>
        <w:t>E:</w:t>
      </w:r>
      <w:r>
        <w:rPr>
          <w:rFonts w:ascii="Times New Roman" w:hAnsi="Times New Roman" w:cs="Times New Roman"/>
          <w:szCs w:val="21"/>
        </w:rPr>
        <w:t xml:space="preserve"> "Restrain entertainment", </w:t>
      </w:r>
      <w:r>
        <w:rPr>
          <w:rFonts w:ascii="Times New Roman" w:hAnsi="Times New Roman" w:eastAsia="等线" w:cs="Times New Roman"/>
          <w:kern w:val="0"/>
          <w:szCs w:val="21"/>
        </w:rPr>
        <w:t>SPQ:</w:t>
      </w:r>
      <w:r>
        <w:rPr>
          <w:rFonts w:ascii="Times New Roman" w:hAnsi="Times New Roman" w:cs="Times New Roman"/>
          <w:szCs w:val="21"/>
        </w:rPr>
        <w:t xml:space="preserve"> "Social Pain", </w:t>
      </w:r>
      <w:r>
        <w:rPr>
          <w:rFonts w:ascii="Times New Roman" w:hAnsi="Times New Roman" w:eastAsia="等线" w:cs="Times New Roman"/>
          <w:kern w:val="0"/>
          <w:szCs w:val="21"/>
        </w:rPr>
        <w:t>Pain_Ed:</w:t>
      </w:r>
      <w:r>
        <w:rPr>
          <w:rFonts w:ascii="Times New Roman" w:hAnsi="Times New Roman" w:cs="Times New Roman"/>
          <w:szCs w:val="21"/>
        </w:rPr>
        <w:t xml:space="preserve"> "Enduring the Pain", </w:t>
      </w:r>
      <w:r>
        <w:rPr>
          <w:rFonts w:ascii="Times New Roman" w:hAnsi="Times New Roman" w:eastAsia="等线" w:cs="Times New Roman"/>
          <w:kern w:val="0"/>
          <w:szCs w:val="21"/>
        </w:rPr>
        <w:t>Pain_Mag:</w:t>
      </w:r>
      <w:r>
        <w:rPr>
          <w:rFonts w:ascii="Times New Roman" w:hAnsi="Times New Roman" w:cs="Times New Roman"/>
          <w:szCs w:val="21"/>
        </w:rPr>
        <w:t xml:space="preserve"> "Managing the Pain".</w:t>
      </w:r>
    </w:p>
    <w:p w14:paraId="105B8D7C">
      <w:pPr>
        <w:widowControl/>
        <w:jc w:val="left"/>
        <w:rPr>
          <w:rFonts w:ascii="Times New Roman" w:hAnsi="Times New Roman" w:cs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br w:type="page"/>
      </w:r>
    </w:p>
    <w:p w14:paraId="1E47D571">
      <w:pPr>
        <w:rPr>
          <w:rFonts w:ascii="Times New Roman" w:hAnsi="Times New Roman" w:cs="Times New Roman"/>
          <w:color w:val="000000"/>
          <w:szCs w:val="21"/>
          <w:shd w:val="clear" w:color="auto" w:fill="FFFFFF"/>
        </w:rPr>
      </w:pPr>
    </w:p>
    <w:p w14:paraId="3C14A442">
      <w:pPr>
        <w:rPr>
          <w:szCs w:val="21"/>
        </w:rPr>
      </w:pPr>
      <w:r>
        <w:rPr>
          <w:szCs w:val="21"/>
        </w:rPr>
        <w:drawing>
          <wp:inline distT="0" distB="0" distL="0" distR="0">
            <wp:extent cx="5274310" cy="2531110"/>
            <wp:effectExtent l="0" t="0" r="254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31406">
      <w:pPr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/>
          <w:b/>
          <w:bCs/>
          <w:szCs w:val="21"/>
        </w:rPr>
        <w:t>2S</w:t>
      </w:r>
      <w:r>
        <w:rPr>
          <w:rFonts w:ascii="Times New Roman" w:hAnsi="Times New Roman" w:cs="Times New Roman"/>
          <w:szCs w:val="21"/>
        </w:rPr>
        <w:t xml:space="preserve"> Strength Centrality of all Nodes across the Entire Sample, shown with (left) non-standardized values and (right) standardized values.</w:t>
      </w:r>
    </w:p>
    <w:p w14:paraId="58A00DA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Note: NSSI_Thou: NSSI thoughts within a month", NSSI_Beh: " NSSI behaviors within a month", CSES: Core self-evaluation, </w:t>
      </w:r>
      <w:r>
        <w:rPr>
          <w:rFonts w:ascii="Times New Roman" w:hAnsi="Times New Roman" w:eastAsia="等线" w:cs="Times New Roman"/>
          <w:kern w:val="0"/>
          <w:szCs w:val="21"/>
        </w:rPr>
        <w:t>Se_Rej</w:t>
      </w:r>
      <w:r>
        <w:rPr>
          <w:rFonts w:ascii="Times New Roman" w:hAnsi="Times New Roman" w:cs="Times New Roman"/>
          <w:szCs w:val="21"/>
        </w:rPr>
        <w:t xml:space="preserve">: "Separation and Rejection", Impair: "Autonomy and Competence Impairment", </w:t>
      </w:r>
      <w:r>
        <w:rPr>
          <w:rFonts w:ascii="Times New Roman" w:hAnsi="Times New Roman" w:eastAsia="等线" w:cs="Times New Roman"/>
          <w:kern w:val="0"/>
          <w:szCs w:val="21"/>
        </w:rPr>
        <w:t>Over:</w:t>
      </w:r>
      <w:r>
        <w:rPr>
          <w:rFonts w:ascii="Times New Roman" w:hAnsi="Times New Roman" w:cs="Times New Roman"/>
          <w:szCs w:val="21"/>
        </w:rPr>
        <w:t xml:space="preserve"> "Overcompensation", </w:t>
      </w:r>
      <w:r>
        <w:rPr>
          <w:rFonts w:ascii="Times New Roman" w:hAnsi="Times New Roman" w:eastAsia="等线" w:cs="Times New Roman"/>
          <w:kern w:val="0"/>
          <w:szCs w:val="21"/>
        </w:rPr>
        <w:t>ERS_Sen:</w:t>
      </w:r>
      <w:r>
        <w:rPr>
          <w:rFonts w:ascii="Times New Roman" w:hAnsi="Times New Roman" w:cs="Times New Roman"/>
          <w:szCs w:val="21"/>
        </w:rPr>
        <w:t xml:space="preserve"> "ERS_Sensitivity", ERS_Ints: "ERS_Intensity", </w:t>
      </w:r>
      <w:r>
        <w:rPr>
          <w:rFonts w:ascii="Times New Roman" w:hAnsi="Times New Roman" w:eastAsia="等线" w:cs="Times New Roman"/>
          <w:kern w:val="0"/>
          <w:szCs w:val="21"/>
        </w:rPr>
        <w:t xml:space="preserve">ERS_Per: </w:t>
      </w:r>
      <w:r>
        <w:rPr>
          <w:rFonts w:ascii="Times New Roman" w:hAnsi="Times New Roman" w:cs="Times New Roman"/>
          <w:szCs w:val="21"/>
        </w:rPr>
        <w:t xml:space="preserve">"ERS_Persistence", </w:t>
      </w:r>
      <w:r>
        <w:rPr>
          <w:rFonts w:ascii="Times New Roman" w:hAnsi="Times New Roman" w:eastAsia="等线" w:cs="Times New Roman"/>
          <w:kern w:val="0"/>
          <w:szCs w:val="21"/>
        </w:rPr>
        <w:t>Ob:</w:t>
      </w:r>
      <w:r>
        <w:rPr>
          <w:rFonts w:ascii="Times New Roman" w:hAnsi="Times New Roman" w:cs="Times New Roman"/>
          <w:szCs w:val="21"/>
        </w:rPr>
        <w:t xml:space="preserve"> "Observe", Des: "Describe", AW: "Act with Awareness", Nju: "Nonjudge", </w:t>
      </w:r>
      <w:r>
        <w:rPr>
          <w:rFonts w:ascii="Times New Roman" w:hAnsi="Times New Roman" w:eastAsia="等线" w:cs="Times New Roman"/>
          <w:kern w:val="0"/>
          <w:szCs w:val="21"/>
        </w:rPr>
        <w:t>Nreac</w:t>
      </w:r>
      <w:r>
        <w:rPr>
          <w:rFonts w:ascii="Times New Roman" w:hAnsi="Times New Roman" w:cs="Times New Roman"/>
          <w:szCs w:val="21"/>
        </w:rPr>
        <w:t xml:space="preserve">: "Nonreact", </w:t>
      </w:r>
      <w:r>
        <w:rPr>
          <w:rFonts w:ascii="Times New Roman" w:hAnsi="Times New Roman" w:eastAsia="等线" w:cs="Times New Roman"/>
          <w:kern w:val="0"/>
          <w:szCs w:val="21"/>
        </w:rPr>
        <w:t>PSQ_Min</w:t>
      </w:r>
      <w:r>
        <w:rPr>
          <w:rFonts w:ascii="Times New Roman" w:hAnsi="Times New Roman" w:cs="Times New Roman"/>
          <w:szCs w:val="21"/>
        </w:rPr>
        <w:t xml:space="preserve">: "Mild Pain sensitivity", </w:t>
      </w:r>
      <w:r>
        <w:rPr>
          <w:rFonts w:ascii="Times New Roman" w:hAnsi="Times New Roman" w:eastAsia="等线" w:cs="Times New Roman"/>
          <w:kern w:val="0"/>
          <w:szCs w:val="21"/>
        </w:rPr>
        <w:t>IC:</w:t>
      </w:r>
      <w:r>
        <w:rPr>
          <w:rFonts w:ascii="Times New Roman" w:hAnsi="Times New Roman" w:cs="Times New Roman"/>
          <w:szCs w:val="21"/>
        </w:rPr>
        <w:t xml:space="preserve"> "Impulse control", </w:t>
      </w:r>
      <w:r>
        <w:rPr>
          <w:rFonts w:ascii="Times New Roman" w:hAnsi="Times New Roman" w:eastAsia="等线" w:cs="Times New Roman"/>
          <w:kern w:val="0"/>
          <w:szCs w:val="21"/>
        </w:rPr>
        <w:t xml:space="preserve">RT: </w:t>
      </w:r>
      <w:r>
        <w:rPr>
          <w:rFonts w:ascii="Times New Roman" w:hAnsi="Times New Roman" w:cs="Times New Roman"/>
          <w:szCs w:val="21"/>
        </w:rPr>
        <w:t xml:space="preserve">"Resisting temptation", </w:t>
      </w:r>
      <w:r>
        <w:rPr>
          <w:rFonts w:ascii="Times New Roman" w:hAnsi="Times New Roman" w:eastAsia="等线" w:cs="Times New Roman"/>
          <w:kern w:val="0"/>
          <w:szCs w:val="21"/>
        </w:rPr>
        <w:t>HH:</w:t>
      </w:r>
      <w:r>
        <w:rPr>
          <w:rFonts w:ascii="Times New Roman" w:hAnsi="Times New Roman" w:cs="Times New Roman"/>
          <w:szCs w:val="21"/>
        </w:rPr>
        <w:t xml:space="preserve"> "Healthy habits", R</w:t>
      </w:r>
      <w:r>
        <w:rPr>
          <w:rFonts w:ascii="Times New Roman" w:hAnsi="Times New Roman" w:eastAsia="等线" w:cs="Times New Roman"/>
          <w:kern w:val="0"/>
          <w:szCs w:val="21"/>
        </w:rPr>
        <w:t>E:</w:t>
      </w:r>
      <w:r>
        <w:rPr>
          <w:rFonts w:ascii="Times New Roman" w:hAnsi="Times New Roman" w:cs="Times New Roman"/>
          <w:szCs w:val="21"/>
        </w:rPr>
        <w:t xml:space="preserve"> "Restrain entertainment", </w:t>
      </w:r>
      <w:r>
        <w:rPr>
          <w:rFonts w:ascii="Times New Roman" w:hAnsi="Times New Roman" w:eastAsia="等线" w:cs="Times New Roman"/>
          <w:kern w:val="0"/>
          <w:szCs w:val="21"/>
        </w:rPr>
        <w:t>SPQ:</w:t>
      </w:r>
      <w:r>
        <w:rPr>
          <w:rFonts w:ascii="Times New Roman" w:hAnsi="Times New Roman" w:cs="Times New Roman"/>
          <w:szCs w:val="21"/>
        </w:rPr>
        <w:t xml:space="preserve"> "Social Pain", </w:t>
      </w:r>
      <w:r>
        <w:rPr>
          <w:rFonts w:ascii="Times New Roman" w:hAnsi="Times New Roman" w:eastAsia="等线" w:cs="Times New Roman"/>
          <w:kern w:val="0"/>
          <w:szCs w:val="21"/>
        </w:rPr>
        <w:t>Pain_Ed:</w:t>
      </w:r>
      <w:r>
        <w:rPr>
          <w:rFonts w:ascii="Times New Roman" w:hAnsi="Times New Roman" w:cs="Times New Roman"/>
          <w:szCs w:val="21"/>
        </w:rPr>
        <w:t xml:space="preserve"> "Enduring the Pain", </w:t>
      </w:r>
      <w:r>
        <w:rPr>
          <w:rFonts w:ascii="Times New Roman" w:hAnsi="Times New Roman" w:eastAsia="等线" w:cs="Times New Roman"/>
          <w:kern w:val="0"/>
          <w:szCs w:val="21"/>
        </w:rPr>
        <w:t>Pain_Mag:</w:t>
      </w:r>
      <w:r>
        <w:rPr>
          <w:rFonts w:ascii="Times New Roman" w:hAnsi="Times New Roman" w:cs="Times New Roman"/>
          <w:szCs w:val="21"/>
        </w:rPr>
        <w:t xml:space="preserve"> "Managing the Pain".</w:t>
      </w:r>
    </w:p>
    <w:p w14:paraId="5E23F688">
      <w:pPr>
        <w:jc w:val="center"/>
        <w:rPr>
          <w:rFonts w:ascii="Times New Roman" w:hAnsi="Times New Roman" w:cs="Times New Roman"/>
          <w:szCs w:val="21"/>
        </w:rPr>
      </w:pPr>
    </w:p>
    <w:p w14:paraId="24B59CC5">
      <w:pPr>
        <w:jc w:val="center"/>
        <w:rPr>
          <w:rFonts w:ascii="Times New Roman" w:hAnsi="Times New Roman" w:cs="Times New Roman"/>
          <w:szCs w:val="21"/>
        </w:rPr>
      </w:pPr>
    </w:p>
    <w:p w14:paraId="664BF17A">
      <w:pPr>
        <w:jc w:val="center"/>
        <w:rPr>
          <w:rFonts w:ascii="Times New Roman" w:hAnsi="Times New Roman" w:cs="Times New Roman"/>
          <w:szCs w:val="21"/>
        </w:rPr>
      </w:pPr>
    </w:p>
    <w:p w14:paraId="0A7BD334">
      <w:pPr>
        <w:jc w:val="center"/>
        <w:rPr>
          <w:rFonts w:ascii="Times New Roman" w:hAnsi="Times New Roman" w:cs="Times New Roman"/>
          <w:szCs w:val="21"/>
        </w:rPr>
      </w:pPr>
    </w:p>
    <w:p w14:paraId="4B622B5C">
      <w:pPr>
        <w:jc w:val="center"/>
        <w:rPr>
          <w:rFonts w:ascii="Times New Roman" w:hAnsi="Times New Roman" w:cs="Times New Roman"/>
          <w:szCs w:val="21"/>
        </w:rPr>
      </w:pPr>
    </w:p>
    <w:p w14:paraId="164741CD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171EE69F">
      <w:pPr>
        <w:jc w:val="center"/>
        <w:rPr>
          <w:rFonts w:ascii="Times New Roman" w:hAnsi="Times New Roman" w:cs="Times New Roman"/>
          <w:szCs w:val="21"/>
        </w:rPr>
      </w:pPr>
    </w:p>
    <w:p w14:paraId="7C36213B">
      <w:pPr>
        <w:jc w:val="center"/>
        <w:rPr>
          <w:rFonts w:ascii="Times New Roman" w:hAnsi="Times New Roman" w:cs="Times New Roman"/>
          <w:szCs w:val="21"/>
        </w:rPr>
      </w:pPr>
      <w:r>
        <w:rPr>
          <w:szCs w:val="21"/>
        </w:rPr>
        <w:drawing>
          <wp:inline distT="0" distB="0" distL="0" distR="0">
            <wp:extent cx="4635500" cy="3766185"/>
            <wp:effectExtent l="0" t="0" r="0" b="57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37083" cy="3767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5D203">
      <w:pPr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color w:val="000000"/>
          <w:szCs w:val="21"/>
          <w:shd w:val="clear" w:color="auto" w:fill="FFFFFF"/>
        </w:rPr>
        <w:t xml:space="preserve">Figure </w:t>
      </w:r>
      <w:r>
        <w:rPr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>3S</w:t>
      </w:r>
      <w:r>
        <w:rPr>
          <w:rFonts w:ascii="Times New Roman" w:hAnsi="Times New Roman" w:cs="Times New Roman"/>
          <w:szCs w:val="21"/>
        </w:rPr>
        <w:t xml:space="preserve"> Edge Stability Test for </w:t>
      </w:r>
      <w:r>
        <w:rPr>
          <w:rFonts w:hint="eastAsia"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/>
          <w:szCs w:val="21"/>
        </w:rPr>
        <w:t>he Network (nBoots = 1000)</w:t>
      </w:r>
    </w:p>
    <w:p w14:paraId="16DD2AF0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736A42DB">
      <w:pPr>
        <w:jc w:val="center"/>
        <w:rPr>
          <w:rFonts w:ascii="Times New Roman" w:hAnsi="Times New Roman" w:cs="Times New Roman"/>
          <w:szCs w:val="21"/>
        </w:rPr>
      </w:pPr>
    </w:p>
    <w:p w14:paraId="4B76A76A">
      <w:pPr>
        <w:jc w:val="center"/>
        <w:rPr>
          <w:rFonts w:ascii="Times New Roman" w:hAnsi="Times New Roman" w:cs="Times New Roman"/>
          <w:szCs w:val="21"/>
        </w:rPr>
      </w:pPr>
      <w:r>
        <w:rPr>
          <w:szCs w:val="21"/>
        </w:rPr>
        <w:drawing>
          <wp:inline distT="0" distB="0" distL="0" distR="0">
            <wp:extent cx="4658360" cy="3934460"/>
            <wp:effectExtent l="0" t="0" r="889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61093" cy="3937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15DAF">
      <w:pPr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color w:val="000000"/>
          <w:szCs w:val="21"/>
          <w:shd w:val="clear" w:color="auto" w:fill="FFFFFF"/>
        </w:rPr>
        <w:t xml:space="preserve">Figure </w:t>
      </w:r>
      <w:r>
        <w:rPr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>4S</w:t>
      </w:r>
      <w:r>
        <w:rPr>
          <w:rFonts w:ascii="Times New Roman" w:hAnsi="Times New Roman" w:cs="Times New Roman"/>
          <w:szCs w:val="21"/>
        </w:rPr>
        <w:t xml:space="preserve"> </w:t>
      </w:r>
      <w:bookmarkStart w:id="1" w:name="_Hlk172320790"/>
      <w:r>
        <w:rPr>
          <w:rFonts w:ascii="Times New Roman" w:hAnsi="Times New Roman" w:cs="Times New Roman"/>
          <w:szCs w:val="21"/>
        </w:rPr>
        <w:t xml:space="preserve">Node Stability Test </w:t>
      </w:r>
      <w:bookmarkEnd w:id="1"/>
      <w:r>
        <w:rPr>
          <w:rFonts w:ascii="Times New Roman" w:hAnsi="Times New Roman" w:cs="Times New Roman"/>
          <w:szCs w:val="21"/>
        </w:rPr>
        <w:t xml:space="preserve">for </w:t>
      </w:r>
      <w:r>
        <w:rPr>
          <w:rFonts w:hint="eastAsia"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/>
          <w:szCs w:val="21"/>
        </w:rPr>
        <w:t>he Network (nBoots = 2500</w:t>
      </w:r>
      <w:r>
        <w:rPr>
          <w:rFonts w:hint="eastAsia" w:ascii="Times New Roman" w:hAnsi="Times New Roman" w:cs="Times New Roman"/>
          <w:szCs w:val="21"/>
        </w:rPr>
        <w:t>, type = "case"</w:t>
      </w:r>
      <w:r>
        <w:rPr>
          <w:rFonts w:ascii="Times New Roman" w:hAnsi="Times New Roman" w:cs="Times New Roman"/>
          <w:szCs w:val="21"/>
        </w:rPr>
        <w:t>)</w:t>
      </w:r>
    </w:p>
    <w:p w14:paraId="0AF7EC9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7B21C2E">
      <w:pPr>
        <w:jc w:val="center"/>
        <w:rPr>
          <w:rFonts w:ascii="Times New Roman" w:hAnsi="Times New Roman" w:cs="Times New Roman"/>
          <w:szCs w:val="21"/>
        </w:rPr>
      </w:pPr>
    </w:p>
    <w:p w14:paraId="0B9CA585">
      <w:pPr>
        <w:jc w:val="center"/>
        <w:rPr>
          <w:rFonts w:ascii="Times New Roman" w:hAnsi="Times New Roman" w:cs="Times New Roman"/>
          <w:szCs w:val="21"/>
        </w:rPr>
      </w:pPr>
    </w:p>
    <w:p w14:paraId="40401E1F">
      <w:pPr>
        <w:ind w:firstLine="420" w:firstLineChars="200"/>
        <w:rPr>
          <w:rFonts w:cstheme="minorHAnsi"/>
          <w:szCs w:val="21"/>
        </w:rPr>
      </w:pPr>
      <w:r>
        <w:rPr>
          <w:szCs w:val="21"/>
        </w:rPr>
        <w:drawing>
          <wp:inline distT="0" distB="0" distL="0" distR="0">
            <wp:extent cx="5274310" cy="318452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06B18">
      <w:pPr>
        <w:ind w:firstLine="420" w:firstLineChars="200"/>
        <w:jc w:val="center"/>
        <w:rPr>
          <w:rFonts w:ascii="Times New Roman" w:hAnsi="Times New Roman" w:cs="Times New Roman"/>
          <w:szCs w:val="21"/>
        </w:rPr>
      </w:pPr>
      <w:bookmarkStart w:id="2" w:name="_Hlk173445315"/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bookmarkEnd w:id="2"/>
      <w:r>
        <w:rPr>
          <w:rFonts w:ascii="Times New Roman" w:hAnsi="Times New Roman" w:cs="Times New Roman"/>
          <w:b/>
          <w:bCs/>
          <w:szCs w:val="21"/>
        </w:rPr>
        <w:t>5S</w:t>
      </w:r>
      <w:r>
        <w:rPr>
          <w:rFonts w:ascii="Times New Roman" w:hAnsi="Times New Roman" w:cs="Times New Roman"/>
          <w:szCs w:val="21"/>
        </w:rPr>
        <w:t xml:space="preserve"> The network structure of 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>Emotion-Cognitive-Pain perception</w:t>
      </w:r>
      <w:r>
        <w:rPr>
          <w:rFonts w:ascii="Times New Roman" w:hAnsi="Times New Roman" w:cs="Times New Roman"/>
          <w:szCs w:val="21"/>
        </w:rPr>
        <w:t xml:space="preserve"> after removing the node "</w:t>
      </w:r>
      <w:bookmarkStart w:id="3" w:name="_Hlk173517384"/>
      <w:r>
        <w:rPr>
          <w:rFonts w:ascii="Times New Roman" w:hAnsi="Times New Roman" w:cs="Times New Roman"/>
          <w:szCs w:val="21"/>
        </w:rPr>
        <w:t>Resisting temptation</w:t>
      </w:r>
      <w:bookmarkEnd w:id="3"/>
      <w:r>
        <w:rPr>
          <w:rFonts w:ascii="Times New Roman" w:hAnsi="Times New Roman" w:cs="Times New Roman"/>
          <w:szCs w:val="21"/>
        </w:rPr>
        <w:t>"</w:t>
      </w:r>
    </w:p>
    <w:p w14:paraId="4173D1A9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AC4A33F">
      <w:pPr>
        <w:ind w:firstLine="420" w:firstLineChars="200"/>
        <w:jc w:val="center"/>
        <w:rPr>
          <w:rFonts w:ascii="Times New Roman" w:hAnsi="Times New Roman" w:cs="Times New Roman"/>
          <w:szCs w:val="21"/>
        </w:rPr>
      </w:pPr>
    </w:p>
    <w:p w14:paraId="34A95DC6">
      <w:pPr>
        <w:ind w:firstLine="420" w:firstLineChars="200"/>
        <w:jc w:val="center"/>
        <w:rPr>
          <w:rFonts w:ascii="Times New Roman" w:hAnsi="Times New Roman" w:cs="Times New Roman"/>
          <w:szCs w:val="21"/>
        </w:rPr>
      </w:pPr>
    </w:p>
    <w:p w14:paraId="607F37B0">
      <w:pPr>
        <w:rPr>
          <w:rFonts w:ascii="Times New Roman" w:hAnsi="Times New Roman" w:cs="Times New Roman"/>
          <w:szCs w:val="21"/>
        </w:rPr>
      </w:pPr>
      <w:r>
        <w:rPr>
          <w:szCs w:val="21"/>
        </w:rPr>
        <w:drawing>
          <wp:inline distT="0" distB="0" distL="0" distR="0">
            <wp:extent cx="4814570" cy="3696335"/>
            <wp:effectExtent l="0" t="0" r="508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18126" cy="3699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85513">
      <w:pPr>
        <w:ind w:firstLine="420" w:firstLineChars="200"/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/>
          <w:b/>
          <w:bCs/>
          <w:szCs w:val="21"/>
        </w:rPr>
        <w:t>6S</w:t>
      </w:r>
      <w:r>
        <w:rPr>
          <w:rFonts w:cstheme="minorHAnsi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Centrality Significance for the Cognitive-emotional-pain perception network after removing the node "Resisting temptation"</w:t>
      </w:r>
    </w:p>
    <w:p w14:paraId="20F8084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1ACCFF99">
      <w:pPr>
        <w:ind w:firstLine="420" w:firstLineChars="20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2S</w:t>
      </w:r>
      <w:r>
        <w:rPr>
          <w:rFonts w:hint="eastAsia" w:ascii="Times New Roman" w:hAnsi="Times New Roman" w:cs="Times New Roman"/>
          <w:szCs w:val="21"/>
        </w:rPr>
        <w:t xml:space="preserve"> D</w:t>
      </w:r>
      <w:r>
        <w:rPr>
          <w:rFonts w:ascii="Times New Roman" w:hAnsi="Times New Roman" w:cs="Times New Roman"/>
          <w:szCs w:val="21"/>
        </w:rPr>
        <w:t>ifferences in the scores of self-report questionnaires between DP and Non-DP groups</w:t>
      </w:r>
    </w:p>
    <w:tbl>
      <w:tblPr>
        <w:tblStyle w:val="8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277"/>
        <w:gridCol w:w="1277"/>
        <w:gridCol w:w="864"/>
        <w:gridCol w:w="807"/>
        <w:gridCol w:w="1042"/>
      </w:tblGrid>
      <w:tr w14:paraId="07AFB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55E124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0" w:type="auto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F100C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Mean±SD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6CB75583"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t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0587B86"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p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6D87A41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Cohen's d</w:t>
            </w:r>
          </w:p>
        </w:tc>
      </w:tr>
      <w:tr w14:paraId="7ED43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7C09D1D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1FC388C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Non-DP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B6347A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DP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1AC1D50D"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19170A59"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vAlign w:val="center"/>
          </w:tcPr>
          <w:p w14:paraId="23F4BBC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</w:tr>
      <w:tr w14:paraId="1DF032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E601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NSSI_Thoughts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A09F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0.17±0.46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DCD0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0.76±0.94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F867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-18.402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780C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3B5B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0.796 </w:t>
            </w:r>
          </w:p>
        </w:tc>
      </w:tr>
      <w:tr w14:paraId="6ABBC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8C25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NSSI_Behavior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3A7E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0.07±0.33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CC97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0.42±0.73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8D84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-14.003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F03A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CC76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0.619 </w:t>
            </w:r>
          </w:p>
        </w:tc>
      </w:tr>
      <w:tr w14:paraId="51C81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8B28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CSES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603D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34.65±6.65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D3EC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25.98±6.02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ED1B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34.819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0C08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80EA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1.366 </w:t>
            </w:r>
          </w:p>
        </w:tc>
      </w:tr>
      <w:tr w14:paraId="73765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9BA4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Se_Rej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C6F1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47.37±18.41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EA6C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77.07±25.23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065C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-32.398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D3C1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70C0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1.345 </w:t>
            </w:r>
          </w:p>
        </w:tc>
      </w:tr>
      <w:tr w14:paraId="473A0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273D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Impair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303C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53.32±20.00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5C39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82.83±23.59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E265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-33.140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1BC4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2015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1.350 </w:t>
            </w:r>
          </w:p>
        </w:tc>
      </w:tr>
      <w:tr w14:paraId="45D27A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6303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5074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34.60±11.78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4D8F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45.97±12.96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4D2C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-22.762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6DB9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3B5C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0.918 </w:t>
            </w:r>
          </w:p>
        </w:tc>
      </w:tr>
      <w:tr w14:paraId="6BBDF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9B27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ERS_Sen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11DD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7.98±7.17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2459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18.19±9.30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4FAE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-29.806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9BD6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47B6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1.229 </w:t>
            </w:r>
          </w:p>
        </w:tc>
      </w:tr>
      <w:tr w14:paraId="7CE0E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2508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ERS_Ints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923C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6.65±5.23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ECBE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12.89±6.44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06C3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-25.933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4BFB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BB6C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1.062 </w:t>
            </w:r>
          </w:p>
        </w:tc>
      </w:tr>
      <w:tr w14:paraId="4E1D3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15C7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ERS_Per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468B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3.74±3.12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3070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7.40±4.01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0A43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-24.725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9305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1642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1.018 </w:t>
            </w:r>
          </w:p>
        </w:tc>
      </w:tr>
      <w:tr w14:paraId="0D9CD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0DD6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Observe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A4EE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18.98±5.71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193E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21.28±5.77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440F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-10.079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E009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9F3D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0.402 </w:t>
            </w:r>
          </w:p>
        </w:tc>
      </w:tr>
      <w:tr w14:paraId="4C9817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C25E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Describe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728D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23.52±4.58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5DD9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20.93±4.95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22FC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13.524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014B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6F95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0.544 </w:t>
            </w:r>
          </w:p>
        </w:tc>
      </w:tr>
      <w:tr w14:paraId="4FBE0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25A4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Awareness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E930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29.94±6.31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C9FE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23.20±6.33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F88F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26.808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6EF2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0BF0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1.067 </w:t>
            </w:r>
          </w:p>
        </w:tc>
      </w:tr>
      <w:tr w14:paraId="2D7F8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5A25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Njudge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0ACE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27.51±6.14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7067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23.79±6.20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F110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15.125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D8D5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515B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0.603 </w:t>
            </w:r>
          </w:p>
        </w:tc>
      </w:tr>
      <w:tr w14:paraId="4AB7BB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7369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Nreact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72C6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16.78±4.94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05A6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19.61±4.92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9884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-14.432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DB15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8E3C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0.574 </w:t>
            </w:r>
          </w:p>
        </w:tc>
      </w:tr>
      <w:tr w14:paraId="4E3A20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C9A3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PSQ_Mod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5BE6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4.91±1.83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6174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5.52±2.00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8294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-7.944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3855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0506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0.320 </w:t>
            </w:r>
          </w:p>
        </w:tc>
      </w:tr>
      <w:tr w14:paraId="13AB56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E91F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PSQ_Min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3B24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3.68±1.58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C764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4.14±1.81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1C20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-6.675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D70A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7253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0.271 </w:t>
            </w:r>
          </w:p>
        </w:tc>
      </w:tr>
      <w:tr w14:paraId="741337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2A98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DFBC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23.25±4.90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0DE6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18.12±5.19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1F36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25.358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3C7A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E461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1.017 </w:t>
            </w:r>
          </w:p>
        </w:tc>
      </w:tr>
      <w:tr w14:paraId="6434E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422B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5585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9.91±2.77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AFDD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7.85±2.69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8DAB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19.065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BDF4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141C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0.755 </w:t>
            </w:r>
          </w:p>
        </w:tc>
      </w:tr>
      <w:tr w14:paraId="4D123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31BC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E74A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12.10±2.68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DAA5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10.13±2.47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DBC7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19.401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4767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1FE3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0.763 </w:t>
            </w:r>
          </w:p>
        </w:tc>
      </w:tr>
      <w:tr w14:paraId="42B35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530E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FW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2362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9.57±2.27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387E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7.60±2.34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067D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21.379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C067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18E0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0.855 </w:t>
            </w:r>
          </w:p>
        </w:tc>
      </w:tr>
      <w:tr w14:paraId="64C0F8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36BC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99BE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11.86±2.56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E261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9.23±2.90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8E76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23.707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2FF9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4FAA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0.960 </w:t>
            </w:r>
          </w:p>
        </w:tc>
      </w:tr>
      <w:tr w14:paraId="671D20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3A26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SPQ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9BFD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25.46±9.58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0F84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34.01±9.97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110C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-21.853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DBED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E42F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0.875 </w:t>
            </w:r>
          </w:p>
        </w:tc>
      </w:tr>
      <w:tr w14:paraId="4C8C36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6769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Pain_Ed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1631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3.42±0.94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24A9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3.05±0.86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4140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10.220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0A7C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184B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0.402 </w:t>
            </w:r>
          </w:p>
        </w:tc>
      </w:tr>
      <w:tr w14:paraId="292AB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3A126DF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Pain_Mag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011646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4.14±0.71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6646F00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4.24±0.87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4A7255F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27.437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1F58CB6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C7F429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1.124 </w:t>
            </w:r>
          </w:p>
        </w:tc>
      </w:tr>
    </w:tbl>
    <w:p w14:paraId="696213FA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Note: CSES: Core self-evaluation, Se_Rej: "Separation and Rejection", Impair: "Autonomy and Competence Impairment", Over: "Overcompensation", ERS_Sen: "ERS_Sensitivity", ERS_Ints: "ERS_Intensity", ERS_Per: "ERS_Persistence", Njudge: "Nonjudge", Nreact: "Nonreact", PSQ_Mod: "</w:t>
      </w:r>
      <w:r>
        <w:t xml:space="preserve"> </w:t>
      </w:r>
      <w:r>
        <w:rPr>
          <w:rFonts w:ascii="Times New Roman" w:hAnsi="Times New Roman" w:cs="Times New Roman"/>
          <w:szCs w:val="21"/>
        </w:rPr>
        <w:t>Moderate Pain sensitivity", PSQ_Min: "Mild Pain sensitivity", IC: "Impulse control", HH: "Healthy habit", RT: "Resisting temptation", FW:</w:t>
      </w:r>
      <w:r>
        <w:rPr>
          <w:rFonts w:hint="eastAsia" w:ascii="Times New Roman" w:hAnsi="Times New Roman" w:cs="Times New Roman"/>
          <w:szCs w:val="21"/>
        </w:rPr>
        <w:t>“F</w:t>
      </w:r>
      <w:r>
        <w:rPr>
          <w:rFonts w:ascii="Times New Roman" w:hAnsi="Times New Roman" w:cs="Times New Roman"/>
          <w:szCs w:val="21"/>
        </w:rPr>
        <w:t>ocus on work</w:t>
      </w:r>
      <w:r>
        <w:rPr>
          <w:rFonts w:hint="eastAsia" w:ascii="Times New Roman" w:hAnsi="Times New Roman" w:cs="Times New Roman"/>
          <w:szCs w:val="21"/>
        </w:rPr>
        <w:t>”,</w:t>
      </w:r>
      <w:r>
        <w:rPr>
          <w:rFonts w:ascii="Times New Roman" w:hAnsi="Times New Roman" w:cs="Times New Roman"/>
          <w:szCs w:val="21"/>
        </w:rPr>
        <w:t xml:space="preserve"> RE: "Restrain entertainment", SPQ: "Social Pain", Pain_Ed: "Enduring the Pain", Pain_Mag: "Managing the Pain".</w:t>
      </w:r>
    </w:p>
    <w:p w14:paraId="2D416157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05605197">
      <w:pPr>
        <w:rPr>
          <w:rStyle w:val="13"/>
          <w:rFonts w:hint="default" w:ascii="Times New Roman" w:hAnsi="Times New Roman" w:eastAsia="宋体" w:cs="Times New Roman"/>
          <w:sz w:val="21"/>
          <w:szCs w:val="21"/>
        </w:rPr>
      </w:pPr>
      <w:r>
        <w:rPr>
          <w:rStyle w:val="13"/>
          <w:rFonts w:hint="default" w:ascii="Times New Roman" w:hAnsi="Times New Roman" w:cs="Times New Roman"/>
          <w:sz w:val="21"/>
          <w:szCs w:val="21"/>
        </w:rPr>
        <w:t xml:space="preserve">We fixed the average layout of both networks using the </w:t>
      </w:r>
      <w:r>
        <w:rPr>
          <w:rStyle w:val="14"/>
          <w:rFonts w:ascii="Times New Roman" w:hAnsi="Times New Roman" w:cs="Times New Roman"/>
          <w:sz w:val="21"/>
          <w:szCs w:val="21"/>
        </w:rPr>
        <w:t xml:space="preserve">averageLayout </w:t>
      </w:r>
      <w:r>
        <w:rPr>
          <w:rStyle w:val="13"/>
          <w:rFonts w:hint="default" w:ascii="Times New Roman" w:hAnsi="Times New Roman" w:cs="Times New Roman"/>
          <w:sz w:val="21"/>
          <w:szCs w:val="21"/>
        </w:rPr>
        <w:t>function to ease interpretation of edge differences</w:t>
      </w:r>
      <w:r>
        <w:rPr>
          <w:rStyle w:val="13"/>
          <w:rFonts w:hint="default" w:ascii="Times New Roman" w:hAnsi="Times New Roman" w:eastAsia="宋体" w:cs="Times New Roman"/>
          <w:sz w:val="21"/>
          <w:szCs w:val="21"/>
        </w:rPr>
        <w:t xml:space="preserve"> in </w:t>
      </w:r>
      <w:bookmarkStart w:id="4" w:name="_Hlk172270733"/>
      <w:r>
        <w:rPr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 xml:space="preserve">Figure </w:t>
      </w:r>
      <w:bookmarkEnd w:id="4"/>
      <w:r>
        <w:rPr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 xml:space="preserve">7S </w:t>
      </w:r>
      <w:r>
        <w:rPr>
          <w:rFonts w:hint="eastAsia" w:ascii="Times New Roman" w:hAnsi="Times New Roman" w:cs="Times New Roman"/>
          <w:b/>
          <w:bCs/>
          <w:color w:val="000000"/>
          <w:szCs w:val="21"/>
          <w:shd w:val="clear" w:color="auto" w:fill="FFFFFF"/>
        </w:rPr>
        <w:t>&amp;</w:t>
      </w:r>
      <w:r>
        <w:rPr>
          <w:szCs w:val="2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>Figure 8S</w:t>
      </w:r>
      <w:r>
        <w:rPr>
          <w:rFonts w:hint="eastAsia" w:ascii="Times New Roman" w:hAnsi="Times New Roman" w:cs="Times New Roman"/>
          <w:b/>
          <w:bCs/>
          <w:color w:val="000000"/>
          <w:szCs w:val="21"/>
          <w:shd w:val="clear" w:color="auto" w:fill="FFFFFF"/>
        </w:rPr>
        <w:t>.</w:t>
      </w:r>
    </w:p>
    <w:p w14:paraId="5B26B724">
      <w:pPr>
        <w:rPr>
          <w:rFonts w:ascii="Times New Roman" w:hAnsi="Times New Roman" w:cs="Times New Roman"/>
          <w:color w:val="000000"/>
          <w:szCs w:val="21"/>
          <w:shd w:val="clear" w:color="auto" w:fill="FFFFFF"/>
        </w:rPr>
      </w:pPr>
    </w:p>
    <w:p w14:paraId="774CBD23">
      <w:pPr>
        <w:jc w:val="center"/>
        <w:rPr>
          <w:rFonts w:ascii="Times New Roman" w:hAnsi="Times New Roman" w:cs="Times New Roman"/>
          <w:color w:val="000000"/>
          <w:szCs w:val="21"/>
          <w:shd w:val="clear" w:color="auto" w:fill="FFFFFF"/>
        </w:rPr>
      </w:pPr>
      <w:r>
        <w:drawing>
          <wp:inline distT="0" distB="0" distL="0" distR="0">
            <wp:extent cx="5274310" cy="33369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0D87B">
      <w:pPr>
        <w:jc w:val="center"/>
        <w:rPr>
          <w:rFonts w:ascii="Times New Roman" w:hAnsi="Times New Roman" w:cs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>Figure 7S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 Network structure of Emotion-Cognitive-Pain perception in the group with</w:t>
      </w:r>
      <w:r>
        <w:rPr>
          <w:rFonts w:hint="eastAsia" w:ascii="Times New Roman" w:hAnsi="Times New Roman" w:cs="Times New Roman"/>
          <w:color w:val="000000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Depression </w:t>
      </w:r>
      <w:r>
        <w:rPr>
          <w:rFonts w:hint="eastAsia" w:ascii="Times New Roman" w:hAnsi="Times New Roman" w:cs="Times New Roman"/>
          <w:color w:val="000000"/>
          <w:szCs w:val="21"/>
          <w:shd w:val="clear" w:color="auto" w:fill="FFFFFF"/>
        </w:rPr>
        <w:t xml:space="preserve">Proneness 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>(</w:t>
      </w:r>
      <w:r>
        <w:rPr>
          <w:rFonts w:hint="eastAsia" w:ascii="Times New Roman" w:hAnsi="Times New Roman" w:cs="Times New Roman"/>
          <w:color w:val="000000"/>
          <w:szCs w:val="21"/>
          <w:shd w:val="clear" w:color="auto" w:fill="FFFFFF"/>
        </w:rPr>
        <w:t xml:space="preserve">DP group, 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>N=980)</w:t>
      </w:r>
    </w:p>
    <w:p w14:paraId="6C9E9481">
      <w:pPr>
        <w:widowControl/>
        <w:jc w:val="left"/>
        <w:rPr>
          <w:rFonts w:ascii="Times New Roman" w:hAnsi="Times New Roman" w:cs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br w:type="page"/>
      </w:r>
    </w:p>
    <w:p w14:paraId="72D06C15">
      <w:pPr>
        <w:jc w:val="center"/>
        <w:rPr>
          <w:rFonts w:ascii="Times New Roman" w:hAnsi="Times New Roman" w:cs="Times New Roman"/>
          <w:color w:val="000000"/>
          <w:szCs w:val="21"/>
          <w:shd w:val="clear" w:color="auto" w:fill="FFFFFF"/>
        </w:rPr>
      </w:pPr>
    </w:p>
    <w:p w14:paraId="797DCEC1">
      <w:pPr>
        <w:jc w:val="center"/>
        <w:rPr>
          <w:szCs w:val="21"/>
        </w:rPr>
      </w:pPr>
      <w:r>
        <w:drawing>
          <wp:inline distT="0" distB="0" distL="0" distR="0">
            <wp:extent cx="5274310" cy="33940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1CDC7">
      <w:pPr>
        <w:jc w:val="center"/>
        <w:rPr>
          <w:rFonts w:ascii="Times New Roman" w:hAnsi="Times New Roman" w:cs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>Figure 8S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 Network structure of Emotion-Cognitive-Pain perception fin the group with with</w:t>
      </w:r>
      <w:r>
        <w:rPr>
          <w:rFonts w:hint="eastAsia" w:ascii="Times New Roman" w:hAnsi="Times New Roman" w:cs="Times New Roman"/>
          <w:color w:val="000000"/>
          <w:szCs w:val="21"/>
          <w:shd w:val="clear" w:color="auto" w:fill="FFFFFF"/>
        </w:rPr>
        <w:t>out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 Depression </w:t>
      </w:r>
      <w:r>
        <w:rPr>
          <w:rFonts w:hint="eastAsia" w:ascii="Times New Roman" w:hAnsi="Times New Roman" w:cs="Times New Roman"/>
          <w:color w:val="000000"/>
          <w:szCs w:val="21"/>
          <w:shd w:val="clear" w:color="auto" w:fill="FFFFFF"/>
        </w:rPr>
        <w:t xml:space="preserve">Proneness 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>(</w:t>
      </w:r>
      <w:r>
        <w:rPr>
          <w:rFonts w:hint="eastAsia" w:ascii="Times New Roman" w:hAnsi="Times New Roman" w:cs="Times New Roman"/>
          <w:color w:val="000000"/>
          <w:szCs w:val="21"/>
          <w:shd w:val="clear" w:color="auto" w:fill="FFFFFF"/>
        </w:rPr>
        <w:t xml:space="preserve">Non-DP group, 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>N=1776)</w:t>
      </w:r>
    </w:p>
    <w:p w14:paraId="2AF03B50">
      <w:pPr>
        <w:jc w:val="center"/>
        <w:rPr>
          <w:rFonts w:ascii="Times New Roman" w:hAnsi="Times New Roman" w:cs="Times New Roman"/>
          <w:color w:val="000000"/>
          <w:szCs w:val="21"/>
          <w:shd w:val="clear" w:color="auto" w:fill="FFFFFF"/>
        </w:rPr>
      </w:pPr>
    </w:p>
    <w:p w14:paraId="0E4CA9CA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2739D2D">
      <w:pPr>
        <w:spacing w:line="480" w:lineRule="auto"/>
        <w:rPr>
          <w:rStyle w:val="12"/>
          <w:rFonts w:ascii="Lucida Console" w:hAnsi="Lucida Console" w:eastAsia="宋体" w:cs="宋体"/>
          <w:color w:val="000000"/>
          <w:kern w:val="0"/>
          <w:szCs w:val="21"/>
        </w:rPr>
      </w:pPr>
      <w:r>
        <w:rPr>
          <w:rStyle w:val="12"/>
          <w:rFonts w:ascii="Times New Roman" w:hAnsi="Times New Roman" w:eastAsia="宋体" w:cs="Times New Roman"/>
          <w:color w:val="000000"/>
          <w:kern w:val="0"/>
          <w:szCs w:val="21"/>
        </w:rPr>
        <w:t xml:space="preserve">All significant (α=0.05) differences </w:t>
      </w:r>
      <w:r>
        <w:rPr>
          <w:rStyle w:val="12"/>
          <w:rFonts w:hint="eastAsia" w:ascii="Times New Roman" w:hAnsi="Times New Roman" w:eastAsia="宋体" w:cs="Times New Roman"/>
          <w:color w:val="000000"/>
          <w:kern w:val="0"/>
          <w:szCs w:val="21"/>
        </w:rPr>
        <w:t xml:space="preserve">between DP and Non-DP groups </w:t>
      </w:r>
      <w:r>
        <w:rPr>
          <w:rStyle w:val="12"/>
          <w:rFonts w:ascii="Times New Roman" w:hAnsi="Times New Roman" w:eastAsia="宋体" w:cs="Times New Roman"/>
          <w:color w:val="000000"/>
          <w:kern w:val="0"/>
          <w:szCs w:val="21"/>
        </w:rPr>
        <w:t>in edge weight are presented below:</w:t>
      </w:r>
    </w:p>
    <w:p w14:paraId="6861A515">
      <w:pPr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color w:val="000000"/>
          <w:szCs w:val="21"/>
          <w:shd w:val="clear" w:color="auto" w:fill="FFFFFF"/>
        </w:rPr>
        <w:t xml:space="preserve">Table </w:t>
      </w:r>
      <w:r>
        <w:rPr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>3S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Group differences in edge weight between DP </w:t>
      </w:r>
      <w:r>
        <w:rPr>
          <w:rFonts w:hint="eastAsia" w:ascii="Times New Roman" w:hAnsi="Times New Roman" w:cs="Times New Roman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>Non-DP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groups</w:t>
      </w:r>
    </w:p>
    <w:tbl>
      <w:tblPr>
        <w:tblStyle w:val="8"/>
        <w:tblW w:w="53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1160"/>
        <w:gridCol w:w="1453"/>
        <w:gridCol w:w="1187"/>
      </w:tblGrid>
      <w:tr w14:paraId="1DCC5C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2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9494DA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Variable1</w:t>
            </w:r>
          </w:p>
        </w:tc>
        <w:tc>
          <w:tcPr>
            <w:tcW w:w="116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6C362690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Variable2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4725A0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Test.statistic.E</w:t>
            </w:r>
          </w:p>
        </w:tc>
        <w:tc>
          <w:tcPr>
            <w:tcW w:w="136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61F56263"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p</w:t>
            </w:r>
          </w:p>
        </w:tc>
      </w:tr>
      <w:tr w14:paraId="365D6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C94EB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IC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9D210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RE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C8FB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0.170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272D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2A57B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0C44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NSSI_Thou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705EE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Pain_Ed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B340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0.094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7F61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&lt;0.001</w:t>
            </w:r>
          </w:p>
        </w:tc>
      </w:tr>
      <w:tr w14:paraId="76065E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5F41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Pain_Ed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165BA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Pain_Mag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86ED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0.052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0BF4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0.001 </w:t>
            </w:r>
          </w:p>
        </w:tc>
      </w:tr>
      <w:tr w14:paraId="001E13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239F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Se_Rej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58EB9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Pain_Ed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0FD4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0.103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1CE8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0.004 </w:t>
            </w:r>
          </w:p>
        </w:tc>
      </w:tr>
      <w:tr w14:paraId="2C802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1726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Des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F5601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PSQ_Min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3322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0.077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7576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0.005 </w:t>
            </w:r>
          </w:p>
        </w:tc>
      </w:tr>
      <w:tr w14:paraId="227A9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3A1F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Se_Rej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990BE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2A73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0.025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5827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0.009 </w:t>
            </w:r>
          </w:p>
        </w:tc>
      </w:tr>
      <w:tr w14:paraId="5DF6EA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83DA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Nju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2FB86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Nreac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8302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0.102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D08C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0.011 </w:t>
            </w:r>
          </w:p>
        </w:tc>
      </w:tr>
      <w:tr w14:paraId="22B8B6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EB9A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Nreac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66628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Pain_Mag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A08D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0.032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1E0C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0.011 </w:t>
            </w:r>
          </w:p>
        </w:tc>
      </w:tr>
      <w:tr w14:paraId="55B9B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C7A9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ERS_Sen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8E932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Nju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70F4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0.010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2418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0.013 </w:t>
            </w:r>
          </w:p>
        </w:tc>
      </w:tr>
      <w:tr w14:paraId="5A205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ED02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CSES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3997E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HH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45B4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0.087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D966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0.021 </w:t>
            </w:r>
          </w:p>
        </w:tc>
      </w:tr>
      <w:tr w14:paraId="5CE1E8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F5D5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NSSI_Beh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D107A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Over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DD67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0.036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8506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0.022 </w:t>
            </w:r>
          </w:p>
        </w:tc>
      </w:tr>
      <w:tr w14:paraId="0027C4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2136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Over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E3AA5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RT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C8D9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0.090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0451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0.023 </w:t>
            </w:r>
          </w:p>
        </w:tc>
      </w:tr>
      <w:tr w14:paraId="33201C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266E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NSSI_Thou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1CCB0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AW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642F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0.048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34D7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0.030 </w:t>
            </w:r>
          </w:p>
        </w:tc>
      </w:tr>
      <w:tr w14:paraId="77F6C2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1440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AW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B1BC0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Nju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48DE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0.086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4F27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0.031 </w:t>
            </w:r>
          </w:p>
        </w:tc>
      </w:tr>
      <w:tr w14:paraId="65FED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9514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NSSI_Thou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1015E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Pain_Mag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E396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0.079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E195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0.035 </w:t>
            </w:r>
          </w:p>
        </w:tc>
      </w:tr>
      <w:tr w14:paraId="1D6A65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3AB1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Des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72D27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Pain_Mag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C19F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0.011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E038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0.039 </w:t>
            </w:r>
          </w:p>
        </w:tc>
      </w:tr>
      <w:tr w14:paraId="10B2A2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7AB4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Des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23B01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E4D0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0.015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E2A8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0.041 </w:t>
            </w:r>
          </w:p>
        </w:tc>
      </w:tr>
      <w:tr w14:paraId="74C1B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8EAF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ERS_Sen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B178A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RT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2F51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0.014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1DCD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0.042 </w:t>
            </w:r>
          </w:p>
        </w:tc>
      </w:tr>
      <w:tr w14:paraId="43E1B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D038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Impair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D626F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RE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5F0A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0.056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CFBB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0.047 </w:t>
            </w:r>
          </w:p>
        </w:tc>
      </w:tr>
      <w:tr w14:paraId="70798A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184D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CSES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1D11F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ERS_Sen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061C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0.055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344F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0.048 </w:t>
            </w:r>
          </w:p>
        </w:tc>
      </w:tr>
      <w:tr w14:paraId="2BBCB9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E6C2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Des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6ED28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HH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4CFB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0.062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20C3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0.048 </w:t>
            </w:r>
          </w:p>
        </w:tc>
      </w:tr>
      <w:tr w14:paraId="505718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0071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Se_Rej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CE32F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Pain_Mag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4562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0.073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9B2A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0.048 </w:t>
            </w:r>
          </w:p>
        </w:tc>
      </w:tr>
      <w:tr w14:paraId="2DB45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384CB3F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Over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1A1E592"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Pain_Mag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6AF10B1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0.031 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3C44927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0.049 </w:t>
            </w:r>
          </w:p>
        </w:tc>
      </w:tr>
    </w:tbl>
    <w:p w14:paraId="2767BDD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Note: DP: Depression Proneness,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NSSI_Thou</w:t>
      </w:r>
      <w:r>
        <w:rPr>
          <w:rFonts w:ascii="Times New Roman" w:hAnsi="Times New Roman" w:cs="Times New Roman"/>
          <w:szCs w:val="21"/>
        </w:rPr>
        <w:t xml:space="preserve">: NSSI thought within a month",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NSSI_Beh:</w:t>
      </w:r>
      <w:r>
        <w:rPr>
          <w:rFonts w:ascii="Times New Roman" w:hAnsi="Times New Roman" w:cs="Times New Roman"/>
          <w:szCs w:val="21"/>
        </w:rPr>
        <w:t xml:space="preserve"> " NSSI behavior within a month", CSES: Core self-evaluation,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Se_Rej</w:t>
      </w:r>
      <w:r>
        <w:rPr>
          <w:rFonts w:ascii="Times New Roman" w:hAnsi="Times New Roman" w:cs="Times New Roman"/>
          <w:szCs w:val="21"/>
        </w:rPr>
        <w:t xml:space="preserve">: "Separation and Rejection", Impair: "Autonomy and Competence Impairment",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Over:</w:t>
      </w:r>
      <w:r>
        <w:rPr>
          <w:rFonts w:ascii="Times New Roman" w:hAnsi="Times New Roman" w:cs="Times New Roman"/>
          <w:szCs w:val="21"/>
        </w:rPr>
        <w:t xml:space="preserve"> "Overcompensation",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ERS_Sen:</w:t>
      </w:r>
      <w:r>
        <w:rPr>
          <w:rFonts w:ascii="Times New Roman" w:hAnsi="Times New Roman" w:cs="Times New Roman"/>
          <w:szCs w:val="21"/>
        </w:rPr>
        <w:t xml:space="preserve"> "ERS_Sensitivity", ERS_Ints: "ERS_Intensity",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 xml:space="preserve">ERS_Per: </w:t>
      </w:r>
      <w:r>
        <w:rPr>
          <w:rFonts w:ascii="Times New Roman" w:hAnsi="Times New Roman" w:cs="Times New Roman"/>
          <w:szCs w:val="21"/>
        </w:rPr>
        <w:t xml:space="preserve">"ERS_Persistence",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Ob:</w:t>
      </w:r>
      <w:r>
        <w:rPr>
          <w:rFonts w:ascii="Times New Roman" w:hAnsi="Times New Roman" w:cs="Times New Roman"/>
          <w:szCs w:val="21"/>
        </w:rPr>
        <w:t xml:space="preserve"> "Observe", Des: "Describe", AW: "Act with Awareness", Nju: "Nonjudge",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Nreac</w:t>
      </w:r>
      <w:r>
        <w:rPr>
          <w:rFonts w:ascii="Times New Roman" w:hAnsi="Times New Roman" w:cs="Times New Roman"/>
          <w:szCs w:val="21"/>
        </w:rPr>
        <w:t xml:space="preserve">: "Nonreact",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PSQ_Min</w:t>
      </w:r>
      <w:r>
        <w:rPr>
          <w:rFonts w:ascii="Times New Roman" w:hAnsi="Times New Roman" w:cs="Times New Roman"/>
          <w:szCs w:val="21"/>
        </w:rPr>
        <w:t>: "</w:t>
      </w:r>
      <w:r>
        <w:rPr>
          <w:rFonts w:hint="eastAsia" w:ascii="Times New Roman" w:hAnsi="Times New Roman" w:cs="Times New Roman"/>
          <w:szCs w:val="21"/>
        </w:rPr>
        <w:t>Mild Pain sensitivity</w:t>
      </w:r>
      <w:r>
        <w:rPr>
          <w:rFonts w:ascii="Times New Roman" w:hAnsi="Times New Roman" w:cs="Times New Roman"/>
          <w:szCs w:val="21"/>
        </w:rPr>
        <w:t xml:space="preserve">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IC:</w:t>
      </w:r>
      <w:r>
        <w:rPr>
          <w:rFonts w:ascii="Times New Roman" w:hAnsi="Times New Roman" w:cs="Times New Roman"/>
          <w:szCs w:val="21"/>
        </w:rPr>
        <w:t xml:space="preserve"> "Impulse control",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 xml:space="preserve">RT: </w:t>
      </w:r>
      <w:r>
        <w:rPr>
          <w:rFonts w:ascii="Times New Roman" w:hAnsi="Times New Roman" w:cs="Times New Roman"/>
          <w:szCs w:val="21"/>
        </w:rPr>
        <w:t xml:space="preserve">"Resisting temptation",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HH:</w:t>
      </w:r>
      <w:r>
        <w:rPr>
          <w:rFonts w:ascii="Times New Roman" w:hAnsi="Times New Roman" w:cs="Times New Roman"/>
          <w:szCs w:val="21"/>
        </w:rPr>
        <w:t xml:space="preserve"> "Healthy habit", </w:t>
      </w:r>
      <w:r>
        <w:rPr>
          <w:rFonts w:hint="eastAsia" w:ascii="Times New Roman" w:hAnsi="Times New Roman" w:cs="Times New Roman"/>
          <w:szCs w:val="21"/>
        </w:rPr>
        <w:t>R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E:</w:t>
      </w:r>
      <w:r>
        <w:rPr>
          <w:rFonts w:ascii="Times New Roman" w:hAnsi="Times New Roman" w:cs="Times New Roman"/>
          <w:szCs w:val="21"/>
        </w:rPr>
        <w:t xml:space="preserve"> "</w:t>
      </w:r>
      <w:r>
        <w:rPr>
          <w:rFonts w:hint="eastAsia" w:ascii="Times New Roman" w:hAnsi="Times New Roman" w:cs="Times New Roman"/>
          <w:szCs w:val="21"/>
        </w:rPr>
        <w:t>Restrain entertainment</w:t>
      </w:r>
      <w:r>
        <w:rPr>
          <w:rFonts w:ascii="Times New Roman" w:hAnsi="Times New Roman" w:cs="Times New Roman"/>
          <w:szCs w:val="21"/>
        </w:rPr>
        <w:t xml:space="preserve">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SPQ:</w:t>
      </w:r>
      <w:r>
        <w:rPr>
          <w:rFonts w:ascii="Times New Roman" w:hAnsi="Times New Roman" w:cs="Times New Roman"/>
          <w:szCs w:val="21"/>
        </w:rPr>
        <w:t xml:space="preserve"> "Social Pain",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Pain_Ed:</w:t>
      </w:r>
      <w:r>
        <w:rPr>
          <w:rFonts w:ascii="Times New Roman" w:hAnsi="Times New Roman" w:cs="Times New Roman"/>
          <w:szCs w:val="21"/>
        </w:rPr>
        <w:t xml:space="preserve"> "Enduring the Pain",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Pain_Mag:</w:t>
      </w:r>
      <w:r>
        <w:rPr>
          <w:rFonts w:ascii="Times New Roman" w:hAnsi="Times New Roman" w:cs="Times New Roman"/>
          <w:szCs w:val="21"/>
        </w:rPr>
        <w:t xml:space="preserve"> "Managing the Pain". The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values presented in the table are not corrected for multiple comparisons, and none of them survived after correction.</w:t>
      </w:r>
    </w:p>
    <w:p w14:paraId="53CA12B7">
      <w:pPr>
        <w:jc w:val="center"/>
        <w:rPr>
          <w:rFonts w:ascii="Times New Roman" w:hAnsi="Times New Roman" w:cs="Times New Roman"/>
          <w:szCs w:val="21"/>
        </w:rPr>
      </w:pPr>
      <w:r>
        <w:rPr>
          <w:szCs w:val="21"/>
        </w:rPr>
        <w:drawing>
          <wp:inline distT="0" distB="0" distL="0" distR="0">
            <wp:extent cx="5274310" cy="45421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4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CEAB3"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color w:val="000000"/>
          <w:szCs w:val="21"/>
          <w:shd w:val="clear" w:color="auto" w:fill="FFFFFF"/>
        </w:rPr>
        <w:t xml:space="preserve">Figure </w:t>
      </w:r>
      <w:r>
        <w:rPr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>9S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Strength Centrality for Students With and without Depression</w:t>
      </w:r>
      <w:r>
        <w:rPr>
          <w:rFonts w:hint="eastAsia" w:ascii="Times New Roman" w:hAnsi="Times New Roman" w:cs="Times New Roman"/>
          <w:szCs w:val="21"/>
        </w:rPr>
        <w:t xml:space="preserve"> proneness</w:t>
      </w:r>
    </w:p>
    <w:p w14:paraId="5E047DF0">
      <w:pPr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Note: NSSI_I: Ideation of NSSI within a month", NSSI_B: "Behavior of NSSI within a month", CSES: Core self-evaluation, Se_Rej: "Separation and Rejection", Impair: "Autonomy and Competence Impairment", Over: "Overcompensation", ERS_Sen: "ERS_Sensitivity", ERS_Ints: "ERS_Intensity", ERS_Per: "ERS_Persistence", Ob: "Observe", Des: "Describe", AW: "Act with Awareness", Nju: "Nonjudge", Nreac: "Nonreact", PSQ_Min: "Mild Pain sensitivity", IC: "Impulse control", TT: "Resisting temptation", </w:t>
      </w:r>
      <w:r>
        <w:rPr>
          <w:rFonts w:ascii="Times New Roman" w:hAnsi="Times New Roman" w:cs="Times New Roman"/>
          <w:szCs w:val="21"/>
        </w:rPr>
        <w:t>HH: "Healthy habit"</w:t>
      </w:r>
      <w:r>
        <w:rPr>
          <w:rFonts w:hint="eastAsia" w:ascii="Times New Roman" w:hAnsi="Times New Roman" w:cs="Times New Roman"/>
          <w:szCs w:val="21"/>
        </w:rPr>
        <w:t>, RE: "Restrain entertainment", SPQ: "Social Pain", Pain_Ed: "Enduring the Pain", Pain_Mag: "Managing the Pain".</w:t>
      </w:r>
    </w:p>
    <w:p w14:paraId="736DBBC9">
      <w:pPr>
        <w:rPr>
          <w:rFonts w:ascii="Times New Roman" w:hAnsi="Times New Roman" w:cs="Times New Roman"/>
          <w:szCs w:val="21"/>
        </w:rPr>
      </w:pPr>
    </w:p>
    <w:p w14:paraId="2C82AB1B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3E91700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 xml:space="preserve">Table 4S 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>Table of</w:t>
      </w:r>
      <w:r>
        <w:rPr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Cs w:val="21"/>
        </w:rPr>
        <w:t>Strength Centrality Difference before and after “bonferroni” correction</w:t>
      </w:r>
    </w:p>
    <w:tbl>
      <w:tblPr>
        <w:tblStyle w:val="8"/>
        <w:tblW w:w="52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721"/>
        <w:gridCol w:w="992"/>
        <w:gridCol w:w="947"/>
      </w:tblGrid>
      <w:tr w14:paraId="4ABD7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4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187185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Node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46BE956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Test statistics C 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2"/>
              </w:rPr>
              <w:t>（△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Strength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187686A8"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94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1618A6A3"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p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  <w:vertAlign w:val="superscript"/>
              </w:rPr>
              <w:t>a</w:t>
            </w:r>
          </w:p>
        </w:tc>
      </w:tr>
      <w:tr w14:paraId="39A64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19BB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NSSI_Thou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0756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0.243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5D9A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&lt;0.001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B833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0.015 </w:t>
            </w:r>
          </w:p>
        </w:tc>
      </w:tr>
      <w:tr w14:paraId="2BC7BA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57D4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NSSI_Beh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51F14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0.079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64B3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0.336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11823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7260B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2EFA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CSES 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148D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-0.236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4322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0.019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4D80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0.557 </w:t>
            </w:r>
          </w:p>
        </w:tc>
      </w:tr>
      <w:tr w14:paraId="5BBE7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CD83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Se_Rej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07CE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0.122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423C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0.197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D57D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13F353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8E5A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Impair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E4EB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-0.059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DCA2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0.360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0D25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1C181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E643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Over  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7BE0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0.169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17B1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0.146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C00D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3A757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FB6E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ERS_Sen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9B2C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0.091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C993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0.218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DD44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2DE54A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7DFB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ERS_Ints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F41B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0.085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893B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0.298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8DBCE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0E39D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304D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ERS_Per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E70C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-0.090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9114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0.180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8B73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7C851B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1E7F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Ob    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DCEA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0.068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E565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0.491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2B70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3A6057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5B3A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Des  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98B3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-0.214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DD73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0.059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6B2A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4BFB26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3273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AW   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4C3A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-0.004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185A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0.957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117C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752D72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7857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Nju  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74D9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-0.174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8785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0.029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D7D5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0.733 </w:t>
            </w:r>
          </w:p>
        </w:tc>
      </w:tr>
      <w:tr w14:paraId="6DB084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BFAA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Nreac 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B8A0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-0.149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BBCC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0.216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731D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0E30A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95DC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PSQ_Min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F653F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0.108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C067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0.207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FEDC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48087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4231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IC    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35F35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-0.120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8481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0.040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2CAB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0.923 </w:t>
            </w:r>
          </w:p>
        </w:tc>
      </w:tr>
      <w:tr w14:paraId="42DF50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E31A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HH     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41E6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0.015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00302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0.886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01B2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57630B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814F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RT   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9CA3B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-0.158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02C9A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0.166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BCA77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1C7B6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69A6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RE   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DDFC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-0.093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E628D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0.100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7C13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5EEBB1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7080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SPQ    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C2C5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0.004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DF519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0.951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0A4B6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27ACC6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0336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Pain_Ed    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1BA6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0.105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91181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0.336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16718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14:paraId="0DDD54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 w14:paraId="2A44509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Pain_Mag   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19D444F0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0.082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F6578B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0.217 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2D5C46C"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</w:tbl>
    <w:p w14:paraId="2DBA345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等线" w:cs="Times New Roman"/>
          <w:color w:val="000000"/>
          <w:kern w:val="0"/>
          <w:szCs w:val="21"/>
        </w:rPr>
        <w:t>NSSI_Thou</w:t>
      </w:r>
      <w:r>
        <w:rPr>
          <w:rFonts w:ascii="Times New Roman" w:hAnsi="Times New Roman" w:cs="Times New Roman"/>
          <w:szCs w:val="21"/>
        </w:rPr>
        <w:t xml:space="preserve">: NSSI thought within a month",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NSSI_Beh:</w:t>
      </w:r>
      <w:r>
        <w:rPr>
          <w:rFonts w:ascii="Times New Roman" w:hAnsi="Times New Roman" w:cs="Times New Roman"/>
          <w:szCs w:val="21"/>
        </w:rPr>
        <w:t xml:space="preserve"> " NSSI behavior within a month", CSES: Core self-evaluation,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Se_Rej</w:t>
      </w:r>
      <w:r>
        <w:rPr>
          <w:rFonts w:ascii="Times New Roman" w:hAnsi="Times New Roman" w:cs="Times New Roman"/>
          <w:szCs w:val="21"/>
        </w:rPr>
        <w:t xml:space="preserve">: "Separation and Rejection", Impair: "Autonomy and Competence Impairment",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Over:</w:t>
      </w:r>
      <w:r>
        <w:rPr>
          <w:rFonts w:ascii="Times New Roman" w:hAnsi="Times New Roman" w:cs="Times New Roman"/>
          <w:szCs w:val="21"/>
        </w:rPr>
        <w:t xml:space="preserve"> "Overcompensation",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ERS_Sen:</w:t>
      </w:r>
      <w:r>
        <w:rPr>
          <w:rFonts w:ascii="Times New Roman" w:hAnsi="Times New Roman" w:cs="Times New Roman"/>
          <w:szCs w:val="21"/>
        </w:rPr>
        <w:t xml:space="preserve"> "ERS_Sensitivity", ERS_Ints: "ERS_Intensity",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 xml:space="preserve">ERS_Per: </w:t>
      </w:r>
      <w:r>
        <w:rPr>
          <w:rFonts w:ascii="Times New Roman" w:hAnsi="Times New Roman" w:cs="Times New Roman"/>
          <w:szCs w:val="21"/>
        </w:rPr>
        <w:t xml:space="preserve">"ERS_Persistence",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Ob:</w:t>
      </w:r>
      <w:r>
        <w:rPr>
          <w:rFonts w:ascii="Times New Roman" w:hAnsi="Times New Roman" w:cs="Times New Roman"/>
          <w:szCs w:val="21"/>
        </w:rPr>
        <w:t xml:space="preserve"> "Observe", Des: "Describe", AW: "Act with Awareness", Nju: "Nonjudge",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Nreac</w:t>
      </w:r>
      <w:r>
        <w:rPr>
          <w:rFonts w:ascii="Times New Roman" w:hAnsi="Times New Roman" w:cs="Times New Roman"/>
          <w:szCs w:val="21"/>
        </w:rPr>
        <w:t xml:space="preserve">: "Nonreact",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PSQ_Min</w:t>
      </w:r>
      <w:r>
        <w:rPr>
          <w:rFonts w:ascii="Times New Roman" w:hAnsi="Times New Roman" w:cs="Times New Roman"/>
          <w:szCs w:val="21"/>
        </w:rPr>
        <w:t>: "</w:t>
      </w:r>
      <w:r>
        <w:rPr>
          <w:rFonts w:hint="eastAsia" w:ascii="Times New Roman" w:hAnsi="Times New Roman" w:cs="Times New Roman"/>
          <w:szCs w:val="21"/>
        </w:rPr>
        <w:t>Mild Pain sensitivity</w:t>
      </w:r>
      <w:r>
        <w:rPr>
          <w:rFonts w:ascii="Times New Roman" w:hAnsi="Times New Roman" w:cs="Times New Roman"/>
          <w:szCs w:val="21"/>
        </w:rPr>
        <w:t xml:space="preserve">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IC:</w:t>
      </w:r>
      <w:r>
        <w:rPr>
          <w:rFonts w:ascii="Times New Roman" w:hAnsi="Times New Roman" w:cs="Times New Roman"/>
          <w:szCs w:val="21"/>
        </w:rPr>
        <w:t xml:space="preserve"> "Impulse control",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 xml:space="preserve">RT: </w:t>
      </w:r>
      <w:r>
        <w:rPr>
          <w:rFonts w:ascii="Times New Roman" w:hAnsi="Times New Roman" w:cs="Times New Roman"/>
          <w:szCs w:val="21"/>
        </w:rPr>
        <w:t xml:space="preserve">"Resisting temptation",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HH:</w:t>
      </w:r>
      <w:r>
        <w:rPr>
          <w:rFonts w:ascii="Times New Roman" w:hAnsi="Times New Roman" w:cs="Times New Roman"/>
          <w:szCs w:val="21"/>
        </w:rPr>
        <w:t xml:space="preserve"> "Healthy habit", </w:t>
      </w:r>
      <w:r>
        <w:rPr>
          <w:rFonts w:hint="eastAsia" w:ascii="Times New Roman" w:hAnsi="Times New Roman" w:cs="Times New Roman"/>
          <w:szCs w:val="21"/>
        </w:rPr>
        <w:t>R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E:</w:t>
      </w:r>
      <w:r>
        <w:rPr>
          <w:rFonts w:ascii="Times New Roman" w:hAnsi="Times New Roman" w:cs="Times New Roman"/>
          <w:szCs w:val="21"/>
        </w:rPr>
        <w:t xml:space="preserve"> "</w:t>
      </w:r>
      <w:r>
        <w:rPr>
          <w:rFonts w:hint="eastAsia" w:ascii="Times New Roman" w:hAnsi="Times New Roman" w:cs="Times New Roman"/>
          <w:szCs w:val="21"/>
        </w:rPr>
        <w:t>Restrain entertainment</w:t>
      </w:r>
      <w:r>
        <w:rPr>
          <w:rFonts w:ascii="Times New Roman" w:hAnsi="Times New Roman" w:cs="Times New Roman"/>
          <w:szCs w:val="21"/>
        </w:rPr>
        <w:t xml:space="preserve">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SPQ:</w:t>
      </w:r>
      <w:r>
        <w:rPr>
          <w:rFonts w:ascii="Times New Roman" w:hAnsi="Times New Roman" w:cs="Times New Roman"/>
          <w:szCs w:val="21"/>
        </w:rPr>
        <w:t xml:space="preserve"> "Social Pain",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Pain_Ed:</w:t>
      </w:r>
      <w:r>
        <w:rPr>
          <w:rFonts w:ascii="Times New Roman" w:hAnsi="Times New Roman" w:cs="Times New Roman"/>
          <w:szCs w:val="21"/>
        </w:rPr>
        <w:t xml:space="preserve"> "Enduring the Pain", </w:t>
      </w:r>
      <w:r>
        <w:rPr>
          <w:rFonts w:ascii="Times New Roman" w:hAnsi="Times New Roman" w:eastAsia="等线" w:cs="Times New Roman"/>
          <w:color w:val="000000"/>
          <w:kern w:val="0"/>
          <w:szCs w:val="21"/>
        </w:rPr>
        <w:t>Pain_Mag:</w:t>
      </w:r>
      <w:r>
        <w:rPr>
          <w:rFonts w:ascii="Times New Roman" w:hAnsi="Times New Roman" w:cs="Times New Roman"/>
          <w:szCs w:val="21"/>
        </w:rPr>
        <w:t xml:space="preserve"> "Managing the Pain".</w:t>
      </w:r>
    </w:p>
    <w:p w14:paraId="0066BFA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a</w:t>
      </w:r>
      <w:r>
        <w:rPr>
          <w:rFonts w:hint="eastAsia" w:ascii="Times New Roman" w:hAnsi="Times New Roman" w:cs="Times New Roman"/>
          <w:szCs w:val="21"/>
        </w:rPr>
        <w:t>：</w:t>
      </w:r>
      <w:r>
        <w:rPr>
          <w:rFonts w:ascii="Times New Roman" w:hAnsi="Times New Roman" w:cs="Times New Roman"/>
          <w:szCs w:val="21"/>
        </w:rPr>
        <w:t>adjust.methods="bonferroni"</w:t>
      </w:r>
    </w:p>
    <w:p w14:paraId="2ACA6130">
      <w:pPr>
        <w:widowControl/>
        <w:jc w:val="left"/>
        <w:rPr>
          <w:rFonts w:ascii="Times New Roman" w:hAnsi="Times New Roman" w:cs="Times New Roman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harisSIL-Italic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nionPro-Regular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harisSIL">
    <w:altName w:val="Segoe Print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xNGQwNzkyNzNmMWIxMDc5OTdmNWU1OGQ1OTc1NTUifQ=="/>
    <w:docVar w:name="NE.Ref{570C1B8F-CFF1-48BC-B5BB-B5F3C77E503A}" w:val=" ADDIN NE.Ref.{570C1B8F-CFF1-48BC-B5BB-B5F3C77E503A}&lt;Citation&gt;&lt;Group&gt;&lt;References&gt;&lt;Item&gt;&lt;ID&gt;552&lt;/ID&gt;&lt;UID&gt;{8CDE38A9-20A2-4EC2-B073-877BF9E8909F}&lt;/UID&gt;&lt;Title&gt;A tutorial on regularized partial correlation networks&lt;/Title&gt;&lt;Template&gt;Journal Article&lt;/Template&gt;&lt;Star&gt;0&lt;/Star&gt;&lt;Tag&gt;0&lt;/Tag&gt;&lt;Author&gt;Epskamp, S; Fried, E I&lt;/Author&gt;&lt;Year&gt;2018&lt;/Year&gt;&lt;Details&gt;&lt;_accession_num&gt;29595293&lt;/_accession_num&gt;&lt;_author_adr&gt;Department of Psychological Methods, University of Amsterdam.; Department of Psychological Methods, University of Amsterdam.&lt;/_author_adr&gt;&lt;_collection_scope&gt;SSCI&lt;/_collection_scope&gt;&lt;_created&gt;65326837&lt;/_created&gt;&lt;_date&gt;2018-12-01&lt;/_date&gt;&lt;_date_display&gt;2018 Dec&lt;/_date_display&gt;&lt;_db_updated&gt;PubMed&lt;/_db_updated&gt;&lt;_doi&gt;10.1037/met0000167&lt;/_doi&gt;&lt;_impact_factor&gt;   7.000&lt;/_impact_factor&gt;&lt;_isbn&gt;1939-1463 (Electronic); 1082-989X (Linking)&lt;/_isbn&gt;&lt;_issue&gt;4&lt;/_issue&gt;&lt;_journal&gt;Psychol Methods&lt;/_journal&gt;&lt;_language&gt;eng&lt;/_language&gt;&lt;_modified&gt;65326837&lt;/_modified&gt;&lt;_pages&gt;617-634&lt;/_pages&gt;&lt;_social_category&gt;心理学(1)&lt;/_social_category&gt;&lt;_subject_headings&gt;*Data Interpretation, Statistical; Humans; *Models, Psychological; *Models, Statistical; Psychology/*methods; Stress Disorders, Post-Traumatic/physiopathology&lt;/_subject_headings&gt;&lt;_tertiary_title&gt;Psychological methods&lt;/_tertiary_title&gt;&lt;_type_work&gt;Journal Article&lt;/_type_work&gt;&lt;_url&gt;http://www.ncbi.nlm.nih.gov/entrez/query.fcgi?cmd=Retrieve&amp;amp;db=pubmed&amp;amp;dopt=Abstract&amp;amp;list_uids=29595293&amp;amp;query_hl=1&lt;/_url&gt;&lt;_volume&gt;23&lt;/_volume&gt;&lt;/Details&gt;&lt;Extra&gt;&lt;DBUID&gt;{03752FAB-B361-4F66-989B-C711D9502F78}&lt;/DBUID&gt;&lt;/Extra&gt;&lt;/Item&gt;&lt;/References&gt;&lt;/Group&gt;&lt;/Citation&gt;_x000a_"/>
  </w:docVars>
  <w:rsids>
    <w:rsidRoot w:val="00815FBE"/>
    <w:rsid w:val="0002168F"/>
    <w:rsid w:val="00025FD3"/>
    <w:rsid w:val="00036971"/>
    <w:rsid w:val="00044783"/>
    <w:rsid w:val="00097E8A"/>
    <w:rsid w:val="000A1D90"/>
    <w:rsid w:val="000A1F7A"/>
    <w:rsid w:val="000A24B6"/>
    <w:rsid w:val="000A66FD"/>
    <w:rsid w:val="000C3DA7"/>
    <w:rsid w:val="000C7B0F"/>
    <w:rsid w:val="000D662E"/>
    <w:rsid w:val="000E237A"/>
    <w:rsid w:val="000E259D"/>
    <w:rsid w:val="00101775"/>
    <w:rsid w:val="00131CE5"/>
    <w:rsid w:val="00175ECC"/>
    <w:rsid w:val="0019408C"/>
    <w:rsid w:val="001A3089"/>
    <w:rsid w:val="001A5E42"/>
    <w:rsid w:val="001B4439"/>
    <w:rsid w:val="001B73F4"/>
    <w:rsid w:val="001D3AE3"/>
    <w:rsid w:val="001D60EE"/>
    <w:rsid w:val="001E1569"/>
    <w:rsid w:val="001E25E4"/>
    <w:rsid w:val="001F01B2"/>
    <w:rsid w:val="00212728"/>
    <w:rsid w:val="00217D77"/>
    <w:rsid w:val="00224A59"/>
    <w:rsid w:val="00225AA8"/>
    <w:rsid w:val="002314E2"/>
    <w:rsid w:val="00245367"/>
    <w:rsid w:val="002504AC"/>
    <w:rsid w:val="00263618"/>
    <w:rsid w:val="002F7A0F"/>
    <w:rsid w:val="00313A90"/>
    <w:rsid w:val="003157F3"/>
    <w:rsid w:val="003457EC"/>
    <w:rsid w:val="003513C8"/>
    <w:rsid w:val="003616D8"/>
    <w:rsid w:val="00392905"/>
    <w:rsid w:val="00395984"/>
    <w:rsid w:val="003D27A3"/>
    <w:rsid w:val="003D31A9"/>
    <w:rsid w:val="003F1161"/>
    <w:rsid w:val="003F4AEC"/>
    <w:rsid w:val="00414EDB"/>
    <w:rsid w:val="00414F31"/>
    <w:rsid w:val="00446ECE"/>
    <w:rsid w:val="00477A61"/>
    <w:rsid w:val="004978B5"/>
    <w:rsid w:val="004A0F02"/>
    <w:rsid w:val="004A5C2C"/>
    <w:rsid w:val="004C708C"/>
    <w:rsid w:val="004E5EF1"/>
    <w:rsid w:val="004E7EC6"/>
    <w:rsid w:val="004F032F"/>
    <w:rsid w:val="0051722D"/>
    <w:rsid w:val="00521A68"/>
    <w:rsid w:val="0052294B"/>
    <w:rsid w:val="00527580"/>
    <w:rsid w:val="005561D4"/>
    <w:rsid w:val="00556BD9"/>
    <w:rsid w:val="00565017"/>
    <w:rsid w:val="005739AE"/>
    <w:rsid w:val="005F5034"/>
    <w:rsid w:val="005F6D4E"/>
    <w:rsid w:val="00624FAD"/>
    <w:rsid w:val="00642E02"/>
    <w:rsid w:val="00656434"/>
    <w:rsid w:val="00676614"/>
    <w:rsid w:val="00683EAC"/>
    <w:rsid w:val="006A02FC"/>
    <w:rsid w:val="006B71E7"/>
    <w:rsid w:val="006E1605"/>
    <w:rsid w:val="00726B76"/>
    <w:rsid w:val="00730007"/>
    <w:rsid w:val="007446D9"/>
    <w:rsid w:val="007D09D0"/>
    <w:rsid w:val="007D3A80"/>
    <w:rsid w:val="007E0B10"/>
    <w:rsid w:val="007E0B1A"/>
    <w:rsid w:val="0081519B"/>
    <w:rsid w:val="00815FBE"/>
    <w:rsid w:val="00821C72"/>
    <w:rsid w:val="00831420"/>
    <w:rsid w:val="0086594E"/>
    <w:rsid w:val="00894A2D"/>
    <w:rsid w:val="008A4E57"/>
    <w:rsid w:val="008A53AF"/>
    <w:rsid w:val="008A599B"/>
    <w:rsid w:val="008B3A80"/>
    <w:rsid w:val="008E30C0"/>
    <w:rsid w:val="008F71D3"/>
    <w:rsid w:val="00951F95"/>
    <w:rsid w:val="009608DA"/>
    <w:rsid w:val="00972DEC"/>
    <w:rsid w:val="009852D1"/>
    <w:rsid w:val="00986947"/>
    <w:rsid w:val="009B13AB"/>
    <w:rsid w:val="009B7FED"/>
    <w:rsid w:val="009E44DF"/>
    <w:rsid w:val="009F6954"/>
    <w:rsid w:val="00A00E5A"/>
    <w:rsid w:val="00A266E6"/>
    <w:rsid w:val="00A618F5"/>
    <w:rsid w:val="00A767C2"/>
    <w:rsid w:val="00A82D15"/>
    <w:rsid w:val="00A95EDB"/>
    <w:rsid w:val="00AC2638"/>
    <w:rsid w:val="00AD5A1E"/>
    <w:rsid w:val="00AE3728"/>
    <w:rsid w:val="00AF5F8B"/>
    <w:rsid w:val="00AF6ED1"/>
    <w:rsid w:val="00B05B73"/>
    <w:rsid w:val="00B27B03"/>
    <w:rsid w:val="00B3052C"/>
    <w:rsid w:val="00B4634F"/>
    <w:rsid w:val="00B47B51"/>
    <w:rsid w:val="00B86518"/>
    <w:rsid w:val="00BB66E8"/>
    <w:rsid w:val="00BF0CA1"/>
    <w:rsid w:val="00C26BE2"/>
    <w:rsid w:val="00C67FCD"/>
    <w:rsid w:val="00CD6FC2"/>
    <w:rsid w:val="00D023C3"/>
    <w:rsid w:val="00D03CF2"/>
    <w:rsid w:val="00D20E11"/>
    <w:rsid w:val="00D246DF"/>
    <w:rsid w:val="00D408D9"/>
    <w:rsid w:val="00D87DB2"/>
    <w:rsid w:val="00DC48FB"/>
    <w:rsid w:val="00E066DE"/>
    <w:rsid w:val="00E160D9"/>
    <w:rsid w:val="00E2283D"/>
    <w:rsid w:val="00E32565"/>
    <w:rsid w:val="00E54187"/>
    <w:rsid w:val="00EA020F"/>
    <w:rsid w:val="00F47617"/>
    <w:rsid w:val="00F51BA1"/>
    <w:rsid w:val="00F743CC"/>
    <w:rsid w:val="00F84225"/>
    <w:rsid w:val="00FC63DD"/>
    <w:rsid w:val="00FD2A5A"/>
    <w:rsid w:val="00FD378A"/>
    <w:rsid w:val="00FE6117"/>
    <w:rsid w:val="02FE20CD"/>
    <w:rsid w:val="03522419"/>
    <w:rsid w:val="043A0AD1"/>
    <w:rsid w:val="04BA0275"/>
    <w:rsid w:val="05A723E2"/>
    <w:rsid w:val="08163A15"/>
    <w:rsid w:val="09EF368D"/>
    <w:rsid w:val="0BEA58E4"/>
    <w:rsid w:val="0EA7186A"/>
    <w:rsid w:val="10B93AD7"/>
    <w:rsid w:val="13436DD5"/>
    <w:rsid w:val="13E65647"/>
    <w:rsid w:val="140B63F8"/>
    <w:rsid w:val="1CFC5477"/>
    <w:rsid w:val="1DB63878"/>
    <w:rsid w:val="1FC1350C"/>
    <w:rsid w:val="22C97BAA"/>
    <w:rsid w:val="24977CDD"/>
    <w:rsid w:val="255E0351"/>
    <w:rsid w:val="26DB60FD"/>
    <w:rsid w:val="28EE6DC7"/>
    <w:rsid w:val="29495CB8"/>
    <w:rsid w:val="294D4A45"/>
    <w:rsid w:val="2A297E40"/>
    <w:rsid w:val="2CD755B9"/>
    <w:rsid w:val="2D713318"/>
    <w:rsid w:val="2E7F5464"/>
    <w:rsid w:val="304940D8"/>
    <w:rsid w:val="32E20814"/>
    <w:rsid w:val="36007EF3"/>
    <w:rsid w:val="3A416A73"/>
    <w:rsid w:val="3D1E68EC"/>
    <w:rsid w:val="437901B2"/>
    <w:rsid w:val="439873F8"/>
    <w:rsid w:val="458A0FC3"/>
    <w:rsid w:val="49A62143"/>
    <w:rsid w:val="4BD016F9"/>
    <w:rsid w:val="4C7E2EE5"/>
    <w:rsid w:val="4D1473C4"/>
    <w:rsid w:val="4F343C1A"/>
    <w:rsid w:val="4F8A568B"/>
    <w:rsid w:val="4FBB7FCB"/>
    <w:rsid w:val="505A5A36"/>
    <w:rsid w:val="50A05B3E"/>
    <w:rsid w:val="51F85506"/>
    <w:rsid w:val="52E32D65"/>
    <w:rsid w:val="531D3476"/>
    <w:rsid w:val="55AC0AE1"/>
    <w:rsid w:val="5AFA5E4B"/>
    <w:rsid w:val="5C497C75"/>
    <w:rsid w:val="5D2E1779"/>
    <w:rsid w:val="606B086F"/>
    <w:rsid w:val="62A6099C"/>
    <w:rsid w:val="633D0FCB"/>
    <w:rsid w:val="644B7717"/>
    <w:rsid w:val="65BD63F3"/>
    <w:rsid w:val="68000819"/>
    <w:rsid w:val="6A8964BF"/>
    <w:rsid w:val="6B981494"/>
    <w:rsid w:val="6BD36970"/>
    <w:rsid w:val="6D3C0545"/>
    <w:rsid w:val="6D4D62AE"/>
    <w:rsid w:val="6F9B1553"/>
    <w:rsid w:val="73256050"/>
    <w:rsid w:val="737F73DD"/>
    <w:rsid w:val="73A17354"/>
    <w:rsid w:val="74CA6436"/>
    <w:rsid w:val="74F06B16"/>
    <w:rsid w:val="795D1F6F"/>
    <w:rsid w:val="7A4B626B"/>
    <w:rsid w:val="7B6C6499"/>
    <w:rsid w:val="7B963516"/>
    <w:rsid w:val="7C9932BE"/>
    <w:rsid w:val="7F7F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5"/>
    <w:unhideWhenUsed/>
    <w:qFormat/>
    <w:uiPriority w:val="9"/>
    <w:pPr>
      <w:keepNext/>
      <w:keepLines/>
      <w:spacing w:line="360" w:lineRule="auto"/>
      <w:jc w:val="left"/>
      <w:outlineLvl w:val="2"/>
    </w:pPr>
    <w:rPr>
      <w:rFonts w:ascii="CharisSIL-Italic" w:hAnsi="CharisSIL-Italic" w:eastAsia="CharisSIL-Italic"/>
      <w:i/>
      <w:color w:val="000000" w:themeColor="text1"/>
      <w:szCs w:val="21"/>
      <w14:textFill>
        <w14:solidFill>
          <w14:schemeClr w14:val="tx1"/>
        </w14:solidFill>
      </w14:textFill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unhideWhenUsed/>
    <w:qFormat/>
    <w:uiPriority w:val="99"/>
    <w:pPr>
      <w:spacing w:line="360" w:lineRule="auto"/>
      <w:jc w:val="left"/>
    </w:pPr>
    <w:rPr>
      <w:rFonts w:ascii="MinionPro-Regular" w:hAnsi="MinionPro-Regular" w:eastAsia="宋体"/>
      <w:color w:val="000000" w:themeColor="text1"/>
      <w:szCs w:val="21"/>
      <w14:textFill>
        <w14:solidFill>
          <w14:schemeClr w14:val="tx1"/>
        </w14:solidFill>
      </w14:textFill>
    </w:r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1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3"/>
    <w:next w:val="3"/>
    <w:link w:val="19"/>
    <w:semiHidden/>
    <w:unhideWhenUsed/>
    <w:qFormat/>
    <w:uiPriority w:val="99"/>
    <w:pPr>
      <w:spacing w:line="240" w:lineRule="auto"/>
    </w:pPr>
    <w:rPr>
      <w:rFonts w:asciiTheme="minorHAnsi" w:hAnsiTheme="minorHAnsi" w:eastAsiaTheme="minorEastAsia"/>
      <w:b/>
      <w:bCs/>
      <w:color w:val="auto"/>
      <w:szCs w:val="22"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HTML 预设格式 字符"/>
    <w:basedOn w:val="9"/>
    <w:link w:val="6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gnvwddmdn3b"/>
    <w:basedOn w:val="9"/>
    <w:qFormat/>
    <w:uiPriority w:val="0"/>
  </w:style>
  <w:style w:type="character" w:customStyle="1" w:styleId="13">
    <w:name w:val="fontstyle01"/>
    <w:basedOn w:val="9"/>
    <w:qFormat/>
    <w:uiPriority w:val="0"/>
    <w:rPr>
      <w:rFonts w:hint="eastAsia" w:ascii="CharisSIL" w:eastAsia="CharisSIL"/>
      <w:color w:val="000000"/>
      <w:sz w:val="16"/>
      <w:szCs w:val="16"/>
    </w:rPr>
  </w:style>
  <w:style w:type="character" w:customStyle="1" w:styleId="14">
    <w:name w:val="fontstyle21"/>
    <w:basedOn w:val="9"/>
    <w:qFormat/>
    <w:uiPriority w:val="0"/>
    <w:rPr>
      <w:rFonts w:hint="default" w:ascii="CharisSIL-Italic" w:hAnsi="CharisSIL-Italic"/>
      <w:i/>
      <w:iCs/>
      <w:color w:val="000000"/>
      <w:sz w:val="16"/>
      <w:szCs w:val="16"/>
    </w:rPr>
  </w:style>
  <w:style w:type="character" w:customStyle="1" w:styleId="15">
    <w:name w:val="标题 3 字符"/>
    <w:basedOn w:val="9"/>
    <w:link w:val="2"/>
    <w:qFormat/>
    <w:uiPriority w:val="9"/>
    <w:rPr>
      <w:rFonts w:ascii="CharisSIL-Italic" w:hAnsi="CharisSIL-Italic" w:eastAsia="CharisSIL-Italic" w:cstheme="minorBidi"/>
      <w:i/>
      <w:color w:val="000000" w:themeColor="text1"/>
      <w:kern w:val="2"/>
      <w:sz w:val="21"/>
      <w:szCs w:val="21"/>
      <w14:textFill>
        <w14:solidFill>
          <w14:schemeClr w14:val="tx1"/>
        </w14:solidFill>
      </w14:textFill>
    </w:rPr>
  </w:style>
  <w:style w:type="character" w:customStyle="1" w:styleId="16">
    <w:name w:val="批注文字 字符"/>
    <w:basedOn w:val="9"/>
    <w:link w:val="3"/>
    <w:qFormat/>
    <w:uiPriority w:val="99"/>
    <w:rPr>
      <w:rFonts w:ascii="MinionPro-Regular" w:hAnsi="MinionPro-Regular" w:cstheme="minorBidi"/>
      <w:color w:val="000000" w:themeColor="text1"/>
      <w:kern w:val="2"/>
      <w:sz w:val="21"/>
      <w:szCs w:val="21"/>
      <w14:textFill>
        <w14:solidFill>
          <w14:schemeClr w14:val="tx1"/>
        </w14:solidFill>
      </w14:textFill>
    </w:rPr>
  </w:style>
  <w:style w:type="character" w:customStyle="1" w:styleId="17">
    <w:name w:val="页眉 字符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字符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批注主题 字符"/>
    <w:basedOn w:val="16"/>
    <w:link w:val="7"/>
    <w:semiHidden/>
    <w:qFormat/>
    <w:uiPriority w:val="99"/>
    <w:rPr>
      <w:rFonts w:asciiTheme="minorHAnsi" w:hAnsiTheme="minorHAnsi" w:eastAsiaTheme="minorEastAsia" w:cstheme="minorBidi"/>
      <w:b/>
      <w:bCs/>
      <w:color w:val="000000" w:themeColor="text1"/>
      <w:kern w:val="2"/>
      <w:sz w:val="21"/>
      <w:szCs w:val="22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B9833C-8632-439E-AB70-3B021BDCA0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891</Words>
  <Characters>5886</Characters>
  <Lines>75</Lines>
  <Paragraphs>21</Paragraphs>
  <TotalTime>100</TotalTime>
  <ScaleCrop>false</ScaleCrop>
  <LinksUpToDate>false</LinksUpToDate>
  <CharactersWithSpaces>6567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2024-08-09T07:39:00Z</dcterms:created>
  <dc:creator>帏 罗</dc:creator>
  <cp:lastModifiedBy>罗帏</cp:lastModifiedBy>
  <cp:lastPrinted>2024-08-10T08:10:00Z</cp:lastPrinted>
  <dcterms:modified xsi:type="dcterms:W3CDTF">2024-10-28T09:01:42Z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A226416BE92641F0846C5558FFBA808C_13</vt:lpwstr>
  </property>
</Properties>
</file>