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529B83" w14:textId="77777777" w:rsidR="007465CA" w:rsidRPr="002B28EF" w:rsidRDefault="007465CA" w:rsidP="007465CA">
      <w:pPr>
        <w:pStyle w:val="Heading2"/>
        <w:numPr>
          <w:ilvl w:val="0"/>
          <w:numId w:val="4"/>
        </w:numPr>
        <w:tabs>
          <w:tab w:val="num" w:pos="360"/>
        </w:tabs>
        <w:spacing w:line="360" w:lineRule="atLeast"/>
        <w:ind w:left="284" w:hanging="284"/>
        <w:rPr>
          <w:color w:val="auto"/>
          <w:sz w:val="26"/>
          <w:lang w:val="en-US"/>
        </w:rPr>
      </w:pPr>
      <w:r w:rsidRPr="002B28EF">
        <w:rPr>
          <w:rFonts w:asciiTheme="minorHAnsi" w:eastAsiaTheme="minorHAnsi" w:hAnsiTheme="minorHAnsi" w:cstheme="minorBidi"/>
          <w:color w:val="auto"/>
          <w:sz w:val="26"/>
        </w:rPr>
        <w:t>Supplementary Information</w:t>
      </w:r>
    </w:p>
    <w:p w14:paraId="7C24A7BC" w14:textId="77777777" w:rsidR="007465CA" w:rsidRPr="002B28EF" w:rsidRDefault="007465CA" w:rsidP="007465CA">
      <w:pPr>
        <w:pStyle w:val="Heading2"/>
        <w:spacing w:line="360" w:lineRule="atLeast"/>
        <w:ind w:firstLine="284"/>
        <w:rPr>
          <w:i/>
          <w:color w:val="auto"/>
          <w:sz w:val="22"/>
          <w:szCs w:val="22"/>
        </w:rPr>
      </w:pPr>
      <w:r w:rsidRPr="002B28EF">
        <w:rPr>
          <w:i/>
          <w:color w:val="auto"/>
          <w:sz w:val="22"/>
          <w:szCs w:val="22"/>
        </w:rPr>
        <w:t>SI 1 List of variables tested</w:t>
      </w:r>
    </w:p>
    <w:tbl>
      <w:tblPr>
        <w:tblStyle w:val="TableGrid"/>
        <w:tblW w:w="1646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016"/>
        <w:gridCol w:w="1394"/>
        <w:gridCol w:w="1276"/>
        <w:gridCol w:w="1417"/>
        <w:gridCol w:w="2717"/>
      </w:tblGrid>
      <w:tr w:rsidR="007465CA" w:rsidRPr="00F564E7" w14:paraId="370A9E53" w14:textId="77777777" w:rsidTr="00791647">
        <w:trPr>
          <w:jc w:val="center"/>
        </w:trPr>
        <w:tc>
          <w:tcPr>
            <w:tcW w:w="16467" w:type="dxa"/>
            <w:gridSpan w:val="7"/>
            <w:tcBorders>
              <w:top w:val="single" w:sz="12" w:space="0" w:color="auto"/>
              <w:left w:val="single" w:sz="12" w:space="0" w:color="auto"/>
              <w:right w:val="single" w:sz="12" w:space="0" w:color="auto"/>
            </w:tcBorders>
            <w:shd w:val="clear" w:color="auto" w:fill="D9D9D9" w:themeFill="background1" w:themeFillShade="D9"/>
          </w:tcPr>
          <w:p w14:paraId="2543D9E3" w14:textId="77777777" w:rsidR="007465CA" w:rsidRPr="0029469B" w:rsidRDefault="007465CA" w:rsidP="00791647">
            <w:pPr>
              <w:spacing w:line="260" w:lineRule="atLeast"/>
              <w:rPr>
                <w:b/>
                <w:sz w:val="36"/>
                <w:szCs w:val="36"/>
              </w:rPr>
            </w:pPr>
            <w:r>
              <w:rPr>
                <w:b/>
                <w:sz w:val="26"/>
                <w:szCs w:val="26"/>
              </w:rPr>
              <w:tab/>
            </w:r>
            <w:r>
              <w:rPr>
                <w:b/>
                <w:sz w:val="26"/>
                <w:szCs w:val="26"/>
              </w:rPr>
              <w:tab/>
            </w:r>
            <w:r>
              <w:rPr>
                <w:b/>
                <w:sz w:val="26"/>
                <w:szCs w:val="26"/>
              </w:rPr>
              <w:tab/>
            </w:r>
            <w:r>
              <w:rPr>
                <w:b/>
                <w:sz w:val="26"/>
                <w:szCs w:val="26"/>
              </w:rPr>
              <w:tab/>
            </w:r>
            <w:r>
              <w:rPr>
                <w:b/>
                <w:sz w:val="26"/>
                <w:szCs w:val="26"/>
              </w:rPr>
              <w:tab/>
            </w:r>
            <w:r>
              <w:rPr>
                <w:b/>
                <w:sz w:val="26"/>
                <w:szCs w:val="26"/>
              </w:rPr>
              <w:tab/>
            </w:r>
            <w:r>
              <w:rPr>
                <w:b/>
                <w:sz w:val="26"/>
                <w:szCs w:val="26"/>
              </w:rPr>
              <w:tab/>
            </w:r>
            <w:r>
              <w:rPr>
                <w:b/>
                <w:sz w:val="26"/>
                <w:szCs w:val="26"/>
              </w:rPr>
              <w:tab/>
            </w:r>
            <w:r>
              <w:rPr>
                <w:b/>
                <w:sz w:val="26"/>
                <w:szCs w:val="26"/>
              </w:rPr>
              <w:tab/>
            </w:r>
            <w:r>
              <w:rPr>
                <w:b/>
                <w:sz w:val="26"/>
                <w:szCs w:val="26"/>
              </w:rPr>
              <w:tab/>
            </w:r>
            <w:r w:rsidRPr="0029469B">
              <w:rPr>
                <w:b/>
                <w:sz w:val="36"/>
                <w:szCs w:val="36"/>
              </w:rPr>
              <w:t>CLIMAT</w:t>
            </w:r>
          </w:p>
        </w:tc>
      </w:tr>
      <w:tr w:rsidR="007465CA" w:rsidRPr="00F564E7" w14:paraId="23CA19BB" w14:textId="77777777" w:rsidTr="00791647">
        <w:trPr>
          <w:jc w:val="center"/>
        </w:trPr>
        <w:tc>
          <w:tcPr>
            <w:tcW w:w="16467" w:type="dxa"/>
            <w:gridSpan w:val="7"/>
            <w:tcBorders>
              <w:left w:val="single" w:sz="12" w:space="0" w:color="auto"/>
              <w:right w:val="single" w:sz="12" w:space="0" w:color="auto"/>
            </w:tcBorders>
            <w:shd w:val="clear" w:color="auto" w:fill="D9D9D9" w:themeFill="background1" w:themeFillShade="D9"/>
          </w:tcPr>
          <w:p w14:paraId="2D68AD38" w14:textId="77777777" w:rsidR="007465CA" w:rsidRPr="00F564E7" w:rsidRDefault="007465CA" w:rsidP="00791647">
            <w:pPr>
              <w:spacing w:line="260" w:lineRule="atLeast"/>
              <w:rPr>
                <w:i/>
                <w:sz w:val="24"/>
                <w:szCs w:val="24"/>
              </w:rPr>
            </w:pPr>
            <w:r>
              <w:rPr>
                <w:rFonts w:ascii="Calibri" w:eastAsia="Times New Roman" w:hAnsi="Calibri" w:cs="Calibri"/>
                <w:b/>
                <w:bCs/>
                <w:color w:val="000000"/>
                <w:sz w:val="24"/>
                <w:szCs w:val="24"/>
                <w:lang w:eastAsia="fr-FR"/>
              </w:rPr>
              <w:tab/>
            </w:r>
            <w:r>
              <w:rPr>
                <w:rFonts w:ascii="Calibri" w:eastAsia="Times New Roman" w:hAnsi="Calibri" w:cs="Calibri"/>
                <w:b/>
                <w:bCs/>
                <w:color w:val="000000"/>
                <w:sz w:val="24"/>
                <w:szCs w:val="24"/>
                <w:lang w:eastAsia="fr-FR"/>
              </w:rPr>
              <w:tab/>
            </w:r>
            <w:r>
              <w:rPr>
                <w:rFonts w:ascii="Calibri" w:eastAsia="Times New Roman" w:hAnsi="Calibri" w:cs="Calibri"/>
                <w:b/>
                <w:bCs/>
                <w:color w:val="000000"/>
                <w:sz w:val="24"/>
                <w:szCs w:val="24"/>
                <w:lang w:eastAsia="fr-FR"/>
              </w:rPr>
              <w:tab/>
            </w:r>
            <w:r>
              <w:rPr>
                <w:rFonts w:ascii="Calibri" w:eastAsia="Times New Roman" w:hAnsi="Calibri" w:cs="Calibri"/>
                <w:b/>
                <w:bCs/>
                <w:color w:val="000000"/>
                <w:sz w:val="24"/>
                <w:szCs w:val="24"/>
                <w:lang w:eastAsia="fr-FR"/>
              </w:rPr>
              <w:tab/>
            </w:r>
            <w:r>
              <w:rPr>
                <w:rFonts w:ascii="Calibri" w:eastAsia="Times New Roman" w:hAnsi="Calibri" w:cs="Calibri"/>
                <w:b/>
                <w:bCs/>
                <w:color w:val="000000"/>
                <w:sz w:val="24"/>
                <w:szCs w:val="24"/>
                <w:lang w:eastAsia="fr-FR"/>
              </w:rPr>
              <w:tab/>
            </w:r>
            <w:r>
              <w:rPr>
                <w:rFonts w:ascii="Calibri" w:eastAsia="Times New Roman" w:hAnsi="Calibri" w:cs="Calibri"/>
                <w:b/>
                <w:bCs/>
                <w:color w:val="000000"/>
                <w:sz w:val="24"/>
                <w:szCs w:val="24"/>
                <w:lang w:eastAsia="fr-FR"/>
              </w:rPr>
              <w:tab/>
            </w:r>
            <w:r>
              <w:rPr>
                <w:rFonts w:ascii="Calibri" w:eastAsia="Times New Roman" w:hAnsi="Calibri" w:cs="Calibri"/>
                <w:b/>
                <w:bCs/>
                <w:color w:val="000000"/>
                <w:sz w:val="24"/>
                <w:szCs w:val="24"/>
                <w:lang w:eastAsia="fr-FR"/>
              </w:rPr>
              <w:tab/>
            </w:r>
            <w:r>
              <w:rPr>
                <w:rFonts w:ascii="Calibri" w:eastAsia="Times New Roman" w:hAnsi="Calibri" w:cs="Calibri"/>
                <w:b/>
                <w:bCs/>
                <w:color w:val="000000"/>
                <w:sz w:val="24"/>
                <w:szCs w:val="24"/>
                <w:lang w:eastAsia="fr-FR"/>
              </w:rPr>
              <w:tab/>
            </w:r>
            <w:r>
              <w:rPr>
                <w:rFonts w:ascii="Calibri" w:eastAsia="Times New Roman" w:hAnsi="Calibri" w:cs="Calibri"/>
                <w:b/>
                <w:bCs/>
                <w:color w:val="000000"/>
                <w:sz w:val="24"/>
                <w:szCs w:val="24"/>
                <w:lang w:eastAsia="fr-FR"/>
              </w:rPr>
              <w:tab/>
            </w:r>
            <w:r>
              <w:rPr>
                <w:rFonts w:ascii="Calibri" w:eastAsia="Times New Roman" w:hAnsi="Calibri" w:cs="Calibri"/>
                <w:b/>
                <w:bCs/>
                <w:color w:val="000000"/>
                <w:sz w:val="24"/>
                <w:szCs w:val="24"/>
                <w:lang w:eastAsia="fr-FR"/>
              </w:rPr>
              <w:tab/>
              <w:t>FROST</w:t>
            </w:r>
          </w:p>
        </w:tc>
      </w:tr>
      <w:tr w:rsidR="007465CA" w:rsidRPr="00F564E7" w14:paraId="5A2F08A1" w14:textId="77777777" w:rsidTr="00791647">
        <w:trPr>
          <w:jc w:val="center"/>
        </w:trPr>
        <w:tc>
          <w:tcPr>
            <w:tcW w:w="1560" w:type="dxa"/>
            <w:vMerge w:val="restart"/>
            <w:tcBorders>
              <w:left w:val="single" w:sz="12" w:space="0" w:color="auto"/>
              <w:right w:val="single" w:sz="2" w:space="0" w:color="BFBFBF" w:themeColor="background1" w:themeShade="BF"/>
            </w:tcBorders>
            <w:shd w:val="clear" w:color="auto" w:fill="D9D9D9" w:themeFill="background1" w:themeFillShade="D9"/>
            <w:vAlign w:val="center"/>
          </w:tcPr>
          <w:p w14:paraId="1B49F35A" w14:textId="77777777" w:rsidR="007465CA" w:rsidRPr="00486706" w:rsidRDefault="007465CA" w:rsidP="00791647">
            <w:pPr>
              <w:spacing w:line="260" w:lineRule="atLeast"/>
              <w:jc w:val="center"/>
              <w:rPr>
                <w:rFonts w:ascii="Calibri" w:eastAsia="Times New Roman" w:hAnsi="Calibri" w:cs="Calibri"/>
                <w:b/>
                <w:bCs/>
                <w:color w:val="000000"/>
                <w:sz w:val="20"/>
                <w:szCs w:val="20"/>
                <w:lang w:eastAsia="fr-FR"/>
              </w:rPr>
            </w:pPr>
            <w:r w:rsidRPr="00486706">
              <w:rPr>
                <w:rFonts w:ascii="Calibri" w:eastAsia="Times New Roman" w:hAnsi="Calibri" w:cs="Calibri"/>
                <w:b/>
                <w:bCs/>
                <w:color w:val="000000"/>
                <w:sz w:val="20"/>
                <w:szCs w:val="20"/>
                <w:lang w:eastAsia="fr-FR"/>
              </w:rPr>
              <w:t>Variable</w:t>
            </w:r>
          </w:p>
        </w:tc>
        <w:tc>
          <w:tcPr>
            <w:tcW w:w="7087" w:type="dxa"/>
            <w:vMerge w:val="restart"/>
            <w:tcBorders>
              <w:left w:val="single" w:sz="2" w:space="0" w:color="BFBFBF" w:themeColor="background1" w:themeShade="BF"/>
              <w:right w:val="single" w:sz="2" w:space="0" w:color="BFBFBF" w:themeColor="background1" w:themeShade="BF"/>
            </w:tcBorders>
            <w:shd w:val="clear" w:color="auto" w:fill="D9D9D9" w:themeFill="background1" w:themeFillShade="D9"/>
            <w:vAlign w:val="center"/>
          </w:tcPr>
          <w:p w14:paraId="7F09840E" w14:textId="77777777" w:rsidR="007465CA" w:rsidRPr="00486706" w:rsidRDefault="007465CA" w:rsidP="00791647">
            <w:pPr>
              <w:spacing w:line="260" w:lineRule="atLeast"/>
              <w:jc w:val="center"/>
              <w:rPr>
                <w:rFonts w:ascii="Calibri" w:hAnsi="Calibri" w:cs="Calibri"/>
                <w:b/>
                <w:color w:val="000000"/>
              </w:rPr>
            </w:pPr>
            <w:r w:rsidRPr="00486706">
              <w:rPr>
                <w:rFonts w:ascii="Calibri" w:hAnsi="Calibri" w:cs="Calibri"/>
                <w:b/>
                <w:color w:val="000000"/>
              </w:rPr>
              <w:t>Description</w:t>
            </w:r>
          </w:p>
        </w:tc>
        <w:tc>
          <w:tcPr>
            <w:tcW w:w="1016" w:type="dxa"/>
            <w:tcBorders>
              <w:left w:val="single" w:sz="2" w:space="0" w:color="BFBFBF" w:themeColor="background1" w:themeShade="BF"/>
            </w:tcBorders>
            <w:shd w:val="clear" w:color="auto" w:fill="D9D9D9" w:themeFill="background1" w:themeFillShade="D9"/>
          </w:tcPr>
          <w:p w14:paraId="2B1C0E6A" w14:textId="77777777" w:rsidR="007465CA" w:rsidRPr="00486706" w:rsidRDefault="007465CA" w:rsidP="00791647">
            <w:pPr>
              <w:spacing w:line="260" w:lineRule="atLeast"/>
              <w:jc w:val="center"/>
              <w:rPr>
                <w:b/>
                <w:sz w:val="20"/>
                <w:szCs w:val="20"/>
              </w:rPr>
            </w:pPr>
            <w:r>
              <w:rPr>
                <w:b/>
                <w:sz w:val="20"/>
                <w:szCs w:val="20"/>
              </w:rPr>
              <w:t>Absolue</w:t>
            </w:r>
          </w:p>
        </w:tc>
        <w:tc>
          <w:tcPr>
            <w:tcW w:w="1394" w:type="dxa"/>
            <w:shd w:val="clear" w:color="auto" w:fill="D9D9D9" w:themeFill="background1" w:themeFillShade="D9"/>
          </w:tcPr>
          <w:p w14:paraId="6E61BFC3" w14:textId="77777777" w:rsidR="007465CA" w:rsidRPr="00486706" w:rsidRDefault="007465CA" w:rsidP="00791647">
            <w:pPr>
              <w:spacing w:line="260" w:lineRule="atLeast"/>
              <w:jc w:val="center"/>
              <w:rPr>
                <w:b/>
                <w:sz w:val="20"/>
                <w:szCs w:val="20"/>
              </w:rPr>
            </w:pPr>
            <w:r>
              <w:rPr>
                <w:b/>
                <w:sz w:val="20"/>
                <w:szCs w:val="20"/>
              </w:rPr>
              <w:t>Recurrence*</w:t>
            </w:r>
          </w:p>
        </w:tc>
        <w:tc>
          <w:tcPr>
            <w:tcW w:w="1276" w:type="dxa"/>
            <w:shd w:val="clear" w:color="auto" w:fill="D9D9D9" w:themeFill="background1" w:themeFillShade="D9"/>
          </w:tcPr>
          <w:p w14:paraId="37069214" w14:textId="77777777" w:rsidR="007465CA" w:rsidRPr="00486706" w:rsidRDefault="007465CA" w:rsidP="00791647">
            <w:pPr>
              <w:spacing w:line="260" w:lineRule="atLeast"/>
              <w:jc w:val="center"/>
              <w:rPr>
                <w:b/>
                <w:sz w:val="20"/>
                <w:szCs w:val="20"/>
              </w:rPr>
            </w:pPr>
            <w:r>
              <w:rPr>
                <w:b/>
                <w:sz w:val="20"/>
                <w:szCs w:val="20"/>
              </w:rPr>
              <w:t>Difference*</w:t>
            </w:r>
          </w:p>
        </w:tc>
        <w:tc>
          <w:tcPr>
            <w:tcW w:w="1417" w:type="dxa"/>
            <w:tcBorders>
              <w:right w:val="single" w:sz="8" w:space="0" w:color="D9D9D9" w:themeColor="background1" w:themeShade="D9"/>
            </w:tcBorders>
            <w:shd w:val="clear" w:color="auto" w:fill="D9D9D9" w:themeFill="background1" w:themeFillShade="D9"/>
          </w:tcPr>
          <w:p w14:paraId="121ED505" w14:textId="77777777" w:rsidR="007465CA" w:rsidRPr="00486706" w:rsidRDefault="007465CA" w:rsidP="00791647">
            <w:pPr>
              <w:spacing w:line="260" w:lineRule="atLeast"/>
              <w:jc w:val="center"/>
              <w:rPr>
                <w:b/>
                <w:sz w:val="20"/>
                <w:szCs w:val="20"/>
              </w:rPr>
            </w:pPr>
            <w:r w:rsidRPr="00486706">
              <w:rPr>
                <w:rFonts w:ascii="Calibri" w:eastAsia="Times New Roman" w:hAnsi="Calibri" w:cs="Calibri"/>
                <w:b/>
                <w:bCs/>
                <w:color w:val="000000"/>
                <w:sz w:val="20"/>
                <w:szCs w:val="20"/>
                <w:lang w:eastAsia="fr-FR"/>
              </w:rPr>
              <w:t>Standardized Index</w:t>
            </w:r>
            <w:r>
              <w:rPr>
                <w:rFonts w:ascii="Calibri" w:eastAsia="Times New Roman" w:hAnsi="Calibri" w:cs="Calibri"/>
                <w:b/>
                <w:bCs/>
                <w:color w:val="000000"/>
                <w:sz w:val="20"/>
                <w:szCs w:val="20"/>
                <w:lang w:eastAsia="fr-FR"/>
              </w:rPr>
              <w:t>*</w:t>
            </w:r>
          </w:p>
        </w:tc>
        <w:tc>
          <w:tcPr>
            <w:tcW w:w="2717" w:type="dxa"/>
            <w:vMerge w:val="restart"/>
            <w:tcBorders>
              <w:left w:val="single" w:sz="8" w:space="0" w:color="D9D9D9" w:themeColor="background1" w:themeShade="D9"/>
              <w:right w:val="single" w:sz="12" w:space="0" w:color="auto"/>
            </w:tcBorders>
            <w:shd w:val="clear" w:color="auto" w:fill="D9D9D9" w:themeFill="background1" w:themeFillShade="D9"/>
          </w:tcPr>
          <w:p w14:paraId="43DEECCB" w14:textId="77777777" w:rsidR="007465CA" w:rsidRPr="00486706" w:rsidRDefault="007465CA" w:rsidP="00791647">
            <w:pPr>
              <w:spacing w:line="260" w:lineRule="atLeast"/>
              <w:jc w:val="center"/>
              <w:rPr>
                <w:b/>
                <w:sz w:val="20"/>
                <w:szCs w:val="20"/>
              </w:rPr>
            </w:pPr>
            <w:r>
              <w:rPr>
                <w:b/>
                <w:sz w:val="20"/>
                <w:szCs w:val="20"/>
              </w:rPr>
              <w:t>Source</w:t>
            </w:r>
          </w:p>
        </w:tc>
      </w:tr>
      <w:tr w:rsidR="007465CA" w:rsidRPr="00F564E7" w14:paraId="0575637F" w14:textId="77777777" w:rsidTr="00791647">
        <w:trPr>
          <w:jc w:val="center"/>
        </w:trPr>
        <w:tc>
          <w:tcPr>
            <w:tcW w:w="1560" w:type="dxa"/>
            <w:vMerge/>
            <w:tcBorders>
              <w:left w:val="single" w:sz="12" w:space="0" w:color="auto"/>
              <w:bottom w:val="single" w:sz="2" w:space="0" w:color="D9D9D9" w:themeColor="background1" w:themeShade="D9"/>
              <w:right w:val="single" w:sz="2" w:space="0" w:color="BFBFBF" w:themeColor="background1" w:themeShade="BF"/>
            </w:tcBorders>
            <w:shd w:val="clear" w:color="auto" w:fill="D9D9D9" w:themeFill="background1" w:themeFillShade="D9"/>
          </w:tcPr>
          <w:p w14:paraId="596ADD02" w14:textId="77777777" w:rsidR="007465CA" w:rsidRPr="00486706" w:rsidRDefault="007465CA" w:rsidP="00791647">
            <w:pPr>
              <w:spacing w:line="260" w:lineRule="atLeast"/>
              <w:jc w:val="center"/>
              <w:rPr>
                <w:rFonts w:ascii="Calibri" w:eastAsia="Times New Roman" w:hAnsi="Calibri" w:cs="Calibri"/>
                <w:b/>
                <w:bCs/>
                <w:color w:val="000000"/>
                <w:sz w:val="20"/>
                <w:szCs w:val="20"/>
                <w:lang w:eastAsia="fr-FR"/>
              </w:rPr>
            </w:pPr>
          </w:p>
        </w:tc>
        <w:tc>
          <w:tcPr>
            <w:tcW w:w="7087" w:type="dxa"/>
            <w:vMerge/>
            <w:tcBorders>
              <w:left w:val="single" w:sz="2" w:space="0" w:color="BFBFBF" w:themeColor="background1" w:themeShade="BF"/>
              <w:bottom w:val="single" w:sz="2" w:space="0" w:color="D9D9D9" w:themeColor="background1" w:themeShade="D9"/>
              <w:right w:val="single" w:sz="2" w:space="0" w:color="BFBFBF" w:themeColor="background1" w:themeShade="BF"/>
            </w:tcBorders>
            <w:shd w:val="clear" w:color="auto" w:fill="D9D9D9" w:themeFill="background1" w:themeFillShade="D9"/>
            <w:vAlign w:val="bottom"/>
          </w:tcPr>
          <w:p w14:paraId="73AD6B5E" w14:textId="77777777" w:rsidR="007465CA" w:rsidRPr="00486706" w:rsidRDefault="007465CA" w:rsidP="00791647">
            <w:pPr>
              <w:spacing w:line="260" w:lineRule="atLeast"/>
              <w:jc w:val="center"/>
              <w:rPr>
                <w:rFonts w:ascii="Calibri" w:hAnsi="Calibri" w:cs="Calibri"/>
                <w:b/>
                <w:color w:val="000000"/>
              </w:rPr>
            </w:pPr>
          </w:p>
        </w:tc>
        <w:tc>
          <w:tcPr>
            <w:tcW w:w="1016" w:type="dxa"/>
            <w:tcBorders>
              <w:left w:val="single" w:sz="2" w:space="0" w:color="BFBFBF" w:themeColor="background1" w:themeShade="BF"/>
              <w:bottom w:val="single" w:sz="8" w:space="0" w:color="D9D9D9" w:themeColor="background1" w:themeShade="D9"/>
            </w:tcBorders>
            <w:shd w:val="clear" w:color="auto" w:fill="D9D9D9" w:themeFill="background1" w:themeFillShade="D9"/>
          </w:tcPr>
          <w:p w14:paraId="5EFCE697" w14:textId="77777777" w:rsidR="007465CA" w:rsidRPr="00486706" w:rsidRDefault="007465CA" w:rsidP="00791647">
            <w:pPr>
              <w:spacing w:line="260" w:lineRule="atLeast"/>
              <w:jc w:val="center"/>
              <w:rPr>
                <w:b/>
                <w:sz w:val="20"/>
                <w:szCs w:val="20"/>
              </w:rPr>
            </w:pPr>
            <w:r w:rsidRPr="00486706">
              <w:rPr>
                <w:b/>
                <w:sz w:val="20"/>
                <w:szCs w:val="20"/>
              </w:rPr>
              <w:t>Unit</w:t>
            </w:r>
          </w:p>
        </w:tc>
        <w:tc>
          <w:tcPr>
            <w:tcW w:w="1394" w:type="dxa"/>
            <w:tcBorders>
              <w:bottom w:val="single" w:sz="8" w:space="0" w:color="D9D9D9" w:themeColor="background1" w:themeShade="D9"/>
            </w:tcBorders>
            <w:shd w:val="clear" w:color="auto" w:fill="D9D9D9" w:themeFill="background1" w:themeFillShade="D9"/>
          </w:tcPr>
          <w:p w14:paraId="272708FF" w14:textId="77777777" w:rsidR="007465CA" w:rsidRPr="00486706" w:rsidRDefault="007465CA" w:rsidP="00791647">
            <w:pPr>
              <w:spacing w:line="260" w:lineRule="atLeast"/>
              <w:jc w:val="center"/>
              <w:rPr>
                <w:b/>
                <w:sz w:val="20"/>
                <w:szCs w:val="20"/>
              </w:rPr>
            </w:pPr>
            <w:r w:rsidRPr="00486706">
              <w:rPr>
                <w:b/>
                <w:sz w:val="20"/>
                <w:szCs w:val="20"/>
              </w:rPr>
              <w:t>Unit</w:t>
            </w:r>
          </w:p>
        </w:tc>
        <w:tc>
          <w:tcPr>
            <w:tcW w:w="1276" w:type="dxa"/>
            <w:tcBorders>
              <w:bottom w:val="single" w:sz="8" w:space="0" w:color="D9D9D9" w:themeColor="background1" w:themeShade="D9"/>
            </w:tcBorders>
            <w:shd w:val="clear" w:color="auto" w:fill="D9D9D9" w:themeFill="background1" w:themeFillShade="D9"/>
          </w:tcPr>
          <w:p w14:paraId="1F90E5D2" w14:textId="77777777" w:rsidR="007465CA" w:rsidRPr="00486706" w:rsidRDefault="007465CA" w:rsidP="00791647">
            <w:pPr>
              <w:spacing w:line="260" w:lineRule="atLeast"/>
              <w:jc w:val="center"/>
              <w:rPr>
                <w:b/>
                <w:sz w:val="20"/>
                <w:szCs w:val="20"/>
              </w:rPr>
            </w:pPr>
            <w:r w:rsidRPr="00486706">
              <w:rPr>
                <w:b/>
                <w:sz w:val="20"/>
                <w:szCs w:val="20"/>
              </w:rPr>
              <w:t>Unit</w:t>
            </w:r>
          </w:p>
        </w:tc>
        <w:tc>
          <w:tcPr>
            <w:tcW w:w="1417" w:type="dxa"/>
            <w:tcBorders>
              <w:bottom w:val="single" w:sz="8" w:space="0" w:color="D9D9D9" w:themeColor="background1" w:themeShade="D9"/>
              <w:right w:val="single" w:sz="8" w:space="0" w:color="D9D9D9" w:themeColor="background1" w:themeShade="D9"/>
            </w:tcBorders>
            <w:shd w:val="clear" w:color="auto" w:fill="D9D9D9" w:themeFill="background1" w:themeFillShade="D9"/>
          </w:tcPr>
          <w:p w14:paraId="14CD7232" w14:textId="77777777" w:rsidR="007465CA" w:rsidRPr="00486706" w:rsidRDefault="007465CA" w:rsidP="00791647">
            <w:pPr>
              <w:spacing w:line="260" w:lineRule="atLeast"/>
              <w:jc w:val="center"/>
              <w:rPr>
                <w:rFonts w:ascii="Calibri" w:eastAsia="Times New Roman" w:hAnsi="Calibri" w:cs="Calibri"/>
                <w:b/>
                <w:bCs/>
                <w:color w:val="000000"/>
                <w:sz w:val="20"/>
                <w:szCs w:val="20"/>
                <w:lang w:eastAsia="fr-FR"/>
              </w:rPr>
            </w:pPr>
            <w:r w:rsidRPr="00486706">
              <w:rPr>
                <w:rFonts w:ascii="Calibri" w:eastAsia="Times New Roman" w:hAnsi="Calibri" w:cs="Calibri"/>
                <w:b/>
                <w:bCs/>
                <w:color w:val="000000"/>
                <w:sz w:val="20"/>
                <w:szCs w:val="20"/>
                <w:lang w:eastAsia="fr-FR"/>
              </w:rPr>
              <w:t>Unit</w:t>
            </w:r>
          </w:p>
        </w:tc>
        <w:tc>
          <w:tcPr>
            <w:tcW w:w="2717" w:type="dxa"/>
            <w:vMerge/>
            <w:tcBorders>
              <w:left w:val="single" w:sz="8" w:space="0" w:color="D9D9D9" w:themeColor="background1" w:themeShade="D9"/>
              <w:bottom w:val="single" w:sz="8" w:space="0" w:color="D9D9D9" w:themeColor="background1" w:themeShade="D9"/>
              <w:right w:val="single" w:sz="12" w:space="0" w:color="auto"/>
            </w:tcBorders>
            <w:shd w:val="clear" w:color="auto" w:fill="D9D9D9" w:themeFill="background1" w:themeFillShade="D9"/>
          </w:tcPr>
          <w:p w14:paraId="28A2B7E4" w14:textId="77777777" w:rsidR="007465CA" w:rsidRPr="00486706" w:rsidRDefault="007465CA" w:rsidP="00791647">
            <w:pPr>
              <w:spacing w:line="260" w:lineRule="atLeast"/>
              <w:jc w:val="center"/>
              <w:rPr>
                <w:rFonts w:ascii="Calibri" w:eastAsia="Times New Roman" w:hAnsi="Calibri" w:cs="Calibri"/>
                <w:b/>
                <w:bCs/>
                <w:color w:val="000000"/>
                <w:sz w:val="20"/>
                <w:szCs w:val="20"/>
                <w:lang w:eastAsia="fr-FR"/>
              </w:rPr>
            </w:pPr>
          </w:p>
        </w:tc>
      </w:tr>
      <w:tr w:rsidR="007465CA" w:rsidRPr="007868C7" w14:paraId="2C36A6EB" w14:textId="77777777" w:rsidTr="00791647">
        <w:trPr>
          <w:trHeight w:val="290"/>
          <w:jc w:val="center"/>
        </w:trPr>
        <w:tc>
          <w:tcPr>
            <w:tcW w:w="1560" w:type="dxa"/>
            <w:tcBorders>
              <w:top w:val="single" w:sz="2" w:space="0" w:color="D9D9D9" w:themeColor="background1" w:themeShade="D9"/>
              <w:left w:val="single" w:sz="12" w:space="0" w:color="auto"/>
              <w:bottom w:val="single" w:sz="4" w:space="0" w:color="D9D9D9" w:themeColor="background1" w:themeShade="D9"/>
              <w:right w:val="single" w:sz="2" w:space="0" w:color="D9D9D9" w:themeColor="background1" w:themeShade="D9"/>
            </w:tcBorders>
            <w:shd w:val="clear" w:color="auto" w:fill="auto"/>
            <w:vAlign w:val="bottom"/>
          </w:tcPr>
          <w:p w14:paraId="0376C56C" w14:textId="77777777" w:rsidR="007465CA" w:rsidRPr="00F564E7" w:rsidRDefault="007465CA" w:rsidP="00791647">
            <w:pPr>
              <w:spacing w:line="260" w:lineRule="atLeast"/>
              <w:jc w:val="right"/>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TN01 and TN03</w:t>
            </w:r>
          </w:p>
        </w:tc>
        <w:tc>
          <w:tcPr>
            <w:tcW w:w="7087" w:type="dxa"/>
            <w:tcBorders>
              <w:top w:val="single" w:sz="2" w:space="0" w:color="D9D9D9" w:themeColor="background1" w:themeShade="D9"/>
              <w:left w:val="single" w:sz="2" w:space="0" w:color="D9D9D9" w:themeColor="background1" w:themeShade="D9"/>
              <w:bottom w:val="single" w:sz="4" w:space="0" w:color="D9D9D9" w:themeColor="background1" w:themeShade="D9"/>
              <w:right w:val="single" w:sz="8" w:space="0" w:color="D9D9D9" w:themeColor="background1" w:themeShade="D9"/>
            </w:tcBorders>
            <w:vAlign w:val="bottom"/>
          </w:tcPr>
          <w:p w14:paraId="7E80823E" w14:textId="77777777" w:rsidR="007465CA" w:rsidRPr="0029469B" w:rsidRDefault="007465CA" w:rsidP="00791647">
            <w:pPr>
              <w:spacing w:line="260" w:lineRule="atLeast"/>
              <w:rPr>
                <w:rFonts w:ascii="Calibri" w:hAnsi="Calibri" w:cs="Calibri"/>
                <w:color w:val="000000"/>
                <w:sz w:val="20"/>
                <w:szCs w:val="20"/>
              </w:rPr>
            </w:pPr>
            <w:r w:rsidRPr="0029469B">
              <w:rPr>
                <w:rFonts w:ascii="Calibri" w:hAnsi="Calibri" w:cs="Calibri"/>
                <w:color w:val="000000"/>
                <w:sz w:val="20"/>
                <w:szCs w:val="20"/>
              </w:rPr>
              <w:t>Mean of the minimum temperature for January</w:t>
            </w:r>
            <w:r>
              <w:rPr>
                <w:rFonts w:ascii="Calibri" w:hAnsi="Calibri" w:cs="Calibri"/>
                <w:color w:val="000000"/>
                <w:sz w:val="20"/>
                <w:szCs w:val="20"/>
              </w:rPr>
              <w:t xml:space="preserve"> and March</w:t>
            </w:r>
          </w:p>
        </w:tc>
        <w:tc>
          <w:tcPr>
            <w:tcW w:w="1016" w:type="dxa"/>
            <w:tcBorders>
              <w:top w:val="single" w:sz="8" w:space="0" w:color="D9D9D9" w:themeColor="background1" w:themeShade="D9"/>
              <w:left w:val="single" w:sz="8" w:space="0" w:color="D9D9D9" w:themeColor="background1" w:themeShade="D9"/>
              <w:bottom w:val="single" w:sz="8" w:space="0" w:color="D9D9D9" w:themeColor="background1" w:themeShade="D9"/>
              <w:right w:val="single" w:sz="8" w:space="0" w:color="D9D9D9" w:themeColor="background1" w:themeShade="D9"/>
            </w:tcBorders>
          </w:tcPr>
          <w:p w14:paraId="231185B4" w14:textId="77777777" w:rsidR="007465CA" w:rsidRPr="00E32199" w:rsidRDefault="007465CA" w:rsidP="00791647">
            <w:pPr>
              <w:spacing w:line="260" w:lineRule="atLeast"/>
              <w:jc w:val="center"/>
              <w:rPr>
                <w:sz w:val="20"/>
                <w:szCs w:val="20"/>
              </w:rPr>
            </w:pPr>
            <w:r>
              <w:rPr>
                <w:sz w:val="20"/>
                <w:szCs w:val="20"/>
              </w:rPr>
              <w:t>°C</w:t>
            </w:r>
          </w:p>
        </w:tc>
        <w:tc>
          <w:tcPr>
            <w:tcW w:w="1394" w:type="dxa"/>
            <w:tcBorders>
              <w:top w:val="single" w:sz="8" w:space="0" w:color="D9D9D9" w:themeColor="background1" w:themeShade="D9"/>
              <w:left w:val="single" w:sz="8" w:space="0" w:color="D9D9D9" w:themeColor="background1" w:themeShade="D9"/>
              <w:bottom w:val="single" w:sz="8" w:space="0" w:color="D9D9D9" w:themeColor="background1" w:themeShade="D9"/>
              <w:right w:val="single" w:sz="8" w:space="0" w:color="D9D9D9" w:themeColor="background1" w:themeShade="D9"/>
            </w:tcBorders>
          </w:tcPr>
          <w:p w14:paraId="7243038F" w14:textId="77777777" w:rsidR="007465CA" w:rsidRPr="00E32199" w:rsidRDefault="007465CA" w:rsidP="00791647">
            <w:pPr>
              <w:spacing w:line="260" w:lineRule="atLeast"/>
              <w:jc w:val="center"/>
              <w:rPr>
                <w:sz w:val="20"/>
                <w:szCs w:val="20"/>
              </w:rPr>
            </w:pPr>
            <w:r>
              <w:rPr>
                <w:sz w:val="20"/>
                <w:szCs w:val="20"/>
              </w:rPr>
              <w:t>%</w:t>
            </w:r>
          </w:p>
        </w:tc>
        <w:tc>
          <w:tcPr>
            <w:tcW w:w="1276" w:type="dxa"/>
            <w:tcBorders>
              <w:top w:val="single" w:sz="8" w:space="0" w:color="D9D9D9" w:themeColor="background1" w:themeShade="D9"/>
              <w:left w:val="single" w:sz="8" w:space="0" w:color="D9D9D9" w:themeColor="background1" w:themeShade="D9"/>
              <w:bottom w:val="single" w:sz="8" w:space="0" w:color="D9D9D9" w:themeColor="background1" w:themeShade="D9"/>
              <w:right w:val="single" w:sz="8" w:space="0" w:color="D9D9D9" w:themeColor="background1" w:themeShade="D9"/>
            </w:tcBorders>
          </w:tcPr>
          <w:p w14:paraId="0FEC757F" w14:textId="77777777" w:rsidR="007465CA" w:rsidRPr="00E32199" w:rsidRDefault="007465CA" w:rsidP="00791647">
            <w:pPr>
              <w:spacing w:line="260" w:lineRule="atLeast"/>
              <w:jc w:val="center"/>
              <w:rPr>
                <w:sz w:val="20"/>
                <w:szCs w:val="20"/>
              </w:rPr>
            </w:pPr>
            <w:r>
              <w:rPr>
                <w:sz w:val="20"/>
                <w:szCs w:val="20"/>
              </w:rPr>
              <w:t>°C</w:t>
            </w:r>
          </w:p>
        </w:tc>
        <w:tc>
          <w:tcPr>
            <w:tcW w:w="1417" w:type="dxa"/>
            <w:tcBorders>
              <w:top w:val="single" w:sz="8" w:space="0" w:color="D9D9D9" w:themeColor="background1" w:themeShade="D9"/>
              <w:left w:val="single" w:sz="8" w:space="0" w:color="D9D9D9" w:themeColor="background1" w:themeShade="D9"/>
              <w:bottom w:val="single" w:sz="8" w:space="0" w:color="D9D9D9" w:themeColor="background1" w:themeShade="D9"/>
              <w:right w:val="single" w:sz="8" w:space="0" w:color="D9D9D9" w:themeColor="background1" w:themeShade="D9"/>
            </w:tcBorders>
          </w:tcPr>
          <w:p w14:paraId="7D643604" w14:textId="77777777" w:rsidR="007465CA" w:rsidRPr="00E32199" w:rsidRDefault="007465CA" w:rsidP="00791647">
            <w:pPr>
              <w:spacing w:line="260" w:lineRule="atLeast"/>
              <w:jc w:val="center"/>
              <w:rPr>
                <w:sz w:val="20"/>
                <w:szCs w:val="20"/>
              </w:rPr>
            </w:pPr>
            <w:r>
              <w:rPr>
                <w:sz w:val="20"/>
                <w:szCs w:val="20"/>
              </w:rPr>
              <w:t>/</w:t>
            </w:r>
          </w:p>
        </w:tc>
        <w:tc>
          <w:tcPr>
            <w:tcW w:w="2717" w:type="dxa"/>
            <w:tcBorders>
              <w:top w:val="single" w:sz="8" w:space="0" w:color="D9D9D9" w:themeColor="background1" w:themeShade="D9"/>
              <w:left w:val="single" w:sz="8" w:space="0" w:color="D9D9D9" w:themeColor="background1" w:themeShade="D9"/>
              <w:bottom w:val="single" w:sz="8" w:space="0" w:color="D9D9D9" w:themeColor="background1" w:themeShade="D9"/>
              <w:right w:val="single" w:sz="12" w:space="0" w:color="auto"/>
            </w:tcBorders>
            <w:shd w:val="clear" w:color="auto" w:fill="FFFFFF" w:themeFill="background1"/>
            <w:vAlign w:val="center"/>
          </w:tcPr>
          <w:p w14:paraId="08793017" w14:textId="77777777" w:rsidR="007465CA" w:rsidRPr="00E32199" w:rsidRDefault="007465CA" w:rsidP="00791647">
            <w:pPr>
              <w:spacing w:line="260" w:lineRule="atLeast"/>
              <w:jc w:val="center"/>
              <w:rPr>
                <w:sz w:val="20"/>
                <w:szCs w:val="20"/>
              </w:rPr>
            </w:pPr>
          </w:p>
        </w:tc>
      </w:tr>
      <w:tr w:rsidR="007465CA" w:rsidRPr="0011126A" w14:paraId="728E31C7" w14:textId="77777777" w:rsidTr="00791647">
        <w:trPr>
          <w:jc w:val="center"/>
        </w:trPr>
        <w:tc>
          <w:tcPr>
            <w:tcW w:w="13750" w:type="dxa"/>
            <w:gridSpan w:val="6"/>
            <w:tcBorders>
              <w:top w:val="single" w:sz="2" w:space="0" w:color="D9D9D9" w:themeColor="background1" w:themeShade="D9"/>
              <w:left w:val="single" w:sz="12" w:space="0" w:color="auto"/>
              <w:bottom w:val="single" w:sz="2" w:space="0" w:color="D9D9D9" w:themeColor="background1" w:themeShade="D9"/>
              <w:right w:val="single" w:sz="8" w:space="0" w:color="D9D9D9" w:themeColor="background1" w:themeShade="D9"/>
            </w:tcBorders>
            <w:shd w:val="clear" w:color="auto" w:fill="D9D9D9" w:themeFill="background1" w:themeFillShade="D9"/>
          </w:tcPr>
          <w:p w14:paraId="47AE4090" w14:textId="77777777" w:rsidR="007465CA" w:rsidRPr="00866F77" w:rsidRDefault="007465CA" w:rsidP="00791647">
            <w:pPr>
              <w:spacing w:line="260" w:lineRule="atLeast"/>
              <w:jc w:val="center"/>
              <w:rPr>
                <w:rFonts w:ascii="Calibri" w:eastAsia="Times New Roman" w:hAnsi="Calibri" w:cs="Calibri"/>
                <w:b/>
                <w:bCs/>
                <w:color w:val="000000"/>
                <w:sz w:val="24"/>
                <w:szCs w:val="24"/>
                <w:lang w:eastAsia="fr-FR"/>
              </w:rPr>
            </w:pPr>
            <w:r>
              <w:rPr>
                <w:rFonts w:ascii="Calibri" w:eastAsia="Times New Roman" w:hAnsi="Calibri" w:cs="Calibri"/>
                <w:b/>
                <w:bCs/>
                <w:color w:val="000000"/>
                <w:sz w:val="24"/>
                <w:szCs w:val="24"/>
                <w:lang w:eastAsia="fr-FR"/>
              </w:rPr>
              <w:tab/>
            </w:r>
            <w:r>
              <w:rPr>
                <w:rFonts w:ascii="Calibri" w:eastAsia="Times New Roman" w:hAnsi="Calibri" w:cs="Calibri"/>
                <w:b/>
                <w:bCs/>
                <w:color w:val="000000"/>
                <w:sz w:val="24"/>
                <w:szCs w:val="24"/>
                <w:lang w:eastAsia="fr-FR"/>
              </w:rPr>
              <w:tab/>
            </w:r>
            <w:r w:rsidRPr="00866F77">
              <w:rPr>
                <w:rFonts w:ascii="Calibri" w:eastAsia="Times New Roman" w:hAnsi="Calibri" w:cs="Calibri"/>
                <w:b/>
                <w:bCs/>
                <w:color w:val="000000"/>
                <w:sz w:val="24"/>
                <w:szCs w:val="24"/>
                <w:lang w:eastAsia="fr-FR"/>
              </w:rPr>
              <w:t>HEAT</w:t>
            </w:r>
          </w:p>
        </w:tc>
        <w:tc>
          <w:tcPr>
            <w:tcW w:w="2717" w:type="dxa"/>
            <w:vMerge w:val="restart"/>
            <w:tcBorders>
              <w:left w:val="single" w:sz="8" w:space="0" w:color="D9D9D9" w:themeColor="background1" w:themeShade="D9"/>
              <w:bottom w:val="single" w:sz="12" w:space="0" w:color="auto"/>
              <w:right w:val="single" w:sz="12" w:space="0" w:color="auto"/>
            </w:tcBorders>
            <w:shd w:val="clear" w:color="auto" w:fill="FFFFFF" w:themeFill="background1"/>
          </w:tcPr>
          <w:p w14:paraId="02EFC130" w14:textId="77777777" w:rsidR="007465CA" w:rsidRDefault="007465CA" w:rsidP="00791647">
            <w:pPr>
              <w:spacing w:line="260" w:lineRule="atLeast"/>
              <w:jc w:val="center"/>
              <w:rPr>
                <w:sz w:val="20"/>
                <w:szCs w:val="20"/>
              </w:rPr>
            </w:pPr>
            <w:r w:rsidRPr="00B03B90">
              <w:rPr>
                <w:sz w:val="20"/>
                <w:szCs w:val="20"/>
              </w:rPr>
              <w:t>Climatic models AURELHY ©</w:t>
            </w:r>
            <w:r>
              <w:rPr>
                <w:sz w:val="20"/>
                <w:szCs w:val="20"/>
              </w:rPr>
              <w:t xml:space="preserve"> and SAFRAN </w:t>
            </w:r>
            <w:r w:rsidRPr="00B03B90">
              <w:rPr>
                <w:sz w:val="20"/>
                <w:szCs w:val="20"/>
              </w:rPr>
              <w:t>©</w:t>
            </w:r>
            <w:r>
              <w:rPr>
                <w:sz w:val="20"/>
                <w:szCs w:val="20"/>
              </w:rPr>
              <w:t xml:space="preserve"> </w:t>
            </w:r>
            <w:r w:rsidRPr="00B03B90">
              <w:rPr>
                <w:sz w:val="20"/>
                <w:szCs w:val="20"/>
              </w:rPr>
              <w:t>METEOFRANCE (precipitation and temperature) and DIGITALI</w:t>
            </w:r>
            <w:r>
              <w:rPr>
                <w:sz w:val="20"/>
                <w:szCs w:val="20"/>
              </w:rPr>
              <w:t>S © AGROPARISTECH for radiation</w:t>
            </w:r>
            <w:r w:rsidRPr="00B03B90">
              <w:rPr>
                <w:sz w:val="20"/>
                <w:szCs w:val="20"/>
              </w:rPr>
              <w:t xml:space="preserve">. </w:t>
            </w:r>
          </w:p>
          <w:p w14:paraId="42D2FEFE" w14:textId="77777777" w:rsidR="007465CA" w:rsidRDefault="007465CA" w:rsidP="00791647">
            <w:pPr>
              <w:spacing w:line="260" w:lineRule="atLeast"/>
              <w:jc w:val="center"/>
              <w:rPr>
                <w:sz w:val="20"/>
                <w:szCs w:val="20"/>
              </w:rPr>
            </w:pPr>
          </w:p>
          <w:p w14:paraId="338D24BA" w14:textId="77777777" w:rsidR="007465CA" w:rsidRDefault="007465CA" w:rsidP="00791647">
            <w:pPr>
              <w:spacing w:line="260" w:lineRule="atLeast"/>
              <w:jc w:val="center"/>
              <w:rPr>
                <w:sz w:val="20"/>
                <w:szCs w:val="20"/>
              </w:rPr>
            </w:pPr>
            <w:r>
              <w:rPr>
                <w:sz w:val="20"/>
                <w:szCs w:val="20"/>
              </w:rPr>
              <w:t>See SI 2 for interannuality of the climatic variables</w:t>
            </w:r>
          </w:p>
          <w:p w14:paraId="48C6C4DE" w14:textId="77777777" w:rsidR="007465CA" w:rsidRDefault="007465CA" w:rsidP="00791647">
            <w:pPr>
              <w:spacing w:line="260" w:lineRule="atLeast"/>
              <w:jc w:val="center"/>
              <w:rPr>
                <w:sz w:val="20"/>
                <w:szCs w:val="20"/>
              </w:rPr>
            </w:pPr>
            <w:r>
              <w:rPr>
                <w:sz w:val="20"/>
                <w:szCs w:val="20"/>
              </w:rPr>
              <w:t xml:space="preserve"> See SI 3 for standardized index and recurrence</w:t>
            </w:r>
          </w:p>
          <w:p w14:paraId="0C7B5590" w14:textId="77777777" w:rsidR="007465CA" w:rsidRPr="00866F77" w:rsidRDefault="007465CA" w:rsidP="00791647">
            <w:pPr>
              <w:spacing w:line="260" w:lineRule="atLeast"/>
              <w:jc w:val="center"/>
              <w:rPr>
                <w:rFonts w:ascii="Calibri" w:eastAsia="Times New Roman" w:hAnsi="Calibri" w:cs="Calibri"/>
                <w:b/>
                <w:bCs/>
                <w:color w:val="000000"/>
                <w:sz w:val="24"/>
                <w:szCs w:val="24"/>
                <w:lang w:eastAsia="fr-FR"/>
              </w:rPr>
            </w:pPr>
          </w:p>
        </w:tc>
      </w:tr>
      <w:tr w:rsidR="007465CA" w:rsidRPr="00F564E7" w14:paraId="71CC1382" w14:textId="77777777" w:rsidTr="00791647">
        <w:trPr>
          <w:trHeight w:val="188"/>
          <w:jc w:val="center"/>
        </w:trPr>
        <w:tc>
          <w:tcPr>
            <w:tcW w:w="1560" w:type="dxa"/>
            <w:tcBorders>
              <w:top w:val="single" w:sz="2" w:space="0" w:color="D9D9D9" w:themeColor="background1" w:themeShade="D9"/>
              <w:left w:val="single" w:sz="12" w:space="0" w:color="auto"/>
              <w:bottom w:val="single" w:sz="2" w:space="0" w:color="D9D9D9" w:themeColor="background1" w:themeShade="D9"/>
              <w:right w:val="single" w:sz="2" w:space="0" w:color="D9D9D9" w:themeColor="background1" w:themeShade="D9"/>
            </w:tcBorders>
            <w:shd w:val="clear" w:color="auto" w:fill="auto"/>
            <w:vAlign w:val="bottom"/>
          </w:tcPr>
          <w:p w14:paraId="54188F89" w14:textId="77777777" w:rsidR="007465CA" w:rsidRPr="00F564E7" w:rsidRDefault="007465CA" w:rsidP="00791647">
            <w:pPr>
              <w:spacing w:line="260" w:lineRule="atLeast"/>
              <w:jc w:val="right"/>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 xml:space="preserve">TM_year </w:t>
            </w:r>
          </w:p>
        </w:tc>
        <w:tc>
          <w:tcPr>
            <w:tcW w:w="7087"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bottom"/>
          </w:tcPr>
          <w:p w14:paraId="4D475881" w14:textId="77777777" w:rsidR="007465CA" w:rsidRPr="0029469B" w:rsidRDefault="007465CA" w:rsidP="00791647">
            <w:pPr>
              <w:spacing w:line="260" w:lineRule="atLeast"/>
              <w:rPr>
                <w:rFonts w:ascii="Calibri" w:hAnsi="Calibri" w:cs="Calibri"/>
                <w:color w:val="000000"/>
                <w:sz w:val="20"/>
                <w:szCs w:val="20"/>
              </w:rPr>
            </w:pPr>
            <w:r w:rsidRPr="0029469B">
              <w:rPr>
                <w:rFonts w:ascii="Calibri" w:hAnsi="Calibri" w:cs="Calibri"/>
                <w:color w:val="000000"/>
                <w:sz w:val="20"/>
                <w:szCs w:val="20"/>
              </w:rPr>
              <w:t>Mean annual temperature</w:t>
            </w:r>
          </w:p>
        </w:tc>
        <w:tc>
          <w:tcPr>
            <w:tcW w:w="101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tcPr>
          <w:p w14:paraId="451B2F9E" w14:textId="77777777" w:rsidR="007465CA" w:rsidRPr="00E32199" w:rsidRDefault="007465CA" w:rsidP="00791647">
            <w:pPr>
              <w:spacing w:line="260" w:lineRule="atLeast"/>
              <w:jc w:val="center"/>
              <w:rPr>
                <w:sz w:val="20"/>
                <w:szCs w:val="20"/>
              </w:rPr>
            </w:pPr>
            <w:r>
              <w:rPr>
                <w:sz w:val="20"/>
                <w:szCs w:val="20"/>
              </w:rPr>
              <w:t>°C</w:t>
            </w:r>
          </w:p>
        </w:tc>
        <w:tc>
          <w:tcPr>
            <w:tcW w:w="1394"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tcPr>
          <w:p w14:paraId="3EFEA9AC" w14:textId="77777777" w:rsidR="007465CA" w:rsidRPr="00E32199" w:rsidRDefault="007465CA" w:rsidP="00791647">
            <w:pPr>
              <w:spacing w:line="260" w:lineRule="atLeast"/>
              <w:jc w:val="center"/>
              <w:rPr>
                <w:sz w:val="20"/>
                <w:szCs w:val="20"/>
              </w:rPr>
            </w:pPr>
            <w:r>
              <w:rPr>
                <w:sz w:val="20"/>
                <w:szCs w:val="20"/>
              </w:rPr>
              <w:t>%</w:t>
            </w:r>
          </w:p>
        </w:tc>
        <w:tc>
          <w:tcPr>
            <w:tcW w:w="127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tcPr>
          <w:p w14:paraId="4AC00D31" w14:textId="77777777" w:rsidR="007465CA" w:rsidRPr="00E32199" w:rsidRDefault="007465CA" w:rsidP="00791647">
            <w:pPr>
              <w:spacing w:line="260" w:lineRule="atLeast"/>
              <w:jc w:val="center"/>
              <w:rPr>
                <w:sz w:val="20"/>
                <w:szCs w:val="20"/>
              </w:rPr>
            </w:pPr>
            <w:r>
              <w:rPr>
                <w:sz w:val="20"/>
                <w:szCs w:val="20"/>
              </w:rPr>
              <w:t>°C</w:t>
            </w:r>
          </w:p>
        </w:tc>
        <w:tc>
          <w:tcPr>
            <w:tcW w:w="1417"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8" w:space="0" w:color="D9D9D9" w:themeColor="background1" w:themeShade="D9"/>
            </w:tcBorders>
          </w:tcPr>
          <w:p w14:paraId="44C6E53F" w14:textId="77777777" w:rsidR="007465CA" w:rsidRPr="00E32199" w:rsidRDefault="007465CA" w:rsidP="00791647">
            <w:pPr>
              <w:spacing w:line="260" w:lineRule="atLeast"/>
              <w:jc w:val="center"/>
              <w:rPr>
                <w:sz w:val="20"/>
                <w:szCs w:val="20"/>
              </w:rPr>
            </w:pPr>
            <w:r>
              <w:rPr>
                <w:sz w:val="20"/>
                <w:szCs w:val="20"/>
              </w:rPr>
              <w:t>/</w:t>
            </w:r>
          </w:p>
        </w:tc>
        <w:tc>
          <w:tcPr>
            <w:tcW w:w="2717" w:type="dxa"/>
            <w:vMerge/>
            <w:tcBorders>
              <w:left w:val="single" w:sz="8" w:space="0" w:color="D9D9D9" w:themeColor="background1" w:themeShade="D9"/>
              <w:bottom w:val="single" w:sz="12" w:space="0" w:color="auto"/>
              <w:right w:val="single" w:sz="12" w:space="0" w:color="auto"/>
            </w:tcBorders>
            <w:shd w:val="clear" w:color="auto" w:fill="FFFFFF" w:themeFill="background1"/>
          </w:tcPr>
          <w:p w14:paraId="1D557090" w14:textId="77777777" w:rsidR="007465CA" w:rsidRPr="00E32199" w:rsidRDefault="007465CA" w:rsidP="00791647">
            <w:pPr>
              <w:spacing w:line="260" w:lineRule="atLeast"/>
              <w:jc w:val="center"/>
              <w:rPr>
                <w:sz w:val="20"/>
                <w:szCs w:val="20"/>
              </w:rPr>
            </w:pPr>
          </w:p>
        </w:tc>
      </w:tr>
      <w:tr w:rsidR="007465CA" w:rsidRPr="00F564E7" w14:paraId="53B0AE54" w14:textId="77777777" w:rsidTr="00791647">
        <w:trPr>
          <w:trHeight w:val="244"/>
          <w:jc w:val="center"/>
        </w:trPr>
        <w:tc>
          <w:tcPr>
            <w:tcW w:w="1560" w:type="dxa"/>
            <w:tcBorders>
              <w:top w:val="single" w:sz="2" w:space="0" w:color="D9D9D9" w:themeColor="background1" w:themeShade="D9"/>
              <w:left w:val="single" w:sz="12" w:space="0" w:color="auto"/>
              <w:bottom w:val="single" w:sz="2" w:space="0" w:color="D9D9D9" w:themeColor="background1" w:themeShade="D9"/>
              <w:right w:val="single" w:sz="2" w:space="0" w:color="D9D9D9" w:themeColor="background1" w:themeShade="D9"/>
            </w:tcBorders>
            <w:shd w:val="clear" w:color="auto" w:fill="auto"/>
          </w:tcPr>
          <w:p w14:paraId="3D156234" w14:textId="77777777" w:rsidR="007465CA" w:rsidRPr="00F564E7" w:rsidRDefault="007465CA" w:rsidP="00791647">
            <w:pPr>
              <w:spacing w:line="260" w:lineRule="atLeast"/>
              <w:jc w:val="right"/>
              <w:rPr>
                <w:rFonts w:ascii="Calibri" w:eastAsia="Times New Roman" w:hAnsi="Calibri" w:cs="Calibri"/>
                <w:b/>
                <w:bCs/>
                <w:color w:val="000000"/>
                <w:sz w:val="20"/>
                <w:szCs w:val="20"/>
                <w:lang w:eastAsia="fr-FR"/>
              </w:rPr>
            </w:pPr>
            <w:r w:rsidRPr="00F564E7">
              <w:rPr>
                <w:rFonts w:ascii="Calibri" w:eastAsia="Times New Roman" w:hAnsi="Calibri" w:cs="Calibri"/>
                <w:b/>
                <w:bCs/>
                <w:color w:val="000000"/>
                <w:sz w:val="20"/>
                <w:szCs w:val="20"/>
                <w:lang w:eastAsia="fr-FR"/>
              </w:rPr>
              <w:t>TX0608</w:t>
            </w:r>
          </w:p>
        </w:tc>
        <w:tc>
          <w:tcPr>
            <w:tcW w:w="7087"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bottom"/>
          </w:tcPr>
          <w:p w14:paraId="78654805" w14:textId="77777777" w:rsidR="007465CA" w:rsidRPr="009726C8" w:rsidRDefault="007465CA" w:rsidP="00791647">
            <w:pPr>
              <w:spacing w:line="260" w:lineRule="atLeast"/>
              <w:rPr>
                <w:rFonts w:ascii="Calibri" w:eastAsia="Times New Roman" w:hAnsi="Calibri" w:cs="Calibri"/>
                <w:bCs/>
                <w:color w:val="000000"/>
                <w:sz w:val="20"/>
                <w:szCs w:val="20"/>
                <w:lang w:eastAsia="fr-FR"/>
              </w:rPr>
            </w:pPr>
            <w:r w:rsidRPr="009726C8">
              <w:rPr>
                <w:rFonts w:ascii="Calibri" w:eastAsia="Times New Roman" w:hAnsi="Calibri" w:cs="Calibri"/>
                <w:bCs/>
                <w:color w:val="000000"/>
                <w:sz w:val="20"/>
                <w:szCs w:val="20"/>
                <w:lang w:eastAsia="fr-FR"/>
              </w:rPr>
              <w:t>Mean of the maximum temperature from June to August</w:t>
            </w:r>
          </w:p>
        </w:tc>
        <w:tc>
          <w:tcPr>
            <w:tcW w:w="101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tcPr>
          <w:p w14:paraId="6088CD91" w14:textId="77777777" w:rsidR="007465CA" w:rsidRPr="00E32199" w:rsidRDefault="007465CA" w:rsidP="00791647">
            <w:pPr>
              <w:spacing w:line="260" w:lineRule="atLeast"/>
              <w:jc w:val="center"/>
              <w:rPr>
                <w:sz w:val="20"/>
                <w:szCs w:val="20"/>
              </w:rPr>
            </w:pPr>
            <w:r>
              <w:rPr>
                <w:sz w:val="20"/>
                <w:szCs w:val="20"/>
              </w:rPr>
              <w:t>°C</w:t>
            </w:r>
          </w:p>
        </w:tc>
        <w:tc>
          <w:tcPr>
            <w:tcW w:w="1394"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tcPr>
          <w:p w14:paraId="7B432749" w14:textId="77777777" w:rsidR="007465CA" w:rsidRPr="00E32199" w:rsidRDefault="007465CA" w:rsidP="00791647">
            <w:pPr>
              <w:spacing w:line="260" w:lineRule="atLeast"/>
              <w:jc w:val="center"/>
              <w:rPr>
                <w:sz w:val="20"/>
                <w:szCs w:val="20"/>
              </w:rPr>
            </w:pPr>
            <w:r>
              <w:rPr>
                <w:sz w:val="20"/>
                <w:szCs w:val="20"/>
              </w:rPr>
              <w:t>%</w:t>
            </w:r>
          </w:p>
        </w:tc>
        <w:tc>
          <w:tcPr>
            <w:tcW w:w="127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tcPr>
          <w:p w14:paraId="5A472623" w14:textId="77777777" w:rsidR="007465CA" w:rsidRPr="00E32199" w:rsidRDefault="007465CA" w:rsidP="00791647">
            <w:pPr>
              <w:spacing w:line="260" w:lineRule="atLeast"/>
              <w:jc w:val="center"/>
              <w:rPr>
                <w:sz w:val="20"/>
                <w:szCs w:val="20"/>
              </w:rPr>
            </w:pPr>
            <w:r>
              <w:rPr>
                <w:sz w:val="20"/>
                <w:szCs w:val="20"/>
              </w:rPr>
              <w:t>°C</w:t>
            </w:r>
          </w:p>
        </w:tc>
        <w:tc>
          <w:tcPr>
            <w:tcW w:w="1417"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8" w:space="0" w:color="D9D9D9" w:themeColor="background1" w:themeShade="D9"/>
            </w:tcBorders>
          </w:tcPr>
          <w:p w14:paraId="768EE80D" w14:textId="77777777" w:rsidR="007465CA" w:rsidRPr="00E32199" w:rsidRDefault="007465CA" w:rsidP="00791647">
            <w:pPr>
              <w:spacing w:line="260" w:lineRule="atLeast"/>
              <w:jc w:val="center"/>
              <w:rPr>
                <w:sz w:val="20"/>
                <w:szCs w:val="20"/>
              </w:rPr>
            </w:pPr>
            <w:r>
              <w:rPr>
                <w:sz w:val="20"/>
                <w:szCs w:val="20"/>
              </w:rPr>
              <w:t>/</w:t>
            </w:r>
          </w:p>
        </w:tc>
        <w:tc>
          <w:tcPr>
            <w:tcW w:w="2717" w:type="dxa"/>
            <w:vMerge/>
            <w:tcBorders>
              <w:left w:val="single" w:sz="8" w:space="0" w:color="D9D9D9" w:themeColor="background1" w:themeShade="D9"/>
              <w:bottom w:val="single" w:sz="12" w:space="0" w:color="auto"/>
              <w:right w:val="single" w:sz="12" w:space="0" w:color="auto"/>
            </w:tcBorders>
            <w:shd w:val="clear" w:color="auto" w:fill="FFFFFF" w:themeFill="background1"/>
          </w:tcPr>
          <w:p w14:paraId="636924AB" w14:textId="77777777" w:rsidR="007465CA" w:rsidRPr="00E32199" w:rsidRDefault="007465CA" w:rsidP="00791647">
            <w:pPr>
              <w:spacing w:line="260" w:lineRule="atLeast"/>
              <w:jc w:val="center"/>
              <w:rPr>
                <w:sz w:val="20"/>
                <w:szCs w:val="20"/>
              </w:rPr>
            </w:pPr>
          </w:p>
        </w:tc>
      </w:tr>
      <w:tr w:rsidR="007465CA" w:rsidRPr="00F564E7" w14:paraId="75DCCB1E" w14:textId="77777777" w:rsidTr="00791647">
        <w:trPr>
          <w:trHeight w:val="403"/>
          <w:jc w:val="center"/>
        </w:trPr>
        <w:tc>
          <w:tcPr>
            <w:tcW w:w="1560" w:type="dxa"/>
            <w:tcBorders>
              <w:top w:val="single" w:sz="2" w:space="0" w:color="D9D9D9" w:themeColor="background1" w:themeShade="D9"/>
              <w:left w:val="single" w:sz="12" w:space="0" w:color="auto"/>
              <w:bottom w:val="single" w:sz="2" w:space="0" w:color="D9D9D9" w:themeColor="background1" w:themeShade="D9"/>
              <w:right w:val="single" w:sz="2" w:space="0" w:color="D9D9D9" w:themeColor="background1" w:themeShade="D9"/>
            </w:tcBorders>
            <w:shd w:val="clear" w:color="auto" w:fill="auto"/>
          </w:tcPr>
          <w:p w14:paraId="3C1CB02C" w14:textId="77777777" w:rsidR="007465CA" w:rsidRPr="00F564E7" w:rsidRDefault="007465CA" w:rsidP="00791647">
            <w:pPr>
              <w:spacing w:line="260" w:lineRule="atLeast"/>
              <w:jc w:val="right"/>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PET_year</w:t>
            </w:r>
          </w:p>
        </w:tc>
        <w:tc>
          <w:tcPr>
            <w:tcW w:w="7087"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339F51CA" w14:textId="77777777" w:rsidR="007465CA" w:rsidRPr="009726C8" w:rsidRDefault="007465CA" w:rsidP="00791647">
            <w:pPr>
              <w:spacing w:line="260" w:lineRule="atLeast"/>
              <w:rPr>
                <w:rFonts w:ascii="Calibri" w:eastAsia="Times New Roman" w:hAnsi="Calibri" w:cs="Calibri"/>
                <w:bCs/>
                <w:color w:val="000000"/>
                <w:sz w:val="20"/>
                <w:szCs w:val="20"/>
                <w:lang w:eastAsia="fr-FR"/>
              </w:rPr>
            </w:pPr>
            <w:r w:rsidRPr="0029469B">
              <w:rPr>
                <w:rFonts w:ascii="Calibri" w:hAnsi="Calibri" w:cs="Calibri"/>
                <w:color w:val="000000"/>
                <w:sz w:val="20"/>
                <w:szCs w:val="20"/>
              </w:rPr>
              <w:t xml:space="preserve">Annual potential evapotranspiration (Turc formula) </w:t>
            </w:r>
          </w:p>
        </w:tc>
        <w:tc>
          <w:tcPr>
            <w:tcW w:w="101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02118901" w14:textId="77777777" w:rsidR="007465CA" w:rsidRPr="00E32199" w:rsidRDefault="007465CA" w:rsidP="00791647">
            <w:pPr>
              <w:spacing w:line="260" w:lineRule="atLeast"/>
              <w:jc w:val="center"/>
              <w:rPr>
                <w:sz w:val="20"/>
                <w:szCs w:val="20"/>
              </w:rPr>
            </w:pPr>
            <w:r>
              <w:rPr>
                <w:sz w:val="20"/>
                <w:szCs w:val="20"/>
              </w:rPr>
              <w:t>mm</w:t>
            </w:r>
          </w:p>
        </w:tc>
        <w:tc>
          <w:tcPr>
            <w:tcW w:w="1394"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75C19DF0" w14:textId="77777777" w:rsidR="007465CA" w:rsidRPr="00E32199" w:rsidRDefault="007465CA" w:rsidP="00791647">
            <w:pPr>
              <w:spacing w:line="260" w:lineRule="atLeast"/>
              <w:jc w:val="center"/>
              <w:rPr>
                <w:sz w:val="20"/>
                <w:szCs w:val="20"/>
              </w:rPr>
            </w:pPr>
            <w:r>
              <w:rPr>
                <w:sz w:val="20"/>
                <w:szCs w:val="20"/>
              </w:rPr>
              <w:t>Not estimated</w:t>
            </w:r>
          </w:p>
        </w:tc>
        <w:tc>
          <w:tcPr>
            <w:tcW w:w="127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1FD4F155" w14:textId="77777777" w:rsidR="007465CA" w:rsidRPr="00E32199" w:rsidRDefault="007465CA" w:rsidP="00791647">
            <w:pPr>
              <w:spacing w:line="260" w:lineRule="atLeast"/>
              <w:jc w:val="center"/>
              <w:rPr>
                <w:sz w:val="20"/>
                <w:szCs w:val="20"/>
              </w:rPr>
            </w:pPr>
            <w:r>
              <w:rPr>
                <w:sz w:val="20"/>
                <w:szCs w:val="20"/>
              </w:rPr>
              <w:t>mm</w:t>
            </w:r>
          </w:p>
        </w:tc>
        <w:tc>
          <w:tcPr>
            <w:tcW w:w="1417"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8" w:space="0" w:color="D9D9D9" w:themeColor="background1" w:themeShade="D9"/>
            </w:tcBorders>
            <w:vAlign w:val="center"/>
          </w:tcPr>
          <w:p w14:paraId="473B1F12" w14:textId="77777777" w:rsidR="007465CA" w:rsidRPr="00E32199" w:rsidRDefault="007465CA" w:rsidP="00791647">
            <w:pPr>
              <w:spacing w:line="260" w:lineRule="atLeast"/>
              <w:jc w:val="center"/>
              <w:rPr>
                <w:sz w:val="20"/>
                <w:szCs w:val="20"/>
              </w:rPr>
            </w:pPr>
            <w:r>
              <w:rPr>
                <w:sz w:val="20"/>
                <w:szCs w:val="20"/>
              </w:rPr>
              <w:t>/</w:t>
            </w:r>
          </w:p>
        </w:tc>
        <w:tc>
          <w:tcPr>
            <w:tcW w:w="2717" w:type="dxa"/>
            <w:vMerge/>
            <w:tcBorders>
              <w:left w:val="single" w:sz="8" w:space="0" w:color="D9D9D9" w:themeColor="background1" w:themeShade="D9"/>
              <w:bottom w:val="single" w:sz="12" w:space="0" w:color="auto"/>
              <w:right w:val="single" w:sz="12" w:space="0" w:color="auto"/>
            </w:tcBorders>
            <w:shd w:val="clear" w:color="auto" w:fill="FFFFFF" w:themeFill="background1"/>
            <w:vAlign w:val="center"/>
          </w:tcPr>
          <w:p w14:paraId="4223E389" w14:textId="77777777" w:rsidR="007465CA" w:rsidRPr="00E32199" w:rsidRDefault="007465CA" w:rsidP="00791647">
            <w:pPr>
              <w:spacing w:line="260" w:lineRule="atLeast"/>
              <w:jc w:val="center"/>
              <w:rPr>
                <w:sz w:val="20"/>
                <w:szCs w:val="20"/>
              </w:rPr>
            </w:pPr>
          </w:p>
        </w:tc>
      </w:tr>
      <w:tr w:rsidR="007465CA" w:rsidRPr="00866F77" w14:paraId="33A8B1E4" w14:textId="77777777" w:rsidTr="00791647">
        <w:trPr>
          <w:jc w:val="center"/>
        </w:trPr>
        <w:tc>
          <w:tcPr>
            <w:tcW w:w="13750" w:type="dxa"/>
            <w:gridSpan w:val="6"/>
            <w:tcBorders>
              <w:top w:val="single" w:sz="2" w:space="0" w:color="D9D9D9" w:themeColor="background1" w:themeShade="D9"/>
              <w:left w:val="single" w:sz="12" w:space="0" w:color="auto"/>
              <w:bottom w:val="single" w:sz="2" w:space="0" w:color="D9D9D9" w:themeColor="background1" w:themeShade="D9"/>
              <w:right w:val="single" w:sz="8" w:space="0" w:color="D9D9D9" w:themeColor="background1" w:themeShade="D9"/>
            </w:tcBorders>
            <w:shd w:val="clear" w:color="auto" w:fill="D9D9D9" w:themeFill="background1" w:themeFillShade="D9"/>
          </w:tcPr>
          <w:p w14:paraId="326941A0" w14:textId="77777777" w:rsidR="007465CA" w:rsidRPr="00866F77" w:rsidRDefault="007465CA" w:rsidP="00791647">
            <w:pPr>
              <w:spacing w:line="260" w:lineRule="atLeast"/>
              <w:jc w:val="center"/>
              <w:rPr>
                <w:rFonts w:ascii="Calibri" w:eastAsia="Times New Roman" w:hAnsi="Calibri" w:cs="Calibri"/>
                <w:b/>
                <w:bCs/>
                <w:color w:val="000000"/>
                <w:sz w:val="24"/>
                <w:szCs w:val="24"/>
                <w:lang w:eastAsia="fr-FR"/>
              </w:rPr>
            </w:pPr>
            <w:r>
              <w:rPr>
                <w:rFonts w:ascii="Calibri" w:eastAsia="Times New Roman" w:hAnsi="Calibri" w:cs="Calibri"/>
                <w:b/>
                <w:bCs/>
                <w:caps/>
                <w:color w:val="000000"/>
                <w:sz w:val="24"/>
                <w:szCs w:val="24"/>
                <w:lang w:eastAsia="fr-FR"/>
              </w:rPr>
              <w:tab/>
            </w:r>
            <w:r>
              <w:rPr>
                <w:rFonts w:ascii="Calibri" w:eastAsia="Times New Roman" w:hAnsi="Calibri" w:cs="Calibri"/>
                <w:b/>
                <w:bCs/>
                <w:caps/>
                <w:color w:val="000000"/>
                <w:sz w:val="24"/>
                <w:szCs w:val="24"/>
                <w:lang w:eastAsia="fr-FR"/>
              </w:rPr>
              <w:tab/>
            </w:r>
            <w:r w:rsidRPr="00F564E7">
              <w:rPr>
                <w:rFonts w:ascii="Calibri" w:eastAsia="Times New Roman" w:hAnsi="Calibri" w:cs="Calibri"/>
                <w:b/>
                <w:bCs/>
                <w:caps/>
                <w:color w:val="000000"/>
                <w:sz w:val="24"/>
                <w:szCs w:val="24"/>
                <w:lang w:eastAsia="fr-FR"/>
              </w:rPr>
              <w:t>Deficit hydric</w:t>
            </w:r>
            <w:r>
              <w:rPr>
                <w:rFonts w:ascii="Calibri" w:eastAsia="Times New Roman" w:hAnsi="Calibri" w:cs="Calibri"/>
                <w:b/>
                <w:bCs/>
                <w:caps/>
                <w:color w:val="000000"/>
                <w:sz w:val="24"/>
                <w:szCs w:val="24"/>
                <w:lang w:eastAsia="fr-FR"/>
              </w:rPr>
              <w:t xml:space="preserve"> CLIMATIC</w:t>
            </w:r>
          </w:p>
        </w:tc>
        <w:tc>
          <w:tcPr>
            <w:tcW w:w="2717" w:type="dxa"/>
            <w:vMerge/>
            <w:tcBorders>
              <w:left w:val="single" w:sz="8" w:space="0" w:color="D9D9D9" w:themeColor="background1" w:themeShade="D9"/>
              <w:bottom w:val="single" w:sz="12" w:space="0" w:color="auto"/>
              <w:right w:val="single" w:sz="12" w:space="0" w:color="auto"/>
            </w:tcBorders>
            <w:shd w:val="clear" w:color="auto" w:fill="FFFFFF" w:themeFill="background1"/>
          </w:tcPr>
          <w:p w14:paraId="0B075731" w14:textId="77777777" w:rsidR="007465CA" w:rsidRPr="00866F77" w:rsidRDefault="007465CA" w:rsidP="00791647">
            <w:pPr>
              <w:spacing w:line="260" w:lineRule="atLeast"/>
              <w:jc w:val="center"/>
              <w:rPr>
                <w:rFonts w:ascii="Calibri" w:eastAsia="Times New Roman" w:hAnsi="Calibri" w:cs="Calibri"/>
                <w:b/>
                <w:bCs/>
                <w:color w:val="000000"/>
                <w:sz w:val="24"/>
                <w:szCs w:val="24"/>
                <w:lang w:eastAsia="fr-FR"/>
              </w:rPr>
            </w:pPr>
          </w:p>
        </w:tc>
      </w:tr>
      <w:tr w:rsidR="007465CA" w:rsidRPr="00F564E7" w14:paraId="724AAF9D" w14:textId="77777777" w:rsidTr="00791647">
        <w:trPr>
          <w:trHeight w:val="403"/>
          <w:jc w:val="center"/>
        </w:trPr>
        <w:tc>
          <w:tcPr>
            <w:tcW w:w="1560" w:type="dxa"/>
            <w:tcBorders>
              <w:top w:val="single" w:sz="2" w:space="0" w:color="D9D9D9" w:themeColor="background1" w:themeShade="D9"/>
              <w:left w:val="single" w:sz="12" w:space="0" w:color="auto"/>
              <w:bottom w:val="single" w:sz="2" w:space="0" w:color="D9D9D9" w:themeColor="background1" w:themeShade="D9"/>
              <w:right w:val="single" w:sz="2" w:space="0" w:color="D9D9D9" w:themeColor="background1" w:themeShade="D9"/>
            </w:tcBorders>
            <w:shd w:val="clear" w:color="auto" w:fill="auto"/>
            <w:vAlign w:val="center"/>
          </w:tcPr>
          <w:p w14:paraId="69BD4F6B" w14:textId="77777777" w:rsidR="007465CA" w:rsidRDefault="007465CA" w:rsidP="00791647">
            <w:pPr>
              <w:spacing w:line="260" w:lineRule="atLeast"/>
              <w:jc w:val="right"/>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P-PET_year</w:t>
            </w:r>
          </w:p>
          <w:p w14:paraId="1E9CA2AD" w14:textId="77777777" w:rsidR="007465CA" w:rsidRDefault="007465CA" w:rsidP="00791647">
            <w:pPr>
              <w:spacing w:line="260" w:lineRule="atLeast"/>
              <w:jc w:val="right"/>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 xml:space="preserve">P-PET0410 </w:t>
            </w:r>
          </w:p>
          <w:p w14:paraId="7A19826A" w14:textId="77777777" w:rsidR="007465CA" w:rsidRDefault="007465CA" w:rsidP="00791647">
            <w:pPr>
              <w:spacing w:line="260" w:lineRule="atLeast"/>
              <w:jc w:val="right"/>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 xml:space="preserve">P-PET0509 </w:t>
            </w:r>
          </w:p>
          <w:p w14:paraId="3FAD05DB" w14:textId="77777777" w:rsidR="007465CA" w:rsidRPr="00F564E7" w:rsidRDefault="007465CA" w:rsidP="00791647">
            <w:pPr>
              <w:spacing w:line="260" w:lineRule="atLeast"/>
              <w:jc w:val="right"/>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P-PET0608</w:t>
            </w:r>
          </w:p>
        </w:tc>
        <w:tc>
          <w:tcPr>
            <w:tcW w:w="7087"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6BC68B62" w14:textId="77777777" w:rsidR="007465CA" w:rsidRPr="009726C8" w:rsidRDefault="007465CA" w:rsidP="00791647">
            <w:pPr>
              <w:spacing w:line="260" w:lineRule="atLeast"/>
              <w:rPr>
                <w:rFonts w:ascii="Calibri" w:eastAsia="Times New Roman" w:hAnsi="Calibri" w:cs="Calibri"/>
                <w:b/>
                <w:bCs/>
                <w:color w:val="000000"/>
                <w:sz w:val="20"/>
                <w:szCs w:val="20"/>
                <w:lang w:eastAsia="fr-FR"/>
              </w:rPr>
            </w:pPr>
            <w:r w:rsidRPr="0029469B">
              <w:rPr>
                <w:rFonts w:ascii="Calibri" w:hAnsi="Calibri" w:cs="Calibri"/>
                <w:color w:val="000000"/>
                <w:sz w:val="20"/>
                <w:szCs w:val="20"/>
              </w:rPr>
              <w:t>Climatic water balance (P-PET) for the year, April to October May to September and June to August</w:t>
            </w:r>
          </w:p>
        </w:tc>
        <w:tc>
          <w:tcPr>
            <w:tcW w:w="101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3ADE0CDD" w14:textId="77777777" w:rsidR="007465CA" w:rsidRPr="00E32199" w:rsidRDefault="007465CA" w:rsidP="00791647">
            <w:pPr>
              <w:spacing w:line="260" w:lineRule="atLeast"/>
              <w:jc w:val="center"/>
              <w:rPr>
                <w:sz w:val="20"/>
                <w:szCs w:val="20"/>
              </w:rPr>
            </w:pPr>
            <w:r>
              <w:rPr>
                <w:sz w:val="20"/>
                <w:szCs w:val="20"/>
              </w:rPr>
              <w:t>mm</w:t>
            </w:r>
          </w:p>
        </w:tc>
        <w:tc>
          <w:tcPr>
            <w:tcW w:w="1394"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73A0413D" w14:textId="77777777" w:rsidR="007465CA" w:rsidRPr="00E32199" w:rsidRDefault="007465CA" w:rsidP="00791647">
            <w:pPr>
              <w:spacing w:line="260" w:lineRule="atLeast"/>
              <w:jc w:val="center"/>
              <w:rPr>
                <w:sz w:val="20"/>
                <w:szCs w:val="20"/>
              </w:rPr>
            </w:pPr>
            <w:r>
              <w:rPr>
                <w:sz w:val="20"/>
                <w:szCs w:val="20"/>
              </w:rPr>
              <w:t>%</w:t>
            </w:r>
          </w:p>
        </w:tc>
        <w:tc>
          <w:tcPr>
            <w:tcW w:w="127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65F3C1E3" w14:textId="77777777" w:rsidR="007465CA" w:rsidRPr="00E32199" w:rsidRDefault="007465CA" w:rsidP="00791647">
            <w:pPr>
              <w:spacing w:line="260" w:lineRule="atLeast"/>
              <w:jc w:val="center"/>
              <w:rPr>
                <w:sz w:val="20"/>
                <w:szCs w:val="20"/>
              </w:rPr>
            </w:pPr>
            <w:r>
              <w:rPr>
                <w:sz w:val="20"/>
                <w:szCs w:val="20"/>
              </w:rPr>
              <w:t>mm</w:t>
            </w:r>
          </w:p>
        </w:tc>
        <w:tc>
          <w:tcPr>
            <w:tcW w:w="1417"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8" w:space="0" w:color="D9D9D9" w:themeColor="background1" w:themeShade="D9"/>
            </w:tcBorders>
            <w:vAlign w:val="center"/>
          </w:tcPr>
          <w:p w14:paraId="5361FDB3" w14:textId="77777777" w:rsidR="007465CA" w:rsidRPr="00E32199" w:rsidRDefault="007465CA" w:rsidP="00791647">
            <w:pPr>
              <w:spacing w:line="260" w:lineRule="atLeast"/>
              <w:jc w:val="center"/>
              <w:rPr>
                <w:sz w:val="20"/>
                <w:szCs w:val="20"/>
              </w:rPr>
            </w:pPr>
            <w:r>
              <w:rPr>
                <w:sz w:val="20"/>
                <w:szCs w:val="20"/>
              </w:rPr>
              <w:t>/</w:t>
            </w:r>
          </w:p>
        </w:tc>
        <w:tc>
          <w:tcPr>
            <w:tcW w:w="2717" w:type="dxa"/>
            <w:vMerge/>
            <w:tcBorders>
              <w:left w:val="single" w:sz="8" w:space="0" w:color="D9D9D9" w:themeColor="background1" w:themeShade="D9"/>
              <w:bottom w:val="single" w:sz="12" w:space="0" w:color="auto"/>
              <w:right w:val="single" w:sz="12" w:space="0" w:color="auto"/>
            </w:tcBorders>
            <w:shd w:val="clear" w:color="auto" w:fill="FFFFFF" w:themeFill="background1"/>
          </w:tcPr>
          <w:p w14:paraId="714EACDE" w14:textId="77777777" w:rsidR="007465CA" w:rsidRPr="00E32199" w:rsidRDefault="007465CA" w:rsidP="00791647">
            <w:pPr>
              <w:spacing w:line="260" w:lineRule="atLeast"/>
              <w:jc w:val="center"/>
              <w:rPr>
                <w:sz w:val="20"/>
                <w:szCs w:val="20"/>
              </w:rPr>
            </w:pPr>
          </w:p>
        </w:tc>
      </w:tr>
      <w:tr w:rsidR="007465CA" w:rsidRPr="00F564E7" w14:paraId="1BB48AFC" w14:textId="77777777" w:rsidTr="00791647">
        <w:trPr>
          <w:trHeight w:val="403"/>
          <w:jc w:val="center"/>
        </w:trPr>
        <w:tc>
          <w:tcPr>
            <w:tcW w:w="13750" w:type="dxa"/>
            <w:gridSpan w:val="6"/>
            <w:tcBorders>
              <w:top w:val="single" w:sz="2" w:space="0" w:color="D9D9D9" w:themeColor="background1" w:themeShade="D9"/>
              <w:left w:val="single" w:sz="12" w:space="0" w:color="auto"/>
              <w:bottom w:val="single" w:sz="2" w:space="0" w:color="D9D9D9" w:themeColor="background1" w:themeShade="D9"/>
              <w:right w:val="single" w:sz="8" w:space="0" w:color="D9D9D9" w:themeColor="background1" w:themeShade="D9"/>
            </w:tcBorders>
            <w:shd w:val="clear" w:color="auto" w:fill="D9D9D9" w:themeFill="background1" w:themeFillShade="D9"/>
            <w:vAlign w:val="center"/>
          </w:tcPr>
          <w:p w14:paraId="36401AB0" w14:textId="77777777" w:rsidR="007465CA" w:rsidRPr="001300F8" w:rsidRDefault="007465CA" w:rsidP="00791647">
            <w:pPr>
              <w:spacing w:line="260" w:lineRule="atLeast"/>
              <w:jc w:val="center"/>
              <w:rPr>
                <w:rFonts w:ascii="Calibri" w:eastAsia="Times New Roman" w:hAnsi="Calibri" w:cs="Calibri"/>
                <w:b/>
                <w:bCs/>
                <w:caps/>
                <w:color w:val="000000"/>
                <w:sz w:val="24"/>
                <w:szCs w:val="24"/>
                <w:lang w:eastAsia="fr-FR"/>
              </w:rPr>
            </w:pPr>
            <w:r>
              <w:rPr>
                <w:rFonts w:ascii="Calibri" w:eastAsia="Times New Roman" w:hAnsi="Calibri" w:cs="Calibri"/>
                <w:b/>
                <w:bCs/>
                <w:caps/>
                <w:color w:val="000000"/>
                <w:sz w:val="24"/>
                <w:szCs w:val="24"/>
                <w:lang w:val="en-US" w:eastAsia="fr-FR"/>
              </w:rPr>
              <w:tab/>
            </w:r>
            <w:r>
              <w:rPr>
                <w:rFonts w:ascii="Calibri" w:eastAsia="Times New Roman" w:hAnsi="Calibri" w:cs="Calibri"/>
                <w:b/>
                <w:bCs/>
                <w:caps/>
                <w:color w:val="000000"/>
                <w:sz w:val="24"/>
                <w:szCs w:val="24"/>
                <w:lang w:val="en-US" w:eastAsia="fr-FR"/>
              </w:rPr>
              <w:tab/>
            </w:r>
            <w:r w:rsidRPr="001300F8">
              <w:rPr>
                <w:rFonts w:ascii="Calibri" w:eastAsia="Times New Roman" w:hAnsi="Calibri" w:cs="Calibri"/>
                <w:b/>
                <w:bCs/>
                <w:caps/>
                <w:color w:val="000000"/>
                <w:sz w:val="24"/>
                <w:szCs w:val="24"/>
                <w:lang w:val="en-US" w:eastAsia="fr-FR"/>
              </w:rPr>
              <w:t>Water balance</w:t>
            </w:r>
            <w:r>
              <w:rPr>
                <w:rFonts w:ascii="Calibri" w:eastAsia="Times New Roman" w:hAnsi="Calibri" w:cs="Calibri"/>
                <w:b/>
                <w:bCs/>
                <w:caps/>
                <w:color w:val="000000"/>
                <w:sz w:val="24"/>
                <w:szCs w:val="24"/>
                <w:lang w:eastAsia="fr-FR"/>
              </w:rPr>
              <w:t xml:space="preserve"> </w:t>
            </w:r>
            <w:r w:rsidRPr="001300F8">
              <w:rPr>
                <w:sz w:val="20"/>
                <w:szCs w:val="20"/>
              </w:rPr>
              <w:t>(</w:t>
            </w:r>
            <w:r>
              <w:rPr>
                <w:sz w:val="20"/>
                <w:szCs w:val="20"/>
              </w:rPr>
              <w:t>AWC including)</w:t>
            </w:r>
          </w:p>
        </w:tc>
        <w:tc>
          <w:tcPr>
            <w:tcW w:w="2717" w:type="dxa"/>
            <w:vMerge/>
            <w:tcBorders>
              <w:left w:val="single" w:sz="8" w:space="0" w:color="D9D9D9" w:themeColor="background1" w:themeShade="D9"/>
              <w:bottom w:val="single" w:sz="12" w:space="0" w:color="auto"/>
              <w:right w:val="single" w:sz="12" w:space="0" w:color="auto"/>
            </w:tcBorders>
            <w:shd w:val="clear" w:color="auto" w:fill="FFFFFF" w:themeFill="background1"/>
            <w:vAlign w:val="center"/>
          </w:tcPr>
          <w:p w14:paraId="544CA721" w14:textId="77777777" w:rsidR="007465CA" w:rsidRPr="001300F8" w:rsidRDefault="007465CA" w:rsidP="00791647">
            <w:pPr>
              <w:spacing w:line="260" w:lineRule="atLeast"/>
              <w:jc w:val="center"/>
              <w:rPr>
                <w:rFonts w:ascii="Calibri" w:eastAsia="Times New Roman" w:hAnsi="Calibri" w:cs="Calibri"/>
                <w:b/>
                <w:bCs/>
                <w:caps/>
                <w:color w:val="000000"/>
                <w:sz w:val="24"/>
                <w:szCs w:val="24"/>
                <w:lang w:eastAsia="fr-FR"/>
              </w:rPr>
            </w:pPr>
          </w:p>
        </w:tc>
      </w:tr>
      <w:tr w:rsidR="007465CA" w:rsidRPr="00F564E7" w14:paraId="3D0A3971" w14:textId="77777777" w:rsidTr="00791647">
        <w:trPr>
          <w:trHeight w:val="409"/>
          <w:jc w:val="center"/>
        </w:trPr>
        <w:tc>
          <w:tcPr>
            <w:tcW w:w="1560" w:type="dxa"/>
            <w:tcBorders>
              <w:top w:val="single" w:sz="2" w:space="0" w:color="D9D9D9" w:themeColor="background1" w:themeShade="D9"/>
              <w:left w:val="single" w:sz="12" w:space="0" w:color="auto"/>
              <w:bottom w:val="single" w:sz="2" w:space="0" w:color="D9D9D9" w:themeColor="background1" w:themeShade="D9"/>
              <w:right w:val="single" w:sz="2" w:space="0" w:color="D9D9D9" w:themeColor="background1" w:themeShade="D9"/>
            </w:tcBorders>
            <w:shd w:val="clear" w:color="auto" w:fill="auto"/>
          </w:tcPr>
          <w:p w14:paraId="7844B1E5" w14:textId="77777777" w:rsidR="007465CA" w:rsidRPr="00B11DC8" w:rsidRDefault="007465CA" w:rsidP="00791647">
            <w:pPr>
              <w:spacing w:line="260" w:lineRule="atLeast"/>
              <w:jc w:val="right"/>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Hyd</w:t>
            </w:r>
            <w:r w:rsidRPr="005901FD">
              <w:rPr>
                <w:rFonts w:ascii="Calibri" w:eastAsia="Times New Roman" w:hAnsi="Calibri" w:cs="Calibri"/>
                <w:b/>
                <w:bCs/>
                <w:color w:val="000000"/>
                <w:sz w:val="20"/>
                <w:szCs w:val="20"/>
                <w:lang w:eastAsia="fr-FR"/>
              </w:rPr>
              <w:t>_def</w:t>
            </w:r>
          </w:p>
        </w:tc>
        <w:tc>
          <w:tcPr>
            <w:tcW w:w="7087"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7E69A1E9" w14:textId="77777777" w:rsidR="007465CA" w:rsidRPr="0029469B" w:rsidRDefault="007465CA" w:rsidP="00791647">
            <w:pPr>
              <w:spacing w:line="260" w:lineRule="atLeast"/>
              <w:rPr>
                <w:rFonts w:ascii="Calibri" w:hAnsi="Calibri" w:cs="Calibri"/>
                <w:color w:val="000000"/>
                <w:sz w:val="20"/>
                <w:szCs w:val="20"/>
              </w:rPr>
            </w:pPr>
            <w:r>
              <w:rPr>
                <w:rFonts w:ascii="Calibri" w:hAnsi="Calibri" w:cs="Calibri"/>
                <w:color w:val="000000"/>
                <w:sz w:val="20"/>
                <w:szCs w:val="20"/>
              </w:rPr>
              <w:t>Hydric</w:t>
            </w:r>
            <w:r w:rsidRPr="0029469B">
              <w:rPr>
                <w:rFonts w:ascii="Calibri" w:hAnsi="Calibri" w:cs="Calibri"/>
                <w:color w:val="000000"/>
                <w:sz w:val="20"/>
                <w:szCs w:val="20"/>
              </w:rPr>
              <w:t xml:space="preserve"> balance deficit (AWC included) calculated with the Thornthwaite model (1957) = PET-AET</w:t>
            </w:r>
          </w:p>
          <w:p w14:paraId="35757470" w14:textId="77777777" w:rsidR="007465CA" w:rsidRPr="0029469B" w:rsidRDefault="007465CA" w:rsidP="00791647">
            <w:pPr>
              <w:spacing w:line="260" w:lineRule="atLeast"/>
              <w:rPr>
                <w:rFonts w:ascii="Calibri" w:hAnsi="Calibri" w:cs="Calibri"/>
                <w:color w:val="000000"/>
                <w:sz w:val="20"/>
                <w:szCs w:val="20"/>
              </w:rPr>
            </w:pPr>
            <w:r w:rsidRPr="0029469B">
              <w:rPr>
                <w:rFonts w:ascii="Calibri" w:hAnsi="Calibri" w:cs="Calibri"/>
                <w:color w:val="000000"/>
                <w:sz w:val="20"/>
                <w:szCs w:val="20"/>
              </w:rPr>
              <w:t>(AET = actual evapotranspiration)</w:t>
            </w:r>
          </w:p>
        </w:tc>
        <w:tc>
          <w:tcPr>
            <w:tcW w:w="101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7600ABD9" w14:textId="77777777" w:rsidR="007465CA" w:rsidRPr="00E32199" w:rsidRDefault="007465CA" w:rsidP="00791647">
            <w:pPr>
              <w:spacing w:line="260" w:lineRule="atLeast"/>
              <w:jc w:val="center"/>
              <w:rPr>
                <w:sz w:val="20"/>
                <w:szCs w:val="20"/>
              </w:rPr>
            </w:pPr>
            <w:r>
              <w:rPr>
                <w:sz w:val="20"/>
                <w:szCs w:val="20"/>
              </w:rPr>
              <w:t>mm</w:t>
            </w:r>
          </w:p>
        </w:tc>
        <w:tc>
          <w:tcPr>
            <w:tcW w:w="1394"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12CDA8C2" w14:textId="77777777" w:rsidR="007465CA" w:rsidRPr="00E32199" w:rsidRDefault="007465CA" w:rsidP="00791647">
            <w:pPr>
              <w:spacing w:line="260" w:lineRule="atLeast"/>
              <w:jc w:val="center"/>
              <w:rPr>
                <w:sz w:val="20"/>
                <w:szCs w:val="20"/>
              </w:rPr>
            </w:pPr>
            <w:r>
              <w:rPr>
                <w:sz w:val="20"/>
                <w:szCs w:val="20"/>
              </w:rPr>
              <w:t>%</w:t>
            </w:r>
          </w:p>
        </w:tc>
        <w:tc>
          <w:tcPr>
            <w:tcW w:w="127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76CFD6F1" w14:textId="77777777" w:rsidR="007465CA" w:rsidRPr="00E32199" w:rsidRDefault="007465CA" w:rsidP="00791647">
            <w:pPr>
              <w:spacing w:line="260" w:lineRule="atLeast"/>
              <w:jc w:val="center"/>
              <w:rPr>
                <w:sz w:val="20"/>
                <w:szCs w:val="20"/>
              </w:rPr>
            </w:pPr>
            <w:r>
              <w:rPr>
                <w:sz w:val="20"/>
                <w:szCs w:val="20"/>
              </w:rPr>
              <w:t>mm</w:t>
            </w:r>
          </w:p>
        </w:tc>
        <w:tc>
          <w:tcPr>
            <w:tcW w:w="1417"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8" w:space="0" w:color="D9D9D9" w:themeColor="background1" w:themeShade="D9"/>
            </w:tcBorders>
            <w:vAlign w:val="center"/>
          </w:tcPr>
          <w:p w14:paraId="1E75CBCC" w14:textId="77777777" w:rsidR="007465CA" w:rsidRPr="00E32199" w:rsidRDefault="007465CA" w:rsidP="00791647">
            <w:pPr>
              <w:spacing w:line="260" w:lineRule="atLeast"/>
              <w:jc w:val="center"/>
              <w:rPr>
                <w:sz w:val="20"/>
                <w:szCs w:val="20"/>
              </w:rPr>
            </w:pPr>
            <w:r>
              <w:rPr>
                <w:sz w:val="20"/>
                <w:szCs w:val="20"/>
              </w:rPr>
              <w:t>/</w:t>
            </w:r>
          </w:p>
        </w:tc>
        <w:tc>
          <w:tcPr>
            <w:tcW w:w="2717" w:type="dxa"/>
            <w:vMerge/>
            <w:tcBorders>
              <w:left w:val="single" w:sz="8" w:space="0" w:color="D9D9D9" w:themeColor="background1" w:themeShade="D9"/>
              <w:bottom w:val="single" w:sz="12" w:space="0" w:color="auto"/>
              <w:right w:val="single" w:sz="12" w:space="0" w:color="auto"/>
            </w:tcBorders>
            <w:shd w:val="clear" w:color="auto" w:fill="FFFFFF" w:themeFill="background1"/>
            <w:vAlign w:val="center"/>
          </w:tcPr>
          <w:p w14:paraId="2818087C" w14:textId="77777777" w:rsidR="007465CA" w:rsidRPr="00E32199" w:rsidRDefault="007465CA" w:rsidP="00791647">
            <w:pPr>
              <w:spacing w:line="260" w:lineRule="atLeast"/>
              <w:jc w:val="center"/>
              <w:rPr>
                <w:sz w:val="20"/>
                <w:szCs w:val="20"/>
              </w:rPr>
            </w:pPr>
          </w:p>
        </w:tc>
      </w:tr>
      <w:tr w:rsidR="007465CA" w:rsidRPr="00F564E7" w14:paraId="56292AA3" w14:textId="77777777" w:rsidTr="00791647">
        <w:trPr>
          <w:jc w:val="center"/>
        </w:trPr>
        <w:tc>
          <w:tcPr>
            <w:tcW w:w="1560" w:type="dxa"/>
            <w:tcBorders>
              <w:top w:val="single" w:sz="2" w:space="0" w:color="D9D9D9" w:themeColor="background1" w:themeShade="D9"/>
              <w:left w:val="single" w:sz="12" w:space="0" w:color="auto"/>
              <w:bottom w:val="single" w:sz="2" w:space="0" w:color="D9D9D9" w:themeColor="background1" w:themeShade="D9"/>
              <w:right w:val="single" w:sz="2" w:space="0" w:color="D9D9D9" w:themeColor="background1" w:themeShade="D9"/>
            </w:tcBorders>
            <w:shd w:val="clear" w:color="auto" w:fill="auto"/>
          </w:tcPr>
          <w:p w14:paraId="4C4A66F6" w14:textId="77777777" w:rsidR="007465CA" w:rsidRPr="00F564E7" w:rsidRDefault="007465CA" w:rsidP="00791647">
            <w:pPr>
              <w:spacing w:line="260" w:lineRule="atLeast"/>
              <w:jc w:val="right"/>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Hyd</w:t>
            </w:r>
            <w:r w:rsidRPr="005901FD">
              <w:rPr>
                <w:rFonts w:ascii="Calibri" w:eastAsia="Times New Roman" w:hAnsi="Calibri" w:cs="Calibri"/>
                <w:b/>
                <w:bCs/>
                <w:color w:val="000000"/>
                <w:sz w:val="20"/>
                <w:szCs w:val="20"/>
                <w:lang w:eastAsia="fr-FR"/>
              </w:rPr>
              <w:t>_def</w:t>
            </w:r>
            <w:r>
              <w:rPr>
                <w:rFonts w:ascii="Calibri" w:eastAsia="Times New Roman" w:hAnsi="Calibri" w:cs="Calibri"/>
                <w:b/>
                <w:bCs/>
                <w:color w:val="000000"/>
                <w:sz w:val="20"/>
                <w:szCs w:val="20"/>
                <w:lang w:eastAsia="fr-FR"/>
              </w:rPr>
              <w:t>r</w:t>
            </w:r>
          </w:p>
        </w:tc>
        <w:tc>
          <w:tcPr>
            <w:tcW w:w="7087"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5D5CCD12" w14:textId="77777777" w:rsidR="007465CA" w:rsidRPr="0029469B" w:rsidRDefault="007465CA" w:rsidP="00791647">
            <w:pPr>
              <w:spacing w:line="260" w:lineRule="atLeast"/>
              <w:rPr>
                <w:rFonts w:ascii="Calibri" w:hAnsi="Calibri" w:cs="Calibri"/>
                <w:color w:val="000000"/>
                <w:sz w:val="20"/>
                <w:szCs w:val="20"/>
              </w:rPr>
            </w:pPr>
            <w:r>
              <w:rPr>
                <w:rFonts w:ascii="Calibri" w:hAnsi="Calibri" w:cs="Calibri"/>
                <w:color w:val="000000"/>
                <w:sz w:val="20"/>
                <w:szCs w:val="20"/>
              </w:rPr>
              <w:t>Hydric</w:t>
            </w:r>
            <w:r w:rsidRPr="0029469B">
              <w:rPr>
                <w:rFonts w:ascii="Calibri" w:hAnsi="Calibri" w:cs="Calibri"/>
                <w:color w:val="000000"/>
                <w:sz w:val="20"/>
                <w:szCs w:val="20"/>
              </w:rPr>
              <w:t xml:space="preserve"> balance deficit % ((PET-AET)/PET) *100</w:t>
            </w:r>
          </w:p>
        </w:tc>
        <w:tc>
          <w:tcPr>
            <w:tcW w:w="101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4C342659" w14:textId="77777777" w:rsidR="007465CA" w:rsidRPr="00E32199" w:rsidRDefault="007465CA" w:rsidP="00791647">
            <w:pPr>
              <w:spacing w:line="260" w:lineRule="atLeast"/>
              <w:jc w:val="center"/>
              <w:rPr>
                <w:sz w:val="20"/>
                <w:szCs w:val="20"/>
              </w:rPr>
            </w:pPr>
            <w:r>
              <w:rPr>
                <w:sz w:val="20"/>
                <w:szCs w:val="20"/>
              </w:rPr>
              <w:t>%</w:t>
            </w:r>
          </w:p>
        </w:tc>
        <w:tc>
          <w:tcPr>
            <w:tcW w:w="1394"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07AFF303" w14:textId="77777777" w:rsidR="007465CA" w:rsidRPr="00E32199" w:rsidRDefault="007465CA" w:rsidP="00791647">
            <w:pPr>
              <w:spacing w:line="260" w:lineRule="atLeast"/>
              <w:jc w:val="center"/>
              <w:rPr>
                <w:sz w:val="20"/>
                <w:szCs w:val="20"/>
              </w:rPr>
            </w:pPr>
            <w:r>
              <w:rPr>
                <w:sz w:val="20"/>
                <w:szCs w:val="20"/>
              </w:rPr>
              <w:t>%</w:t>
            </w:r>
          </w:p>
        </w:tc>
        <w:tc>
          <w:tcPr>
            <w:tcW w:w="127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vAlign w:val="center"/>
          </w:tcPr>
          <w:p w14:paraId="040A62EE" w14:textId="77777777" w:rsidR="007465CA" w:rsidRPr="00E32199" w:rsidRDefault="007465CA" w:rsidP="00791647">
            <w:pPr>
              <w:spacing w:line="260" w:lineRule="atLeast"/>
              <w:jc w:val="center"/>
              <w:rPr>
                <w:sz w:val="20"/>
                <w:szCs w:val="20"/>
              </w:rPr>
            </w:pPr>
            <w:r>
              <w:rPr>
                <w:sz w:val="20"/>
                <w:szCs w:val="20"/>
              </w:rPr>
              <w:t>%</w:t>
            </w:r>
          </w:p>
        </w:tc>
        <w:tc>
          <w:tcPr>
            <w:tcW w:w="1417"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8" w:space="0" w:color="D9D9D9" w:themeColor="background1" w:themeShade="D9"/>
            </w:tcBorders>
            <w:vAlign w:val="center"/>
          </w:tcPr>
          <w:p w14:paraId="1D81F7B7" w14:textId="77777777" w:rsidR="007465CA" w:rsidRPr="00E32199" w:rsidRDefault="007465CA" w:rsidP="00791647">
            <w:pPr>
              <w:spacing w:line="260" w:lineRule="atLeast"/>
              <w:jc w:val="center"/>
              <w:rPr>
                <w:sz w:val="20"/>
                <w:szCs w:val="20"/>
              </w:rPr>
            </w:pPr>
            <w:r>
              <w:rPr>
                <w:sz w:val="20"/>
                <w:szCs w:val="20"/>
              </w:rPr>
              <w:t>/</w:t>
            </w:r>
          </w:p>
        </w:tc>
        <w:tc>
          <w:tcPr>
            <w:tcW w:w="2717" w:type="dxa"/>
            <w:vMerge/>
            <w:tcBorders>
              <w:left w:val="single" w:sz="8" w:space="0" w:color="D9D9D9" w:themeColor="background1" w:themeShade="D9"/>
              <w:bottom w:val="single" w:sz="12" w:space="0" w:color="auto"/>
              <w:right w:val="single" w:sz="12" w:space="0" w:color="auto"/>
            </w:tcBorders>
            <w:shd w:val="clear" w:color="auto" w:fill="FFFFFF" w:themeFill="background1"/>
            <w:vAlign w:val="center"/>
          </w:tcPr>
          <w:p w14:paraId="1E08E440" w14:textId="77777777" w:rsidR="007465CA" w:rsidRPr="00E32199" w:rsidRDefault="007465CA" w:rsidP="00791647">
            <w:pPr>
              <w:spacing w:line="260" w:lineRule="atLeast"/>
              <w:jc w:val="center"/>
              <w:rPr>
                <w:sz w:val="20"/>
                <w:szCs w:val="20"/>
              </w:rPr>
            </w:pPr>
          </w:p>
        </w:tc>
      </w:tr>
      <w:tr w:rsidR="007465CA" w:rsidRPr="00F564E7" w14:paraId="3772C516" w14:textId="77777777" w:rsidTr="00791647">
        <w:trPr>
          <w:jc w:val="center"/>
        </w:trPr>
        <w:tc>
          <w:tcPr>
            <w:tcW w:w="1560" w:type="dxa"/>
            <w:tcBorders>
              <w:top w:val="single" w:sz="2" w:space="0" w:color="D9D9D9" w:themeColor="background1" w:themeShade="D9"/>
              <w:left w:val="single" w:sz="12" w:space="0" w:color="auto"/>
              <w:bottom w:val="single" w:sz="12" w:space="0" w:color="auto"/>
              <w:right w:val="single" w:sz="2" w:space="0" w:color="D9D9D9" w:themeColor="background1" w:themeShade="D9"/>
            </w:tcBorders>
            <w:shd w:val="clear" w:color="auto" w:fill="auto"/>
          </w:tcPr>
          <w:p w14:paraId="0455A2AF" w14:textId="77777777" w:rsidR="007465CA" w:rsidRPr="00F564E7" w:rsidRDefault="007465CA" w:rsidP="00791647">
            <w:pPr>
              <w:spacing w:line="260" w:lineRule="atLeast"/>
              <w:jc w:val="right"/>
              <w:rPr>
                <w:rFonts w:ascii="Calibri" w:eastAsia="Times New Roman" w:hAnsi="Calibri" w:cs="Calibri"/>
                <w:b/>
                <w:bCs/>
                <w:color w:val="000000"/>
                <w:sz w:val="20"/>
                <w:szCs w:val="20"/>
                <w:lang w:eastAsia="fr-FR"/>
              </w:rPr>
            </w:pPr>
            <w:r w:rsidRPr="005901FD">
              <w:rPr>
                <w:rFonts w:ascii="Calibri" w:eastAsia="Times New Roman" w:hAnsi="Calibri" w:cs="Calibri"/>
                <w:b/>
                <w:bCs/>
                <w:color w:val="000000"/>
                <w:sz w:val="20"/>
                <w:szCs w:val="20"/>
                <w:lang w:eastAsia="fr-FR"/>
              </w:rPr>
              <w:t>Nbdays_HydDef</w:t>
            </w:r>
          </w:p>
        </w:tc>
        <w:tc>
          <w:tcPr>
            <w:tcW w:w="7087" w:type="dxa"/>
            <w:tcBorders>
              <w:top w:val="single" w:sz="2" w:space="0" w:color="D9D9D9" w:themeColor="background1" w:themeShade="D9"/>
              <w:left w:val="single" w:sz="2" w:space="0" w:color="D9D9D9" w:themeColor="background1" w:themeShade="D9"/>
              <w:bottom w:val="single" w:sz="12" w:space="0" w:color="auto"/>
              <w:right w:val="single" w:sz="2" w:space="0" w:color="D9D9D9" w:themeColor="background1" w:themeShade="D9"/>
            </w:tcBorders>
            <w:vAlign w:val="center"/>
          </w:tcPr>
          <w:p w14:paraId="644EC387" w14:textId="77777777" w:rsidR="007465CA" w:rsidRPr="0029469B" w:rsidRDefault="007465CA" w:rsidP="00791647">
            <w:pPr>
              <w:spacing w:line="260" w:lineRule="atLeast"/>
              <w:rPr>
                <w:rFonts w:ascii="Calibri" w:hAnsi="Calibri" w:cs="Calibri"/>
                <w:color w:val="000000"/>
                <w:sz w:val="20"/>
                <w:szCs w:val="20"/>
              </w:rPr>
            </w:pPr>
            <w:r w:rsidRPr="0029469B">
              <w:rPr>
                <w:rFonts w:ascii="Calibri" w:hAnsi="Calibri" w:cs="Calibri"/>
                <w:color w:val="000000"/>
                <w:sz w:val="20"/>
                <w:szCs w:val="20"/>
              </w:rPr>
              <w:t xml:space="preserve">number of days by year during which the REW </w:t>
            </w:r>
            <w:r w:rsidRPr="00742CBD">
              <w:rPr>
                <w:rFonts w:ascii="Calibri" w:hAnsi="Calibri" w:cs="Calibri"/>
                <w:color w:val="000000"/>
                <w:sz w:val="20"/>
                <w:szCs w:val="20"/>
                <w:u w:val="single"/>
              </w:rPr>
              <w:t>&lt;</w:t>
            </w:r>
            <w:r w:rsidRPr="0029469B">
              <w:rPr>
                <w:rFonts w:ascii="Calibri" w:hAnsi="Calibri" w:cs="Calibri"/>
                <w:color w:val="000000"/>
                <w:sz w:val="20"/>
                <w:szCs w:val="20"/>
              </w:rPr>
              <w:t>40%</w:t>
            </w:r>
          </w:p>
          <w:p w14:paraId="3CAFF579" w14:textId="77777777" w:rsidR="007465CA" w:rsidRPr="0029469B" w:rsidRDefault="007465CA" w:rsidP="00791647">
            <w:pPr>
              <w:spacing w:line="260" w:lineRule="atLeast"/>
              <w:rPr>
                <w:rFonts w:ascii="Calibri" w:hAnsi="Calibri" w:cs="Calibri"/>
                <w:color w:val="000000"/>
                <w:sz w:val="20"/>
                <w:szCs w:val="20"/>
              </w:rPr>
            </w:pPr>
            <w:r w:rsidRPr="0029469B">
              <w:rPr>
                <w:rFonts w:ascii="Calibri" w:hAnsi="Calibri" w:cs="Calibri"/>
                <w:color w:val="000000"/>
                <w:sz w:val="20"/>
                <w:szCs w:val="20"/>
              </w:rPr>
              <w:t xml:space="preserve">(REW = </w:t>
            </w:r>
            <w:r w:rsidRPr="0029469B">
              <w:rPr>
                <w:rStyle w:val="Emphasis"/>
                <w:sz w:val="20"/>
                <w:szCs w:val="20"/>
                <w:lang w:val="en-US"/>
              </w:rPr>
              <w:t>relative extractable</w:t>
            </w:r>
            <w:r w:rsidRPr="0029469B">
              <w:rPr>
                <w:sz w:val="20"/>
                <w:szCs w:val="20"/>
                <w:lang w:val="en-US"/>
              </w:rPr>
              <w:t xml:space="preserve"> soil </w:t>
            </w:r>
            <w:r w:rsidRPr="0029469B">
              <w:rPr>
                <w:rStyle w:val="Emphasis"/>
                <w:sz w:val="20"/>
                <w:szCs w:val="20"/>
                <w:lang w:val="en-US"/>
              </w:rPr>
              <w:t>water</w:t>
            </w:r>
            <w:r w:rsidRPr="0029469B">
              <w:rPr>
                <w:rFonts w:ascii="Calibri" w:hAnsi="Calibri" w:cs="Calibri"/>
                <w:color w:val="000000"/>
                <w:sz w:val="20"/>
                <w:szCs w:val="20"/>
              </w:rPr>
              <w:t>) 40% is the threshold for soil water deficit</w:t>
            </w:r>
          </w:p>
        </w:tc>
        <w:tc>
          <w:tcPr>
            <w:tcW w:w="1016" w:type="dxa"/>
            <w:tcBorders>
              <w:top w:val="single" w:sz="2" w:space="0" w:color="D9D9D9" w:themeColor="background1" w:themeShade="D9"/>
              <w:left w:val="single" w:sz="2" w:space="0" w:color="D9D9D9" w:themeColor="background1" w:themeShade="D9"/>
              <w:bottom w:val="single" w:sz="12" w:space="0" w:color="auto"/>
              <w:right w:val="single" w:sz="2" w:space="0" w:color="D9D9D9" w:themeColor="background1" w:themeShade="D9"/>
            </w:tcBorders>
            <w:vAlign w:val="center"/>
          </w:tcPr>
          <w:p w14:paraId="4568FE38" w14:textId="77777777" w:rsidR="007465CA" w:rsidRPr="00E32199" w:rsidRDefault="007465CA" w:rsidP="00791647">
            <w:pPr>
              <w:spacing w:line="260" w:lineRule="atLeast"/>
              <w:jc w:val="center"/>
              <w:rPr>
                <w:sz w:val="20"/>
                <w:szCs w:val="20"/>
              </w:rPr>
            </w:pPr>
            <w:r>
              <w:rPr>
                <w:sz w:val="20"/>
                <w:szCs w:val="20"/>
              </w:rPr>
              <w:t>days</w:t>
            </w:r>
          </w:p>
        </w:tc>
        <w:tc>
          <w:tcPr>
            <w:tcW w:w="1394" w:type="dxa"/>
            <w:tcBorders>
              <w:top w:val="single" w:sz="2" w:space="0" w:color="D9D9D9" w:themeColor="background1" w:themeShade="D9"/>
              <w:left w:val="single" w:sz="2" w:space="0" w:color="D9D9D9" w:themeColor="background1" w:themeShade="D9"/>
              <w:bottom w:val="single" w:sz="12" w:space="0" w:color="auto"/>
              <w:right w:val="single" w:sz="2" w:space="0" w:color="D9D9D9" w:themeColor="background1" w:themeShade="D9"/>
            </w:tcBorders>
            <w:vAlign w:val="center"/>
          </w:tcPr>
          <w:p w14:paraId="67ED8D52" w14:textId="77777777" w:rsidR="007465CA" w:rsidRPr="00E32199" w:rsidRDefault="007465CA" w:rsidP="00791647">
            <w:pPr>
              <w:spacing w:line="260" w:lineRule="atLeast"/>
              <w:jc w:val="center"/>
              <w:rPr>
                <w:sz w:val="20"/>
                <w:szCs w:val="20"/>
              </w:rPr>
            </w:pPr>
            <w:r>
              <w:rPr>
                <w:sz w:val="20"/>
                <w:szCs w:val="20"/>
              </w:rPr>
              <w:t>%</w:t>
            </w:r>
          </w:p>
        </w:tc>
        <w:tc>
          <w:tcPr>
            <w:tcW w:w="1276" w:type="dxa"/>
            <w:tcBorders>
              <w:top w:val="single" w:sz="2" w:space="0" w:color="D9D9D9" w:themeColor="background1" w:themeShade="D9"/>
              <w:left w:val="single" w:sz="2" w:space="0" w:color="D9D9D9" w:themeColor="background1" w:themeShade="D9"/>
              <w:bottom w:val="single" w:sz="12" w:space="0" w:color="auto"/>
              <w:right w:val="single" w:sz="2" w:space="0" w:color="D9D9D9" w:themeColor="background1" w:themeShade="D9"/>
            </w:tcBorders>
            <w:vAlign w:val="center"/>
          </w:tcPr>
          <w:p w14:paraId="1F5380F8" w14:textId="77777777" w:rsidR="007465CA" w:rsidRPr="00E32199" w:rsidRDefault="007465CA" w:rsidP="00791647">
            <w:pPr>
              <w:spacing w:line="260" w:lineRule="atLeast"/>
              <w:jc w:val="center"/>
              <w:rPr>
                <w:sz w:val="20"/>
                <w:szCs w:val="20"/>
              </w:rPr>
            </w:pPr>
            <w:r>
              <w:rPr>
                <w:sz w:val="20"/>
                <w:szCs w:val="20"/>
              </w:rPr>
              <w:t>days</w:t>
            </w:r>
          </w:p>
        </w:tc>
        <w:tc>
          <w:tcPr>
            <w:tcW w:w="1417" w:type="dxa"/>
            <w:tcBorders>
              <w:top w:val="single" w:sz="2" w:space="0" w:color="D9D9D9" w:themeColor="background1" w:themeShade="D9"/>
              <w:left w:val="single" w:sz="2" w:space="0" w:color="D9D9D9" w:themeColor="background1" w:themeShade="D9"/>
              <w:bottom w:val="single" w:sz="12" w:space="0" w:color="auto"/>
              <w:right w:val="single" w:sz="8" w:space="0" w:color="D9D9D9" w:themeColor="background1" w:themeShade="D9"/>
            </w:tcBorders>
            <w:vAlign w:val="center"/>
          </w:tcPr>
          <w:p w14:paraId="61877F6F" w14:textId="77777777" w:rsidR="007465CA" w:rsidRPr="00E32199" w:rsidRDefault="007465CA" w:rsidP="00791647">
            <w:pPr>
              <w:spacing w:line="260" w:lineRule="atLeast"/>
              <w:jc w:val="center"/>
              <w:rPr>
                <w:sz w:val="20"/>
                <w:szCs w:val="20"/>
              </w:rPr>
            </w:pPr>
            <w:r>
              <w:rPr>
                <w:sz w:val="20"/>
                <w:szCs w:val="20"/>
              </w:rPr>
              <w:t>/</w:t>
            </w:r>
          </w:p>
        </w:tc>
        <w:tc>
          <w:tcPr>
            <w:tcW w:w="2717" w:type="dxa"/>
            <w:vMerge/>
            <w:tcBorders>
              <w:left w:val="single" w:sz="8" w:space="0" w:color="D9D9D9" w:themeColor="background1" w:themeShade="D9"/>
              <w:bottom w:val="single" w:sz="12" w:space="0" w:color="auto"/>
              <w:right w:val="single" w:sz="12" w:space="0" w:color="auto"/>
            </w:tcBorders>
            <w:shd w:val="clear" w:color="auto" w:fill="FFFFFF" w:themeFill="background1"/>
            <w:vAlign w:val="center"/>
          </w:tcPr>
          <w:p w14:paraId="2630C142" w14:textId="77777777" w:rsidR="007465CA" w:rsidRPr="00E32199" w:rsidRDefault="007465CA" w:rsidP="00791647">
            <w:pPr>
              <w:spacing w:line="260" w:lineRule="atLeast"/>
              <w:jc w:val="center"/>
              <w:rPr>
                <w:sz w:val="20"/>
                <w:szCs w:val="20"/>
              </w:rPr>
            </w:pPr>
          </w:p>
        </w:tc>
      </w:tr>
    </w:tbl>
    <w:p w14:paraId="48FFBB1A" w14:textId="77777777" w:rsidR="007465CA" w:rsidRPr="000D033F" w:rsidRDefault="007465CA" w:rsidP="007465CA">
      <w:pPr>
        <w:pStyle w:val="ListParagraph"/>
        <w:spacing w:line="260" w:lineRule="atLeast"/>
        <w:sectPr w:rsidR="007465CA" w:rsidRPr="000D033F" w:rsidSect="007465CA">
          <w:pgSz w:w="16838" w:h="11906" w:orient="landscape"/>
          <w:pgMar w:top="1417" w:right="1417" w:bottom="1417" w:left="1417" w:header="708" w:footer="708" w:gutter="0"/>
          <w:lnNumType w:countBy="1" w:restart="continuous"/>
          <w:cols w:space="708"/>
          <w:docGrid w:linePitch="360"/>
        </w:sectPr>
      </w:pPr>
      <w:r w:rsidRPr="0019136D">
        <w:rPr>
          <w:sz w:val="24"/>
          <w:szCs w:val="24"/>
        </w:rPr>
        <w:t xml:space="preserve">* </w:t>
      </w:r>
      <w:r>
        <w:rPr>
          <w:sz w:val="24"/>
          <w:szCs w:val="24"/>
        </w:rPr>
        <w:t>Reccurence, difference</w:t>
      </w:r>
      <w:r w:rsidRPr="0019136D">
        <w:rPr>
          <w:sz w:val="24"/>
          <w:szCs w:val="24"/>
        </w:rPr>
        <w:t xml:space="preserve"> </w:t>
      </w:r>
      <w:r>
        <w:rPr>
          <w:sz w:val="24"/>
          <w:szCs w:val="24"/>
        </w:rPr>
        <w:t xml:space="preserve">and standardized index </w:t>
      </w:r>
      <w:r w:rsidRPr="0019136D">
        <w:rPr>
          <w:sz w:val="24"/>
          <w:szCs w:val="24"/>
        </w:rPr>
        <w:t xml:space="preserve">were calculated for </w:t>
      </w:r>
      <w:r>
        <w:rPr>
          <w:sz w:val="24"/>
          <w:szCs w:val="24"/>
        </w:rPr>
        <w:t>4</w:t>
      </w:r>
      <w:r w:rsidRPr="0019136D">
        <w:rPr>
          <w:sz w:val="24"/>
          <w:szCs w:val="24"/>
        </w:rPr>
        <w:t xml:space="preserve"> periods: 1, 3, 5, and 15 years before the year of measurement</w:t>
      </w:r>
    </w:p>
    <w:tbl>
      <w:tblPr>
        <w:tblStyle w:val="TableGrid"/>
        <w:tblW w:w="16161" w:type="dxa"/>
        <w:tblInd w:w="-441" w:type="dxa"/>
        <w:tblLayout w:type="fixed"/>
        <w:tblLook w:val="04A0" w:firstRow="1" w:lastRow="0" w:firstColumn="1" w:lastColumn="0" w:noHBand="0" w:noVBand="1"/>
      </w:tblPr>
      <w:tblGrid>
        <w:gridCol w:w="2411"/>
        <w:gridCol w:w="9355"/>
        <w:gridCol w:w="1134"/>
        <w:gridCol w:w="3261"/>
      </w:tblGrid>
      <w:tr w:rsidR="007465CA" w:rsidRPr="00800B75" w14:paraId="102EEEE2" w14:textId="77777777" w:rsidTr="00791647">
        <w:tc>
          <w:tcPr>
            <w:tcW w:w="16161" w:type="dxa"/>
            <w:gridSpan w:val="4"/>
            <w:tcBorders>
              <w:top w:val="single" w:sz="12" w:space="0" w:color="auto"/>
              <w:left w:val="single" w:sz="12" w:space="0" w:color="auto"/>
              <w:bottom w:val="nil"/>
              <w:right w:val="single" w:sz="12" w:space="0" w:color="auto"/>
            </w:tcBorders>
            <w:shd w:val="clear" w:color="auto" w:fill="D9D9D9" w:themeFill="background1" w:themeFillShade="D9"/>
          </w:tcPr>
          <w:p w14:paraId="15B9B3AF" w14:textId="77777777" w:rsidR="007465CA" w:rsidRPr="00EB2BF0" w:rsidRDefault="007465CA" w:rsidP="00791647">
            <w:pPr>
              <w:spacing w:line="260" w:lineRule="atLeast"/>
              <w:jc w:val="center"/>
              <w:rPr>
                <w:b/>
                <w:sz w:val="26"/>
                <w:szCs w:val="26"/>
              </w:rPr>
            </w:pPr>
            <w:r w:rsidRPr="00EB2BF0">
              <w:rPr>
                <w:b/>
                <w:sz w:val="26"/>
                <w:szCs w:val="26"/>
              </w:rPr>
              <w:lastRenderedPageBreak/>
              <w:t>TOPOGRAPHY</w:t>
            </w:r>
          </w:p>
        </w:tc>
      </w:tr>
      <w:tr w:rsidR="007465CA" w14:paraId="7E53687E" w14:textId="77777777" w:rsidTr="00791647">
        <w:tc>
          <w:tcPr>
            <w:tcW w:w="2411" w:type="dxa"/>
            <w:tcBorders>
              <w:top w:val="nil"/>
              <w:left w:val="single" w:sz="12" w:space="0" w:color="auto"/>
              <w:bottom w:val="single" w:sz="4" w:space="0" w:color="F2F2F2" w:themeColor="background1" w:themeShade="F2"/>
              <w:right w:val="single" w:sz="6" w:space="0" w:color="BFBFBF" w:themeColor="background1" w:themeShade="BF"/>
            </w:tcBorders>
            <w:shd w:val="clear" w:color="auto" w:fill="D9D9D9" w:themeFill="background1" w:themeFillShade="D9"/>
            <w:vAlign w:val="bottom"/>
          </w:tcPr>
          <w:p w14:paraId="738F1151" w14:textId="77777777" w:rsidR="007465CA" w:rsidRPr="00800B75" w:rsidRDefault="007465CA" w:rsidP="00791647">
            <w:pPr>
              <w:spacing w:line="260" w:lineRule="atLeast"/>
              <w:jc w:val="center"/>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Variable</w:t>
            </w:r>
          </w:p>
        </w:tc>
        <w:tc>
          <w:tcPr>
            <w:tcW w:w="9355" w:type="dxa"/>
            <w:tcBorders>
              <w:top w:val="nil"/>
              <w:left w:val="single" w:sz="6" w:space="0" w:color="BFBFBF" w:themeColor="background1" w:themeShade="BF"/>
              <w:bottom w:val="single" w:sz="4" w:space="0" w:color="F2F2F2" w:themeColor="background1" w:themeShade="F2"/>
              <w:right w:val="single" w:sz="8" w:space="0" w:color="BFBFBF" w:themeColor="background1" w:themeShade="BF"/>
            </w:tcBorders>
            <w:shd w:val="clear" w:color="auto" w:fill="D9D9D9" w:themeFill="background1" w:themeFillShade="D9"/>
            <w:vAlign w:val="bottom"/>
          </w:tcPr>
          <w:p w14:paraId="529839A0" w14:textId="77777777" w:rsidR="007465CA" w:rsidRPr="00312AA7" w:rsidRDefault="007465CA" w:rsidP="00791647">
            <w:pPr>
              <w:spacing w:line="260" w:lineRule="atLeast"/>
              <w:jc w:val="center"/>
              <w:rPr>
                <w:rFonts w:ascii="Calibri" w:eastAsia="Times New Roman" w:hAnsi="Calibri" w:cs="Calibri"/>
                <w:b/>
                <w:bCs/>
                <w:color w:val="000000"/>
                <w:sz w:val="20"/>
                <w:szCs w:val="20"/>
                <w:lang w:eastAsia="fr-FR"/>
              </w:rPr>
            </w:pPr>
            <w:r w:rsidRPr="00312AA7">
              <w:rPr>
                <w:rFonts w:ascii="Calibri" w:eastAsia="Times New Roman" w:hAnsi="Calibri" w:cs="Calibri"/>
                <w:b/>
                <w:bCs/>
                <w:color w:val="000000"/>
                <w:sz w:val="20"/>
                <w:szCs w:val="20"/>
                <w:lang w:eastAsia="fr-FR"/>
              </w:rPr>
              <w:t>Description</w:t>
            </w:r>
          </w:p>
        </w:tc>
        <w:tc>
          <w:tcPr>
            <w:tcW w:w="1134" w:type="dxa"/>
            <w:tcBorders>
              <w:top w:val="nil"/>
              <w:left w:val="single" w:sz="8" w:space="0" w:color="BFBFBF" w:themeColor="background1" w:themeShade="BF"/>
              <w:bottom w:val="single" w:sz="4" w:space="0" w:color="F2F2F2" w:themeColor="background1" w:themeShade="F2"/>
              <w:right w:val="single" w:sz="8" w:space="0" w:color="BFBFBF" w:themeColor="background1" w:themeShade="BF"/>
            </w:tcBorders>
            <w:shd w:val="clear" w:color="auto" w:fill="D9D9D9" w:themeFill="background1" w:themeFillShade="D9"/>
            <w:vAlign w:val="bottom"/>
          </w:tcPr>
          <w:p w14:paraId="34E789DD" w14:textId="77777777" w:rsidR="007465CA" w:rsidRPr="00800B75" w:rsidRDefault="007465CA" w:rsidP="00791647">
            <w:pPr>
              <w:spacing w:line="260" w:lineRule="atLeast"/>
              <w:jc w:val="center"/>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Unit</w:t>
            </w:r>
          </w:p>
        </w:tc>
        <w:tc>
          <w:tcPr>
            <w:tcW w:w="3261" w:type="dxa"/>
            <w:tcBorders>
              <w:top w:val="nil"/>
              <w:left w:val="single" w:sz="8" w:space="0" w:color="BFBFBF" w:themeColor="background1" w:themeShade="BF"/>
              <w:bottom w:val="single" w:sz="4" w:space="0" w:color="F2F2F2" w:themeColor="background1" w:themeShade="F2"/>
              <w:right w:val="single" w:sz="12" w:space="0" w:color="auto"/>
            </w:tcBorders>
            <w:shd w:val="clear" w:color="auto" w:fill="D9D9D9" w:themeFill="background1" w:themeFillShade="D9"/>
            <w:vAlign w:val="bottom"/>
          </w:tcPr>
          <w:p w14:paraId="31A0BBDA" w14:textId="77777777" w:rsidR="007465CA" w:rsidRPr="00312AA7" w:rsidRDefault="007465CA" w:rsidP="00791647">
            <w:pPr>
              <w:spacing w:line="260" w:lineRule="atLeast"/>
              <w:jc w:val="center"/>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So</w:t>
            </w:r>
            <w:r w:rsidRPr="00312AA7">
              <w:rPr>
                <w:rFonts w:ascii="Calibri" w:eastAsia="Times New Roman" w:hAnsi="Calibri" w:cs="Calibri"/>
                <w:b/>
                <w:bCs/>
                <w:color w:val="000000"/>
                <w:sz w:val="20"/>
                <w:szCs w:val="20"/>
                <w:lang w:eastAsia="fr-FR"/>
              </w:rPr>
              <w:t>urce</w:t>
            </w:r>
          </w:p>
        </w:tc>
      </w:tr>
      <w:tr w:rsidR="007465CA" w:rsidRPr="007868C7" w14:paraId="336EBDBF" w14:textId="77777777" w:rsidTr="00791647">
        <w:tc>
          <w:tcPr>
            <w:tcW w:w="2411" w:type="dxa"/>
            <w:tcBorders>
              <w:top w:val="nil"/>
              <w:left w:val="single" w:sz="12" w:space="0" w:color="auto"/>
              <w:bottom w:val="single" w:sz="4" w:space="0" w:color="F2F2F2" w:themeColor="background1" w:themeShade="F2"/>
              <w:right w:val="single" w:sz="6" w:space="0" w:color="BFBFBF" w:themeColor="background1" w:themeShade="BF"/>
            </w:tcBorders>
          </w:tcPr>
          <w:p w14:paraId="60DCA2DB" w14:textId="77777777" w:rsidR="007465CA" w:rsidRPr="0029469B" w:rsidRDefault="007465CA" w:rsidP="00791647">
            <w:pPr>
              <w:spacing w:line="260" w:lineRule="atLeast"/>
              <w:rPr>
                <w:rFonts w:ascii="Calibri" w:eastAsia="Times New Roman" w:hAnsi="Calibri" w:cs="Calibri"/>
                <w:b/>
                <w:bCs/>
                <w:color w:val="000000"/>
                <w:sz w:val="20"/>
                <w:szCs w:val="20"/>
                <w:lang w:val="en-US" w:eastAsia="fr-FR"/>
              </w:rPr>
            </w:pPr>
            <w:r w:rsidRPr="0029469B">
              <w:rPr>
                <w:rFonts w:ascii="Calibri" w:eastAsia="Times New Roman" w:hAnsi="Calibri" w:cs="Calibri"/>
                <w:b/>
                <w:bCs/>
                <w:color w:val="000000"/>
                <w:sz w:val="20"/>
                <w:szCs w:val="20"/>
                <w:lang w:val="en-US" w:eastAsia="fr-FR"/>
              </w:rPr>
              <w:t>Curv_25m and</w:t>
            </w:r>
            <w:r>
              <w:rPr>
                <w:rFonts w:ascii="Calibri" w:eastAsia="Times New Roman" w:hAnsi="Calibri" w:cs="Calibri"/>
                <w:b/>
                <w:bCs/>
                <w:color w:val="000000"/>
                <w:sz w:val="20"/>
                <w:szCs w:val="20"/>
                <w:lang w:val="en-US" w:eastAsia="fr-FR"/>
              </w:rPr>
              <w:t xml:space="preserve"> </w:t>
            </w:r>
            <w:r w:rsidRPr="0029469B">
              <w:rPr>
                <w:rFonts w:ascii="Calibri" w:eastAsia="Times New Roman" w:hAnsi="Calibri" w:cs="Calibri"/>
                <w:b/>
                <w:bCs/>
                <w:color w:val="000000"/>
                <w:sz w:val="20"/>
                <w:szCs w:val="20"/>
                <w:lang w:val="en-US" w:eastAsia="fr-FR"/>
              </w:rPr>
              <w:t>Curv_75m</w:t>
            </w:r>
          </w:p>
        </w:tc>
        <w:tc>
          <w:tcPr>
            <w:tcW w:w="9355" w:type="dxa"/>
            <w:tcBorders>
              <w:top w:val="single" w:sz="4" w:space="0" w:color="F2F2F2" w:themeColor="background1" w:themeShade="F2"/>
              <w:left w:val="single" w:sz="6" w:space="0" w:color="BFBFBF" w:themeColor="background1" w:themeShade="BF"/>
              <w:bottom w:val="single" w:sz="4" w:space="0" w:color="F2F2F2" w:themeColor="background1" w:themeShade="F2"/>
              <w:right w:val="single" w:sz="8" w:space="0" w:color="BFBFBF" w:themeColor="background1" w:themeShade="BF"/>
            </w:tcBorders>
          </w:tcPr>
          <w:p w14:paraId="0B6099C8" w14:textId="77777777" w:rsidR="007465CA" w:rsidRPr="00E01A05" w:rsidRDefault="007465CA" w:rsidP="00791647">
            <w:pPr>
              <w:spacing w:line="260" w:lineRule="atLeast"/>
              <w:rPr>
                <w:sz w:val="20"/>
                <w:szCs w:val="20"/>
              </w:rPr>
            </w:pPr>
            <w:r w:rsidRPr="002A470A">
              <w:rPr>
                <w:rFonts w:ascii="Calibri" w:hAnsi="Calibri" w:cs="Calibri"/>
                <w:color w:val="000000"/>
                <w:sz w:val="20"/>
                <w:szCs w:val="20"/>
              </w:rPr>
              <w:t xml:space="preserve">General curvature at </w:t>
            </w:r>
            <w:r>
              <w:rPr>
                <w:rFonts w:ascii="Calibri" w:hAnsi="Calibri" w:cs="Calibri"/>
                <w:color w:val="000000"/>
                <w:sz w:val="20"/>
                <w:szCs w:val="20"/>
              </w:rPr>
              <w:t xml:space="preserve">the </w:t>
            </w:r>
            <w:r w:rsidRPr="002A470A">
              <w:rPr>
                <w:rFonts w:ascii="Calibri" w:hAnsi="Calibri" w:cs="Calibri"/>
                <w:color w:val="000000"/>
                <w:sz w:val="20"/>
                <w:szCs w:val="20"/>
              </w:rPr>
              <w:t xml:space="preserve">plot center calculated by using </w:t>
            </w:r>
            <w:r>
              <w:rPr>
                <w:rFonts w:ascii="Calibri" w:hAnsi="Calibri" w:cs="Calibri"/>
                <w:color w:val="000000"/>
                <w:sz w:val="20"/>
                <w:szCs w:val="20"/>
              </w:rPr>
              <w:t>a 25m and</w:t>
            </w:r>
            <w:r w:rsidRPr="002A470A">
              <w:rPr>
                <w:rFonts w:ascii="Calibri" w:hAnsi="Calibri" w:cs="Calibri"/>
                <w:color w:val="000000"/>
                <w:sz w:val="20"/>
                <w:szCs w:val="20"/>
              </w:rPr>
              <w:t xml:space="preserve"> 75m </w:t>
            </w:r>
            <w:r>
              <w:rPr>
                <w:rFonts w:ascii="Calibri" w:hAnsi="Calibri" w:cs="Calibri"/>
                <w:color w:val="000000"/>
                <w:sz w:val="20"/>
                <w:szCs w:val="20"/>
              </w:rPr>
              <w:t>pixel resolution</w:t>
            </w:r>
          </w:p>
        </w:tc>
        <w:tc>
          <w:tcPr>
            <w:tcW w:w="1134" w:type="dxa"/>
            <w:tcBorders>
              <w:top w:val="single" w:sz="4" w:space="0" w:color="F2F2F2" w:themeColor="background1" w:themeShade="F2"/>
              <w:left w:val="single" w:sz="8" w:space="0" w:color="BFBFBF" w:themeColor="background1" w:themeShade="BF"/>
              <w:bottom w:val="single" w:sz="4" w:space="0" w:color="F2F2F2" w:themeColor="background1" w:themeShade="F2"/>
              <w:right w:val="single" w:sz="8" w:space="0" w:color="BFBFBF" w:themeColor="background1" w:themeShade="BF"/>
            </w:tcBorders>
          </w:tcPr>
          <w:p w14:paraId="13F8488E" w14:textId="77777777" w:rsidR="007465CA" w:rsidRPr="00E01A05" w:rsidRDefault="007465CA" w:rsidP="00791647">
            <w:pPr>
              <w:spacing w:line="260" w:lineRule="atLeast"/>
              <w:jc w:val="center"/>
              <w:rPr>
                <w:sz w:val="20"/>
                <w:szCs w:val="20"/>
              </w:rPr>
            </w:pPr>
            <w:r w:rsidRPr="00E01A05">
              <w:rPr>
                <w:rFonts w:ascii="Calibri" w:eastAsia="Times New Roman" w:hAnsi="Calibri" w:cs="Calibri"/>
                <w:b/>
                <w:bCs/>
                <w:color w:val="000000"/>
                <w:sz w:val="20"/>
                <w:szCs w:val="20"/>
                <w:lang w:eastAsia="fr-FR"/>
              </w:rPr>
              <w:t>/</w:t>
            </w:r>
          </w:p>
        </w:tc>
        <w:tc>
          <w:tcPr>
            <w:tcW w:w="3261" w:type="dxa"/>
            <w:tcBorders>
              <w:top w:val="nil"/>
              <w:left w:val="single" w:sz="8" w:space="0" w:color="BFBFBF" w:themeColor="background1" w:themeShade="BF"/>
              <w:bottom w:val="single" w:sz="4" w:space="0" w:color="F2F2F2" w:themeColor="background1" w:themeShade="F2"/>
              <w:right w:val="single" w:sz="12" w:space="0" w:color="auto"/>
            </w:tcBorders>
          </w:tcPr>
          <w:p w14:paraId="37041A39" w14:textId="77777777" w:rsidR="007465CA" w:rsidRPr="00E01A05" w:rsidRDefault="007465CA" w:rsidP="00791647">
            <w:pPr>
              <w:spacing w:line="260" w:lineRule="atLeast"/>
              <w:rPr>
                <w:sz w:val="20"/>
                <w:szCs w:val="20"/>
              </w:rPr>
            </w:pPr>
            <w:r>
              <w:rPr>
                <w:sz w:val="20"/>
                <w:szCs w:val="20"/>
              </w:rPr>
              <w:t>DEM IGN 25m and 75m resolution</w:t>
            </w:r>
            <w:r w:rsidRPr="00E01A05">
              <w:rPr>
                <w:sz w:val="20"/>
                <w:szCs w:val="20"/>
              </w:rPr>
              <w:t xml:space="preserve"> </w:t>
            </w:r>
          </w:p>
        </w:tc>
      </w:tr>
      <w:tr w:rsidR="007465CA" w:rsidRPr="00E022CA" w14:paraId="22DF48CB" w14:textId="77777777" w:rsidTr="00791647">
        <w:tc>
          <w:tcPr>
            <w:tcW w:w="2411" w:type="dxa"/>
            <w:tcBorders>
              <w:top w:val="single" w:sz="4" w:space="0" w:color="F2F2F2" w:themeColor="background1" w:themeShade="F2"/>
              <w:left w:val="single" w:sz="12" w:space="0" w:color="auto"/>
              <w:bottom w:val="single" w:sz="4" w:space="0" w:color="F2F2F2" w:themeColor="background1" w:themeShade="F2"/>
              <w:right w:val="single" w:sz="6" w:space="0" w:color="BFBFBF" w:themeColor="background1" w:themeShade="BF"/>
            </w:tcBorders>
          </w:tcPr>
          <w:p w14:paraId="3A721557" w14:textId="77777777" w:rsidR="007465CA" w:rsidRPr="00800B75" w:rsidRDefault="007465CA" w:rsidP="00791647">
            <w:pPr>
              <w:spacing w:line="260" w:lineRule="atLeast"/>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Conf</w:t>
            </w:r>
          </w:p>
        </w:tc>
        <w:tc>
          <w:tcPr>
            <w:tcW w:w="9355" w:type="dxa"/>
            <w:tcBorders>
              <w:top w:val="single" w:sz="4" w:space="0" w:color="F2F2F2" w:themeColor="background1" w:themeShade="F2"/>
              <w:left w:val="single" w:sz="6" w:space="0" w:color="BFBFBF" w:themeColor="background1" w:themeShade="BF"/>
              <w:bottom w:val="single" w:sz="4" w:space="0" w:color="F2F2F2" w:themeColor="background1" w:themeShade="F2"/>
              <w:right w:val="single" w:sz="8" w:space="0" w:color="BFBFBF" w:themeColor="background1" w:themeShade="BF"/>
            </w:tcBorders>
          </w:tcPr>
          <w:p w14:paraId="45A972FC" w14:textId="77777777" w:rsidR="007465CA" w:rsidRPr="00AC34BF" w:rsidRDefault="007465CA" w:rsidP="00791647">
            <w:pPr>
              <w:spacing w:line="260" w:lineRule="atLeast"/>
              <w:rPr>
                <w:sz w:val="20"/>
                <w:szCs w:val="20"/>
              </w:rPr>
            </w:pPr>
            <w:r w:rsidRPr="00E01A05">
              <w:rPr>
                <w:sz w:val="20"/>
                <w:szCs w:val="20"/>
              </w:rPr>
              <w:t xml:space="preserve">Confinement  </w:t>
            </w:r>
            <w:r w:rsidRPr="00AC34BF">
              <w:rPr>
                <w:sz w:val="20"/>
                <w:szCs w:val="20"/>
              </w:rPr>
              <w:t>= slope (%) of the line connecting the studied point to the highest part of the landscape in the semicircle defined by the east-south-west direction</w:t>
            </w:r>
          </w:p>
        </w:tc>
        <w:tc>
          <w:tcPr>
            <w:tcW w:w="1134" w:type="dxa"/>
            <w:tcBorders>
              <w:top w:val="single" w:sz="4" w:space="0" w:color="F2F2F2" w:themeColor="background1" w:themeShade="F2"/>
              <w:left w:val="single" w:sz="8" w:space="0" w:color="BFBFBF" w:themeColor="background1" w:themeShade="BF"/>
              <w:bottom w:val="single" w:sz="4" w:space="0" w:color="F2F2F2" w:themeColor="background1" w:themeShade="F2"/>
              <w:right w:val="single" w:sz="8" w:space="0" w:color="BFBFBF" w:themeColor="background1" w:themeShade="BF"/>
            </w:tcBorders>
          </w:tcPr>
          <w:p w14:paraId="10AD1939" w14:textId="77777777" w:rsidR="007465CA" w:rsidRPr="00E01A05" w:rsidRDefault="007465CA" w:rsidP="00791647">
            <w:pPr>
              <w:spacing w:line="260" w:lineRule="atLeast"/>
              <w:jc w:val="center"/>
              <w:rPr>
                <w:rFonts w:ascii="Calibri" w:eastAsia="Times New Roman" w:hAnsi="Calibri" w:cs="Calibri"/>
                <w:bCs/>
                <w:color w:val="000000"/>
                <w:sz w:val="20"/>
                <w:szCs w:val="20"/>
                <w:u w:val="single"/>
                <w:lang w:eastAsia="fr-FR"/>
              </w:rPr>
            </w:pPr>
            <w:r w:rsidRPr="00E01A05">
              <w:rPr>
                <w:sz w:val="20"/>
                <w:szCs w:val="20"/>
              </w:rPr>
              <w:t>%</w:t>
            </w:r>
          </w:p>
        </w:tc>
        <w:tc>
          <w:tcPr>
            <w:tcW w:w="3261" w:type="dxa"/>
            <w:tcBorders>
              <w:top w:val="single" w:sz="4" w:space="0" w:color="F2F2F2" w:themeColor="background1" w:themeShade="F2"/>
              <w:left w:val="single" w:sz="8" w:space="0" w:color="BFBFBF" w:themeColor="background1" w:themeShade="BF"/>
              <w:bottom w:val="single" w:sz="4" w:space="0" w:color="F2F2F2" w:themeColor="background1" w:themeShade="F2"/>
              <w:right w:val="single" w:sz="12" w:space="0" w:color="auto"/>
            </w:tcBorders>
          </w:tcPr>
          <w:p w14:paraId="5BAD53DB" w14:textId="77777777" w:rsidR="007465CA" w:rsidRPr="002A470A" w:rsidRDefault="007465CA" w:rsidP="00791647">
            <w:pPr>
              <w:spacing w:line="260" w:lineRule="atLeast"/>
              <w:rPr>
                <w:rFonts w:ascii="Calibri" w:hAnsi="Calibri" w:cs="Calibri"/>
                <w:color w:val="000000"/>
                <w:sz w:val="20"/>
                <w:szCs w:val="20"/>
              </w:rPr>
            </w:pPr>
            <w:r w:rsidRPr="002A470A">
              <w:rPr>
                <w:rFonts w:ascii="Calibri" w:hAnsi="Calibri" w:cs="Calibri"/>
                <w:color w:val="000000"/>
                <w:sz w:val="20"/>
                <w:szCs w:val="20"/>
              </w:rPr>
              <w:t>Field measurement</w:t>
            </w:r>
          </w:p>
          <w:p w14:paraId="2376E296" w14:textId="77777777" w:rsidR="007465CA" w:rsidRPr="00E01A05" w:rsidRDefault="007465CA" w:rsidP="00791647">
            <w:pPr>
              <w:spacing w:line="260" w:lineRule="atLeast"/>
              <w:rPr>
                <w:rFonts w:ascii="Calibri" w:eastAsia="Times New Roman" w:hAnsi="Calibri" w:cs="Calibri"/>
                <w:bCs/>
                <w:color w:val="000000"/>
                <w:sz w:val="20"/>
                <w:szCs w:val="20"/>
                <w:u w:val="single"/>
                <w:lang w:eastAsia="fr-FR"/>
              </w:rPr>
            </w:pPr>
          </w:p>
        </w:tc>
      </w:tr>
      <w:tr w:rsidR="007465CA" w:rsidRPr="007868C7" w14:paraId="1DE09592" w14:textId="77777777" w:rsidTr="00791647">
        <w:tc>
          <w:tcPr>
            <w:tcW w:w="2411" w:type="dxa"/>
            <w:tcBorders>
              <w:top w:val="single" w:sz="4" w:space="0" w:color="F2F2F2" w:themeColor="background1" w:themeShade="F2"/>
              <w:left w:val="single" w:sz="12" w:space="0" w:color="auto"/>
              <w:bottom w:val="single" w:sz="4" w:space="0" w:color="F2F2F2" w:themeColor="background1" w:themeShade="F2"/>
              <w:right w:val="single" w:sz="6" w:space="0" w:color="BFBFBF" w:themeColor="background1" w:themeShade="BF"/>
            </w:tcBorders>
          </w:tcPr>
          <w:p w14:paraId="6AF86557" w14:textId="77777777" w:rsidR="007465CA" w:rsidRPr="00800B75" w:rsidRDefault="007465CA" w:rsidP="00791647">
            <w:pPr>
              <w:spacing w:line="260" w:lineRule="atLeast"/>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TPI_100 and TPI_1500</w:t>
            </w:r>
          </w:p>
        </w:tc>
        <w:tc>
          <w:tcPr>
            <w:tcW w:w="9355" w:type="dxa"/>
            <w:tcBorders>
              <w:top w:val="single" w:sz="4" w:space="0" w:color="F2F2F2" w:themeColor="background1" w:themeShade="F2"/>
              <w:left w:val="single" w:sz="6" w:space="0" w:color="BFBFBF" w:themeColor="background1" w:themeShade="BF"/>
              <w:bottom w:val="single" w:sz="4" w:space="0" w:color="F2F2F2" w:themeColor="background1" w:themeShade="F2"/>
              <w:right w:val="single" w:sz="8" w:space="0" w:color="BFBFBF" w:themeColor="background1" w:themeShade="BF"/>
            </w:tcBorders>
          </w:tcPr>
          <w:p w14:paraId="5654B364" w14:textId="77777777" w:rsidR="007465CA" w:rsidRPr="00E01A05" w:rsidRDefault="007465CA" w:rsidP="00791647">
            <w:pPr>
              <w:spacing w:line="260" w:lineRule="atLeast"/>
              <w:rPr>
                <w:sz w:val="20"/>
                <w:szCs w:val="20"/>
              </w:rPr>
            </w:pPr>
            <w:r w:rsidRPr="00E01A05">
              <w:rPr>
                <w:sz w:val="20"/>
                <w:szCs w:val="20"/>
              </w:rPr>
              <w:t>Topographic position within a 100</w:t>
            </w:r>
            <w:r>
              <w:rPr>
                <w:sz w:val="20"/>
                <w:szCs w:val="20"/>
              </w:rPr>
              <w:t xml:space="preserve"> and 1500 </w:t>
            </w:r>
            <w:r w:rsidRPr="00E01A05">
              <w:rPr>
                <w:sz w:val="20"/>
                <w:szCs w:val="20"/>
              </w:rPr>
              <w:t>meter</w:t>
            </w:r>
            <w:r>
              <w:rPr>
                <w:sz w:val="20"/>
                <w:szCs w:val="20"/>
              </w:rPr>
              <w:t>s</w:t>
            </w:r>
            <w:r w:rsidRPr="00E01A05">
              <w:rPr>
                <w:sz w:val="20"/>
                <w:szCs w:val="20"/>
              </w:rPr>
              <w:t xml:space="preserve"> radius from the plot center</w:t>
            </w:r>
          </w:p>
        </w:tc>
        <w:tc>
          <w:tcPr>
            <w:tcW w:w="1134" w:type="dxa"/>
            <w:tcBorders>
              <w:top w:val="single" w:sz="4" w:space="0" w:color="F2F2F2" w:themeColor="background1" w:themeShade="F2"/>
              <w:left w:val="single" w:sz="8" w:space="0" w:color="BFBFBF" w:themeColor="background1" w:themeShade="BF"/>
              <w:bottom w:val="single" w:sz="4" w:space="0" w:color="F2F2F2" w:themeColor="background1" w:themeShade="F2"/>
              <w:right w:val="single" w:sz="8" w:space="0" w:color="BFBFBF" w:themeColor="background1" w:themeShade="BF"/>
            </w:tcBorders>
          </w:tcPr>
          <w:p w14:paraId="0A72D5AE" w14:textId="77777777" w:rsidR="007465CA" w:rsidRPr="00E01A05" w:rsidRDefault="007465CA" w:rsidP="00791647">
            <w:pPr>
              <w:spacing w:line="260" w:lineRule="atLeast"/>
              <w:jc w:val="center"/>
              <w:rPr>
                <w:sz w:val="20"/>
                <w:szCs w:val="20"/>
              </w:rPr>
            </w:pPr>
            <w:r w:rsidRPr="00E01A05">
              <w:rPr>
                <w:sz w:val="20"/>
                <w:szCs w:val="20"/>
              </w:rPr>
              <w:t>/</w:t>
            </w:r>
          </w:p>
        </w:tc>
        <w:tc>
          <w:tcPr>
            <w:tcW w:w="3261" w:type="dxa"/>
            <w:tcBorders>
              <w:top w:val="single" w:sz="4" w:space="0" w:color="F2F2F2" w:themeColor="background1" w:themeShade="F2"/>
              <w:left w:val="single" w:sz="8" w:space="0" w:color="BFBFBF" w:themeColor="background1" w:themeShade="BF"/>
              <w:bottom w:val="single" w:sz="4" w:space="0" w:color="F2F2F2" w:themeColor="background1" w:themeShade="F2"/>
              <w:right w:val="single" w:sz="12" w:space="0" w:color="auto"/>
            </w:tcBorders>
          </w:tcPr>
          <w:p w14:paraId="727C1939" w14:textId="77777777" w:rsidR="007465CA" w:rsidRPr="00E01A05" w:rsidRDefault="007465CA" w:rsidP="00791647">
            <w:pPr>
              <w:spacing w:line="260" w:lineRule="atLeast"/>
              <w:rPr>
                <w:sz w:val="20"/>
                <w:szCs w:val="20"/>
              </w:rPr>
            </w:pPr>
            <w:r w:rsidRPr="00E01A05">
              <w:rPr>
                <w:sz w:val="20"/>
                <w:szCs w:val="20"/>
              </w:rPr>
              <w:t xml:space="preserve">DEM IGN 25 m </w:t>
            </w:r>
            <w:r>
              <w:rPr>
                <w:sz w:val="20"/>
                <w:szCs w:val="20"/>
              </w:rPr>
              <w:t xml:space="preserve">and 75 m </w:t>
            </w:r>
            <w:r w:rsidRPr="00E01A05">
              <w:rPr>
                <w:sz w:val="20"/>
                <w:szCs w:val="20"/>
              </w:rPr>
              <w:t>resolution</w:t>
            </w:r>
            <w:r>
              <w:rPr>
                <w:sz w:val="20"/>
                <w:szCs w:val="20"/>
              </w:rPr>
              <w:t xml:space="preserve"> for TPI_100 and TPI_1500 respectively</w:t>
            </w:r>
          </w:p>
        </w:tc>
      </w:tr>
      <w:tr w:rsidR="007465CA" w:rsidRPr="00F564E7" w14:paraId="549DE1FE" w14:textId="77777777" w:rsidTr="00791647">
        <w:tc>
          <w:tcPr>
            <w:tcW w:w="2411" w:type="dxa"/>
            <w:tcBorders>
              <w:top w:val="single" w:sz="4" w:space="0" w:color="F2F2F2" w:themeColor="background1" w:themeShade="F2"/>
              <w:left w:val="single" w:sz="12" w:space="0" w:color="auto"/>
              <w:bottom w:val="nil"/>
              <w:right w:val="single" w:sz="6" w:space="0" w:color="BFBFBF" w:themeColor="background1" w:themeShade="BF"/>
            </w:tcBorders>
          </w:tcPr>
          <w:p w14:paraId="4BD6D13D" w14:textId="77777777" w:rsidR="007465CA" w:rsidRPr="00F564E7" w:rsidRDefault="007465CA" w:rsidP="00791647">
            <w:pPr>
              <w:spacing w:line="260" w:lineRule="atLeast"/>
              <w:rPr>
                <w:rFonts w:ascii="Calibri" w:eastAsia="Times New Roman" w:hAnsi="Calibri" w:cs="Calibri"/>
                <w:b/>
                <w:bCs/>
                <w:color w:val="000000"/>
                <w:sz w:val="20"/>
                <w:szCs w:val="20"/>
                <w:lang w:eastAsia="fr-FR"/>
              </w:rPr>
            </w:pPr>
            <w:r w:rsidRPr="00F564E7">
              <w:rPr>
                <w:rFonts w:ascii="Calibri" w:eastAsia="Times New Roman" w:hAnsi="Calibri" w:cs="Calibri"/>
                <w:b/>
                <w:bCs/>
                <w:color w:val="000000"/>
                <w:sz w:val="20"/>
                <w:szCs w:val="20"/>
                <w:lang w:eastAsia="fr-FR"/>
              </w:rPr>
              <w:t>IKR</w:t>
            </w:r>
          </w:p>
        </w:tc>
        <w:tc>
          <w:tcPr>
            <w:tcW w:w="9355" w:type="dxa"/>
            <w:tcBorders>
              <w:top w:val="single" w:sz="4" w:space="0" w:color="F2F2F2" w:themeColor="background1" w:themeShade="F2"/>
              <w:left w:val="single" w:sz="6" w:space="0" w:color="BFBFBF" w:themeColor="background1" w:themeShade="BF"/>
              <w:bottom w:val="single" w:sz="4" w:space="0" w:color="F2F2F2" w:themeColor="background1" w:themeShade="F2"/>
              <w:right w:val="single" w:sz="8" w:space="0" w:color="BFBFBF" w:themeColor="background1" w:themeShade="BF"/>
            </w:tcBorders>
          </w:tcPr>
          <w:p w14:paraId="0B25EAC7" w14:textId="77777777" w:rsidR="007465CA" w:rsidRPr="002A470A" w:rsidRDefault="007465CA" w:rsidP="00791647">
            <w:pPr>
              <w:spacing w:line="260" w:lineRule="atLeast"/>
              <w:rPr>
                <w:rFonts w:ascii="Calibri" w:hAnsi="Calibri" w:cs="Calibri"/>
                <w:color w:val="000000"/>
                <w:sz w:val="20"/>
                <w:szCs w:val="20"/>
              </w:rPr>
            </w:pPr>
            <w:r w:rsidRPr="00E01A05">
              <w:rPr>
                <w:sz w:val="20"/>
                <w:szCs w:val="20"/>
              </w:rPr>
              <w:t>Radiation index. Ratio between the annual mean radiation obtained by the 50m resolution digital model</w:t>
            </w:r>
            <w:r>
              <w:rPr>
                <w:sz w:val="20"/>
                <w:szCs w:val="20"/>
              </w:rPr>
              <w:t xml:space="preserve"> (SI 2)</w:t>
            </w:r>
            <w:r w:rsidRPr="00E01A05">
              <w:rPr>
                <w:sz w:val="20"/>
                <w:szCs w:val="20"/>
              </w:rPr>
              <w:t>, accounting for exposure and slope, and the annual mean radiation received by a flat surface at 8 km resolution.</w:t>
            </w:r>
          </w:p>
        </w:tc>
        <w:tc>
          <w:tcPr>
            <w:tcW w:w="1134" w:type="dxa"/>
            <w:tcBorders>
              <w:top w:val="single" w:sz="4" w:space="0" w:color="F2F2F2" w:themeColor="background1" w:themeShade="F2"/>
              <w:left w:val="single" w:sz="8" w:space="0" w:color="BFBFBF" w:themeColor="background1" w:themeShade="BF"/>
              <w:bottom w:val="single" w:sz="4" w:space="0" w:color="F2F2F2" w:themeColor="background1" w:themeShade="F2"/>
              <w:right w:val="single" w:sz="8" w:space="0" w:color="BFBFBF" w:themeColor="background1" w:themeShade="BF"/>
            </w:tcBorders>
          </w:tcPr>
          <w:p w14:paraId="48AC910F" w14:textId="77777777" w:rsidR="007465CA" w:rsidRPr="00E01A05" w:rsidRDefault="007465CA" w:rsidP="00791647">
            <w:pPr>
              <w:spacing w:line="260" w:lineRule="atLeast"/>
              <w:jc w:val="center"/>
              <w:rPr>
                <w:sz w:val="20"/>
                <w:szCs w:val="20"/>
              </w:rPr>
            </w:pPr>
            <w:r w:rsidRPr="00E01A05">
              <w:rPr>
                <w:sz w:val="20"/>
                <w:szCs w:val="20"/>
              </w:rPr>
              <w:t>/</w:t>
            </w:r>
          </w:p>
        </w:tc>
        <w:tc>
          <w:tcPr>
            <w:tcW w:w="3261" w:type="dxa"/>
            <w:tcBorders>
              <w:top w:val="single" w:sz="4" w:space="0" w:color="F2F2F2" w:themeColor="background1" w:themeShade="F2"/>
              <w:left w:val="single" w:sz="8" w:space="0" w:color="BFBFBF" w:themeColor="background1" w:themeShade="BF"/>
              <w:bottom w:val="nil"/>
              <w:right w:val="single" w:sz="12" w:space="0" w:color="auto"/>
            </w:tcBorders>
          </w:tcPr>
          <w:p w14:paraId="1F45D234" w14:textId="77777777" w:rsidR="007465CA" w:rsidRPr="00E01A05" w:rsidRDefault="007465CA" w:rsidP="00791647">
            <w:pPr>
              <w:spacing w:line="260" w:lineRule="atLeast"/>
              <w:rPr>
                <w:sz w:val="20"/>
                <w:szCs w:val="20"/>
              </w:rPr>
            </w:pPr>
            <w:r w:rsidRPr="00E01A05">
              <w:rPr>
                <w:sz w:val="20"/>
                <w:szCs w:val="20"/>
              </w:rPr>
              <w:t>DIGITALIS</w:t>
            </w:r>
            <w:r>
              <w:rPr>
                <w:sz w:val="20"/>
                <w:szCs w:val="20"/>
              </w:rPr>
              <w:t xml:space="preserve"> model</w:t>
            </w:r>
          </w:p>
        </w:tc>
      </w:tr>
      <w:tr w:rsidR="007465CA" w:rsidRPr="0004734F" w14:paraId="5914DE08" w14:textId="77777777" w:rsidTr="00791647">
        <w:tc>
          <w:tcPr>
            <w:tcW w:w="2411" w:type="dxa"/>
            <w:tcBorders>
              <w:top w:val="single" w:sz="4" w:space="0" w:color="F2F2F2" w:themeColor="background1" w:themeShade="F2"/>
              <w:left w:val="single" w:sz="12" w:space="0" w:color="auto"/>
              <w:bottom w:val="single" w:sz="4" w:space="0" w:color="F2F2F2" w:themeColor="background1" w:themeShade="F2"/>
              <w:right w:val="single" w:sz="6" w:space="0" w:color="BFBFBF" w:themeColor="background1" w:themeShade="BF"/>
            </w:tcBorders>
          </w:tcPr>
          <w:p w14:paraId="47F3A397" w14:textId="77777777" w:rsidR="007465CA" w:rsidRPr="00F564E7" w:rsidRDefault="007465CA" w:rsidP="00791647">
            <w:pPr>
              <w:spacing w:line="260" w:lineRule="atLeast"/>
              <w:rPr>
                <w:rFonts w:ascii="Calibri" w:eastAsia="Times New Roman" w:hAnsi="Calibri" w:cs="Calibri"/>
                <w:b/>
                <w:bCs/>
                <w:color w:val="000000"/>
                <w:sz w:val="20"/>
                <w:szCs w:val="20"/>
                <w:lang w:eastAsia="fr-FR"/>
              </w:rPr>
            </w:pPr>
            <w:r w:rsidRPr="00F564E7">
              <w:rPr>
                <w:rFonts w:ascii="Calibri" w:eastAsia="Times New Roman" w:hAnsi="Calibri" w:cs="Calibri"/>
                <w:b/>
                <w:bCs/>
                <w:color w:val="000000"/>
                <w:sz w:val="20"/>
                <w:szCs w:val="20"/>
                <w:lang w:eastAsia="fr-FR"/>
              </w:rPr>
              <w:t>Slope</w:t>
            </w:r>
          </w:p>
        </w:tc>
        <w:tc>
          <w:tcPr>
            <w:tcW w:w="9355" w:type="dxa"/>
            <w:tcBorders>
              <w:top w:val="single" w:sz="4" w:space="0" w:color="F2F2F2" w:themeColor="background1" w:themeShade="F2"/>
              <w:left w:val="single" w:sz="6" w:space="0" w:color="BFBFBF" w:themeColor="background1" w:themeShade="BF"/>
              <w:bottom w:val="single" w:sz="4" w:space="0" w:color="F2F2F2" w:themeColor="background1" w:themeShade="F2"/>
              <w:right w:val="single" w:sz="8" w:space="0" w:color="BFBFBF" w:themeColor="background1" w:themeShade="BF"/>
            </w:tcBorders>
          </w:tcPr>
          <w:p w14:paraId="68D7BB48" w14:textId="77777777" w:rsidR="007465CA" w:rsidRPr="00E01A05" w:rsidRDefault="007465CA" w:rsidP="00791647">
            <w:pPr>
              <w:spacing w:line="260" w:lineRule="atLeast"/>
              <w:rPr>
                <w:sz w:val="20"/>
                <w:szCs w:val="20"/>
              </w:rPr>
            </w:pPr>
            <w:r w:rsidRPr="00E01A05">
              <w:rPr>
                <w:sz w:val="20"/>
                <w:szCs w:val="20"/>
              </w:rPr>
              <w:t>Slope (%) measured at the center of the plot</w:t>
            </w:r>
          </w:p>
        </w:tc>
        <w:tc>
          <w:tcPr>
            <w:tcW w:w="1134" w:type="dxa"/>
            <w:tcBorders>
              <w:top w:val="single" w:sz="4" w:space="0" w:color="F2F2F2" w:themeColor="background1" w:themeShade="F2"/>
              <w:left w:val="single" w:sz="8" w:space="0" w:color="BFBFBF" w:themeColor="background1" w:themeShade="BF"/>
              <w:bottom w:val="single" w:sz="4" w:space="0" w:color="F2F2F2" w:themeColor="background1" w:themeShade="F2"/>
              <w:right w:val="single" w:sz="8" w:space="0" w:color="BFBFBF" w:themeColor="background1" w:themeShade="BF"/>
            </w:tcBorders>
          </w:tcPr>
          <w:p w14:paraId="3738BAC8" w14:textId="77777777" w:rsidR="007465CA" w:rsidRPr="00E01A05" w:rsidRDefault="007465CA" w:rsidP="00791647">
            <w:pPr>
              <w:spacing w:line="260" w:lineRule="atLeast"/>
              <w:jc w:val="center"/>
              <w:rPr>
                <w:sz w:val="20"/>
                <w:szCs w:val="20"/>
              </w:rPr>
            </w:pPr>
            <w:r w:rsidRPr="00E01A05">
              <w:rPr>
                <w:sz w:val="20"/>
                <w:szCs w:val="20"/>
              </w:rPr>
              <w:t>%</w:t>
            </w:r>
          </w:p>
        </w:tc>
        <w:tc>
          <w:tcPr>
            <w:tcW w:w="3261" w:type="dxa"/>
            <w:tcBorders>
              <w:top w:val="single" w:sz="4" w:space="0" w:color="F2F2F2" w:themeColor="background1" w:themeShade="F2"/>
              <w:left w:val="single" w:sz="8" w:space="0" w:color="BFBFBF" w:themeColor="background1" w:themeShade="BF"/>
              <w:bottom w:val="single" w:sz="4" w:space="0" w:color="F2F2F2" w:themeColor="background1" w:themeShade="F2"/>
              <w:right w:val="single" w:sz="12" w:space="0" w:color="auto"/>
            </w:tcBorders>
          </w:tcPr>
          <w:p w14:paraId="16626DA4" w14:textId="77777777" w:rsidR="007465CA" w:rsidRPr="00E01A05" w:rsidRDefault="007465CA" w:rsidP="00791647">
            <w:pPr>
              <w:spacing w:line="260" w:lineRule="atLeast"/>
              <w:rPr>
                <w:sz w:val="20"/>
                <w:szCs w:val="20"/>
              </w:rPr>
            </w:pPr>
            <w:r w:rsidRPr="002A470A">
              <w:rPr>
                <w:rFonts w:ascii="Calibri" w:hAnsi="Calibri" w:cs="Calibri"/>
                <w:color w:val="000000"/>
                <w:sz w:val="20"/>
                <w:szCs w:val="20"/>
              </w:rPr>
              <w:t>Field measurement</w:t>
            </w:r>
          </w:p>
        </w:tc>
      </w:tr>
      <w:tr w:rsidR="007465CA" w:rsidRPr="007868C7" w14:paraId="5EF77B5C" w14:textId="77777777" w:rsidTr="00791647">
        <w:tc>
          <w:tcPr>
            <w:tcW w:w="2411" w:type="dxa"/>
            <w:tcBorders>
              <w:top w:val="single" w:sz="4" w:space="0" w:color="F2F2F2" w:themeColor="background1" w:themeShade="F2"/>
              <w:left w:val="single" w:sz="12" w:space="0" w:color="auto"/>
              <w:bottom w:val="single" w:sz="12" w:space="0" w:color="auto"/>
              <w:right w:val="single" w:sz="6" w:space="0" w:color="BFBFBF" w:themeColor="background1" w:themeShade="BF"/>
            </w:tcBorders>
          </w:tcPr>
          <w:p w14:paraId="1096AE41" w14:textId="77777777" w:rsidR="007465CA" w:rsidRPr="00F564E7" w:rsidRDefault="007465CA" w:rsidP="00791647">
            <w:pPr>
              <w:spacing w:line="260" w:lineRule="atLeast"/>
              <w:rPr>
                <w:rFonts w:ascii="Calibri" w:eastAsia="Times New Roman" w:hAnsi="Calibri" w:cs="Calibri"/>
                <w:b/>
                <w:bCs/>
                <w:color w:val="000000"/>
                <w:sz w:val="20"/>
                <w:szCs w:val="20"/>
                <w:lang w:eastAsia="fr-FR"/>
              </w:rPr>
            </w:pPr>
            <w:r w:rsidRPr="00F564E7">
              <w:rPr>
                <w:rFonts w:ascii="Calibri" w:eastAsia="Times New Roman" w:hAnsi="Calibri" w:cs="Calibri"/>
                <w:b/>
                <w:bCs/>
                <w:color w:val="000000"/>
                <w:sz w:val="20"/>
                <w:szCs w:val="20"/>
                <w:lang w:eastAsia="fr-FR"/>
              </w:rPr>
              <w:t>TWI</w:t>
            </w:r>
            <w:r>
              <w:rPr>
                <w:rFonts w:ascii="Calibri" w:eastAsia="Times New Roman" w:hAnsi="Calibri" w:cs="Calibri"/>
                <w:b/>
                <w:bCs/>
                <w:color w:val="000000"/>
                <w:sz w:val="20"/>
                <w:szCs w:val="20"/>
                <w:lang w:eastAsia="fr-FR"/>
              </w:rPr>
              <w:t>2</w:t>
            </w:r>
            <w:r w:rsidRPr="00F564E7">
              <w:rPr>
                <w:rFonts w:ascii="Calibri" w:eastAsia="Times New Roman" w:hAnsi="Calibri" w:cs="Calibri"/>
                <w:b/>
                <w:bCs/>
                <w:color w:val="000000"/>
                <w:sz w:val="20"/>
                <w:szCs w:val="20"/>
                <w:lang w:eastAsia="fr-FR"/>
              </w:rPr>
              <w:t>5m</w:t>
            </w:r>
            <w:r>
              <w:rPr>
                <w:rFonts w:ascii="Calibri" w:eastAsia="Times New Roman" w:hAnsi="Calibri" w:cs="Calibri"/>
                <w:b/>
                <w:bCs/>
                <w:color w:val="000000"/>
                <w:sz w:val="20"/>
                <w:szCs w:val="20"/>
                <w:lang w:eastAsia="fr-FR"/>
              </w:rPr>
              <w:t xml:space="preserve"> and TWI75m</w:t>
            </w:r>
          </w:p>
        </w:tc>
        <w:tc>
          <w:tcPr>
            <w:tcW w:w="9355" w:type="dxa"/>
            <w:tcBorders>
              <w:top w:val="single" w:sz="4" w:space="0" w:color="F2F2F2" w:themeColor="background1" w:themeShade="F2"/>
              <w:left w:val="single" w:sz="6" w:space="0" w:color="BFBFBF" w:themeColor="background1" w:themeShade="BF"/>
              <w:bottom w:val="single" w:sz="12" w:space="0" w:color="auto"/>
              <w:right w:val="single" w:sz="8" w:space="0" w:color="BFBFBF" w:themeColor="background1" w:themeShade="BF"/>
            </w:tcBorders>
          </w:tcPr>
          <w:p w14:paraId="7FA7A2D1" w14:textId="77777777" w:rsidR="007465CA" w:rsidRPr="00E01A05" w:rsidRDefault="007465CA" w:rsidP="00791647">
            <w:pPr>
              <w:spacing w:line="260" w:lineRule="atLeast"/>
              <w:rPr>
                <w:sz w:val="20"/>
                <w:szCs w:val="20"/>
              </w:rPr>
            </w:pPr>
            <w:r w:rsidRPr="00E01A05">
              <w:rPr>
                <w:sz w:val="20"/>
                <w:szCs w:val="20"/>
              </w:rPr>
              <w:t xml:space="preserve">Topographic wetness index </w:t>
            </w:r>
            <w:r w:rsidRPr="002A470A">
              <w:rPr>
                <w:rFonts w:ascii="Calibri" w:hAnsi="Calibri" w:cs="Calibri"/>
                <w:color w:val="000000"/>
                <w:sz w:val="20"/>
                <w:szCs w:val="20"/>
              </w:rPr>
              <w:t xml:space="preserve">at the the plot center calculated by using the </w:t>
            </w:r>
            <w:r>
              <w:rPr>
                <w:rFonts w:ascii="Calibri" w:hAnsi="Calibri" w:cs="Calibri"/>
                <w:color w:val="000000"/>
                <w:sz w:val="20"/>
                <w:szCs w:val="20"/>
              </w:rPr>
              <w:t xml:space="preserve">25 m and </w:t>
            </w:r>
            <w:r w:rsidRPr="002A470A">
              <w:rPr>
                <w:rFonts w:ascii="Calibri" w:hAnsi="Calibri" w:cs="Calibri"/>
                <w:color w:val="000000"/>
                <w:sz w:val="20"/>
                <w:szCs w:val="20"/>
              </w:rPr>
              <w:t>75m resolution</w:t>
            </w:r>
          </w:p>
        </w:tc>
        <w:tc>
          <w:tcPr>
            <w:tcW w:w="1134" w:type="dxa"/>
            <w:tcBorders>
              <w:top w:val="single" w:sz="4" w:space="0" w:color="F2F2F2" w:themeColor="background1" w:themeShade="F2"/>
              <w:left w:val="single" w:sz="8" w:space="0" w:color="BFBFBF" w:themeColor="background1" w:themeShade="BF"/>
              <w:bottom w:val="single" w:sz="12" w:space="0" w:color="auto"/>
              <w:right w:val="single" w:sz="8" w:space="0" w:color="BFBFBF" w:themeColor="background1" w:themeShade="BF"/>
            </w:tcBorders>
          </w:tcPr>
          <w:p w14:paraId="5D1E1666" w14:textId="77777777" w:rsidR="007465CA" w:rsidRPr="00E01A05" w:rsidRDefault="007465CA" w:rsidP="00791647">
            <w:pPr>
              <w:spacing w:line="260" w:lineRule="atLeast"/>
              <w:jc w:val="center"/>
              <w:rPr>
                <w:sz w:val="20"/>
                <w:szCs w:val="20"/>
              </w:rPr>
            </w:pPr>
            <w:r w:rsidRPr="00E01A05">
              <w:rPr>
                <w:sz w:val="20"/>
                <w:szCs w:val="20"/>
              </w:rPr>
              <w:t>/</w:t>
            </w:r>
          </w:p>
        </w:tc>
        <w:tc>
          <w:tcPr>
            <w:tcW w:w="3261" w:type="dxa"/>
            <w:tcBorders>
              <w:top w:val="single" w:sz="4" w:space="0" w:color="F2F2F2" w:themeColor="background1" w:themeShade="F2"/>
              <w:left w:val="single" w:sz="8" w:space="0" w:color="BFBFBF" w:themeColor="background1" w:themeShade="BF"/>
              <w:bottom w:val="single" w:sz="12" w:space="0" w:color="auto"/>
              <w:right w:val="single" w:sz="12" w:space="0" w:color="auto"/>
            </w:tcBorders>
          </w:tcPr>
          <w:p w14:paraId="664E253D" w14:textId="77777777" w:rsidR="007465CA" w:rsidRPr="00E01A05" w:rsidRDefault="007465CA" w:rsidP="00791647">
            <w:pPr>
              <w:spacing w:line="260" w:lineRule="atLeast"/>
              <w:rPr>
                <w:sz w:val="20"/>
                <w:szCs w:val="20"/>
              </w:rPr>
            </w:pPr>
            <w:r w:rsidRPr="00E01A05">
              <w:rPr>
                <w:sz w:val="20"/>
                <w:szCs w:val="20"/>
              </w:rPr>
              <w:t xml:space="preserve">DEM IGN </w:t>
            </w:r>
            <w:r>
              <w:rPr>
                <w:sz w:val="20"/>
                <w:szCs w:val="20"/>
              </w:rPr>
              <w:t xml:space="preserve">25 and </w:t>
            </w:r>
            <w:r w:rsidRPr="00E01A05">
              <w:rPr>
                <w:sz w:val="20"/>
                <w:szCs w:val="20"/>
              </w:rPr>
              <w:t>75 m resolution</w:t>
            </w:r>
          </w:p>
        </w:tc>
      </w:tr>
    </w:tbl>
    <w:p w14:paraId="57446F55" w14:textId="77777777" w:rsidR="007465CA" w:rsidRDefault="007465CA" w:rsidP="007465CA">
      <w:pPr>
        <w:spacing w:after="0" w:line="260" w:lineRule="atLeast"/>
      </w:pPr>
    </w:p>
    <w:tbl>
      <w:tblPr>
        <w:tblStyle w:val="TableGrid"/>
        <w:tblW w:w="16161" w:type="dxa"/>
        <w:tblInd w:w="-441"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Look w:val="04A0" w:firstRow="1" w:lastRow="0" w:firstColumn="1" w:lastColumn="0" w:noHBand="0" w:noVBand="1"/>
      </w:tblPr>
      <w:tblGrid>
        <w:gridCol w:w="2127"/>
        <w:gridCol w:w="9639"/>
        <w:gridCol w:w="1134"/>
        <w:gridCol w:w="3261"/>
      </w:tblGrid>
      <w:tr w:rsidR="007465CA" w:rsidRPr="0004734F" w14:paraId="1CEA180F" w14:textId="77777777" w:rsidTr="00791647">
        <w:tc>
          <w:tcPr>
            <w:tcW w:w="16161" w:type="dxa"/>
            <w:gridSpan w:val="4"/>
            <w:tcBorders>
              <w:top w:val="single" w:sz="12" w:space="0" w:color="auto"/>
              <w:left w:val="single" w:sz="12" w:space="0" w:color="auto"/>
              <w:bottom w:val="nil"/>
              <w:right w:val="single" w:sz="12" w:space="0" w:color="auto"/>
            </w:tcBorders>
            <w:shd w:val="clear" w:color="auto" w:fill="D9D9D9" w:themeFill="background1" w:themeFillShade="D9"/>
          </w:tcPr>
          <w:p w14:paraId="776FF3D5" w14:textId="77777777" w:rsidR="007465CA" w:rsidRPr="00322A6C" w:rsidRDefault="007465CA" w:rsidP="00791647">
            <w:pPr>
              <w:spacing w:line="260" w:lineRule="atLeast"/>
              <w:jc w:val="center"/>
              <w:rPr>
                <w:b/>
                <w:i/>
                <w:sz w:val="26"/>
                <w:szCs w:val="26"/>
              </w:rPr>
            </w:pPr>
            <w:r w:rsidRPr="00543CF6">
              <w:rPr>
                <w:b/>
                <w:sz w:val="26"/>
                <w:szCs w:val="26"/>
              </w:rPr>
              <w:t>SOIL</w:t>
            </w:r>
          </w:p>
        </w:tc>
      </w:tr>
      <w:tr w:rsidR="007465CA" w:rsidRPr="0004734F" w14:paraId="3ED0876F" w14:textId="77777777" w:rsidTr="00791647">
        <w:tc>
          <w:tcPr>
            <w:tcW w:w="2127" w:type="dxa"/>
            <w:tcBorders>
              <w:top w:val="nil"/>
              <w:left w:val="single" w:sz="12" w:space="0" w:color="auto"/>
              <w:bottom w:val="single" w:sz="4" w:space="0" w:color="BFBFBF" w:themeColor="background1" w:themeShade="BF"/>
              <w:right w:val="single" w:sz="4" w:space="0" w:color="BFBFBF" w:themeColor="background1" w:themeShade="BF"/>
            </w:tcBorders>
            <w:shd w:val="clear" w:color="auto" w:fill="D9D9D9" w:themeFill="background1" w:themeFillShade="D9"/>
            <w:vAlign w:val="bottom"/>
          </w:tcPr>
          <w:p w14:paraId="5BA9BDA8" w14:textId="77777777" w:rsidR="007465CA" w:rsidRPr="00543CF6" w:rsidRDefault="007465CA" w:rsidP="00791647">
            <w:pPr>
              <w:spacing w:line="260" w:lineRule="atLeast"/>
              <w:jc w:val="center"/>
              <w:rPr>
                <w:rFonts w:ascii="Calibri" w:eastAsia="Times New Roman" w:hAnsi="Calibri" w:cs="Calibri"/>
                <w:b/>
                <w:bCs/>
                <w:color w:val="000000"/>
                <w:sz w:val="20"/>
                <w:szCs w:val="20"/>
                <w:lang w:eastAsia="fr-FR"/>
              </w:rPr>
            </w:pPr>
            <w:r w:rsidRPr="00543CF6">
              <w:rPr>
                <w:rFonts w:ascii="Calibri" w:eastAsia="Times New Roman" w:hAnsi="Calibri" w:cs="Calibri"/>
                <w:b/>
                <w:bCs/>
                <w:color w:val="000000"/>
                <w:sz w:val="20"/>
                <w:szCs w:val="20"/>
                <w:lang w:eastAsia="fr-FR"/>
              </w:rPr>
              <w:t>Variable</w:t>
            </w:r>
          </w:p>
        </w:tc>
        <w:tc>
          <w:tcPr>
            <w:tcW w:w="9639" w:type="dxa"/>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vAlign w:val="bottom"/>
          </w:tcPr>
          <w:p w14:paraId="19DDB771" w14:textId="77777777" w:rsidR="007465CA" w:rsidRPr="00543CF6" w:rsidRDefault="007465CA" w:rsidP="00791647">
            <w:pPr>
              <w:spacing w:line="260" w:lineRule="atLeast"/>
              <w:jc w:val="center"/>
              <w:rPr>
                <w:rFonts w:ascii="Calibri" w:eastAsia="Times New Roman" w:hAnsi="Calibri" w:cs="Calibri"/>
                <w:b/>
                <w:bCs/>
                <w:color w:val="000000"/>
                <w:sz w:val="20"/>
                <w:szCs w:val="20"/>
                <w:lang w:eastAsia="fr-FR"/>
              </w:rPr>
            </w:pPr>
            <w:r w:rsidRPr="00543CF6">
              <w:rPr>
                <w:rFonts w:ascii="Calibri" w:eastAsia="Times New Roman" w:hAnsi="Calibri" w:cs="Calibri"/>
                <w:b/>
                <w:bCs/>
                <w:color w:val="000000"/>
                <w:sz w:val="20"/>
                <w:szCs w:val="20"/>
                <w:lang w:eastAsia="fr-FR"/>
              </w:rPr>
              <w:t>Description</w:t>
            </w:r>
          </w:p>
        </w:tc>
        <w:tc>
          <w:tcPr>
            <w:tcW w:w="1134" w:type="dxa"/>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Pr>
          <w:p w14:paraId="69D3229F" w14:textId="77777777" w:rsidR="007465CA" w:rsidRPr="00543CF6" w:rsidRDefault="007465CA" w:rsidP="00791647">
            <w:pPr>
              <w:spacing w:line="260" w:lineRule="atLeast"/>
              <w:jc w:val="center"/>
              <w:rPr>
                <w:rFonts w:ascii="Calibri" w:eastAsia="Times New Roman" w:hAnsi="Calibri" w:cs="Calibri"/>
                <w:b/>
                <w:bCs/>
                <w:color w:val="000000"/>
                <w:sz w:val="20"/>
                <w:szCs w:val="20"/>
                <w:lang w:eastAsia="fr-FR"/>
              </w:rPr>
            </w:pPr>
            <w:r w:rsidRPr="00543CF6">
              <w:rPr>
                <w:rFonts w:ascii="Calibri" w:eastAsia="Times New Roman" w:hAnsi="Calibri" w:cs="Calibri"/>
                <w:b/>
                <w:bCs/>
                <w:color w:val="000000"/>
                <w:sz w:val="20"/>
                <w:szCs w:val="20"/>
                <w:lang w:eastAsia="fr-FR"/>
              </w:rPr>
              <w:t>Unit</w:t>
            </w:r>
          </w:p>
        </w:tc>
        <w:tc>
          <w:tcPr>
            <w:tcW w:w="3261" w:type="dxa"/>
            <w:tcBorders>
              <w:left w:val="single" w:sz="4" w:space="0" w:color="BFBFBF" w:themeColor="background1" w:themeShade="BF"/>
              <w:bottom w:val="single" w:sz="4" w:space="0" w:color="BFBFBF" w:themeColor="background1" w:themeShade="BF"/>
              <w:right w:val="single" w:sz="12" w:space="0" w:color="auto"/>
            </w:tcBorders>
            <w:shd w:val="clear" w:color="auto" w:fill="D9D9D9" w:themeFill="background1" w:themeFillShade="D9"/>
          </w:tcPr>
          <w:p w14:paraId="63E40CEB" w14:textId="77777777" w:rsidR="007465CA" w:rsidRPr="00543CF6" w:rsidRDefault="007465CA" w:rsidP="00791647">
            <w:pPr>
              <w:spacing w:line="260" w:lineRule="atLeast"/>
              <w:jc w:val="center"/>
              <w:rPr>
                <w:rFonts w:ascii="Calibri" w:eastAsia="Times New Roman" w:hAnsi="Calibri" w:cs="Calibri"/>
                <w:b/>
                <w:bCs/>
                <w:color w:val="000000"/>
                <w:sz w:val="20"/>
                <w:szCs w:val="20"/>
                <w:lang w:eastAsia="fr-FR"/>
              </w:rPr>
            </w:pPr>
            <w:r w:rsidRPr="00543CF6">
              <w:rPr>
                <w:rFonts w:ascii="Calibri" w:eastAsia="Times New Roman" w:hAnsi="Calibri" w:cs="Calibri"/>
                <w:b/>
                <w:bCs/>
                <w:color w:val="000000"/>
                <w:sz w:val="20"/>
                <w:szCs w:val="20"/>
                <w:lang w:eastAsia="fr-FR"/>
              </w:rPr>
              <w:t>Source</w:t>
            </w:r>
          </w:p>
        </w:tc>
      </w:tr>
      <w:tr w:rsidR="007465CA" w:rsidRPr="0004734F" w14:paraId="01083155" w14:textId="77777777" w:rsidTr="00791647">
        <w:tc>
          <w:tcPr>
            <w:tcW w:w="2127" w:type="dxa"/>
            <w:tcBorders>
              <w:top w:val="single" w:sz="4" w:space="0" w:color="BFBFBF" w:themeColor="background1" w:themeShade="BF"/>
              <w:left w:val="single" w:sz="12" w:space="0" w:color="auto"/>
              <w:bottom w:val="single" w:sz="4" w:space="0" w:color="BFBFBF" w:themeColor="background1" w:themeShade="BF"/>
              <w:right w:val="single" w:sz="4" w:space="0" w:color="BFBFBF" w:themeColor="background1" w:themeShade="BF"/>
            </w:tcBorders>
          </w:tcPr>
          <w:p w14:paraId="60E89506" w14:textId="77777777" w:rsidR="007465CA" w:rsidRPr="00322A6C" w:rsidRDefault="007465CA" w:rsidP="00791647">
            <w:pPr>
              <w:spacing w:line="260" w:lineRule="atLeast"/>
              <w:jc w:val="center"/>
              <w:rPr>
                <w:sz w:val="20"/>
                <w:szCs w:val="20"/>
              </w:rPr>
            </w:pPr>
            <w:r w:rsidRPr="00543CF6">
              <w:rPr>
                <w:rFonts w:ascii="Calibri" w:eastAsia="Times New Roman" w:hAnsi="Calibri" w:cs="Calibri"/>
                <w:b/>
                <w:bCs/>
                <w:color w:val="000000"/>
                <w:sz w:val="20"/>
                <w:szCs w:val="20"/>
                <w:lang w:eastAsia="fr-FR"/>
              </w:rPr>
              <w:t>pH</w:t>
            </w:r>
            <w:r>
              <w:rPr>
                <w:rFonts w:ascii="Calibri" w:eastAsia="Times New Roman" w:hAnsi="Calibri" w:cs="Calibri"/>
                <w:b/>
                <w:bCs/>
                <w:color w:val="000000"/>
                <w:sz w:val="20"/>
                <w:szCs w:val="20"/>
                <w:lang w:eastAsia="fr-FR"/>
              </w:rPr>
              <w:t>*</w:t>
            </w:r>
          </w:p>
        </w:tc>
        <w:tc>
          <w:tcPr>
            <w:tcW w:w="9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5A9F001" w14:textId="77777777" w:rsidR="007465CA" w:rsidRPr="00E01A05" w:rsidRDefault="007465CA" w:rsidP="00791647">
            <w:pPr>
              <w:spacing w:line="260" w:lineRule="atLeast"/>
              <w:jc w:val="center"/>
              <w:rPr>
                <w:sz w:val="20"/>
                <w:szCs w:val="20"/>
              </w:rPr>
            </w:pPr>
            <w:r w:rsidRPr="00E01A05">
              <w:rPr>
                <w:sz w:val="20"/>
                <w:szCs w:val="20"/>
              </w:rPr>
              <w:t>pH H</w:t>
            </w:r>
            <w:r w:rsidRPr="00E01A05">
              <w:rPr>
                <w:sz w:val="20"/>
                <w:szCs w:val="20"/>
                <w:vertAlign w:val="subscript"/>
              </w:rPr>
              <w:t>2</w:t>
            </w:r>
            <w:r w:rsidRPr="00E01A05">
              <w:rPr>
                <w:sz w:val="20"/>
                <w:szCs w:val="20"/>
              </w:rPr>
              <w:t>O measured at 20 cm of depth</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369349F" w14:textId="77777777" w:rsidR="007465CA" w:rsidRPr="00E01A05" w:rsidRDefault="007465CA" w:rsidP="00791647">
            <w:pPr>
              <w:spacing w:line="260" w:lineRule="atLeast"/>
              <w:jc w:val="center"/>
              <w:rPr>
                <w:sz w:val="20"/>
                <w:szCs w:val="20"/>
              </w:rPr>
            </w:pPr>
            <w:r w:rsidRPr="00E01A05">
              <w:rPr>
                <w:sz w:val="20"/>
                <w:szCs w:val="20"/>
              </w:rPr>
              <w:t>/</w:t>
            </w:r>
          </w:p>
        </w:tc>
        <w:tc>
          <w:tcPr>
            <w:tcW w:w="32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12" w:space="0" w:color="auto"/>
            </w:tcBorders>
          </w:tcPr>
          <w:p w14:paraId="2614A4EF" w14:textId="77777777" w:rsidR="007465CA" w:rsidRPr="002A470A" w:rsidRDefault="007465CA" w:rsidP="00791647">
            <w:pPr>
              <w:spacing w:line="260" w:lineRule="atLeast"/>
              <w:jc w:val="center"/>
              <w:rPr>
                <w:rFonts w:ascii="Calibri" w:hAnsi="Calibri" w:cs="Calibri"/>
                <w:color w:val="000000"/>
                <w:sz w:val="20"/>
                <w:szCs w:val="20"/>
              </w:rPr>
            </w:pPr>
            <w:r>
              <w:rPr>
                <w:rFonts w:ascii="Calibri" w:hAnsi="Calibri" w:cs="Calibri"/>
                <w:color w:val="000000"/>
                <w:sz w:val="20"/>
                <w:szCs w:val="20"/>
              </w:rPr>
              <w:t>Field measurement</w:t>
            </w:r>
          </w:p>
        </w:tc>
      </w:tr>
      <w:tr w:rsidR="007465CA" w:rsidRPr="0004734F" w14:paraId="69ACC941" w14:textId="77777777" w:rsidTr="00791647">
        <w:tc>
          <w:tcPr>
            <w:tcW w:w="2127" w:type="dxa"/>
            <w:tcBorders>
              <w:top w:val="single" w:sz="4" w:space="0" w:color="BFBFBF" w:themeColor="background1" w:themeShade="BF"/>
              <w:left w:val="single" w:sz="12" w:space="0" w:color="auto"/>
              <w:bottom w:val="single" w:sz="4" w:space="0" w:color="BFBFBF" w:themeColor="background1" w:themeShade="BF"/>
              <w:right w:val="single" w:sz="4" w:space="0" w:color="BFBFBF" w:themeColor="background1" w:themeShade="BF"/>
            </w:tcBorders>
          </w:tcPr>
          <w:p w14:paraId="32592873" w14:textId="77777777" w:rsidR="007465CA" w:rsidRPr="00322A6C" w:rsidRDefault="007465CA" w:rsidP="00791647">
            <w:pPr>
              <w:spacing w:line="260" w:lineRule="atLeast"/>
              <w:jc w:val="center"/>
              <w:rPr>
                <w:sz w:val="20"/>
                <w:szCs w:val="20"/>
              </w:rPr>
            </w:pPr>
            <w:r w:rsidRPr="00543CF6">
              <w:rPr>
                <w:rFonts w:ascii="Calibri" w:eastAsia="Times New Roman" w:hAnsi="Calibri" w:cs="Calibri"/>
                <w:b/>
                <w:bCs/>
                <w:color w:val="000000"/>
                <w:sz w:val="20"/>
                <w:szCs w:val="20"/>
                <w:lang w:eastAsia="fr-FR"/>
              </w:rPr>
              <w:t>Clay_</w:t>
            </w:r>
            <w:r>
              <w:rPr>
                <w:rFonts w:ascii="Calibri" w:eastAsia="Times New Roman" w:hAnsi="Calibri" w:cs="Calibri"/>
                <w:b/>
                <w:bCs/>
                <w:color w:val="000000"/>
                <w:sz w:val="20"/>
                <w:szCs w:val="20"/>
                <w:lang w:eastAsia="fr-FR"/>
              </w:rPr>
              <w:t>d</w:t>
            </w:r>
            <w:r w:rsidRPr="00543CF6">
              <w:rPr>
                <w:rFonts w:ascii="Calibri" w:eastAsia="Times New Roman" w:hAnsi="Calibri" w:cs="Calibri"/>
                <w:b/>
                <w:bCs/>
                <w:color w:val="000000"/>
                <w:sz w:val="20"/>
                <w:szCs w:val="20"/>
                <w:lang w:eastAsia="fr-FR"/>
              </w:rPr>
              <w:t>epth</w:t>
            </w:r>
          </w:p>
        </w:tc>
        <w:tc>
          <w:tcPr>
            <w:tcW w:w="9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171A1D1" w14:textId="77777777" w:rsidR="007465CA" w:rsidRPr="00E01A05" w:rsidRDefault="007465CA" w:rsidP="00791647">
            <w:pPr>
              <w:spacing w:line="260" w:lineRule="atLeast"/>
              <w:jc w:val="center"/>
              <w:rPr>
                <w:sz w:val="20"/>
                <w:szCs w:val="20"/>
              </w:rPr>
            </w:pPr>
            <w:r w:rsidRPr="00E01A05">
              <w:rPr>
                <w:sz w:val="20"/>
                <w:szCs w:val="20"/>
              </w:rPr>
              <w:t>Depth of heavy clay presence</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F598C55" w14:textId="77777777" w:rsidR="007465CA" w:rsidRPr="00E01A05" w:rsidRDefault="007465CA" w:rsidP="00791647">
            <w:pPr>
              <w:spacing w:line="260" w:lineRule="atLeast"/>
              <w:jc w:val="center"/>
              <w:rPr>
                <w:sz w:val="20"/>
                <w:szCs w:val="20"/>
              </w:rPr>
            </w:pPr>
            <w:r w:rsidRPr="00E01A05">
              <w:rPr>
                <w:sz w:val="20"/>
                <w:szCs w:val="20"/>
              </w:rPr>
              <w:t>cm</w:t>
            </w:r>
          </w:p>
        </w:tc>
        <w:tc>
          <w:tcPr>
            <w:tcW w:w="32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12" w:space="0" w:color="auto"/>
            </w:tcBorders>
          </w:tcPr>
          <w:p w14:paraId="496959F4" w14:textId="77777777" w:rsidR="007465CA" w:rsidRPr="00E01A05" w:rsidRDefault="007465CA" w:rsidP="00791647">
            <w:pPr>
              <w:spacing w:line="260" w:lineRule="atLeast"/>
              <w:jc w:val="center"/>
              <w:rPr>
                <w:sz w:val="20"/>
                <w:szCs w:val="20"/>
              </w:rPr>
            </w:pPr>
            <w:r w:rsidRPr="002A470A">
              <w:rPr>
                <w:rFonts w:ascii="Calibri" w:hAnsi="Calibri" w:cs="Calibri"/>
                <w:color w:val="000000"/>
                <w:sz w:val="20"/>
                <w:szCs w:val="20"/>
              </w:rPr>
              <w:t>Field measurement</w:t>
            </w:r>
          </w:p>
        </w:tc>
      </w:tr>
      <w:tr w:rsidR="007465CA" w:rsidRPr="0004734F" w14:paraId="54523D7B" w14:textId="77777777" w:rsidTr="00791647">
        <w:tc>
          <w:tcPr>
            <w:tcW w:w="2127" w:type="dxa"/>
            <w:tcBorders>
              <w:top w:val="single" w:sz="4" w:space="0" w:color="BFBFBF" w:themeColor="background1" w:themeShade="BF"/>
              <w:left w:val="single" w:sz="12" w:space="0" w:color="auto"/>
              <w:bottom w:val="single" w:sz="4" w:space="0" w:color="BFBFBF" w:themeColor="background1" w:themeShade="BF"/>
              <w:right w:val="single" w:sz="4" w:space="0" w:color="BFBFBF" w:themeColor="background1" w:themeShade="BF"/>
            </w:tcBorders>
          </w:tcPr>
          <w:p w14:paraId="24B1C271" w14:textId="77777777" w:rsidR="007465CA" w:rsidRPr="00322A6C" w:rsidRDefault="007465CA" w:rsidP="00791647">
            <w:pPr>
              <w:spacing w:line="260" w:lineRule="atLeast"/>
              <w:jc w:val="center"/>
              <w:rPr>
                <w:sz w:val="20"/>
                <w:szCs w:val="20"/>
              </w:rPr>
            </w:pPr>
            <w:r w:rsidRPr="00543CF6">
              <w:rPr>
                <w:rFonts w:ascii="Calibri" w:eastAsia="Times New Roman" w:hAnsi="Calibri" w:cs="Calibri"/>
                <w:b/>
                <w:bCs/>
                <w:color w:val="000000"/>
                <w:sz w:val="20"/>
                <w:szCs w:val="20"/>
                <w:lang w:eastAsia="fr-FR"/>
              </w:rPr>
              <w:t>AWC</w:t>
            </w:r>
            <w:r>
              <w:rPr>
                <w:rFonts w:ascii="Calibri" w:eastAsia="Times New Roman" w:hAnsi="Calibri" w:cs="Calibri"/>
                <w:b/>
                <w:bCs/>
                <w:color w:val="000000"/>
                <w:sz w:val="20"/>
                <w:szCs w:val="20"/>
                <w:lang w:eastAsia="fr-FR"/>
              </w:rPr>
              <w:t xml:space="preserve"> and AWCr</w:t>
            </w:r>
          </w:p>
        </w:tc>
        <w:tc>
          <w:tcPr>
            <w:tcW w:w="9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27D3E3E" w14:textId="77777777" w:rsidR="007465CA" w:rsidRPr="00E01A05" w:rsidRDefault="007465CA" w:rsidP="00791647">
            <w:pPr>
              <w:spacing w:line="260" w:lineRule="atLeast"/>
              <w:jc w:val="center"/>
              <w:rPr>
                <w:sz w:val="20"/>
                <w:szCs w:val="20"/>
              </w:rPr>
            </w:pPr>
            <w:r w:rsidRPr="002A470A">
              <w:rPr>
                <w:rFonts w:ascii="Calibri" w:hAnsi="Calibri" w:cs="Calibri"/>
                <w:color w:val="000000"/>
                <w:sz w:val="20"/>
                <w:szCs w:val="20"/>
              </w:rPr>
              <w:t>Available water capacity</w:t>
            </w:r>
            <w:r w:rsidRPr="00E01A05">
              <w:rPr>
                <w:sz w:val="20"/>
                <w:szCs w:val="20"/>
              </w:rPr>
              <w:t xml:space="preserve"> </w:t>
            </w:r>
            <w:r>
              <w:rPr>
                <w:sz w:val="20"/>
                <w:szCs w:val="20"/>
              </w:rPr>
              <w:t xml:space="preserve">and </w:t>
            </w:r>
            <w:r w:rsidRPr="00E01A05">
              <w:rPr>
                <w:sz w:val="20"/>
                <w:szCs w:val="20"/>
              </w:rPr>
              <w:t>Relative Available water capacity per centimeter of soil (AWC/depth of profile)</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9C9BE85" w14:textId="77777777" w:rsidR="007465CA" w:rsidRPr="00E01A05" w:rsidRDefault="007465CA" w:rsidP="00791647">
            <w:pPr>
              <w:spacing w:line="260" w:lineRule="atLeast"/>
              <w:jc w:val="center"/>
              <w:rPr>
                <w:sz w:val="20"/>
                <w:szCs w:val="20"/>
              </w:rPr>
            </w:pPr>
            <w:r w:rsidRPr="00E01A05">
              <w:rPr>
                <w:sz w:val="20"/>
                <w:szCs w:val="20"/>
              </w:rPr>
              <w:t>mm/cm</w:t>
            </w:r>
          </w:p>
        </w:tc>
        <w:tc>
          <w:tcPr>
            <w:tcW w:w="32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12" w:space="0" w:color="auto"/>
            </w:tcBorders>
          </w:tcPr>
          <w:p w14:paraId="3B9EC0AB" w14:textId="77777777" w:rsidR="007465CA" w:rsidRPr="00E01A05" w:rsidRDefault="007465CA" w:rsidP="00791647">
            <w:pPr>
              <w:spacing w:line="260" w:lineRule="atLeast"/>
              <w:jc w:val="center"/>
              <w:rPr>
                <w:sz w:val="20"/>
                <w:szCs w:val="20"/>
              </w:rPr>
            </w:pPr>
            <w:r w:rsidRPr="002A470A">
              <w:rPr>
                <w:rFonts w:ascii="Calibri" w:hAnsi="Calibri" w:cs="Calibri"/>
                <w:color w:val="000000"/>
                <w:sz w:val="20"/>
                <w:szCs w:val="20"/>
              </w:rPr>
              <w:t>Field measurement</w:t>
            </w:r>
          </w:p>
        </w:tc>
      </w:tr>
      <w:tr w:rsidR="007465CA" w:rsidRPr="0004734F" w14:paraId="76068E59" w14:textId="77777777" w:rsidTr="00791647">
        <w:tc>
          <w:tcPr>
            <w:tcW w:w="2127" w:type="dxa"/>
            <w:tcBorders>
              <w:top w:val="single" w:sz="4" w:space="0" w:color="BFBFBF" w:themeColor="background1" w:themeShade="BF"/>
              <w:left w:val="single" w:sz="12" w:space="0" w:color="auto"/>
              <w:bottom w:val="single" w:sz="4" w:space="0" w:color="BFBFBF" w:themeColor="background1" w:themeShade="BF"/>
              <w:right w:val="single" w:sz="4" w:space="0" w:color="BFBFBF" w:themeColor="background1" w:themeShade="BF"/>
            </w:tcBorders>
          </w:tcPr>
          <w:p w14:paraId="720D7DF5" w14:textId="77777777" w:rsidR="007465CA" w:rsidRPr="00543CF6" w:rsidRDefault="007465CA" w:rsidP="00791647">
            <w:pPr>
              <w:spacing w:line="260" w:lineRule="atLeast"/>
              <w:jc w:val="center"/>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I</w:t>
            </w:r>
            <w:r w:rsidRPr="00543CF6">
              <w:rPr>
                <w:rFonts w:ascii="Calibri" w:eastAsia="Times New Roman" w:hAnsi="Calibri" w:cs="Calibri"/>
                <w:b/>
                <w:bCs/>
                <w:color w:val="000000"/>
                <w:sz w:val="20"/>
                <w:szCs w:val="20"/>
                <w:lang w:eastAsia="fr-FR"/>
              </w:rPr>
              <w:t>ntens_</w:t>
            </w:r>
            <w:r>
              <w:rPr>
                <w:rFonts w:ascii="Calibri" w:eastAsia="Times New Roman" w:hAnsi="Calibri" w:cs="Calibri"/>
                <w:b/>
                <w:bCs/>
                <w:color w:val="000000"/>
                <w:sz w:val="20"/>
                <w:szCs w:val="20"/>
                <w:lang w:eastAsia="fr-FR"/>
              </w:rPr>
              <w:t>h</w:t>
            </w:r>
            <w:r w:rsidRPr="00543CF6">
              <w:rPr>
                <w:rFonts w:ascii="Calibri" w:eastAsia="Times New Roman" w:hAnsi="Calibri" w:cs="Calibri"/>
                <w:b/>
                <w:bCs/>
                <w:color w:val="000000"/>
                <w:sz w:val="20"/>
                <w:szCs w:val="20"/>
                <w:lang w:eastAsia="fr-FR"/>
              </w:rPr>
              <w:t>ydro</w:t>
            </w:r>
          </w:p>
        </w:tc>
        <w:tc>
          <w:tcPr>
            <w:tcW w:w="9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AA61DE3" w14:textId="77777777" w:rsidR="007465CA" w:rsidRPr="00E01A05" w:rsidRDefault="007465CA" w:rsidP="00791647">
            <w:pPr>
              <w:spacing w:line="260" w:lineRule="atLeast"/>
              <w:jc w:val="center"/>
              <w:rPr>
                <w:sz w:val="20"/>
                <w:szCs w:val="20"/>
              </w:rPr>
            </w:pPr>
            <w:r w:rsidRPr="00E01A05">
              <w:rPr>
                <w:sz w:val="20"/>
                <w:szCs w:val="20"/>
              </w:rPr>
              <w:t xml:space="preserve">Intensity of </w:t>
            </w:r>
            <w:r>
              <w:rPr>
                <w:sz w:val="20"/>
                <w:szCs w:val="20"/>
              </w:rPr>
              <w:t xml:space="preserve">maximal </w:t>
            </w:r>
            <w:r w:rsidRPr="00E01A05">
              <w:rPr>
                <w:sz w:val="20"/>
                <w:szCs w:val="20"/>
              </w:rPr>
              <w:t xml:space="preserve">hydromorphy </w:t>
            </w:r>
            <w:r>
              <w:rPr>
                <w:sz w:val="20"/>
                <w:szCs w:val="20"/>
              </w:rPr>
              <w:t xml:space="preserve">in the profile </w:t>
            </w:r>
            <w:r w:rsidRPr="00E01A05">
              <w:rPr>
                <w:sz w:val="20"/>
                <w:szCs w:val="20"/>
              </w:rPr>
              <w:t>from 0 to 4</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1D546F0" w14:textId="77777777" w:rsidR="007465CA" w:rsidRPr="00E01A05" w:rsidRDefault="007465CA" w:rsidP="00791647">
            <w:pPr>
              <w:spacing w:line="260" w:lineRule="atLeast"/>
              <w:jc w:val="center"/>
              <w:rPr>
                <w:sz w:val="20"/>
                <w:szCs w:val="20"/>
              </w:rPr>
            </w:pPr>
            <w:r w:rsidRPr="00E01A05">
              <w:rPr>
                <w:sz w:val="20"/>
                <w:szCs w:val="20"/>
              </w:rPr>
              <w:t>/</w:t>
            </w:r>
          </w:p>
        </w:tc>
        <w:tc>
          <w:tcPr>
            <w:tcW w:w="32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12" w:space="0" w:color="auto"/>
            </w:tcBorders>
          </w:tcPr>
          <w:p w14:paraId="0E0F24E1" w14:textId="77777777" w:rsidR="007465CA" w:rsidRPr="00E01A05" w:rsidRDefault="007465CA" w:rsidP="00791647">
            <w:pPr>
              <w:spacing w:line="260" w:lineRule="atLeast"/>
              <w:jc w:val="center"/>
              <w:rPr>
                <w:sz w:val="20"/>
                <w:szCs w:val="20"/>
              </w:rPr>
            </w:pPr>
            <w:r w:rsidRPr="002A470A">
              <w:rPr>
                <w:rFonts w:ascii="Calibri" w:hAnsi="Calibri" w:cs="Calibri"/>
                <w:color w:val="000000"/>
                <w:sz w:val="20"/>
                <w:szCs w:val="20"/>
              </w:rPr>
              <w:t>Field measurement</w:t>
            </w:r>
          </w:p>
        </w:tc>
      </w:tr>
      <w:tr w:rsidR="007465CA" w:rsidRPr="0004734F" w14:paraId="642553EA" w14:textId="77777777" w:rsidTr="00791647">
        <w:tc>
          <w:tcPr>
            <w:tcW w:w="2127" w:type="dxa"/>
            <w:tcBorders>
              <w:top w:val="single" w:sz="4" w:space="0" w:color="BFBFBF" w:themeColor="background1" w:themeShade="BF"/>
              <w:left w:val="single" w:sz="12" w:space="0" w:color="auto"/>
              <w:bottom w:val="single" w:sz="4" w:space="0" w:color="BFBFBF" w:themeColor="background1" w:themeShade="BF"/>
              <w:right w:val="single" w:sz="4" w:space="0" w:color="BFBFBF" w:themeColor="background1" w:themeShade="BF"/>
            </w:tcBorders>
            <w:vAlign w:val="bottom"/>
          </w:tcPr>
          <w:p w14:paraId="748FD887" w14:textId="77777777" w:rsidR="007465CA" w:rsidRPr="00543CF6" w:rsidRDefault="007465CA" w:rsidP="00791647">
            <w:pPr>
              <w:spacing w:line="260" w:lineRule="atLeast"/>
              <w:jc w:val="center"/>
              <w:rPr>
                <w:rFonts w:ascii="Calibri" w:eastAsia="Times New Roman" w:hAnsi="Calibri" w:cs="Calibri"/>
                <w:b/>
                <w:bCs/>
                <w:color w:val="000000"/>
                <w:sz w:val="20"/>
                <w:szCs w:val="20"/>
                <w:lang w:eastAsia="fr-FR"/>
              </w:rPr>
            </w:pPr>
            <w:r w:rsidRPr="00543CF6">
              <w:rPr>
                <w:rFonts w:ascii="Calibri" w:eastAsia="Times New Roman" w:hAnsi="Calibri" w:cs="Calibri"/>
                <w:b/>
                <w:bCs/>
                <w:color w:val="000000"/>
                <w:sz w:val="20"/>
                <w:szCs w:val="20"/>
                <w:lang w:eastAsia="fr-FR"/>
              </w:rPr>
              <w:t>Hydro_</w:t>
            </w:r>
            <w:r>
              <w:rPr>
                <w:rFonts w:ascii="Calibri" w:eastAsia="Times New Roman" w:hAnsi="Calibri" w:cs="Calibri"/>
                <w:b/>
                <w:bCs/>
                <w:color w:val="000000"/>
                <w:sz w:val="20"/>
                <w:szCs w:val="20"/>
                <w:lang w:eastAsia="fr-FR"/>
              </w:rPr>
              <w:t>d</w:t>
            </w:r>
            <w:r w:rsidRPr="00543CF6">
              <w:rPr>
                <w:rFonts w:ascii="Calibri" w:eastAsia="Times New Roman" w:hAnsi="Calibri" w:cs="Calibri"/>
                <w:b/>
                <w:bCs/>
                <w:color w:val="000000"/>
                <w:sz w:val="20"/>
                <w:szCs w:val="20"/>
                <w:lang w:eastAsia="fr-FR"/>
              </w:rPr>
              <w:t>epth</w:t>
            </w:r>
          </w:p>
        </w:tc>
        <w:tc>
          <w:tcPr>
            <w:tcW w:w="9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14:paraId="4D7297F9" w14:textId="77777777" w:rsidR="007465CA" w:rsidRPr="00E01A05" w:rsidRDefault="007465CA" w:rsidP="00791647">
            <w:pPr>
              <w:spacing w:line="260" w:lineRule="atLeast"/>
              <w:jc w:val="center"/>
              <w:rPr>
                <w:sz w:val="20"/>
                <w:szCs w:val="20"/>
              </w:rPr>
            </w:pPr>
            <w:r w:rsidRPr="00E01A05">
              <w:rPr>
                <w:rFonts w:ascii="Calibri" w:eastAsia="Times New Roman" w:hAnsi="Calibri" w:cs="Calibri"/>
                <w:bCs/>
                <w:color w:val="000000"/>
                <w:sz w:val="20"/>
                <w:szCs w:val="20"/>
                <w:lang w:eastAsia="fr-FR"/>
              </w:rPr>
              <w:t xml:space="preserve">Depth of </w:t>
            </w:r>
            <w:r>
              <w:rPr>
                <w:rFonts w:ascii="Calibri" w:eastAsia="Times New Roman" w:hAnsi="Calibri" w:cs="Calibri"/>
                <w:bCs/>
                <w:color w:val="000000"/>
                <w:sz w:val="20"/>
                <w:szCs w:val="20"/>
                <w:lang w:eastAsia="fr-FR"/>
              </w:rPr>
              <w:t xml:space="preserve">maximal </w:t>
            </w:r>
            <w:r w:rsidRPr="00E01A05">
              <w:rPr>
                <w:rFonts w:ascii="Calibri" w:eastAsia="Times New Roman" w:hAnsi="Calibri" w:cs="Calibri"/>
                <w:bCs/>
                <w:color w:val="000000"/>
                <w:sz w:val="20"/>
                <w:szCs w:val="20"/>
                <w:lang w:eastAsia="fr-FR"/>
              </w:rPr>
              <w:t>hydromorphy presence (&gt;0)</w:t>
            </w:r>
            <w:r>
              <w:rPr>
                <w:rFonts w:ascii="Calibri" w:eastAsia="Times New Roman" w:hAnsi="Calibri" w:cs="Calibri"/>
                <w:bCs/>
                <w:color w:val="000000"/>
                <w:sz w:val="20"/>
                <w:szCs w:val="20"/>
                <w:lang w:eastAsia="fr-FR"/>
              </w:rPr>
              <w:t xml:space="preserve"> in the profile</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03CF8B5" w14:textId="77777777" w:rsidR="007465CA" w:rsidRPr="00E01A05" w:rsidRDefault="007465CA" w:rsidP="00791647">
            <w:pPr>
              <w:spacing w:line="260" w:lineRule="atLeast"/>
              <w:jc w:val="center"/>
              <w:rPr>
                <w:sz w:val="20"/>
                <w:szCs w:val="20"/>
              </w:rPr>
            </w:pPr>
            <w:r w:rsidRPr="00E01A05">
              <w:rPr>
                <w:rFonts w:ascii="Calibri" w:eastAsia="Times New Roman" w:hAnsi="Calibri" w:cs="Calibri"/>
                <w:bCs/>
                <w:color w:val="000000"/>
                <w:sz w:val="20"/>
                <w:szCs w:val="20"/>
                <w:lang w:eastAsia="fr-FR"/>
              </w:rPr>
              <w:t>cm</w:t>
            </w:r>
          </w:p>
        </w:tc>
        <w:tc>
          <w:tcPr>
            <w:tcW w:w="32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12" w:space="0" w:color="auto"/>
            </w:tcBorders>
          </w:tcPr>
          <w:p w14:paraId="7E1E1C01" w14:textId="77777777" w:rsidR="007465CA" w:rsidRPr="00E01A05" w:rsidRDefault="007465CA" w:rsidP="00791647">
            <w:pPr>
              <w:spacing w:line="260" w:lineRule="atLeast"/>
              <w:jc w:val="center"/>
              <w:rPr>
                <w:sz w:val="20"/>
                <w:szCs w:val="20"/>
              </w:rPr>
            </w:pPr>
            <w:r w:rsidRPr="002A470A">
              <w:rPr>
                <w:rFonts w:ascii="Calibri" w:hAnsi="Calibri" w:cs="Calibri"/>
                <w:color w:val="000000"/>
                <w:sz w:val="20"/>
                <w:szCs w:val="20"/>
              </w:rPr>
              <w:t>Field measurement</w:t>
            </w:r>
          </w:p>
        </w:tc>
      </w:tr>
      <w:tr w:rsidR="007465CA" w:rsidRPr="0004734F" w14:paraId="09EB6D15" w14:textId="77777777" w:rsidTr="00791647">
        <w:tc>
          <w:tcPr>
            <w:tcW w:w="2127" w:type="dxa"/>
            <w:tcBorders>
              <w:top w:val="single" w:sz="4" w:space="0" w:color="BFBFBF" w:themeColor="background1" w:themeShade="BF"/>
              <w:left w:val="single" w:sz="12" w:space="0" w:color="auto"/>
              <w:bottom w:val="single" w:sz="4" w:space="0" w:color="BFBFBF" w:themeColor="background1" w:themeShade="BF"/>
              <w:right w:val="single" w:sz="4" w:space="0" w:color="BFBFBF" w:themeColor="background1" w:themeShade="BF"/>
            </w:tcBorders>
          </w:tcPr>
          <w:p w14:paraId="07111419" w14:textId="77777777" w:rsidR="007465CA" w:rsidRPr="00543CF6" w:rsidRDefault="007465CA" w:rsidP="00791647">
            <w:pPr>
              <w:spacing w:line="260" w:lineRule="atLeast"/>
              <w:jc w:val="center"/>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Heavy</w:t>
            </w:r>
            <w:r w:rsidRPr="00F564E7">
              <w:rPr>
                <w:rFonts w:ascii="Calibri" w:eastAsia="Times New Roman" w:hAnsi="Calibri" w:cs="Calibri"/>
                <w:b/>
                <w:bCs/>
                <w:color w:val="000000"/>
                <w:sz w:val="20"/>
                <w:szCs w:val="20"/>
                <w:lang w:eastAsia="fr-FR"/>
              </w:rPr>
              <w:t>_</w:t>
            </w:r>
            <w:r>
              <w:rPr>
                <w:rFonts w:ascii="Calibri" w:eastAsia="Times New Roman" w:hAnsi="Calibri" w:cs="Calibri"/>
                <w:b/>
                <w:bCs/>
                <w:color w:val="000000"/>
                <w:sz w:val="20"/>
                <w:szCs w:val="20"/>
                <w:lang w:eastAsia="fr-FR"/>
              </w:rPr>
              <w:t>h</w:t>
            </w:r>
            <w:r w:rsidRPr="00F564E7">
              <w:rPr>
                <w:rFonts w:ascii="Calibri" w:eastAsia="Times New Roman" w:hAnsi="Calibri" w:cs="Calibri"/>
                <w:b/>
                <w:bCs/>
                <w:color w:val="000000"/>
                <w:sz w:val="20"/>
                <w:szCs w:val="20"/>
                <w:lang w:eastAsia="fr-FR"/>
              </w:rPr>
              <w:t>ydro</w:t>
            </w:r>
          </w:p>
        </w:tc>
        <w:tc>
          <w:tcPr>
            <w:tcW w:w="9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53CBFA0" w14:textId="77777777" w:rsidR="007465CA" w:rsidRPr="00E01A05" w:rsidRDefault="007465CA" w:rsidP="00791647">
            <w:pPr>
              <w:spacing w:line="260" w:lineRule="atLeast"/>
              <w:jc w:val="center"/>
              <w:rPr>
                <w:sz w:val="20"/>
                <w:szCs w:val="20"/>
              </w:rPr>
            </w:pPr>
            <w:r w:rsidRPr="00E01A05">
              <w:rPr>
                <w:sz w:val="20"/>
                <w:szCs w:val="20"/>
              </w:rPr>
              <w:t xml:space="preserve">Presence (1) or absence (0) of </w:t>
            </w:r>
            <w:r>
              <w:rPr>
                <w:sz w:val="20"/>
                <w:szCs w:val="20"/>
              </w:rPr>
              <w:t xml:space="preserve">heavy </w:t>
            </w:r>
            <w:r w:rsidRPr="00E01A05">
              <w:rPr>
                <w:sz w:val="20"/>
                <w:szCs w:val="20"/>
              </w:rPr>
              <w:t xml:space="preserve">hydromorphy </w:t>
            </w:r>
            <w:r>
              <w:rPr>
                <w:rFonts w:ascii="Calibri" w:hAnsi="Calibri" w:cs="Calibri"/>
              </w:rPr>
              <w:t>i</w:t>
            </w:r>
            <w:r w:rsidRPr="00D37D84">
              <w:rPr>
                <w:sz w:val="20"/>
                <w:szCs w:val="20"/>
              </w:rPr>
              <w:t xml:space="preserve">.e. totally discoloured </w:t>
            </w:r>
            <w:r>
              <w:rPr>
                <w:sz w:val="20"/>
                <w:szCs w:val="20"/>
              </w:rPr>
              <w:t xml:space="preserve">soil </w:t>
            </w:r>
            <w:r w:rsidRPr="00D37D84">
              <w:rPr>
                <w:sz w:val="20"/>
                <w:szCs w:val="20"/>
              </w:rPr>
              <w:t>matrix with rust spots or diffuse reduction &gt; 35% of soil surface</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6902DF8" w14:textId="77777777" w:rsidR="007465CA" w:rsidRPr="00E01A05" w:rsidRDefault="007465CA" w:rsidP="00791647">
            <w:pPr>
              <w:spacing w:line="260" w:lineRule="atLeast"/>
              <w:jc w:val="center"/>
              <w:rPr>
                <w:sz w:val="20"/>
                <w:szCs w:val="20"/>
              </w:rPr>
            </w:pPr>
            <w:r w:rsidRPr="00E01A05">
              <w:rPr>
                <w:sz w:val="20"/>
                <w:szCs w:val="20"/>
              </w:rPr>
              <w:t>/</w:t>
            </w:r>
          </w:p>
        </w:tc>
        <w:tc>
          <w:tcPr>
            <w:tcW w:w="32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12" w:space="0" w:color="auto"/>
            </w:tcBorders>
          </w:tcPr>
          <w:p w14:paraId="144082ED" w14:textId="77777777" w:rsidR="007465CA" w:rsidRPr="00E01A05" w:rsidRDefault="007465CA" w:rsidP="00791647">
            <w:pPr>
              <w:spacing w:line="260" w:lineRule="atLeast"/>
              <w:jc w:val="center"/>
              <w:rPr>
                <w:sz w:val="20"/>
                <w:szCs w:val="20"/>
              </w:rPr>
            </w:pPr>
            <w:r w:rsidRPr="002A470A">
              <w:rPr>
                <w:rFonts w:ascii="Calibri" w:hAnsi="Calibri" w:cs="Calibri"/>
                <w:color w:val="000000"/>
                <w:sz w:val="20"/>
                <w:szCs w:val="20"/>
              </w:rPr>
              <w:t>Field measurement</w:t>
            </w:r>
          </w:p>
        </w:tc>
      </w:tr>
      <w:tr w:rsidR="007465CA" w:rsidRPr="0004734F" w14:paraId="00AE5FB6" w14:textId="77777777" w:rsidTr="00791647">
        <w:tc>
          <w:tcPr>
            <w:tcW w:w="2127" w:type="dxa"/>
            <w:tcBorders>
              <w:top w:val="single" w:sz="4" w:space="0" w:color="BFBFBF" w:themeColor="background1" w:themeShade="BF"/>
              <w:left w:val="single" w:sz="12" w:space="0" w:color="auto"/>
              <w:bottom w:val="single" w:sz="4" w:space="0" w:color="BFBFBF" w:themeColor="background1" w:themeShade="BF"/>
              <w:right w:val="single" w:sz="4" w:space="0" w:color="BFBFBF" w:themeColor="background1" w:themeShade="BF"/>
            </w:tcBorders>
          </w:tcPr>
          <w:p w14:paraId="27C46DD6" w14:textId="77777777" w:rsidR="007465CA" w:rsidRPr="00543CF6" w:rsidRDefault="007465CA" w:rsidP="00791647">
            <w:pPr>
              <w:spacing w:line="260" w:lineRule="atLeast"/>
              <w:jc w:val="center"/>
              <w:rPr>
                <w:rFonts w:ascii="Calibri" w:eastAsia="Times New Roman" w:hAnsi="Calibri" w:cs="Calibri"/>
                <w:b/>
                <w:bCs/>
                <w:color w:val="000000"/>
                <w:sz w:val="20"/>
                <w:szCs w:val="20"/>
                <w:lang w:eastAsia="fr-FR"/>
              </w:rPr>
            </w:pPr>
            <w:r>
              <w:rPr>
                <w:rFonts w:ascii="Calibri" w:eastAsia="Times New Roman" w:hAnsi="Calibri" w:cs="Calibri"/>
                <w:b/>
                <w:bCs/>
                <w:color w:val="000000"/>
                <w:sz w:val="20"/>
                <w:szCs w:val="20"/>
                <w:lang w:eastAsia="fr-FR"/>
              </w:rPr>
              <w:t>D</w:t>
            </w:r>
            <w:r w:rsidRPr="00F564E7">
              <w:rPr>
                <w:rFonts w:ascii="Calibri" w:eastAsia="Times New Roman" w:hAnsi="Calibri" w:cs="Calibri"/>
                <w:b/>
                <w:bCs/>
                <w:color w:val="000000"/>
                <w:sz w:val="20"/>
                <w:szCs w:val="20"/>
                <w:lang w:eastAsia="fr-FR"/>
              </w:rPr>
              <w:t>epth</w:t>
            </w:r>
            <w:r w:rsidRPr="00443DBC">
              <w:rPr>
                <w:rFonts w:ascii="Calibri" w:eastAsia="Times New Roman" w:hAnsi="Calibri" w:cs="Calibri"/>
                <w:b/>
                <w:bCs/>
                <w:color w:val="000000"/>
                <w:sz w:val="20"/>
                <w:szCs w:val="20"/>
                <w:lang w:eastAsia="fr-FR"/>
              </w:rPr>
              <w:t xml:space="preserve"> _</w:t>
            </w:r>
            <w:r>
              <w:rPr>
                <w:rFonts w:ascii="Calibri" w:eastAsia="Times New Roman" w:hAnsi="Calibri" w:cs="Calibri"/>
                <w:b/>
                <w:bCs/>
                <w:color w:val="000000"/>
                <w:sz w:val="20"/>
                <w:szCs w:val="20"/>
                <w:lang w:eastAsia="fr-FR"/>
              </w:rPr>
              <w:t>Heavy</w:t>
            </w:r>
            <w:r w:rsidRPr="00F564E7">
              <w:rPr>
                <w:rFonts w:ascii="Calibri" w:eastAsia="Times New Roman" w:hAnsi="Calibri" w:cs="Calibri"/>
                <w:b/>
                <w:bCs/>
                <w:color w:val="000000"/>
                <w:sz w:val="20"/>
                <w:szCs w:val="20"/>
                <w:lang w:eastAsia="fr-FR"/>
              </w:rPr>
              <w:t>_</w:t>
            </w:r>
            <w:r w:rsidRPr="00443DBC">
              <w:rPr>
                <w:rFonts w:ascii="Calibri" w:eastAsia="Times New Roman" w:hAnsi="Calibri" w:cs="Calibri"/>
                <w:b/>
                <w:bCs/>
                <w:color w:val="000000"/>
                <w:sz w:val="20"/>
                <w:szCs w:val="20"/>
                <w:lang w:eastAsia="fr-FR"/>
              </w:rPr>
              <w:t>hydro</w:t>
            </w:r>
          </w:p>
        </w:tc>
        <w:tc>
          <w:tcPr>
            <w:tcW w:w="9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5B66EDA" w14:textId="77777777" w:rsidR="007465CA" w:rsidRPr="00E01A05" w:rsidRDefault="007465CA" w:rsidP="00791647">
            <w:pPr>
              <w:spacing w:line="260" w:lineRule="atLeast"/>
              <w:jc w:val="center"/>
              <w:rPr>
                <w:sz w:val="20"/>
                <w:szCs w:val="20"/>
              </w:rPr>
            </w:pPr>
            <w:r w:rsidRPr="00E01A05">
              <w:rPr>
                <w:sz w:val="20"/>
                <w:szCs w:val="20"/>
              </w:rPr>
              <w:t>Depth presence</w:t>
            </w:r>
            <w:r>
              <w:rPr>
                <w:sz w:val="20"/>
                <w:szCs w:val="20"/>
              </w:rPr>
              <w:t xml:space="preserve"> heavy</w:t>
            </w:r>
            <w:r w:rsidRPr="00E01A05">
              <w:rPr>
                <w:sz w:val="20"/>
                <w:szCs w:val="20"/>
              </w:rPr>
              <w:t xml:space="preserve"> hydromorphy </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2C77F4E" w14:textId="77777777" w:rsidR="007465CA" w:rsidRPr="00E01A05" w:rsidRDefault="007465CA" w:rsidP="00791647">
            <w:pPr>
              <w:spacing w:line="260" w:lineRule="atLeast"/>
              <w:jc w:val="center"/>
              <w:rPr>
                <w:sz w:val="20"/>
                <w:szCs w:val="20"/>
              </w:rPr>
            </w:pPr>
            <w:r w:rsidRPr="00E01A05">
              <w:rPr>
                <w:sz w:val="20"/>
                <w:szCs w:val="20"/>
              </w:rPr>
              <w:t>cm</w:t>
            </w:r>
          </w:p>
        </w:tc>
        <w:tc>
          <w:tcPr>
            <w:tcW w:w="32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12" w:space="0" w:color="auto"/>
            </w:tcBorders>
          </w:tcPr>
          <w:p w14:paraId="2A6BB292" w14:textId="77777777" w:rsidR="007465CA" w:rsidRPr="00E01A05" w:rsidRDefault="007465CA" w:rsidP="00791647">
            <w:pPr>
              <w:spacing w:line="260" w:lineRule="atLeast"/>
              <w:jc w:val="center"/>
              <w:rPr>
                <w:sz w:val="20"/>
                <w:szCs w:val="20"/>
              </w:rPr>
            </w:pPr>
            <w:r w:rsidRPr="002A470A">
              <w:rPr>
                <w:rFonts w:ascii="Calibri" w:hAnsi="Calibri" w:cs="Calibri"/>
                <w:color w:val="000000"/>
                <w:sz w:val="20"/>
                <w:szCs w:val="20"/>
              </w:rPr>
              <w:t>Field measurement</w:t>
            </w:r>
          </w:p>
        </w:tc>
      </w:tr>
      <w:tr w:rsidR="007465CA" w:rsidRPr="0004734F" w14:paraId="2757D609" w14:textId="77777777" w:rsidTr="00791647">
        <w:tc>
          <w:tcPr>
            <w:tcW w:w="2127" w:type="dxa"/>
            <w:tcBorders>
              <w:top w:val="single" w:sz="4" w:space="0" w:color="BFBFBF" w:themeColor="background1" w:themeShade="BF"/>
              <w:left w:val="single" w:sz="12" w:space="0" w:color="auto"/>
              <w:bottom w:val="single" w:sz="4" w:space="0" w:color="BFBFBF" w:themeColor="background1" w:themeShade="BF"/>
              <w:right w:val="single" w:sz="4" w:space="0" w:color="BFBFBF" w:themeColor="background1" w:themeShade="BF"/>
            </w:tcBorders>
          </w:tcPr>
          <w:p w14:paraId="3C9A8656" w14:textId="77777777" w:rsidR="007465CA" w:rsidRPr="00543CF6" w:rsidRDefault="007465CA" w:rsidP="00791647">
            <w:pPr>
              <w:spacing w:line="260" w:lineRule="atLeast"/>
              <w:jc w:val="center"/>
              <w:rPr>
                <w:rFonts w:ascii="Calibri" w:eastAsia="Times New Roman" w:hAnsi="Calibri" w:cs="Calibri"/>
                <w:b/>
                <w:bCs/>
                <w:color w:val="000000"/>
                <w:sz w:val="20"/>
                <w:szCs w:val="20"/>
                <w:lang w:eastAsia="fr-FR"/>
              </w:rPr>
            </w:pPr>
            <w:r w:rsidRPr="00F564E7">
              <w:rPr>
                <w:rFonts w:ascii="Calibri" w:eastAsia="Times New Roman" w:hAnsi="Calibri" w:cs="Calibri"/>
                <w:b/>
                <w:bCs/>
                <w:color w:val="000000"/>
                <w:sz w:val="20"/>
                <w:szCs w:val="20"/>
                <w:lang w:eastAsia="fr-FR"/>
              </w:rPr>
              <w:t>Rock_Exp</w:t>
            </w:r>
          </w:p>
        </w:tc>
        <w:tc>
          <w:tcPr>
            <w:tcW w:w="9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F205415" w14:textId="77777777" w:rsidR="007465CA" w:rsidRPr="00E01A05" w:rsidRDefault="007465CA" w:rsidP="00791647">
            <w:pPr>
              <w:spacing w:line="260" w:lineRule="atLeast"/>
              <w:jc w:val="center"/>
              <w:rPr>
                <w:sz w:val="20"/>
                <w:szCs w:val="20"/>
              </w:rPr>
            </w:pPr>
            <w:r w:rsidRPr="00890484">
              <w:rPr>
                <w:rFonts w:ascii="Calibri" w:hAnsi="Calibri" w:cs="Calibri"/>
                <w:color w:val="000000"/>
                <w:sz w:val="18"/>
                <w:szCs w:val="18"/>
              </w:rPr>
              <w:t xml:space="preserve">Percentage of rock </w:t>
            </w:r>
            <w:r>
              <w:rPr>
                <w:rFonts w:ascii="Calibri" w:hAnsi="Calibri" w:cs="Calibri"/>
                <w:color w:val="000000"/>
                <w:sz w:val="18"/>
                <w:szCs w:val="18"/>
              </w:rPr>
              <w:t xml:space="preserve">exposure </w:t>
            </w:r>
            <w:r w:rsidRPr="00890484">
              <w:rPr>
                <w:rFonts w:ascii="Calibri" w:hAnsi="Calibri" w:cs="Calibri"/>
                <w:color w:val="000000"/>
                <w:sz w:val="18"/>
                <w:szCs w:val="18"/>
              </w:rPr>
              <w:t>on the groun</w:t>
            </w:r>
            <w:r>
              <w:rPr>
                <w:rFonts w:ascii="Calibri" w:hAnsi="Calibri" w:cs="Calibri"/>
                <w:color w:val="000000"/>
                <w:sz w:val="18"/>
                <w:szCs w:val="18"/>
              </w:rPr>
              <w:t>d</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6466977" w14:textId="77777777" w:rsidR="007465CA" w:rsidRPr="002A470A" w:rsidRDefault="007465CA" w:rsidP="00791647">
            <w:pPr>
              <w:spacing w:line="260" w:lineRule="atLeast"/>
              <w:jc w:val="center"/>
              <w:rPr>
                <w:rFonts w:ascii="Calibri" w:hAnsi="Calibri" w:cs="Calibri"/>
                <w:color w:val="000000"/>
                <w:sz w:val="20"/>
                <w:szCs w:val="20"/>
              </w:rPr>
            </w:pPr>
            <w:r w:rsidRPr="002A470A">
              <w:rPr>
                <w:rFonts w:ascii="Calibri" w:hAnsi="Calibri" w:cs="Calibri"/>
                <w:color w:val="000000"/>
                <w:sz w:val="20"/>
                <w:szCs w:val="20"/>
              </w:rPr>
              <w:t>%</w:t>
            </w:r>
          </w:p>
        </w:tc>
        <w:tc>
          <w:tcPr>
            <w:tcW w:w="32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12" w:space="0" w:color="auto"/>
            </w:tcBorders>
          </w:tcPr>
          <w:p w14:paraId="3648F125" w14:textId="77777777" w:rsidR="007465CA" w:rsidRPr="002A470A" w:rsidRDefault="007465CA" w:rsidP="00791647">
            <w:pPr>
              <w:spacing w:line="260" w:lineRule="atLeast"/>
              <w:jc w:val="center"/>
              <w:rPr>
                <w:rFonts w:ascii="Calibri" w:hAnsi="Calibri" w:cs="Calibri"/>
                <w:color w:val="000000"/>
                <w:sz w:val="20"/>
                <w:szCs w:val="20"/>
              </w:rPr>
            </w:pPr>
            <w:r w:rsidRPr="002A470A">
              <w:rPr>
                <w:rFonts w:ascii="Calibri" w:hAnsi="Calibri" w:cs="Calibri"/>
                <w:color w:val="000000"/>
                <w:sz w:val="20"/>
                <w:szCs w:val="20"/>
              </w:rPr>
              <w:t>Field measurement</w:t>
            </w:r>
          </w:p>
        </w:tc>
      </w:tr>
      <w:tr w:rsidR="007465CA" w:rsidRPr="0004734F" w14:paraId="360E79CE" w14:textId="77777777" w:rsidTr="00791647">
        <w:tc>
          <w:tcPr>
            <w:tcW w:w="2127" w:type="dxa"/>
            <w:tcBorders>
              <w:top w:val="single" w:sz="4" w:space="0" w:color="BFBFBF" w:themeColor="background1" w:themeShade="BF"/>
              <w:left w:val="single" w:sz="12" w:space="0" w:color="auto"/>
              <w:bottom w:val="single" w:sz="12" w:space="0" w:color="auto"/>
              <w:right w:val="single" w:sz="4" w:space="0" w:color="BFBFBF" w:themeColor="background1" w:themeShade="BF"/>
            </w:tcBorders>
          </w:tcPr>
          <w:p w14:paraId="6FBAD695" w14:textId="77777777" w:rsidR="007465CA" w:rsidRPr="00F564E7" w:rsidRDefault="007465CA" w:rsidP="00791647">
            <w:pPr>
              <w:spacing w:line="260" w:lineRule="atLeast"/>
              <w:jc w:val="center"/>
              <w:rPr>
                <w:rFonts w:ascii="Calibri" w:eastAsia="Times New Roman" w:hAnsi="Calibri" w:cs="Calibri"/>
                <w:b/>
                <w:bCs/>
                <w:color w:val="000000"/>
                <w:sz w:val="20"/>
                <w:szCs w:val="20"/>
                <w:lang w:eastAsia="fr-FR"/>
              </w:rPr>
            </w:pPr>
            <w:r w:rsidRPr="00216DD5">
              <w:rPr>
                <w:rFonts w:ascii="Calibri" w:eastAsia="Times New Roman" w:hAnsi="Calibri" w:cs="Calibri"/>
                <w:b/>
                <w:bCs/>
                <w:color w:val="000000"/>
                <w:sz w:val="20"/>
                <w:szCs w:val="20"/>
                <w:lang w:eastAsia="fr-FR"/>
              </w:rPr>
              <w:t>Act_lime</w:t>
            </w:r>
          </w:p>
        </w:tc>
        <w:tc>
          <w:tcPr>
            <w:tcW w:w="9639" w:type="dxa"/>
            <w:tcBorders>
              <w:top w:val="single" w:sz="4" w:space="0" w:color="BFBFBF" w:themeColor="background1" w:themeShade="BF"/>
              <w:left w:val="single" w:sz="4" w:space="0" w:color="BFBFBF" w:themeColor="background1" w:themeShade="BF"/>
              <w:bottom w:val="single" w:sz="12" w:space="0" w:color="auto"/>
              <w:right w:val="single" w:sz="4" w:space="0" w:color="BFBFBF" w:themeColor="background1" w:themeShade="BF"/>
            </w:tcBorders>
          </w:tcPr>
          <w:p w14:paraId="6DC6FE9F" w14:textId="77777777" w:rsidR="007465CA" w:rsidRPr="002A470A" w:rsidRDefault="007465CA" w:rsidP="00791647">
            <w:pPr>
              <w:spacing w:line="260" w:lineRule="atLeast"/>
              <w:jc w:val="center"/>
              <w:rPr>
                <w:rFonts w:ascii="Calibri" w:hAnsi="Calibri" w:cs="Calibri"/>
                <w:color w:val="000000"/>
                <w:sz w:val="20"/>
                <w:szCs w:val="20"/>
              </w:rPr>
            </w:pPr>
            <w:r w:rsidRPr="002A470A">
              <w:rPr>
                <w:rFonts w:ascii="Calibri" w:hAnsi="Calibri" w:cs="Calibri"/>
                <w:color w:val="000000"/>
                <w:sz w:val="20"/>
                <w:szCs w:val="20"/>
              </w:rPr>
              <w:t>Presence of active lime stone in the profile</w:t>
            </w:r>
          </w:p>
        </w:tc>
        <w:tc>
          <w:tcPr>
            <w:tcW w:w="1134" w:type="dxa"/>
            <w:tcBorders>
              <w:top w:val="single" w:sz="4" w:space="0" w:color="BFBFBF" w:themeColor="background1" w:themeShade="BF"/>
              <w:left w:val="single" w:sz="4" w:space="0" w:color="BFBFBF" w:themeColor="background1" w:themeShade="BF"/>
              <w:bottom w:val="single" w:sz="12" w:space="0" w:color="auto"/>
              <w:right w:val="single" w:sz="4" w:space="0" w:color="BFBFBF" w:themeColor="background1" w:themeShade="BF"/>
            </w:tcBorders>
          </w:tcPr>
          <w:p w14:paraId="06231A91" w14:textId="77777777" w:rsidR="007465CA" w:rsidRPr="002A470A" w:rsidRDefault="007465CA" w:rsidP="00791647">
            <w:pPr>
              <w:spacing w:line="260" w:lineRule="atLeast"/>
              <w:jc w:val="center"/>
              <w:rPr>
                <w:rFonts w:ascii="Calibri" w:hAnsi="Calibri" w:cs="Calibri"/>
                <w:color w:val="000000"/>
                <w:sz w:val="20"/>
                <w:szCs w:val="20"/>
              </w:rPr>
            </w:pPr>
            <w:r>
              <w:rPr>
                <w:rFonts w:ascii="Calibri" w:hAnsi="Calibri" w:cs="Calibri"/>
                <w:color w:val="000000"/>
                <w:sz w:val="20"/>
                <w:szCs w:val="20"/>
              </w:rPr>
              <w:t>/</w:t>
            </w:r>
          </w:p>
        </w:tc>
        <w:tc>
          <w:tcPr>
            <w:tcW w:w="3261" w:type="dxa"/>
            <w:tcBorders>
              <w:top w:val="single" w:sz="4" w:space="0" w:color="BFBFBF" w:themeColor="background1" w:themeShade="BF"/>
              <w:left w:val="single" w:sz="4" w:space="0" w:color="BFBFBF" w:themeColor="background1" w:themeShade="BF"/>
              <w:bottom w:val="single" w:sz="12" w:space="0" w:color="auto"/>
              <w:right w:val="single" w:sz="12" w:space="0" w:color="auto"/>
            </w:tcBorders>
          </w:tcPr>
          <w:p w14:paraId="0BBEE972" w14:textId="77777777" w:rsidR="007465CA" w:rsidRPr="002A470A" w:rsidRDefault="007465CA" w:rsidP="00791647">
            <w:pPr>
              <w:spacing w:line="260" w:lineRule="atLeast"/>
              <w:jc w:val="center"/>
              <w:rPr>
                <w:rFonts w:ascii="Calibri" w:hAnsi="Calibri" w:cs="Calibri"/>
                <w:color w:val="000000"/>
                <w:sz w:val="20"/>
                <w:szCs w:val="20"/>
              </w:rPr>
            </w:pPr>
            <w:r w:rsidRPr="00D73ACB">
              <w:rPr>
                <w:rFonts w:ascii="Calibri" w:hAnsi="Calibri" w:cs="Calibri"/>
                <w:color w:val="000000"/>
                <w:sz w:val="20"/>
                <w:szCs w:val="20"/>
              </w:rPr>
              <w:t>Field measurement</w:t>
            </w:r>
          </w:p>
        </w:tc>
      </w:tr>
    </w:tbl>
    <w:p w14:paraId="6463A0EF" w14:textId="77777777" w:rsidR="007465CA" w:rsidRPr="00543CF6" w:rsidRDefault="007465CA" w:rsidP="007465CA">
      <w:pPr>
        <w:spacing w:line="260" w:lineRule="atLeast"/>
        <w:rPr>
          <w:sz w:val="20"/>
          <w:szCs w:val="20"/>
        </w:rPr>
      </w:pPr>
      <w:r>
        <w:rPr>
          <w:rFonts w:ascii="Calibri" w:hAnsi="Calibri" w:cs="Calibri"/>
          <w:i/>
          <w:color w:val="000000"/>
          <w:sz w:val="20"/>
          <w:szCs w:val="20"/>
        </w:rPr>
        <w:t>*</w:t>
      </w:r>
      <w:r w:rsidRPr="00543CF6">
        <w:rPr>
          <w:rFonts w:ascii="Calibri" w:hAnsi="Calibri" w:cs="Calibri"/>
          <w:i/>
          <w:color w:val="000000"/>
          <w:sz w:val="20"/>
          <w:szCs w:val="20"/>
        </w:rPr>
        <w:t>except in Jura pH computed with</w:t>
      </w:r>
      <w:r>
        <w:rPr>
          <w:rFonts w:ascii="Calibri" w:hAnsi="Calibri" w:cs="Calibri"/>
          <w:i/>
          <w:color w:val="000000"/>
          <w:sz w:val="20"/>
          <w:szCs w:val="20"/>
        </w:rPr>
        <w:t xml:space="preserve"> </w:t>
      </w:r>
      <w:r w:rsidRPr="00543CF6">
        <w:rPr>
          <w:rFonts w:ascii="Calibri" w:hAnsi="Calibri" w:cs="Calibri"/>
          <w:i/>
          <w:color w:val="000000"/>
          <w:sz w:val="20"/>
          <w:szCs w:val="20"/>
        </w:rPr>
        <w:t>Agroparistech map</w:t>
      </w:r>
      <w:r>
        <w:rPr>
          <w:rFonts w:ascii="Calibri" w:hAnsi="Calibri" w:cs="Calibri"/>
          <w:i/>
          <w:color w:val="000000"/>
          <w:sz w:val="20"/>
          <w:szCs w:val="20"/>
        </w:rPr>
        <w:t xml:space="preserve"> </w:t>
      </w:r>
      <w:r w:rsidRPr="001D451C">
        <w:rPr>
          <w:rFonts w:ascii="Calibri" w:hAnsi="Calibri" w:cs="Calibri"/>
          <w:sz w:val="20"/>
        </w:rPr>
        <w:t>(AGROPARISTECH and IFN 2008)</w:t>
      </w:r>
    </w:p>
    <w:tbl>
      <w:tblPr>
        <w:tblStyle w:val="TableGrid"/>
        <w:tblW w:w="16169" w:type="dxa"/>
        <w:tblInd w:w="-449" w:type="dxa"/>
        <w:tblLayout w:type="fixed"/>
        <w:tblLook w:val="04A0" w:firstRow="1" w:lastRow="0" w:firstColumn="1" w:lastColumn="0" w:noHBand="0" w:noVBand="1"/>
      </w:tblPr>
      <w:tblGrid>
        <w:gridCol w:w="1852"/>
        <w:gridCol w:w="9922"/>
        <w:gridCol w:w="1134"/>
        <w:gridCol w:w="3261"/>
      </w:tblGrid>
      <w:tr w:rsidR="007465CA" w:rsidRPr="00CD5070" w14:paraId="79A1514A" w14:textId="77777777" w:rsidTr="00791647">
        <w:tc>
          <w:tcPr>
            <w:tcW w:w="16169" w:type="dxa"/>
            <w:gridSpan w:val="4"/>
            <w:tcBorders>
              <w:top w:val="single" w:sz="12" w:space="0" w:color="auto"/>
              <w:left w:val="single" w:sz="12" w:space="0" w:color="auto"/>
              <w:bottom w:val="single" w:sz="4" w:space="0" w:color="D9D9D9" w:themeColor="background1" w:themeShade="D9"/>
              <w:right w:val="single" w:sz="12" w:space="0" w:color="auto"/>
            </w:tcBorders>
            <w:shd w:val="clear" w:color="auto" w:fill="D9D9D9" w:themeFill="background1" w:themeFillShade="D9"/>
          </w:tcPr>
          <w:p w14:paraId="5D21ED81" w14:textId="77777777" w:rsidR="007465CA" w:rsidRPr="009C3D98" w:rsidRDefault="007465CA" w:rsidP="00791647">
            <w:pPr>
              <w:spacing w:line="260" w:lineRule="atLeast"/>
              <w:jc w:val="center"/>
              <w:rPr>
                <w:b/>
                <w:i/>
                <w:caps/>
                <w:sz w:val="26"/>
                <w:szCs w:val="26"/>
              </w:rPr>
            </w:pPr>
            <w:r w:rsidRPr="009C3D98">
              <w:rPr>
                <w:b/>
                <w:caps/>
                <w:sz w:val="26"/>
                <w:szCs w:val="26"/>
              </w:rPr>
              <w:t>Dendrometry</w:t>
            </w:r>
          </w:p>
        </w:tc>
      </w:tr>
      <w:tr w:rsidR="007465CA" w:rsidRPr="00CD5070" w14:paraId="12659B14" w14:textId="77777777" w:rsidTr="00791647">
        <w:tc>
          <w:tcPr>
            <w:tcW w:w="1852" w:type="dxa"/>
            <w:tcBorders>
              <w:top w:val="single" w:sz="4" w:space="0" w:color="D9D9D9" w:themeColor="background1" w:themeShade="D9"/>
              <w:left w:val="single" w:sz="12" w:space="0" w:color="auto"/>
              <w:bottom w:val="single" w:sz="4" w:space="0" w:color="D9D9D9" w:themeColor="background1" w:themeShade="D9"/>
              <w:right w:val="single" w:sz="6" w:space="0" w:color="BFBFBF" w:themeColor="background1" w:themeShade="BF"/>
            </w:tcBorders>
            <w:shd w:val="clear" w:color="auto" w:fill="D9D9D9" w:themeFill="background1" w:themeFillShade="D9"/>
            <w:vAlign w:val="bottom"/>
          </w:tcPr>
          <w:p w14:paraId="3CB88582" w14:textId="77777777" w:rsidR="007465CA" w:rsidRPr="009C3D98" w:rsidRDefault="007465CA" w:rsidP="00791647">
            <w:pPr>
              <w:spacing w:line="260" w:lineRule="atLeast"/>
              <w:jc w:val="center"/>
              <w:rPr>
                <w:rFonts w:ascii="Calibri" w:eastAsia="Times New Roman" w:hAnsi="Calibri" w:cs="Calibri"/>
                <w:b/>
                <w:bCs/>
                <w:color w:val="000000"/>
                <w:sz w:val="20"/>
                <w:szCs w:val="20"/>
                <w:lang w:eastAsia="fr-FR"/>
              </w:rPr>
            </w:pPr>
            <w:r w:rsidRPr="009C3D98">
              <w:rPr>
                <w:rFonts w:ascii="Calibri" w:eastAsia="Times New Roman" w:hAnsi="Calibri" w:cs="Calibri"/>
                <w:b/>
                <w:bCs/>
                <w:color w:val="000000"/>
                <w:sz w:val="20"/>
                <w:szCs w:val="20"/>
                <w:lang w:eastAsia="fr-FR"/>
              </w:rPr>
              <w:t>Variable</w:t>
            </w:r>
          </w:p>
        </w:tc>
        <w:tc>
          <w:tcPr>
            <w:tcW w:w="9922" w:type="dxa"/>
            <w:tcBorders>
              <w:top w:val="single" w:sz="4" w:space="0" w:color="D9D9D9" w:themeColor="background1" w:themeShade="D9"/>
              <w:left w:val="single" w:sz="6" w:space="0" w:color="BFBFBF" w:themeColor="background1" w:themeShade="BF"/>
              <w:bottom w:val="single" w:sz="4" w:space="0" w:color="D9D9D9" w:themeColor="background1" w:themeShade="D9"/>
              <w:right w:val="single" w:sz="6" w:space="0" w:color="BFBFBF" w:themeColor="background1" w:themeShade="BF"/>
            </w:tcBorders>
            <w:shd w:val="clear" w:color="auto" w:fill="D9D9D9" w:themeFill="background1" w:themeFillShade="D9"/>
            <w:vAlign w:val="bottom"/>
          </w:tcPr>
          <w:p w14:paraId="0DE6AF5C" w14:textId="77777777" w:rsidR="007465CA" w:rsidRPr="009C3D98" w:rsidRDefault="007465CA" w:rsidP="00791647">
            <w:pPr>
              <w:spacing w:line="260" w:lineRule="atLeast"/>
              <w:jc w:val="center"/>
              <w:rPr>
                <w:b/>
                <w:sz w:val="20"/>
                <w:szCs w:val="20"/>
              </w:rPr>
            </w:pPr>
            <w:r w:rsidRPr="009C3D98">
              <w:rPr>
                <w:rFonts w:ascii="Calibri" w:hAnsi="Calibri" w:cs="Calibri"/>
                <w:b/>
                <w:color w:val="000000"/>
              </w:rPr>
              <w:t>Description</w:t>
            </w:r>
          </w:p>
        </w:tc>
        <w:tc>
          <w:tcPr>
            <w:tcW w:w="1134" w:type="dxa"/>
            <w:tcBorders>
              <w:top w:val="single" w:sz="4" w:space="0" w:color="D9D9D9" w:themeColor="background1" w:themeShade="D9"/>
              <w:left w:val="single" w:sz="6" w:space="0" w:color="BFBFBF" w:themeColor="background1" w:themeShade="BF"/>
              <w:bottom w:val="single" w:sz="4" w:space="0" w:color="D9D9D9" w:themeColor="background1" w:themeShade="D9"/>
              <w:right w:val="single" w:sz="6" w:space="0" w:color="BFBFBF" w:themeColor="background1" w:themeShade="BF"/>
            </w:tcBorders>
            <w:shd w:val="clear" w:color="auto" w:fill="D9D9D9" w:themeFill="background1" w:themeFillShade="D9"/>
            <w:vAlign w:val="bottom"/>
          </w:tcPr>
          <w:p w14:paraId="65E21BCF" w14:textId="77777777" w:rsidR="007465CA" w:rsidRPr="009C3D98" w:rsidRDefault="007465CA" w:rsidP="00791647">
            <w:pPr>
              <w:spacing w:line="260" w:lineRule="atLeast"/>
              <w:jc w:val="center"/>
              <w:rPr>
                <w:b/>
                <w:sz w:val="20"/>
                <w:szCs w:val="20"/>
              </w:rPr>
            </w:pPr>
            <w:r w:rsidRPr="009C3D98">
              <w:rPr>
                <w:b/>
                <w:sz w:val="20"/>
                <w:szCs w:val="20"/>
              </w:rPr>
              <w:t>Unit</w:t>
            </w:r>
          </w:p>
        </w:tc>
        <w:tc>
          <w:tcPr>
            <w:tcW w:w="3261" w:type="dxa"/>
            <w:tcBorders>
              <w:top w:val="single" w:sz="4" w:space="0" w:color="D9D9D9" w:themeColor="background1" w:themeShade="D9"/>
              <w:left w:val="single" w:sz="6" w:space="0" w:color="BFBFBF" w:themeColor="background1" w:themeShade="BF"/>
              <w:bottom w:val="single" w:sz="4" w:space="0" w:color="D9D9D9" w:themeColor="background1" w:themeShade="D9"/>
              <w:right w:val="single" w:sz="12" w:space="0" w:color="auto"/>
            </w:tcBorders>
            <w:shd w:val="clear" w:color="auto" w:fill="D9D9D9" w:themeFill="background1" w:themeFillShade="D9"/>
            <w:vAlign w:val="bottom"/>
          </w:tcPr>
          <w:p w14:paraId="2E51C7AA" w14:textId="77777777" w:rsidR="007465CA" w:rsidRPr="009C3D98" w:rsidRDefault="007465CA" w:rsidP="00791647">
            <w:pPr>
              <w:spacing w:line="260" w:lineRule="atLeast"/>
              <w:jc w:val="center"/>
              <w:rPr>
                <w:b/>
                <w:sz w:val="20"/>
                <w:szCs w:val="20"/>
              </w:rPr>
            </w:pPr>
            <w:r w:rsidRPr="009C3D98">
              <w:rPr>
                <w:b/>
                <w:sz w:val="20"/>
                <w:szCs w:val="20"/>
              </w:rPr>
              <w:t>Source</w:t>
            </w:r>
          </w:p>
        </w:tc>
      </w:tr>
      <w:tr w:rsidR="007465CA" w:rsidRPr="00322A6C" w14:paraId="601FDC0B" w14:textId="77777777" w:rsidTr="00791647">
        <w:tc>
          <w:tcPr>
            <w:tcW w:w="1852" w:type="dxa"/>
            <w:tcBorders>
              <w:top w:val="single" w:sz="4" w:space="0" w:color="D9D9D9" w:themeColor="background1" w:themeShade="D9"/>
              <w:left w:val="single" w:sz="12" w:space="0" w:color="auto"/>
              <w:bottom w:val="single" w:sz="4" w:space="0" w:color="D9D9D9" w:themeColor="background1" w:themeShade="D9"/>
              <w:right w:val="single" w:sz="4" w:space="0" w:color="D9D9D9" w:themeColor="background1" w:themeShade="D9"/>
            </w:tcBorders>
            <w:shd w:val="clear" w:color="auto" w:fill="auto"/>
          </w:tcPr>
          <w:p w14:paraId="5EFB0B55" w14:textId="77777777" w:rsidR="007465CA" w:rsidRPr="00322A6C" w:rsidRDefault="007465CA" w:rsidP="00791647">
            <w:pPr>
              <w:spacing w:line="260" w:lineRule="atLeast"/>
              <w:jc w:val="center"/>
              <w:rPr>
                <w:sz w:val="20"/>
                <w:szCs w:val="20"/>
              </w:rPr>
            </w:pPr>
            <w:r w:rsidRPr="00543CF6">
              <w:rPr>
                <w:rFonts w:ascii="Calibri" w:eastAsia="Times New Roman" w:hAnsi="Calibri" w:cs="Calibri"/>
                <w:b/>
                <w:bCs/>
                <w:color w:val="000000"/>
                <w:sz w:val="20"/>
                <w:szCs w:val="20"/>
                <w:lang w:eastAsia="fr-FR"/>
              </w:rPr>
              <w:t xml:space="preserve">G </w:t>
            </w:r>
            <w:r>
              <w:rPr>
                <w:rFonts w:ascii="Calibri" w:eastAsia="Times New Roman" w:hAnsi="Calibri" w:cs="Calibri"/>
                <w:b/>
                <w:bCs/>
                <w:color w:val="000000"/>
                <w:sz w:val="20"/>
                <w:szCs w:val="20"/>
                <w:lang w:eastAsia="fr-FR"/>
              </w:rPr>
              <w:t xml:space="preserve">and </w:t>
            </w:r>
            <w:r w:rsidRPr="00E06C85">
              <w:rPr>
                <w:rFonts w:ascii="Calibri" w:eastAsia="Times New Roman" w:hAnsi="Calibri" w:cs="Calibri"/>
                <w:b/>
                <w:bCs/>
                <w:color w:val="000000"/>
                <w:sz w:val="20"/>
                <w:szCs w:val="20"/>
                <w:lang w:eastAsia="fr-FR"/>
              </w:rPr>
              <w:t>G</w:t>
            </w:r>
            <w:r>
              <w:rPr>
                <w:rFonts w:ascii="Calibri" w:eastAsia="Times New Roman" w:hAnsi="Calibri" w:cs="Calibri"/>
                <w:b/>
                <w:bCs/>
                <w:color w:val="000000"/>
                <w:sz w:val="20"/>
                <w:szCs w:val="20"/>
                <w:lang w:eastAsia="fr-FR"/>
              </w:rPr>
              <w:t>_</w:t>
            </w:r>
            <w:r w:rsidRPr="00E06C85">
              <w:rPr>
                <w:rFonts w:ascii="Calibri" w:eastAsia="Times New Roman" w:hAnsi="Calibri" w:cs="Calibri"/>
                <w:b/>
                <w:bCs/>
                <w:color w:val="000000"/>
                <w:sz w:val="20"/>
                <w:szCs w:val="20"/>
                <w:lang w:eastAsia="fr-FR"/>
              </w:rPr>
              <w:t>beech</w:t>
            </w:r>
          </w:p>
        </w:tc>
        <w:tc>
          <w:tcPr>
            <w:tcW w:w="992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5FEE9724" w14:textId="77777777" w:rsidR="007465CA" w:rsidRPr="00322A6C" w:rsidRDefault="007465CA" w:rsidP="00791647">
            <w:pPr>
              <w:spacing w:line="260" w:lineRule="atLeast"/>
              <w:jc w:val="center"/>
              <w:rPr>
                <w:sz w:val="20"/>
                <w:szCs w:val="20"/>
              </w:rPr>
            </w:pPr>
            <w:r w:rsidRPr="00572C0D">
              <w:rPr>
                <w:sz w:val="20"/>
                <w:szCs w:val="20"/>
              </w:rPr>
              <w:t>Total basal area</w:t>
            </w:r>
            <w:r>
              <w:rPr>
                <w:sz w:val="20"/>
                <w:szCs w:val="20"/>
              </w:rPr>
              <w:t xml:space="preserve"> and Beech </w:t>
            </w:r>
            <w:r w:rsidRPr="00572C0D">
              <w:rPr>
                <w:sz w:val="20"/>
                <w:szCs w:val="20"/>
              </w:rPr>
              <w:t>basal area</w:t>
            </w:r>
          </w:p>
        </w:tc>
        <w:tc>
          <w:tcPr>
            <w:tcW w:w="113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5F29230F" w14:textId="77777777" w:rsidR="007465CA" w:rsidRPr="00322A6C" w:rsidRDefault="007465CA" w:rsidP="00791647">
            <w:pPr>
              <w:spacing w:line="260" w:lineRule="atLeast"/>
              <w:jc w:val="center"/>
              <w:rPr>
                <w:sz w:val="20"/>
                <w:szCs w:val="20"/>
              </w:rPr>
            </w:pPr>
            <w:r>
              <w:rPr>
                <w:sz w:val="20"/>
                <w:szCs w:val="20"/>
              </w:rPr>
              <w:t>m²/ha</w:t>
            </w:r>
          </w:p>
        </w:tc>
        <w:tc>
          <w:tcPr>
            <w:tcW w:w="326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12" w:space="0" w:color="auto"/>
            </w:tcBorders>
            <w:shd w:val="clear" w:color="auto" w:fill="auto"/>
          </w:tcPr>
          <w:p w14:paraId="4832CE44" w14:textId="77777777" w:rsidR="007465CA" w:rsidRPr="00D15291" w:rsidRDefault="007465CA" w:rsidP="00791647">
            <w:pPr>
              <w:spacing w:line="260" w:lineRule="atLeast"/>
              <w:jc w:val="center"/>
              <w:rPr>
                <w:sz w:val="20"/>
                <w:szCs w:val="20"/>
              </w:rPr>
            </w:pPr>
            <w:r w:rsidRPr="00D37D84">
              <w:rPr>
                <w:rFonts w:ascii="Calibri" w:hAnsi="Calibri" w:cs="Calibri"/>
                <w:color w:val="000000"/>
                <w:sz w:val="20"/>
                <w:szCs w:val="20"/>
              </w:rPr>
              <w:t>Field measurement</w:t>
            </w:r>
          </w:p>
        </w:tc>
      </w:tr>
      <w:tr w:rsidR="007465CA" w:rsidRPr="00322A6C" w14:paraId="35473B61" w14:textId="77777777" w:rsidTr="00791647">
        <w:tc>
          <w:tcPr>
            <w:tcW w:w="1852" w:type="dxa"/>
            <w:tcBorders>
              <w:top w:val="single" w:sz="4" w:space="0" w:color="D9D9D9" w:themeColor="background1" w:themeShade="D9"/>
              <w:left w:val="single" w:sz="12" w:space="0" w:color="auto"/>
              <w:bottom w:val="single" w:sz="4" w:space="0" w:color="D9D9D9" w:themeColor="background1" w:themeShade="D9"/>
              <w:right w:val="single" w:sz="4" w:space="0" w:color="D9D9D9" w:themeColor="background1" w:themeShade="D9"/>
            </w:tcBorders>
            <w:shd w:val="clear" w:color="auto" w:fill="auto"/>
          </w:tcPr>
          <w:p w14:paraId="41498DED" w14:textId="77777777" w:rsidR="007465CA" w:rsidRPr="00E022CA" w:rsidRDefault="007465CA" w:rsidP="00791647">
            <w:pPr>
              <w:spacing w:line="260" w:lineRule="atLeast"/>
              <w:jc w:val="center"/>
              <w:rPr>
                <w:rFonts w:ascii="Calibri" w:eastAsia="Times New Roman" w:hAnsi="Calibri" w:cs="Calibri"/>
                <w:bCs/>
                <w:color w:val="000000"/>
                <w:sz w:val="20"/>
                <w:szCs w:val="20"/>
                <w:u w:val="single"/>
                <w:lang w:eastAsia="fr-FR"/>
              </w:rPr>
            </w:pPr>
            <w:r w:rsidRPr="00E06C85">
              <w:rPr>
                <w:rFonts w:ascii="Calibri" w:eastAsia="Times New Roman" w:hAnsi="Calibri" w:cs="Calibri"/>
                <w:b/>
                <w:bCs/>
                <w:color w:val="000000"/>
                <w:sz w:val="20"/>
                <w:szCs w:val="20"/>
                <w:lang w:eastAsia="fr-FR"/>
              </w:rPr>
              <w:t>%G</w:t>
            </w:r>
            <w:r>
              <w:rPr>
                <w:rFonts w:ascii="Calibri" w:eastAsia="Times New Roman" w:hAnsi="Calibri" w:cs="Calibri"/>
                <w:b/>
                <w:bCs/>
                <w:color w:val="000000"/>
                <w:sz w:val="20"/>
                <w:szCs w:val="20"/>
                <w:lang w:eastAsia="fr-FR"/>
              </w:rPr>
              <w:t>_</w:t>
            </w:r>
            <w:r w:rsidRPr="00E06C85">
              <w:rPr>
                <w:rFonts w:ascii="Calibri" w:eastAsia="Times New Roman" w:hAnsi="Calibri" w:cs="Calibri"/>
                <w:b/>
                <w:bCs/>
                <w:color w:val="000000"/>
                <w:sz w:val="20"/>
                <w:szCs w:val="20"/>
                <w:lang w:eastAsia="fr-FR"/>
              </w:rPr>
              <w:t>beech</w:t>
            </w:r>
          </w:p>
        </w:tc>
        <w:tc>
          <w:tcPr>
            <w:tcW w:w="992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3DD6A792" w14:textId="77777777" w:rsidR="007465CA" w:rsidRPr="00322A6C" w:rsidRDefault="007465CA" w:rsidP="00791647">
            <w:pPr>
              <w:spacing w:line="260" w:lineRule="atLeast"/>
              <w:jc w:val="center"/>
              <w:rPr>
                <w:sz w:val="20"/>
                <w:szCs w:val="20"/>
              </w:rPr>
            </w:pPr>
            <w:r>
              <w:rPr>
                <w:sz w:val="20"/>
                <w:szCs w:val="20"/>
              </w:rPr>
              <w:t>Beech proportion in the total</w:t>
            </w:r>
            <w:r w:rsidRPr="00572C0D">
              <w:rPr>
                <w:sz w:val="20"/>
                <w:szCs w:val="20"/>
              </w:rPr>
              <w:t xml:space="preserve"> basal area</w:t>
            </w:r>
          </w:p>
        </w:tc>
        <w:tc>
          <w:tcPr>
            <w:tcW w:w="113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6EE76A25" w14:textId="77777777" w:rsidR="007465CA" w:rsidRPr="00322A6C" w:rsidRDefault="007465CA" w:rsidP="00791647">
            <w:pPr>
              <w:spacing w:line="260" w:lineRule="atLeast"/>
              <w:jc w:val="center"/>
              <w:rPr>
                <w:sz w:val="20"/>
                <w:szCs w:val="20"/>
              </w:rPr>
            </w:pPr>
            <w:r>
              <w:rPr>
                <w:sz w:val="20"/>
                <w:szCs w:val="20"/>
              </w:rPr>
              <w:t>%</w:t>
            </w:r>
          </w:p>
        </w:tc>
        <w:tc>
          <w:tcPr>
            <w:tcW w:w="326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12" w:space="0" w:color="auto"/>
            </w:tcBorders>
            <w:shd w:val="clear" w:color="auto" w:fill="auto"/>
          </w:tcPr>
          <w:p w14:paraId="3EE0130A" w14:textId="77777777" w:rsidR="007465CA" w:rsidRPr="00D15291" w:rsidRDefault="007465CA" w:rsidP="00791647">
            <w:pPr>
              <w:spacing w:line="260" w:lineRule="atLeast"/>
              <w:jc w:val="center"/>
              <w:rPr>
                <w:sz w:val="20"/>
                <w:szCs w:val="20"/>
              </w:rPr>
            </w:pPr>
            <w:r w:rsidRPr="00D37D84">
              <w:rPr>
                <w:rFonts w:ascii="Calibri" w:hAnsi="Calibri" w:cs="Calibri"/>
                <w:color w:val="000000"/>
                <w:sz w:val="20"/>
                <w:szCs w:val="20"/>
              </w:rPr>
              <w:t>Field measurement</w:t>
            </w:r>
          </w:p>
        </w:tc>
      </w:tr>
      <w:tr w:rsidR="007465CA" w:rsidRPr="00322A6C" w14:paraId="53BFBB76" w14:textId="77777777" w:rsidTr="00791647">
        <w:tc>
          <w:tcPr>
            <w:tcW w:w="1852" w:type="dxa"/>
            <w:tcBorders>
              <w:top w:val="single" w:sz="4" w:space="0" w:color="D9D9D9" w:themeColor="background1" w:themeShade="D9"/>
              <w:left w:val="single" w:sz="12" w:space="0" w:color="auto"/>
              <w:bottom w:val="single" w:sz="4" w:space="0" w:color="D9D9D9" w:themeColor="background1" w:themeShade="D9"/>
              <w:right w:val="single" w:sz="4" w:space="0" w:color="D9D9D9" w:themeColor="background1" w:themeShade="D9"/>
            </w:tcBorders>
            <w:shd w:val="clear" w:color="auto" w:fill="auto"/>
          </w:tcPr>
          <w:p w14:paraId="08BDBC6D" w14:textId="77777777" w:rsidR="007465CA" w:rsidRPr="00322A6C" w:rsidRDefault="007465CA" w:rsidP="00791647">
            <w:pPr>
              <w:spacing w:line="260" w:lineRule="atLeast"/>
              <w:jc w:val="center"/>
              <w:rPr>
                <w:sz w:val="20"/>
                <w:szCs w:val="20"/>
              </w:rPr>
            </w:pPr>
            <w:r w:rsidRPr="00E06C85">
              <w:rPr>
                <w:rFonts w:ascii="Calibri" w:eastAsia="Times New Roman" w:hAnsi="Calibri" w:cs="Calibri"/>
                <w:b/>
                <w:bCs/>
                <w:color w:val="000000"/>
                <w:sz w:val="20"/>
                <w:szCs w:val="20"/>
                <w:lang w:eastAsia="fr-FR"/>
              </w:rPr>
              <w:t>Hdom</w:t>
            </w:r>
          </w:p>
        </w:tc>
        <w:tc>
          <w:tcPr>
            <w:tcW w:w="992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71F2604F" w14:textId="77777777" w:rsidR="007465CA" w:rsidRPr="00322A6C" w:rsidRDefault="007465CA" w:rsidP="00791647">
            <w:pPr>
              <w:spacing w:line="260" w:lineRule="atLeast"/>
              <w:jc w:val="center"/>
              <w:rPr>
                <w:sz w:val="20"/>
                <w:szCs w:val="20"/>
              </w:rPr>
            </w:pPr>
            <w:r w:rsidRPr="00572C0D">
              <w:rPr>
                <w:sz w:val="20"/>
                <w:szCs w:val="20"/>
              </w:rPr>
              <w:t xml:space="preserve">Dominant height </w:t>
            </w:r>
            <w:r>
              <w:rPr>
                <w:sz w:val="20"/>
                <w:szCs w:val="20"/>
              </w:rPr>
              <w:t xml:space="preserve">of beech </w:t>
            </w:r>
          </w:p>
        </w:tc>
        <w:tc>
          <w:tcPr>
            <w:tcW w:w="113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7A65B82C" w14:textId="77777777" w:rsidR="007465CA" w:rsidRPr="00322A6C" w:rsidRDefault="007465CA" w:rsidP="00791647">
            <w:pPr>
              <w:spacing w:line="260" w:lineRule="atLeast"/>
              <w:jc w:val="center"/>
              <w:rPr>
                <w:sz w:val="20"/>
                <w:szCs w:val="20"/>
              </w:rPr>
            </w:pPr>
            <w:r>
              <w:rPr>
                <w:sz w:val="20"/>
                <w:szCs w:val="20"/>
              </w:rPr>
              <w:t>m</w:t>
            </w:r>
          </w:p>
        </w:tc>
        <w:tc>
          <w:tcPr>
            <w:tcW w:w="326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12" w:space="0" w:color="auto"/>
            </w:tcBorders>
            <w:shd w:val="clear" w:color="auto" w:fill="auto"/>
          </w:tcPr>
          <w:p w14:paraId="2B576B65" w14:textId="77777777" w:rsidR="007465CA" w:rsidRPr="00D15291" w:rsidRDefault="007465CA" w:rsidP="00791647">
            <w:pPr>
              <w:spacing w:line="260" w:lineRule="atLeast"/>
              <w:jc w:val="center"/>
              <w:rPr>
                <w:sz w:val="20"/>
                <w:szCs w:val="20"/>
              </w:rPr>
            </w:pPr>
            <w:r w:rsidRPr="00D37D84">
              <w:rPr>
                <w:rFonts w:ascii="Calibri" w:hAnsi="Calibri" w:cs="Calibri"/>
                <w:color w:val="000000"/>
                <w:sz w:val="20"/>
                <w:szCs w:val="20"/>
              </w:rPr>
              <w:t>Field measurement</w:t>
            </w:r>
          </w:p>
        </w:tc>
      </w:tr>
      <w:tr w:rsidR="007465CA" w:rsidRPr="00322A6C" w14:paraId="6CF09FD8" w14:textId="77777777" w:rsidTr="00791647">
        <w:tc>
          <w:tcPr>
            <w:tcW w:w="1852" w:type="dxa"/>
            <w:tcBorders>
              <w:top w:val="single" w:sz="4" w:space="0" w:color="D9D9D9" w:themeColor="background1" w:themeShade="D9"/>
              <w:left w:val="single" w:sz="12" w:space="0" w:color="auto"/>
              <w:bottom w:val="single" w:sz="4" w:space="0" w:color="D9D9D9" w:themeColor="background1" w:themeShade="D9"/>
              <w:right w:val="single" w:sz="4" w:space="0" w:color="D9D9D9" w:themeColor="background1" w:themeShade="D9"/>
            </w:tcBorders>
            <w:shd w:val="clear" w:color="auto" w:fill="auto"/>
          </w:tcPr>
          <w:p w14:paraId="7D87796D" w14:textId="77777777" w:rsidR="007465CA" w:rsidRPr="00322A6C" w:rsidRDefault="007465CA" w:rsidP="00791647">
            <w:pPr>
              <w:spacing w:line="260" w:lineRule="atLeast"/>
              <w:jc w:val="center"/>
              <w:rPr>
                <w:sz w:val="20"/>
                <w:szCs w:val="20"/>
              </w:rPr>
            </w:pPr>
            <w:r w:rsidRPr="00572C0D">
              <w:rPr>
                <w:rFonts w:ascii="Calibri" w:eastAsia="Times New Roman" w:hAnsi="Calibri" w:cs="Calibri"/>
                <w:b/>
                <w:bCs/>
                <w:color w:val="000000"/>
                <w:sz w:val="20"/>
                <w:szCs w:val="20"/>
                <w:lang w:eastAsia="fr-FR"/>
              </w:rPr>
              <w:t>Ddom</w:t>
            </w:r>
          </w:p>
        </w:tc>
        <w:tc>
          <w:tcPr>
            <w:tcW w:w="992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514A4973" w14:textId="77777777" w:rsidR="007465CA" w:rsidRPr="00322A6C" w:rsidRDefault="007465CA" w:rsidP="00791647">
            <w:pPr>
              <w:spacing w:line="260" w:lineRule="atLeast"/>
              <w:jc w:val="center"/>
              <w:rPr>
                <w:sz w:val="20"/>
                <w:szCs w:val="20"/>
              </w:rPr>
            </w:pPr>
            <w:r w:rsidRPr="00572C0D">
              <w:rPr>
                <w:sz w:val="20"/>
                <w:szCs w:val="20"/>
              </w:rPr>
              <w:t xml:space="preserve">Dominant </w:t>
            </w:r>
            <w:r>
              <w:rPr>
                <w:sz w:val="20"/>
                <w:szCs w:val="20"/>
              </w:rPr>
              <w:t>diameter</w:t>
            </w:r>
            <w:r w:rsidRPr="00572C0D">
              <w:rPr>
                <w:sz w:val="20"/>
                <w:szCs w:val="20"/>
              </w:rPr>
              <w:t xml:space="preserve"> </w:t>
            </w:r>
            <w:r>
              <w:rPr>
                <w:sz w:val="20"/>
                <w:szCs w:val="20"/>
              </w:rPr>
              <w:t>of beech</w:t>
            </w:r>
          </w:p>
        </w:tc>
        <w:tc>
          <w:tcPr>
            <w:tcW w:w="113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29F0AE8D" w14:textId="77777777" w:rsidR="007465CA" w:rsidRPr="00322A6C" w:rsidRDefault="007465CA" w:rsidP="00791647">
            <w:pPr>
              <w:spacing w:line="260" w:lineRule="atLeast"/>
              <w:jc w:val="center"/>
              <w:rPr>
                <w:sz w:val="20"/>
                <w:szCs w:val="20"/>
              </w:rPr>
            </w:pPr>
            <w:r>
              <w:rPr>
                <w:sz w:val="20"/>
                <w:szCs w:val="20"/>
              </w:rPr>
              <w:t>cm</w:t>
            </w:r>
          </w:p>
        </w:tc>
        <w:tc>
          <w:tcPr>
            <w:tcW w:w="326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12" w:space="0" w:color="auto"/>
            </w:tcBorders>
            <w:shd w:val="clear" w:color="auto" w:fill="auto"/>
          </w:tcPr>
          <w:p w14:paraId="11650EAC" w14:textId="77777777" w:rsidR="007465CA" w:rsidRPr="00D15291" w:rsidRDefault="007465CA" w:rsidP="00791647">
            <w:pPr>
              <w:spacing w:line="260" w:lineRule="atLeast"/>
              <w:jc w:val="center"/>
              <w:rPr>
                <w:sz w:val="20"/>
                <w:szCs w:val="20"/>
              </w:rPr>
            </w:pPr>
            <w:r w:rsidRPr="00D37D84">
              <w:rPr>
                <w:rFonts w:ascii="Calibri" w:hAnsi="Calibri" w:cs="Calibri"/>
                <w:color w:val="000000"/>
                <w:sz w:val="20"/>
                <w:szCs w:val="20"/>
              </w:rPr>
              <w:t>Field measurement</w:t>
            </w:r>
          </w:p>
        </w:tc>
      </w:tr>
      <w:tr w:rsidR="007465CA" w:rsidRPr="00322A6C" w14:paraId="2C460353" w14:textId="77777777" w:rsidTr="00791647">
        <w:tc>
          <w:tcPr>
            <w:tcW w:w="1852" w:type="dxa"/>
            <w:tcBorders>
              <w:top w:val="single" w:sz="4" w:space="0" w:color="D9D9D9" w:themeColor="background1" w:themeShade="D9"/>
              <w:left w:val="single" w:sz="12" w:space="0" w:color="auto"/>
              <w:bottom w:val="single" w:sz="12" w:space="0" w:color="auto"/>
              <w:right w:val="single" w:sz="4" w:space="0" w:color="D9D9D9" w:themeColor="background1" w:themeShade="D9"/>
            </w:tcBorders>
            <w:shd w:val="clear" w:color="auto" w:fill="auto"/>
          </w:tcPr>
          <w:p w14:paraId="6631069F" w14:textId="77777777" w:rsidR="007465CA" w:rsidRPr="00322A6C" w:rsidRDefault="007465CA" w:rsidP="00791647">
            <w:pPr>
              <w:spacing w:line="260" w:lineRule="atLeast"/>
              <w:jc w:val="center"/>
              <w:rPr>
                <w:sz w:val="20"/>
                <w:szCs w:val="20"/>
              </w:rPr>
            </w:pPr>
            <w:r>
              <w:rPr>
                <w:rFonts w:ascii="Calibri" w:eastAsia="Times New Roman" w:hAnsi="Calibri" w:cs="Calibri"/>
                <w:b/>
                <w:bCs/>
                <w:color w:val="000000"/>
                <w:sz w:val="20"/>
                <w:szCs w:val="20"/>
                <w:lang w:eastAsia="fr-FR"/>
              </w:rPr>
              <w:lastRenderedPageBreak/>
              <w:t xml:space="preserve">DBH and </w:t>
            </w:r>
            <w:r w:rsidRPr="00E06C85">
              <w:rPr>
                <w:rFonts w:ascii="Calibri" w:eastAsia="Times New Roman" w:hAnsi="Calibri" w:cs="Calibri"/>
                <w:b/>
                <w:bCs/>
                <w:color w:val="000000"/>
                <w:sz w:val="20"/>
                <w:szCs w:val="20"/>
                <w:lang w:eastAsia="fr-FR"/>
              </w:rPr>
              <w:t>CV</w:t>
            </w:r>
            <w:r>
              <w:rPr>
                <w:rFonts w:ascii="Calibri" w:eastAsia="Times New Roman" w:hAnsi="Calibri" w:cs="Calibri"/>
                <w:b/>
                <w:bCs/>
                <w:color w:val="000000"/>
                <w:sz w:val="20"/>
                <w:szCs w:val="20"/>
                <w:lang w:eastAsia="fr-FR"/>
              </w:rPr>
              <w:t>_DBH</w:t>
            </w:r>
          </w:p>
        </w:tc>
        <w:tc>
          <w:tcPr>
            <w:tcW w:w="9922" w:type="dxa"/>
            <w:tcBorders>
              <w:top w:val="single" w:sz="4" w:space="0" w:color="D9D9D9" w:themeColor="background1" w:themeShade="D9"/>
              <w:left w:val="single" w:sz="4" w:space="0" w:color="D9D9D9" w:themeColor="background1" w:themeShade="D9"/>
              <w:bottom w:val="single" w:sz="12" w:space="0" w:color="auto"/>
              <w:right w:val="single" w:sz="4" w:space="0" w:color="D9D9D9" w:themeColor="background1" w:themeShade="D9"/>
            </w:tcBorders>
            <w:shd w:val="clear" w:color="auto" w:fill="auto"/>
          </w:tcPr>
          <w:p w14:paraId="01D7E3FF" w14:textId="77777777" w:rsidR="007465CA" w:rsidRPr="006D4950" w:rsidRDefault="007465CA" w:rsidP="00791647">
            <w:pPr>
              <w:spacing w:line="300" w:lineRule="atLeast"/>
              <w:jc w:val="center"/>
              <w:rPr>
                <w:sz w:val="20"/>
                <w:szCs w:val="20"/>
              </w:rPr>
            </w:pPr>
            <w:r>
              <w:rPr>
                <w:sz w:val="20"/>
                <w:szCs w:val="20"/>
              </w:rPr>
              <w:t xml:space="preserve">Diameter and </w:t>
            </w:r>
            <w:r w:rsidRPr="00D37D84">
              <w:rPr>
                <w:sz w:val="20"/>
                <w:szCs w:val="20"/>
              </w:rPr>
              <w:t xml:space="preserve">Coefficient of variation of diameter at breast height of the first 15 beeches near the center of the plot. </w:t>
            </w:r>
          </w:p>
        </w:tc>
        <w:tc>
          <w:tcPr>
            <w:tcW w:w="1134" w:type="dxa"/>
            <w:tcBorders>
              <w:top w:val="single" w:sz="4" w:space="0" w:color="D9D9D9" w:themeColor="background1" w:themeShade="D9"/>
              <w:left w:val="single" w:sz="4" w:space="0" w:color="D9D9D9" w:themeColor="background1" w:themeShade="D9"/>
              <w:bottom w:val="single" w:sz="12" w:space="0" w:color="auto"/>
              <w:right w:val="single" w:sz="4" w:space="0" w:color="D9D9D9" w:themeColor="background1" w:themeShade="D9"/>
            </w:tcBorders>
            <w:shd w:val="clear" w:color="auto" w:fill="auto"/>
          </w:tcPr>
          <w:p w14:paraId="52526622" w14:textId="77777777" w:rsidR="007465CA" w:rsidRPr="00322A6C" w:rsidRDefault="007465CA" w:rsidP="00791647">
            <w:pPr>
              <w:spacing w:line="260" w:lineRule="atLeast"/>
              <w:jc w:val="center"/>
              <w:rPr>
                <w:sz w:val="20"/>
                <w:szCs w:val="20"/>
              </w:rPr>
            </w:pPr>
            <w:r>
              <w:rPr>
                <w:sz w:val="20"/>
                <w:szCs w:val="20"/>
              </w:rPr>
              <w:t xml:space="preserve"> Cm &amp; %</w:t>
            </w:r>
          </w:p>
        </w:tc>
        <w:tc>
          <w:tcPr>
            <w:tcW w:w="3261" w:type="dxa"/>
            <w:tcBorders>
              <w:top w:val="single" w:sz="4" w:space="0" w:color="D9D9D9" w:themeColor="background1" w:themeShade="D9"/>
              <w:left w:val="single" w:sz="4" w:space="0" w:color="D9D9D9" w:themeColor="background1" w:themeShade="D9"/>
              <w:bottom w:val="single" w:sz="12" w:space="0" w:color="auto"/>
              <w:right w:val="single" w:sz="12" w:space="0" w:color="auto"/>
            </w:tcBorders>
            <w:shd w:val="clear" w:color="auto" w:fill="auto"/>
          </w:tcPr>
          <w:p w14:paraId="3E24FE8C" w14:textId="77777777" w:rsidR="007465CA" w:rsidRPr="00D15291" w:rsidRDefault="007465CA" w:rsidP="00791647">
            <w:pPr>
              <w:spacing w:line="260" w:lineRule="atLeast"/>
              <w:jc w:val="center"/>
              <w:rPr>
                <w:sz w:val="20"/>
                <w:szCs w:val="20"/>
              </w:rPr>
            </w:pPr>
            <w:r w:rsidRPr="00D37D84">
              <w:rPr>
                <w:rFonts w:ascii="Calibri" w:hAnsi="Calibri" w:cs="Calibri"/>
                <w:color w:val="000000"/>
                <w:sz w:val="20"/>
                <w:szCs w:val="20"/>
              </w:rPr>
              <w:t>Field measurement</w:t>
            </w:r>
          </w:p>
        </w:tc>
      </w:tr>
    </w:tbl>
    <w:p w14:paraId="14FA3F0D" w14:textId="77777777" w:rsidR="007465CA" w:rsidRDefault="007465CA" w:rsidP="007465CA">
      <w:pPr>
        <w:spacing w:line="260" w:lineRule="atLeast"/>
        <w:sectPr w:rsidR="007465CA" w:rsidSect="007465CA">
          <w:pgSz w:w="16838" w:h="11906" w:orient="landscape"/>
          <w:pgMar w:top="851" w:right="1021" w:bottom="1418" w:left="1021" w:header="709" w:footer="709" w:gutter="0"/>
          <w:lnNumType w:countBy="1" w:restart="continuous"/>
          <w:cols w:space="708"/>
          <w:docGrid w:linePitch="360"/>
        </w:sectPr>
      </w:pPr>
    </w:p>
    <w:p w14:paraId="5F519C87" w14:textId="77777777" w:rsidR="007465CA" w:rsidRPr="002B28EF" w:rsidRDefault="007465CA" w:rsidP="007465CA">
      <w:pPr>
        <w:pStyle w:val="Heading2"/>
        <w:spacing w:line="360" w:lineRule="atLeast"/>
        <w:ind w:firstLine="284"/>
        <w:rPr>
          <w:i/>
          <w:color w:val="auto"/>
          <w:sz w:val="22"/>
          <w:szCs w:val="22"/>
        </w:rPr>
      </w:pPr>
      <w:r w:rsidRPr="002B28EF">
        <w:rPr>
          <w:i/>
          <w:color w:val="auto"/>
          <w:sz w:val="22"/>
          <w:szCs w:val="22"/>
        </w:rPr>
        <w:lastRenderedPageBreak/>
        <w:t>SI 2 Method used to correct the climate data</w:t>
      </w:r>
    </w:p>
    <w:p w14:paraId="58EED9D5" w14:textId="77777777" w:rsidR="007465CA" w:rsidRDefault="007465CA" w:rsidP="007465CA">
      <w:pPr>
        <w:spacing w:line="360" w:lineRule="atLeast"/>
        <w:jc w:val="both"/>
      </w:pPr>
      <w:r w:rsidRPr="0069753A">
        <w:rPr>
          <w:rFonts w:ascii="Calibri" w:hAnsi="Calibri" w:cs="Calibri"/>
        </w:rPr>
        <w:t xml:space="preserve">The </w:t>
      </w:r>
      <w:r>
        <w:rPr>
          <w:rFonts w:ascii="Calibri" w:hAnsi="Calibri" w:cs="Calibri"/>
        </w:rPr>
        <w:t xml:space="preserve">mean </w:t>
      </w:r>
      <w:r w:rsidRPr="0069753A">
        <w:rPr>
          <w:rFonts w:ascii="Calibri" w:hAnsi="Calibri" w:cs="Calibri"/>
        </w:rPr>
        <w:t xml:space="preserve">climatic </w:t>
      </w:r>
      <w:r>
        <w:rPr>
          <w:rFonts w:ascii="Calibri" w:hAnsi="Calibri" w:cs="Calibri"/>
        </w:rPr>
        <w:t>information</w:t>
      </w:r>
      <w:r w:rsidRPr="0069753A">
        <w:rPr>
          <w:rFonts w:ascii="Calibri" w:hAnsi="Calibri" w:cs="Calibri"/>
        </w:rPr>
        <w:t xml:space="preserve"> for each plot </w:t>
      </w:r>
      <w:r>
        <w:rPr>
          <w:rFonts w:ascii="Calibri" w:hAnsi="Calibri" w:cs="Calibri"/>
        </w:rPr>
        <w:t>derived from</w:t>
      </w:r>
      <w:r w:rsidRPr="0069753A">
        <w:rPr>
          <w:rFonts w:ascii="Calibri" w:hAnsi="Calibri" w:cs="Calibri"/>
        </w:rPr>
        <w:t xml:space="preserve"> the </w:t>
      </w:r>
      <w:r>
        <w:rPr>
          <w:rFonts w:ascii="Calibri" w:hAnsi="Calibri" w:cs="Calibri"/>
        </w:rPr>
        <w:t xml:space="preserve">MétéoFrance </w:t>
      </w:r>
      <w:r w:rsidRPr="0069753A">
        <w:rPr>
          <w:rFonts w:ascii="Calibri" w:hAnsi="Calibri" w:cs="Calibri"/>
        </w:rPr>
        <w:t xml:space="preserve">AURELHY model </w:t>
      </w:r>
      <w:r w:rsidRPr="001D451C">
        <w:rPr>
          <w:rFonts w:ascii="Calibri" w:hAnsi="Calibri" w:cs="Calibri"/>
          <w:szCs w:val="24"/>
        </w:rPr>
        <w:t>(Bénichou and Lebreton 1987)</w:t>
      </w:r>
      <w:r w:rsidRPr="0069753A">
        <w:rPr>
          <w:rFonts w:ascii="Calibri" w:hAnsi="Calibri" w:cs="Calibri"/>
        </w:rPr>
        <w:t xml:space="preserve">. </w:t>
      </w:r>
      <w:r>
        <w:rPr>
          <w:rFonts w:ascii="Calibri" w:hAnsi="Calibri" w:cs="Calibri"/>
        </w:rPr>
        <w:t>This model</w:t>
      </w:r>
      <w:r w:rsidRPr="008141D8">
        <w:rPr>
          <w:rFonts w:ascii="Calibri" w:hAnsi="Calibri" w:cs="Calibri"/>
        </w:rPr>
        <w:t xml:space="preserve"> provides the </w:t>
      </w:r>
      <w:r>
        <w:rPr>
          <w:rFonts w:ascii="Calibri" w:hAnsi="Calibri" w:cs="Calibri"/>
        </w:rPr>
        <w:t>average monthly</w:t>
      </w:r>
      <w:r w:rsidRPr="008141D8">
        <w:rPr>
          <w:rFonts w:ascii="Calibri" w:hAnsi="Calibri" w:cs="Calibri"/>
        </w:rPr>
        <w:t xml:space="preserve"> </w:t>
      </w:r>
      <w:r>
        <w:rPr>
          <w:rFonts w:ascii="Calibri" w:hAnsi="Calibri" w:cs="Calibri"/>
        </w:rPr>
        <w:t>precipitation,</w:t>
      </w:r>
      <w:r w:rsidRPr="0069753A">
        <w:rPr>
          <w:rFonts w:ascii="Calibri" w:hAnsi="Calibri" w:cs="Calibri"/>
        </w:rPr>
        <w:t xml:space="preserve"> mean</w:t>
      </w:r>
      <w:r>
        <w:rPr>
          <w:rFonts w:ascii="Calibri" w:hAnsi="Calibri" w:cs="Calibri"/>
        </w:rPr>
        <w:t>,</w:t>
      </w:r>
      <w:r w:rsidRPr="0069753A">
        <w:rPr>
          <w:rFonts w:ascii="Calibri" w:hAnsi="Calibri" w:cs="Calibri"/>
        </w:rPr>
        <w:t xml:space="preserve"> minimum and maximum temperatures </w:t>
      </w:r>
      <w:r w:rsidRPr="008141D8">
        <w:rPr>
          <w:rFonts w:ascii="Calibri" w:hAnsi="Calibri" w:cs="Calibri"/>
        </w:rPr>
        <w:t>for 1981-2010 at a resolution of 1 km</w:t>
      </w:r>
      <w:r>
        <w:rPr>
          <w:rFonts w:ascii="Calibri" w:hAnsi="Calibri" w:cs="Calibri"/>
        </w:rPr>
        <w:t>. AURELHY</w:t>
      </w:r>
      <w:r w:rsidRPr="008141D8">
        <w:rPr>
          <w:rFonts w:ascii="Calibri" w:hAnsi="Calibri" w:cs="Calibri"/>
        </w:rPr>
        <w:t xml:space="preserve"> </w:t>
      </w:r>
      <w:r>
        <w:rPr>
          <w:rFonts w:ascii="Calibri" w:hAnsi="Calibri" w:cs="Calibri"/>
        </w:rPr>
        <w:t xml:space="preserve">integrates </w:t>
      </w:r>
      <w:r w:rsidRPr="008141D8">
        <w:rPr>
          <w:rFonts w:ascii="Calibri" w:hAnsi="Calibri" w:cs="Calibri"/>
        </w:rPr>
        <w:t xml:space="preserve">the effects of altitude and </w:t>
      </w:r>
      <w:r>
        <w:rPr>
          <w:rFonts w:ascii="Calibri" w:hAnsi="Calibri" w:cs="Calibri"/>
        </w:rPr>
        <w:t xml:space="preserve">topography </w:t>
      </w:r>
      <w:r w:rsidRPr="002A470A">
        <w:rPr>
          <w:rFonts w:ascii="Calibri" w:hAnsi="Calibri" w:cs="Calibri"/>
        </w:rPr>
        <w:t>and uses data from 3400 meteorological stations for rainfall and 1500 stations for temperatures</w:t>
      </w:r>
      <w:r>
        <w:rPr>
          <w:rFonts w:ascii="Calibri" w:hAnsi="Calibri" w:cs="Calibri"/>
        </w:rPr>
        <w:t>.</w:t>
      </w:r>
      <w:r w:rsidRPr="008141D8">
        <w:rPr>
          <w:rFonts w:ascii="Calibri" w:hAnsi="Calibri" w:cs="Calibri"/>
        </w:rPr>
        <w:t xml:space="preserve"> The monthly average radiation from 19</w:t>
      </w:r>
      <w:r>
        <w:rPr>
          <w:rFonts w:ascii="Calibri" w:hAnsi="Calibri" w:cs="Calibri"/>
        </w:rPr>
        <w:t>7</w:t>
      </w:r>
      <w:r w:rsidRPr="008141D8">
        <w:rPr>
          <w:rFonts w:ascii="Calibri" w:hAnsi="Calibri" w:cs="Calibri"/>
        </w:rPr>
        <w:t>1 to 20</w:t>
      </w:r>
      <w:r>
        <w:rPr>
          <w:rFonts w:ascii="Calibri" w:hAnsi="Calibri" w:cs="Calibri"/>
        </w:rPr>
        <w:t>0</w:t>
      </w:r>
      <w:r w:rsidRPr="008141D8">
        <w:rPr>
          <w:rFonts w:ascii="Calibri" w:hAnsi="Calibri" w:cs="Calibri"/>
        </w:rPr>
        <w:t xml:space="preserve">0 is calculated by the DIGITALIS model at a resolution of 50 m </w:t>
      </w:r>
      <w:r w:rsidRPr="00626A60">
        <w:rPr>
          <w:rFonts w:ascii="Calibri" w:hAnsi="Calibri" w:cs="Calibri"/>
        </w:rPr>
        <w:t>using data from 88 meteorological stations and considering altitude, latitude, and topography</w:t>
      </w:r>
      <w:r>
        <w:rPr>
          <w:rFonts w:ascii="Calibri" w:hAnsi="Calibri" w:cs="Calibri"/>
        </w:rPr>
        <w:t xml:space="preserve"> </w:t>
      </w:r>
      <w:r w:rsidRPr="001D451C">
        <w:rPr>
          <w:rFonts w:ascii="Calibri" w:hAnsi="Calibri" w:cs="Calibri"/>
          <w:szCs w:val="24"/>
        </w:rPr>
        <w:t>(Piedallu and Gégout 2007)</w:t>
      </w:r>
      <w:r w:rsidRPr="008141D8">
        <w:rPr>
          <w:rFonts w:ascii="Calibri" w:hAnsi="Calibri" w:cs="Calibri"/>
        </w:rPr>
        <w:t>.</w:t>
      </w:r>
      <w:r w:rsidRPr="00111355">
        <w:rPr>
          <w:rFonts w:ascii="Calibri" w:hAnsi="Calibri" w:cs="Calibri"/>
        </w:rPr>
        <w:t xml:space="preserve"> </w:t>
      </w:r>
      <w:r w:rsidRPr="00A677AD">
        <w:rPr>
          <w:rFonts w:ascii="Calibri" w:hAnsi="Calibri" w:cs="Calibri"/>
        </w:rPr>
        <w:t xml:space="preserve">The climatic data from </w:t>
      </w:r>
      <w:r>
        <w:rPr>
          <w:rFonts w:ascii="Calibri" w:hAnsi="Calibri" w:cs="Calibri"/>
        </w:rPr>
        <w:t>MétéoFrance</w:t>
      </w:r>
      <w:r w:rsidRPr="00A677AD">
        <w:rPr>
          <w:rFonts w:ascii="Calibri" w:hAnsi="Calibri" w:cs="Calibri"/>
        </w:rPr>
        <w:t xml:space="preserve"> SAFRAN</w:t>
      </w:r>
      <w:r>
        <w:rPr>
          <w:rFonts w:ascii="Calibri" w:hAnsi="Calibri" w:cs="Calibri"/>
        </w:rPr>
        <w:t xml:space="preserve"> model</w:t>
      </w:r>
      <w:r w:rsidRPr="00A677AD">
        <w:rPr>
          <w:rFonts w:ascii="Calibri" w:hAnsi="Calibri" w:cs="Calibri"/>
        </w:rPr>
        <w:t xml:space="preserve"> </w:t>
      </w:r>
      <w:r w:rsidRPr="001D451C">
        <w:rPr>
          <w:rFonts w:ascii="Calibri" w:hAnsi="Calibri" w:cs="Calibri"/>
          <w:szCs w:val="24"/>
        </w:rPr>
        <w:t>(Quintana-Seguí et al. 2008)</w:t>
      </w:r>
      <w:r w:rsidRPr="00A677AD">
        <w:rPr>
          <w:rFonts w:ascii="Calibri" w:hAnsi="Calibri" w:cs="Calibri"/>
        </w:rPr>
        <w:t xml:space="preserve"> were used to calculate monthly climatic parameters at a spatial scale of 8 km over the 30 years preceding the measurement year</w:t>
      </w:r>
      <w:r>
        <w:rPr>
          <w:rFonts w:ascii="Calibri" w:hAnsi="Calibri" w:cs="Calibri"/>
        </w:rPr>
        <w:t>.</w:t>
      </w:r>
    </w:p>
    <w:p w14:paraId="5E27A4B5" w14:textId="77777777" w:rsidR="007465CA" w:rsidRPr="00F1374D" w:rsidRDefault="007465CA" w:rsidP="007465CA">
      <w:pPr>
        <w:spacing w:line="360" w:lineRule="atLeast"/>
        <w:jc w:val="both"/>
      </w:pPr>
      <w:r w:rsidRPr="00347B88">
        <w:t xml:space="preserve">For </w:t>
      </w:r>
      <w:r>
        <w:t>every</w:t>
      </w:r>
      <w:r w:rsidRPr="00347B88">
        <w:t xml:space="preserve"> plot</w:t>
      </w:r>
      <w:r>
        <w:t>, every climate variable (</w:t>
      </w:r>
      <w:r>
        <w:rPr>
          <w:rFonts w:ascii="Calibri" w:hAnsi="Calibri" w:cs="Calibri"/>
        </w:rPr>
        <w:t>precipitation,</w:t>
      </w:r>
      <w:r w:rsidRPr="0069753A">
        <w:rPr>
          <w:rFonts w:ascii="Calibri" w:hAnsi="Calibri" w:cs="Calibri"/>
        </w:rPr>
        <w:t xml:space="preserve"> mean</w:t>
      </w:r>
      <w:r>
        <w:rPr>
          <w:rFonts w:ascii="Calibri" w:hAnsi="Calibri" w:cs="Calibri"/>
        </w:rPr>
        <w:t>,</w:t>
      </w:r>
      <w:r w:rsidRPr="0069753A">
        <w:rPr>
          <w:rFonts w:ascii="Calibri" w:hAnsi="Calibri" w:cs="Calibri"/>
        </w:rPr>
        <w:t xml:space="preserve"> </w:t>
      </w:r>
      <w:r>
        <w:rPr>
          <w:rFonts w:ascii="Calibri" w:hAnsi="Calibri" w:cs="Calibri"/>
        </w:rPr>
        <w:t>minimum and maximum temperature)</w:t>
      </w:r>
      <w:r>
        <w:t>, and every month</w:t>
      </w:r>
      <w:r w:rsidRPr="00347B88">
        <w:t>, we calculate</w:t>
      </w:r>
      <w:r>
        <w:t>d</w:t>
      </w:r>
      <w:r w:rsidRPr="00347B88">
        <w:t xml:space="preserve"> the </w:t>
      </w:r>
      <w:r>
        <w:t xml:space="preserve">difference in the long-term </w:t>
      </w:r>
      <w:r w:rsidRPr="00347B88">
        <w:t xml:space="preserve">average </w:t>
      </w:r>
      <w:r>
        <w:t>value for</w:t>
      </w:r>
      <w:r w:rsidRPr="00347B88">
        <w:t xml:space="preserve"> the period 1981-2010 </w:t>
      </w:r>
      <w:r>
        <w:t>between</w:t>
      </w:r>
      <w:r w:rsidRPr="00347B88">
        <w:t xml:space="preserve"> the SAFRAN model </w:t>
      </w:r>
      <w:r>
        <w:t xml:space="preserve">and </w:t>
      </w:r>
      <w:r w:rsidRPr="00347B88">
        <w:t>the A</w:t>
      </w:r>
      <w:r>
        <w:t>URELHY</w:t>
      </w:r>
      <w:r w:rsidRPr="00347B88">
        <w:t xml:space="preserve"> model. Th</w:t>
      </w:r>
      <w:r>
        <w:t xml:space="preserve">e SAFRAN </w:t>
      </w:r>
      <w:r w:rsidRPr="00347B88">
        <w:t xml:space="preserve">model provides monthly climate data on an </w:t>
      </w:r>
      <w:r>
        <w:t>annual</w:t>
      </w:r>
      <w:r w:rsidRPr="00347B88">
        <w:t xml:space="preserve"> basis, </w:t>
      </w:r>
      <w:r>
        <w:t xml:space="preserve">but </w:t>
      </w:r>
      <w:r w:rsidRPr="00347B88">
        <w:t>with a low</w:t>
      </w:r>
      <w:r>
        <w:t xml:space="preserve"> spatial </w:t>
      </w:r>
      <w:r w:rsidRPr="00347B88">
        <w:t>resolution</w:t>
      </w:r>
      <w:r>
        <w:t xml:space="preserve"> at a</w:t>
      </w:r>
      <w:r w:rsidRPr="00347B88">
        <w:t xml:space="preserve"> 8km</w:t>
      </w:r>
      <w:r w:rsidRPr="009A6021">
        <w:t xml:space="preserve"> </w:t>
      </w:r>
      <w:r>
        <w:t>grid</w:t>
      </w:r>
      <w:r w:rsidRPr="00347B88">
        <w:t>.</w:t>
      </w:r>
      <w:r>
        <w:t xml:space="preserve"> In contrast,</w:t>
      </w:r>
      <w:r w:rsidRPr="00FD1DD3">
        <w:t xml:space="preserve"> </w:t>
      </w:r>
      <w:r>
        <w:t>the AUREHLY</w:t>
      </w:r>
      <w:r w:rsidRPr="00347B88">
        <w:t xml:space="preserve"> model provides only </w:t>
      </w:r>
      <w:r>
        <w:rPr>
          <w:rFonts w:ascii="Calibri" w:hAnsi="Calibri" w:cs="Calibri"/>
        </w:rPr>
        <w:t>average monthly data</w:t>
      </w:r>
      <w:r w:rsidRPr="008141D8">
        <w:rPr>
          <w:rFonts w:ascii="Calibri" w:hAnsi="Calibri" w:cs="Calibri"/>
        </w:rPr>
        <w:t xml:space="preserve"> for </w:t>
      </w:r>
      <w:r>
        <w:rPr>
          <w:rFonts w:ascii="Calibri" w:hAnsi="Calibri" w:cs="Calibri"/>
        </w:rPr>
        <w:t xml:space="preserve">the </w:t>
      </w:r>
      <w:r w:rsidRPr="008141D8">
        <w:rPr>
          <w:rFonts w:ascii="Calibri" w:hAnsi="Calibri" w:cs="Calibri"/>
        </w:rPr>
        <w:t xml:space="preserve">1981-2010 </w:t>
      </w:r>
      <w:r>
        <w:rPr>
          <w:rFonts w:ascii="Calibri" w:hAnsi="Calibri" w:cs="Calibri"/>
        </w:rPr>
        <w:t xml:space="preserve">period </w:t>
      </w:r>
      <w:r w:rsidRPr="00347B88">
        <w:t>(low</w:t>
      </w:r>
      <w:r>
        <w:t xml:space="preserve"> temporal </w:t>
      </w:r>
      <w:r w:rsidRPr="00347B88">
        <w:t xml:space="preserve">resolution), but </w:t>
      </w:r>
      <w:r>
        <w:t>at</w:t>
      </w:r>
      <w:r w:rsidRPr="00347B88">
        <w:t xml:space="preserve"> high spatial resolution (1km grid)</w:t>
      </w:r>
      <w:r>
        <w:t>.</w:t>
      </w:r>
      <w:r>
        <w:rPr>
          <w:rFonts w:ascii="Calibri" w:hAnsi="Calibri" w:cs="Calibri"/>
        </w:rPr>
        <w:t xml:space="preserve"> </w:t>
      </w:r>
      <w:r>
        <w:t>This difference is then used to bias-correct the annual SAFRAN values</w:t>
      </w:r>
      <w:r w:rsidRPr="00F1374D">
        <w:t>.</w:t>
      </w:r>
    </w:p>
    <w:p w14:paraId="31E695E9" w14:textId="77777777" w:rsidR="007465CA" w:rsidRPr="00D60135" w:rsidRDefault="007465CA" w:rsidP="007465CA">
      <w:pPr>
        <w:spacing w:line="360" w:lineRule="atLeast"/>
        <w:jc w:val="both"/>
      </w:pPr>
      <w:r>
        <w:t>By using this method,</w:t>
      </w:r>
      <w:r w:rsidRPr="00347B88">
        <w:t xml:space="preserve"> </w:t>
      </w:r>
      <w:r>
        <w:t>w</w:t>
      </w:r>
      <w:r w:rsidRPr="00347B88">
        <w:t>e combine</w:t>
      </w:r>
      <w:r>
        <w:t>d</w:t>
      </w:r>
      <w:r w:rsidRPr="00347B88">
        <w:t xml:space="preserve"> the advantages of these two models to </w:t>
      </w:r>
      <w:r>
        <w:t>conserve</w:t>
      </w:r>
      <w:r w:rsidRPr="00347B88">
        <w:t xml:space="preserve"> both spatial </w:t>
      </w:r>
      <w:r>
        <w:t xml:space="preserve">and temporal </w:t>
      </w:r>
      <w:r w:rsidRPr="00347B88">
        <w:t>high resolution</w:t>
      </w:r>
      <w:r>
        <w:t>, assuming</w:t>
      </w:r>
      <w:r w:rsidRPr="00F1374D">
        <w:t xml:space="preserve"> that the </w:t>
      </w:r>
      <w:r>
        <w:t xml:space="preserve">temporal variability </w:t>
      </w:r>
      <w:r w:rsidRPr="00F1374D">
        <w:t xml:space="preserve">in </w:t>
      </w:r>
      <w:r>
        <w:t xml:space="preserve">the SAFRAN data </w:t>
      </w:r>
      <w:r w:rsidRPr="00F1374D">
        <w:t xml:space="preserve">was </w:t>
      </w:r>
      <w:r>
        <w:t>similar within a 8-km grid cell.</w:t>
      </w:r>
    </w:p>
    <w:p w14:paraId="7611E388" w14:textId="77777777" w:rsidR="007465CA" w:rsidRDefault="007465CA" w:rsidP="007465CA">
      <w:pPr>
        <w:spacing w:line="360" w:lineRule="atLeast"/>
      </w:pPr>
      <w:r>
        <w:rPr>
          <w:noProof/>
          <w:lang w:val="fr-FR" w:eastAsia="fr-FR"/>
        </w:rPr>
        <w:drawing>
          <wp:inline distT="0" distB="0" distL="0" distR="0" wp14:anchorId="7036DA52" wp14:editId="2FE52E51">
            <wp:extent cx="4038600" cy="3024747"/>
            <wp:effectExtent l="0" t="0" r="0" b="0"/>
            <wp:docPr id="11" name="Image 1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A screenshot of a graph&#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057823" cy="3039144"/>
                    </a:xfrm>
                    <a:prstGeom prst="rect">
                      <a:avLst/>
                    </a:prstGeom>
                    <a:noFill/>
                  </pic:spPr>
                </pic:pic>
              </a:graphicData>
            </a:graphic>
          </wp:inline>
        </w:drawing>
      </w:r>
    </w:p>
    <w:p w14:paraId="2752DB15" w14:textId="77777777" w:rsidR="007465CA" w:rsidRDefault="007465CA" w:rsidP="007465CA">
      <w:pPr>
        <w:spacing w:line="360" w:lineRule="atLeast"/>
        <w:jc w:val="both"/>
        <w:sectPr w:rsidR="007465CA" w:rsidSect="007465CA">
          <w:type w:val="continuous"/>
          <w:pgSz w:w="11906" w:h="16838"/>
          <w:pgMar w:top="1417" w:right="1417" w:bottom="1417" w:left="1417" w:header="708" w:footer="708" w:gutter="0"/>
          <w:lnNumType w:countBy="1" w:restart="continuous"/>
          <w:cols w:space="708"/>
          <w:docGrid w:linePitch="360"/>
        </w:sectPr>
      </w:pPr>
      <w:r>
        <w:rPr>
          <w:b/>
        </w:rPr>
        <w:t xml:space="preserve">SI 2 </w:t>
      </w:r>
      <w:r w:rsidRPr="0029469B">
        <w:rPr>
          <w:b/>
        </w:rPr>
        <w:t>Fig</w:t>
      </w:r>
      <w:r>
        <w:rPr>
          <w:b/>
        </w:rPr>
        <w:t>.</w:t>
      </w:r>
      <w:r w:rsidRPr="0029469B">
        <w:rPr>
          <w:b/>
        </w:rPr>
        <w:t xml:space="preserve"> </w:t>
      </w:r>
      <w:r>
        <w:rPr>
          <w:b/>
        </w:rPr>
        <w:t>1</w:t>
      </w:r>
      <w:r>
        <w:t xml:space="preserve"> </w:t>
      </w:r>
      <w:r w:rsidRPr="00D37D84">
        <w:rPr>
          <w:i/>
        </w:rPr>
        <w:t>Schematic representation of the workflow used to correct the climate data at each study plot (materialised by a diamond) ; example with mean temperature in June 2018</w:t>
      </w:r>
      <w:r>
        <w:t>.</w:t>
      </w:r>
    </w:p>
    <w:p w14:paraId="30AB8614" w14:textId="77777777" w:rsidR="007465CA" w:rsidRPr="002B28EF" w:rsidRDefault="007465CA" w:rsidP="007465CA">
      <w:pPr>
        <w:pStyle w:val="Heading2"/>
        <w:spacing w:line="360" w:lineRule="atLeast"/>
        <w:ind w:firstLine="284"/>
        <w:rPr>
          <w:i/>
          <w:color w:val="auto"/>
          <w:sz w:val="22"/>
          <w:szCs w:val="22"/>
        </w:rPr>
      </w:pPr>
      <w:r w:rsidRPr="002B28EF">
        <w:rPr>
          <w:i/>
          <w:color w:val="auto"/>
          <w:sz w:val="22"/>
          <w:szCs w:val="22"/>
        </w:rPr>
        <w:lastRenderedPageBreak/>
        <w:t>SI 3 : Calculation of climatic variables</w:t>
      </w:r>
    </w:p>
    <w:p w14:paraId="3F4371C0" w14:textId="77777777" w:rsidR="007465CA" w:rsidRPr="0029469B" w:rsidRDefault="007465CA" w:rsidP="007465CA">
      <w:pPr>
        <w:pStyle w:val="Heading2"/>
        <w:numPr>
          <w:ilvl w:val="0"/>
          <w:numId w:val="2"/>
        </w:numPr>
        <w:tabs>
          <w:tab w:val="num" w:pos="360"/>
        </w:tabs>
        <w:spacing w:line="360" w:lineRule="atLeast"/>
        <w:ind w:left="0" w:firstLine="0"/>
        <w:rPr>
          <w:i/>
          <w:color w:val="auto"/>
          <w:sz w:val="24"/>
          <w:szCs w:val="24"/>
        </w:rPr>
      </w:pPr>
      <w:r w:rsidRPr="0029469B">
        <w:rPr>
          <w:i/>
          <w:color w:val="auto"/>
          <w:sz w:val="24"/>
          <w:szCs w:val="24"/>
        </w:rPr>
        <w:t xml:space="preserve">Standardized index </w:t>
      </w:r>
    </w:p>
    <w:p w14:paraId="196FAD57" w14:textId="77777777" w:rsidR="007465CA" w:rsidRDefault="007465CA" w:rsidP="007465CA">
      <w:pPr>
        <w:spacing w:line="360" w:lineRule="atLeast"/>
      </w:pPr>
      <w:r w:rsidRPr="007945D6">
        <w:t xml:space="preserve">The following formula is used to calculate </w:t>
      </w:r>
      <w:r>
        <w:t>the</w:t>
      </w:r>
      <w:r w:rsidRPr="007945D6">
        <w:t xml:space="preserve"> Standardized </w:t>
      </w:r>
      <w:r>
        <w:t>Index (</w:t>
      </w:r>
      <w:r w:rsidRPr="002B28EF">
        <w:t>SI</w:t>
      </w:r>
      <w:r>
        <w:t xml:space="preserve">) </w:t>
      </w:r>
      <w:r w:rsidRPr="001D451C">
        <w:rPr>
          <w:rFonts w:ascii="Calibri" w:hAnsi="Calibri" w:cs="Calibri"/>
        </w:rPr>
        <w:t>(McKee et al. 1993)</w:t>
      </w:r>
      <w:r>
        <w:t>:</w:t>
      </w:r>
    </w:p>
    <w:p w14:paraId="6C59AD3B" w14:textId="77777777" w:rsidR="007465CA" w:rsidRPr="002B28EF" w:rsidRDefault="007465CA" w:rsidP="007465CA">
      <w:pPr>
        <w:spacing w:line="360" w:lineRule="atLeast"/>
        <w:rPr>
          <w:rStyle w:val="mord"/>
        </w:rPr>
      </w:pPr>
      <w:r w:rsidRPr="002B28EF">
        <w:rPr>
          <w:rStyle w:val="mord"/>
        </w:rPr>
        <w:t>SI</w:t>
      </w:r>
      <w:r w:rsidRPr="002B28EF">
        <w:rPr>
          <w:rStyle w:val="mrel"/>
        </w:rPr>
        <w:t>=</w:t>
      </w:r>
      <w:r w:rsidRPr="002B28EF">
        <w:rPr>
          <w:rStyle w:val="mopen"/>
        </w:rPr>
        <w:t>(</w:t>
      </w:r>
      <w:r w:rsidRPr="002B28EF">
        <w:rPr>
          <w:rStyle w:val="mord"/>
        </w:rPr>
        <w:t>Xi</w:t>
      </w:r>
      <w:r w:rsidRPr="002B28EF">
        <w:rPr>
          <w:rStyle w:val="mbin"/>
        </w:rPr>
        <w:t>−</w:t>
      </w:r>
      <w:r w:rsidRPr="002B28EF">
        <w:rPr>
          <w:rStyle w:val="mord"/>
        </w:rPr>
        <w:sym w:font="Symbol" w:char="F06D"/>
      </w:r>
      <w:r w:rsidRPr="002B28EF">
        <w:rPr>
          <w:rStyle w:val="mclose"/>
        </w:rPr>
        <w:t>)</w:t>
      </w:r>
      <w:r w:rsidRPr="002B28EF">
        <w:rPr>
          <w:rStyle w:val="mord"/>
        </w:rPr>
        <w:t>/sd</w:t>
      </w:r>
    </w:p>
    <w:p w14:paraId="4757AD57" w14:textId="77777777" w:rsidR="007465CA" w:rsidRDefault="007465CA" w:rsidP="007465CA">
      <w:pPr>
        <w:spacing w:after="0" w:line="300" w:lineRule="atLeast"/>
        <w:rPr>
          <w:rStyle w:val="mord"/>
          <w:szCs w:val="18"/>
        </w:rPr>
      </w:pPr>
      <w:r w:rsidRPr="002B28EF">
        <w:rPr>
          <w:rStyle w:val="mord"/>
          <w:szCs w:val="18"/>
        </w:rPr>
        <w:t>where</w:t>
      </w:r>
      <w:r w:rsidRPr="00CF0FDB">
        <w:rPr>
          <w:rStyle w:val="mord"/>
          <w:i/>
          <w:szCs w:val="18"/>
        </w:rPr>
        <w:t xml:space="preserve"> </w:t>
      </w:r>
      <w:r w:rsidRPr="00D95280">
        <w:rPr>
          <w:rStyle w:val="mord"/>
          <w:i/>
          <w:szCs w:val="18"/>
        </w:rPr>
        <w:t>Xi</w:t>
      </w:r>
      <w:r w:rsidRPr="00D95280">
        <w:rPr>
          <w:rStyle w:val="mord"/>
          <w:szCs w:val="18"/>
        </w:rPr>
        <w:t xml:space="preserve"> </w:t>
      </w:r>
      <w:r>
        <w:rPr>
          <w:rStyle w:val="mord"/>
          <w:szCs w:val="18"/>
        </w:rPr>
        <w:t>is the</w:t>
      </w:r>
      <w:r w:rsidRPr="00D95280">
        <w:rPr>
          <w:rStyle w:val="mord"/>
          <w:szCs w:val="18"/>
        </w:rPr>
        <w:t xml:space="preserve"> </w:t>
      </w:r>
      <w:r>
        <w:rPr>
          <w:rStyle w:val="mord"/>
          <w:szCs w:val="18"/>
        </w:rPr>
        <w:t>v</w:t>
      </w:r>
      <w:r w:rsidRPr="00D95280">
        <w:rPr>
          <w:rStyle w:val="mord"/>
          <w:szCs w:val="18"/>
        </w:rPr>
        <w:t xml:space="preserve">alue of </w:t>
      </w:r>
      <w:r>
        <w:rPr>
          <w:rStyle w:val="mord"/>
          <w:szCs w:val="18"/>
        </w:rPr>
        <w:t>a given climatic</w:t>
      </w:r>
      <w:r w:rsidRPr="00D95280">
        <w:rPr>
          <w:rStyle w:val="mord"/>
          <w:szCs w:val="18"/>
        </w:rPr>
        <w:t xml:space="preserve"> parameter </w:t>
      </w:r>
      <w:r w:rsidRPr="002B28EF">
        <w:rPr>
          <w:rStyle w:val="mord"/>
          <w:i/>
          <w:szCs w:val="18"/>
        </w:rPr>
        <w:t>X</w:t>
      </w:r>
      <w:r w:rsidRPr="00D95280">
        <w:rPr>
          <w:rStyle w:val="mord"/>
          <w:szCs w:val="18"/>
        </w:rPr>
        <w:t xml:space="preserve"> </w:t>
      </w:r>
      <w:r>
        <w:rPr>
          <w:rStyle w:val="mord"/>
          <w:szCs w:val="18"/>
        </w:rPr>
        <w:t>calculated for</w:t>
      </w:r>
      <w:r w:rsidRPr="00D95280">
        <w:rPr>
          <w:rStyle w:val="mord"/>
          <w:szCs w:val="18"/>
        </w:rPr>
        <w:t xml:space="preserve"> the period </w:t>
      </w:r>
      <w:r w:rsidRPr="002B28EF">
        <w:rPr>
          <w:rStyle w:val="mord"/>
          <w:i/>
          <w:szCs w:val="18"/>
        </w:rPr>
        <w:t>i</w:t>
      </w:r>
      <w:r>
        <w:rPr>
          <w:rStyle w:val="mord"/>
          <w:szCs w:val="18"/>
        </w:rPr>
        <w:t xml:space="preserve"> </w:t>
      </w:r>
      <w:r w:rsidRPr="00D95280">
        <w:rPr>
          <w:rStyle w:val="mord"/>
          <w:szCs w:val="18"/>
        </w:rPr>
        <w:t>(in o</w:t>
      </w:r>
      <w:r>
        <w:rPr>
          <w:rStyle w:val="mord"/>
          <w:szCs w:val="18"/>
        </w:rPr>
        <w:t xml:space="preserve">ur study 1,3,5,15 years before </w:t>
      </w:r>
      <w:r w:rsidRPr="00D95280">
        <w:rPr>
          <w:rStyle w:val="mord"/>
          <w:szCs w:val="18"/>
        </w:rPr>
        <w:t>measurement)</w:t>
      </w:r>
      <w:r>
        <w:rPr>
          <w:rStyle w:val="mord"/>
          <w:szCs w:val="18"/>
        </w:rPr>
        <w:t xml:space="preserve">; </w:t>
      </w:r>
      <w:r w:rsidRPr="002B28EF">
        <w:rPr>
          <w:rStyle w:val="mord"/>
          <w:szCs w:val="18"/>
        </w:rPr>
        <w:sym w:font="Symbol" w:char="F06D"/>
      </w:r>
      <w:r w:rsidRPr="002B28EF">
        <w:rPr>
          <w:rStyle w:val="mord"/>
          <w:szCs w:val="18"/>
        </w:rPr>
        <w:t xml:space="preserve"> </w:t>
      </w:r>
      <w:r>
        <w:rPr>
          <w:rStyle w:val="mord"/>
          <w:szCs w:val="18"/>
        </w:rPr>
        <w:t xml:space="preserve">and </w:t>
      </w:r>
      <w:r w:rsidRPr="002B28EF">
        <w:rPr>
          <w:rStyle w:val="mord"/>
          <w:i/>
          <w:szCs w:val="18"/>
        </w:rPr>
        <w:t>sd</w:t>
      </w:r>
      <w:r>
        <w:rPr>
          <w:rStyle w:val="mord"/>
          <w:szCs w:val="18"/>
        </w:rPr>
        <w:t xml:space="preserve"> are the</w:t>
      </w:r>
      <w:r w:rsidRPr="002B28EF">
        <w:rPr>
          <w:rStyle w:val="mord"/>
          <w:szCs w:val="18"/>
        </w:rPr>
        <w:t xml:space="preserve"> </w:t>
      </w:r>
      <w:r>
        <w:rPr>
          <w:rStyle w:val="mord"/>
          <w:szCs w:val="18"/>
        </w:rPr>
        <w:t>a</w:t>
      </w:r>
      <w:r w:rsidRPr="002B28EF">
        <w:rPr>
          <w:rStyle w:val="mord"/>
          <w:szCs w:val="18"/>
        </w:rPr>
        <w:t>verage</w:t>
      </w:r>
      <w:r>
        <w:rPr>
          <w:rStyle w:val="mord"/>
          <w:szCs w:val="18"/>
        </w:rPr>
        <w:t xml:space="preserve"> and standard deviation of </w:t>
      </w:r>
      <w:r w:rsidRPr="002B28EF">
        <w:rPr>
          <w:rStyle w:val="mord"/>
          <w:i/>
          <w:szCs w:val="18"/>
        </w:rPr>
        <w:t>X</w:t>
      </w:r>
      <w:r w:rsidRPr="002B28EF">
        <w:rPr>
          <w:rStyle w:val="mord"/>
          <w:szCs w:val="18"/>
        </w:rPr>
        <w:t xml:space="preserve"> </w:t>
      </w:r>
      <w:r>
        <w:rPr>
          <w:rStyle w:val="mord"/>
          <w:szCs w:val="18"/>
        </w:rPr>
        <w:t xml:space="preserve">calculated for the period </w:t>
      </w:r>
      <w:r w:rsidRPr="002B28EF">
        <w:rPr>
          <w:rStyle w:val="mord"/>
          <w:szCs w:val="18"/>
        </w:rPr>
        <w:t>1981</w:t>
      </w:r>
      <w:r>
        <w:rPr>
          <w:rStyle w:val="mord"/>
          <w:szCs w:val="18"/>
        </w:rPr>
        <w:t xml:space="preserve"> to </w:t>
      </w:r>
      <w:r w:rsidRPr="002B28EF">
        <w:rPr>
          <w:rStyle w:val="mord"/>
          <w:szCs w:val="18"/>
        </w:rPr>
        <w:t>2010</w:t>
      </w:r>
      <w:r>
        <w:rPr>
          <w:rStyle w:val="mord"/>
          <w:szCs w:val="18"/>
        </w:rPr>
        <w:t>.</w:t>
      </w:r>
    </w:p>
    <w:p w14:paraId="09A1B4A8" w14:textId="77777777" w:rsidR="007465CA" w:rsidRPr="002B28EF" w:rsidRDefault="007465CA" w:rsidP="007465CA">
      <w:pPr>
        <w:spacing w:after="0" w:line="300" w:lineRule="atLeast"/>
        <w:rPr>
          <w:rStyle w:val="mord"/>
          <w:szCs w:val="18"/>
        </w:rPr>
      </w:pPr>
    </w:p>
    <w:p w14:paraId="1B9C408A" w14:textId="77777777" w:rsidR="007465CA" w:rsidRPr="0029469B" w:rsidRDefault="007465CA" w:rsidP="007465CA">
      <w:pPr>
        <w:pStyle w:val="Heading2"/>
        <w:numPr>
          <w:ilvl w:val="0"/>
          <w:numId w:val="2"/>
        </w:numPr>
        <w:tabs>
          <w:tab w:val="num" w:pos="360"/>
        </w:tabs>
        <w:spacing w:line="360" w:lineRule="atLeast"/>
        <w:ind w:left="0" w:firstLine="0"/>
        <w:rPr>
          <w:i/>
          <w:color w:val="auto"/>
          <w:sz w:val="24"/>
          <w:szCs w:val="24"/>
        </w:rPr>
      </w:pPr>
      <w:r w:rsidRPr="0029469B">
        <w:rPr>
          <w:i/>
          <w:color w:val="auto"/>
          <w:sz w:val="24"/>
          <w:szCs w:val="24"/>
        </w:rPr>
        <w:t>Estimation of the best quantile threshold to estimate the recurrence</w:t>
      </w:r>
      <w:r>
        <w:rPr>
          <w:i/>
          <w:color w:val="auto"/>
          <w:sz w:val="24"/>
          <w:szCs w:val="24"/>
        </w:rPr>
        <w:t xml:space="preserve"> of extreme events</w:t>
      </w:r>
    </w:p>
    <w:p w14:paraId="5464A7C0" w14:textId="77777777" w:rsidR="007465CA" w:rsidRPr="00AE7D15" w:rsidRDefault="007465CA" w:rsidP="007465CA">
      <w:pPr>
        <w:spacing w:line="360" w:lineRule="atLeast"/>
        <w:jc w:val="both"/>
      </w:pPr>
      <w:r>
        <w:t>For each climatic variable</w:t>
      </w:r>
      <w:r w:rsidRPr="00BA16B9">
        <w:rPr>
          <w:lang w:val="en-US"/>
        </w:rPr>
        <w:t xml:space="preserve"> </w:t>
      </w:r>
      <w:r>
        <w:rPr>
          <w:lang w:val="en-US"/>
        </w:rPr>
        <w:t>(see Table SI1)</w:t>
      </w:r>
      <w:r>
        <w:t>, we estimated</w:t>
      </w:r>
      <w:r w:rsidRPr="00392932">
        <w:rPr>
          <w:lang w:val="en-US"/>
        </w:rPr>
        <w:t xml:space="preserve"> </w:t>
      </w:r>
      <w:r>
        <w:rPr>
          <w:lang w:val="en-US"/>
        </w:rPr>
        <w:t>the threshold of extreme values according to the following steps: (1)</w:t>
      </w:r>
      <w:r w:rsidRPr="00392932">
        <w:rPr>
          <w:lang w:val="en-US"/>
        </w:rPr>
        <w:t xml:space="preserve"> </w:t>
      </w:r>
      <w:r>
        <w:rPr>
          <w:lang w:val="en-US"/>
        </w:rPr>
        <w:t>W</w:t>
      </w:r>
      <w:r w:rsidRPr="00392932">
        <w:rPr>
          <w:lang w:val="en-US"/>
        </w:rPr>
        <w:t xml:space="preserve">e computed </w:t>
      </w:r>
      <w:r>
        <w:rPr>
          <w:lang w:val="en-US"/>
        </w:rPr>
        <w:t xml:space="preserve">the climatic variables for each 0.1° grid cell of European beech area as defined by Euforgen </w:t>
      </w:r>
      <w:r w:rsidRPr="001D451C">
        <w:rPr>
          <w:rFonts w:ascii="Calibri" w:hAnsi="Calibri" w:cs="Calibri"/>
        </w:rPr>
        <w:t>(Caudullo et al. 2017)</w:t>
      </w:r>
      <w:r>
        <w:rPr>
          <w:lang w:val="en-US"/>
        </w:rPr>
        <w:t xml:space="preserve"> using the CHELSA dataset </w:t>
      </w:r>
      <w:r w:rsidRPr="002B28EF">
        <w:rPr>
          <w:rFonts w:ascii="Calibri" w:hAnsi="Calibri" w:cs="Calibri"/>
          <w:szCs w:val="24"/>
          <w:lang w:val="en-US"/>
        </w:rPr>
        <w:t>(Schneider et al. 2013</w:t>
      </w:r>
      <w:r>
        <w:rPr>
          <w:rFonts w:ascii="Calibri" w:hAnsi="Calibri" w:cs="Calibri"/>
          <w:szCs w:val="24"/>
          <w:lang w:val="en-US"/>
        </w:rPr>
        <w:t xml:space="preserve"> ; Fig.1</w:t>
      </w:r>
      <w:r w:rsidRPr="002B28EF">
        <w:rPr>
          <w:rFonts w:ascii="Calibri" w:hAnsi="Calibri" w:cs="Calibri"/>
          <w:szCs w:val="24"/>
          <w:lang w:val="en-US"/>
        </w:rPr>
        <w:t>)</w:t>
      </w:r>
      <w:r w:rsidRPr="002B28EF">
        <w:rPr>
          <w:lang w:val="en-US"/>
        </w:rPr>
        <w:t xml:space="preserve"> ; (2) we calculated </w:t>
      </w:r>
      <w:r w:rsidRPr="00E84343">
        <w:rPr>
          <w:lang w:val="en-US"/>
        </w:rPr>
        <w:t xml:space="preserve">the </w:t>
      </w:r>
      <w:r w:rsidRPr="002B28EF">
        <w:rPr>
          <w:rFonts w:ascii="Calibri" w:hAnsi="Calibri" w:cs="Calibri"/>
          <w:lang w:val="en-US"/>
        </w:rPr>
        <w:t>0.05, 0.1, 0.15, and 0.25 percentiles</w:t>
      </w:r>
      <w:r>
        <w:rPr>
          <w:lang w:val="en-US"/>
        </w:rPr>
        <w:t xml:space="preserve"> ;</w:t>
      </w:r>
      <w:r w:rsidRPr="00E84343">
        <w:rPr>
          <w:lang w:val="en-US"/>
        </w:rPr>
        <w:t xml:space="preserve"> </w:t>
      </w:r>
      <w:r>
        <w:rPr>
          <w:lang w:val="en-US"/>
        </w:rPr>
        <w:t xml:space="preserve">(3) for each quantile, </w:t>
      </w:r>
      <w:r>
        <w:t>we computed the linear regressions</w:t>
      </w:r>
      <w:r w:rsidRPr="00AE7D15">
        <w:t xml:space="preserve"> between X</w:t>
      </w:r>
      <w:r>
        <w:t>Stem</w:t>
      </w:r>
      <w:r w:rsidRPr="00AE7D15">
        <w:t xml:space="preserve">50 (%) and </w:t>
      </w:r>
      <w:r>
        <w:t xml:space="preserve">the </w:t>
      </w:r>
      <w:r w:rsidRPr="00AE7D15">
        <w:t>recurrence</w:t>
      </w:r>
      <w:r>
        <w:t xml:space="preserve"> (proportion of years when the variable exceeds the threshold) for</w:t>
      </w:r>
      <w:r w:rsidRPr="00AE7D15">
        <w:t xml:space="preserve"> four climatic </w:t>
      </w:r>
      <w:r>
        <w:t>variables (</w:t>
      </w:r>
      <w:r w:rsidRPr="00AE7D15">
        <w:t xml:space="preserve">TX0608, P-PET0509, Nbdays_HydDef, and </w:t>
      </w:r>
      <w:r>
        <w:t>Hyd</w:t>
      </w:r>
      <w:r w:rsidRPr="00AE7D15">
        <w:t>r_def%</w:t>
      </w:r>
      <w:r>
        <w:t xml:space="preserve">, </w:t>
      </w:r>
      <w:r w:rsidRPr="00AE7D15">
        <w:t xml:space="preserve">see </w:t>
      </w:r>
      <w:r>
        <w:t>SI</w:t>
      </w:r>
      <w:r w:rsidRPr="00AE7D15">
        <w:t xml:space="preserve"> 1</w:t>
      </w:r>
      <w:r>
        <w:t xml:space="preserve"> for denomination</w:t>
      </w:r>
      <w:r w:rsidRPr="00AE7D15">
        <w:t>)</w:t>
      </w:r>
      <w:r>
        <w:t xml:space="preserve"> and </w:t>
      </w:r>
      <w:r w:rsidRPr="00AE7D15">
        <w:t xml:space="preserve">four periods </w:t>
      </w:r>
      <w:r>
        <w:t>(</w:t>
      </w:r>
      <w:r w:rsidRPr="00AE7D15">
        <w:t>3, 5, 15, and 30 years before measurement</w:t>
      </w:r>
      <w:r>
        <w:t>)</w:t>
      </w:r>
      <w:r w:rsidRPr="00AE7D15">
        <w:t xml:space="preserve"> </w:t>
      </w:r>
      <w:r>
        <w:t>; (4) the</w:t>
      </w:r>
      <w:r w:rsidRPr="00AE7D15">
        <w:t xml:space="preserve"> 0.1 quantile thresho</w:t>
      </w:r>
      <w:r>
        <w:t xml:space="preserve">ld </w:t>
      </w:r>
      <w:r w:rsidRPr="00AE7D15">
        <w:t>was selected</w:t>
      </w:r>
      <w:r>
        <w:t xml:space="preserve"> as it showed</w:t>
      </w:r>
      <w:r w:rsidRPr="00AE7D15">
        <w:t xml:space="preserve"> the </w:t>
      </w:r>
      <w:r>
        <w:t>highest</w:t>
      </w:r>
      <w:r w:rsidRPr="00AE7D15">
        <w:t xml:space="preserve"> R² value for al</w:t>
      </w:r>
      <w:r>
        <w:t>l climatic criteria and periods</w:t>
      </w:r>
      <w:r w:rsidRPr="00AE7D15">
        <w:t xml:space="preserve"> </w:t>
      </w:r>
      <w:r>
        <w:t>(mean R² =</w:t>
      </w:r>
      <w:r w:rsidRPr="00AE7D15">
        <w:t xml:space="preserve"> 0.261</w:t>
      </w:r>
      <w:r>
        <w:t xml:space="preserve"> ;</w:t>
      </w:r>
      <w:r w:rsidRPr="00AE7D15">
        <w:t xml:space="preserve"> statistically significant in </w:t>
      </w:r>
      <w:r>
        <w:t xml:space="preserve">the twelve </w:t>
      </w:r>
      <w:r w:rsidRPr="00AE7D15">
        <w:t>cases</w:t>
      </w:r>
      <w:r>
        <w:t xml:space="preserve">; </w:t>
      </w:r>
      <w:r w:rsidRPr="00AE7D15">
        <w:t>Fig</w:t>
      </w:r>
      <w:r>
        <w:t>.</w:t>
      </w:r>
      <w:r w:rsidRPr="00AE7D15">
        <w:t xml:space="preserve"> </w:t>
      </w:r>
      <w:r>
        <w:t>2</w:t>
      </w:r>
      <w:r w:rsidRPr="00AE7D15">
        <w:t>).</w:t>
      </w:r>
    </w:p>
    <w:p w14:paraId="348464BD" w14:textId="77777777" w:rsidR="007465CA" w:rsidRPr="000E7C0B" w:rsidRDefault="007465CA" w:rsidP="007465CA">
      <w:pPr>
        <w:spacing w:line="360" w:lineRule="atLeast"/>
        <w:ind w:left="-11" w:right="301"/>
        <w:jc w:val="both"/>
        <w:rPr>
          <w:i/>
          <w:sz w:val="24"/>
          <w:szCs w:val="24"/>
        </w:rPr>
      </w:pPr>
      <w:r>
        <w:rPr>
          <w:noProof/>
          <w:lang w:val="fr-FR" w:eastAsia="fr-FR"/>
        </w:rPr>
        <w:drawing>
          <wp:inline distT="0" distB="0" distL="0" distR="0" wp14:anchorId="73E834D8" wp14:editId="2E402E38">
            <wp:extent cx="6238875" cy="3388464"/>
            <wp:effectExtent l="0" t="0" r="0" b="254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46842" cy="3392791"/>
                    </a:xfrm>
                    <a:prstGeom prst="rect">
                      <a:avLst/>
                    </a:prstGeom>
                    <a:noFill/>
                  </pic:spPr>
                </pic:pic>
              </a:graphicData>
            </a:graphic>
          </wp:inline>
        </w:drawing>
      </w:r>
    </w:p>
    <w:p w14:paraId="56198764" w14:textId="77777777" w:rsidR="007465CA" w:rsidRDefault="007465CA" w:rsidP="007465CA">
      <w:pPr>
        <w:spacing w:after="40" w:line="360" w:lineRule="atLeast"/>
        <w:ind w:left="-11" w:right="301"/>
        <w:jc w:val="both"/>
        <w:rPr>
          <w:b/>
          <w:i/>
          <w:sz w:val="24"/>
          <w:szCs w:val="24"/>
        </w:rPr>
      </w:pPr>
      <w:r>
        <w:rPr>
          <w:b/>
          <w:i/>
          <w:sz w:val="24"/>
          <w:szCs w:val="24"/>
        </w:rPr>
        <w:t xml:space="preserve">SI 3 </w:t>
      </w:r>
      <w:r w:rsidRPr="000E7C0B">
        <w:rPr>
          <w:b/>
          <w:i/>
          <w:sz w:val="24"/>
          <w:szCs w:val="24"/>
        </w:rPr>
        <w:t>Fig</w:t>
      </w:r>
      <w:r>
        <w:rPr>
          <w:b/>
          <w:i/>
          <w:sz w:val="24"/>
          <w:szCs w:val="24"/>
        </w:rPr>
        <w:t>.</w:t>
      </w:r>
      <w:r w:rsidRPr="000E7C0B">
        <w:rPr>
          <w:b/>
          <w:i/>
          <w:sz w:val="24"/>
          <w:szCs w:val="24"/>
        </w:rPr>
        <w:t xml:space="preserve"> </w:t>
      </w:r>
      <w:r>
        <w:rPr>
          <w:b/>
          <w:i/>
          <w:sz w:val="24"/>
          <w:szCs w:val="24"/>
        </w:rPr>
        <w:t>1</w:t>
      </w:r>
      <w:r w:rsidRPr="000E7C0B">
        <w:rPr>
          <w:b/>
          <w:i/>
          <w:sz w:val="24"/>
          <w:szCs w:val="24"/>
        </w:rPr>
        <w:t xml:space="preserve"> </w:t>
      </w:r>
      <w:r w:rsidRPr="00D37D84">
        <w:rPr>
          <w:i/>
          <w:sz w:val="24"/>
          <w:szCs w:val="24"/>
        </w:rPr>
        <w:t xml:space="preserve">Estimation of climatic quantiles within the natural range (EUFORGEN) of Fagus sylvatica </w:t>
      </w:r>
    </w:p>
    <w:p w14:paraId="2C6BF446" w14:textId="77777777" w:rsidR="007465CA" w:rsidRDefault="007465CA" w:rsidP="007465CA">
      <w:pPr>
        <w:pStyle w:val="ListParagraph"/>
        <w:numPr>
          <w:ilvl w:val="0"/>
          <w:numId w:val="1"/>
        </w:numPr>
        <w:tabs>
          <w:tab w:val="num" w:pos="0"/>
        </w:tabs>
        <w:spacing w:after="40" w:line="360" w:lineRule="atLeast"/>
        <w:ind w:left="195" w:right="301" w:hanging="195"/>
        <w:jc w:val="both"/>
        <w:rPr>
          <w:rFonts w:eastAsia="Times New Roman" w:cstheme="minorHAnsi"/>
          <w:i/>
          <w:sz w:val="20"/>
          <w:szCs w:val="20"/>
        </w:rPr>
        <w:sectPr w:rsidR="007465CA" w:rsidSect="007465CA">
          <w:pgSz w:w="11906" w:h="16838"/>
          <w:pgMar w:top="1021" w:right="1021" w:bottom="1021" w:left="1021" w:header="709" w:footer="709" w:gutter="0"/>
          <w:lnNumType w:countBy="1" w:restart="continuous"/>
          <w:cols w:space="708"/>
          <w:docGrid w:linePitch="360"/>
        </w:sectPr>
      </w:pPr>
      <w:r>
        <w:rPr>
          <w:rFonts w:eastAsia="Times New Roman" w:cstheme="minorHAnsi"/>
          <w:b/>
          <w:bCs/>
          <w:i/>
          <w:sz w:val="20"/>
          <w:szCs w:val="20"/>
          <w:lang w:val="en-US"/>
        </w:rPr>
        <w:t xml:space="preserve"> Decline plot </w:t>
      </w:r>
      <w:r w:rsidRPr="002A470A">
        <w:rPr>
          <w:rFonts w:eastAsia="Times New Roman" w:cstheme="minorHAnsi"/>
          <w:b/>
          <w:bCs/>
          <w:i/>
          <w:sz w:val="20"/>
          <w:szCs w:val="20"/>
          <w:u w:val="single"/>
          <w:lang w:val="en-US"/>
        </w:rPr>
        <w:t>&gt;</w:t>
      </w:r>
      <w:r w:rsidRPr="002A470A">
        <w:rPr>
          <w:rFonts w:eastAsia="Times New Roman" w:cstheme="minorHAnsi"/>
          <w:b/>
          <w:bCs/>
          <w:i/>
          <w:sz w:val="20"/>
          <w:szCs w:val="20"/>
          <w:lang w:val="en-US"/>
        </w:rPr>
        <w:t xml:space="preserve"> 20% </w:t>
      </w:r>
      <w:r w:rsidRPr="002A470A">
        <w:rPr>
          <w:rFonts w:eastAsia="Times New Roman" w:cstheme="minorHAnsi"/>
          <w:i/>
          <w:sz w:val="20"/>
          <w:szCs w:val="20"/>
          <w:lang w:val="en-US"/>
        </w:rPr>
        <w:t xml:space="preserve">of the trees had at least  50% of </w:t>
      </w:r>
      <w:r w:rsidRPr="002A470A">
        <w:rPr>
          <w:rFonts w:eastAsia="Times New Roman" w:cstheme="minorHAnsi"/>
          <w:i/>
          <w:sz w:val="20"/>
          <w:szCs w:val="20"/>
        </w:rPr>
        <w:t xml:space="preserve">crown biomass loss </w:t>
      </w:r>
      <w:r w:rsidRPr="0047439A">
        <w:rPr>
          <w:rFonts w:eastAsia="Times New Roman" w:cstheme="minorHAnsi"/>
          <w:i/>
          <w:noProof/>
          <w:sz w:val="20"/>
          <w:szCs w:val="20"/>
          <w:lang w:val="fr-FR" w:eastAsia="fr-FR"/>
        </w:rPr>
        <w:drawing>
          <wp:inline distT="0" distB="0" distL="0" distR="0" wp14:anchorId="6F39D59C" wp14:editId="18C4B584">
            <wp:extent cx="126365" cy="126365"/>
            <wp:effectExtent l="0" t="0" r="6985" b="6985"/>
            <wp:docPr id="27"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7"/>
                    <a:stretch>
                      <a:fillRect/>
                    </a:stretch>
                  </pic:blipFill>
                  <pic:spPr>
                    <a:xfrm>
                      <a:off x="0" y="0"/>
                      <a:ext cx="126650" cy="126650"/>
                    </a:xfrm>
                    <a:prstGeom prst="rect">
                      <a:avLst/>
                    </a:prstGeom>
                  </pic:spPr>
                </pic:pic>
              </a:graphicData>
            </a:graphic>
          </wp:inline>
        </w:drawing>
      </w:r>
      <w:r>
        <w:rPr>
          <w:rFonts w:eastAsia="Times New Roman" w:cstheme="minorHAnsi"/>
          <w:i/>
          <w:sz w:val="20"/>
          <w:szCs w:val="20"/>
        </w:rPr>
        <w:t xml:space="preserve"> </w:t>
      </w:r>
      <w:r w:rsidRPr="002A470A">
        <w:rPr>
          <w:rFonts w:eastAsia="Times New Roman" w:cstheme="minorHAnsi"/>
          <w:b/>
          <w:bCs/>
          <w:i/>
          <w:sz w:val="20"/>
          <w:szCs w:val="20"/>
          <w:lang w:val="en-US"/>
        </w:rPr>
        <w:t xml:space="preserve">Healthy plot </w:t>
      </w:r>
      <w:r>
        <w:rPr>
          <w:rFonts w:eastAsia="Times New Roman" w:cstheme="minorHAnsi"/>
          <w:b/>
          <w:bCs/>
          <w:i/>
          <w:sz w:val="20"/>
          <w:szCs w:val="20"/>
          <w:lang w:val="en-US"/>
        </w:rPr>
        <w:t>&lt;</w:t>
      </w:r>
      <w:r w:rsidRPr="002A470A">
        <w:rPr>
          <w:rFonts w:eastAsia="Times New Roman" w:cstheme="minorHAnsi"/>
          <w:b/>
          <w:bCs/>
          <w:i/>
          <w:sz w:val="20"/>
          <w:szCs w:val="20"/>
          <w:lang w:val="en-US"/>
        </w:rPr>
        <w:t xml:space="preserve"> 20% </w:t>
      </w:r>
      <w:r w:rsidRPr="002A470A">
        <w:rPr>
          <w:rFonts w:eastAsia="Times New Roman" w:cstheme="minorHAnsi"/>
          <w:i/>
          <w:sz w:val="20"/>
          <w:szCs w:val="20"/>
          <w:lang w:val="en-US"/>
        </w:rPr>
        <w:t xml:space="preserve">of the trees had fewer than 50% of </w:t>
      </w:r>
      <w:r w:rsidRPr="002A470A">
        <w:rPr>
          <w:rFonts w:eastAsia="Times New Roman" w:cstheme="minorHAnsi"/>
          <w:i/>
          <w:sz w:val="20"/>
          <w:szCs w:val="20"/>
        </w:rPr>
        <w:t>crown biomass loss</w:t>
      </w:r>
      <w:r>
        <w:rPr>
          <w:rFonts w:eastAsia="Times New Roman" w:cstheme="minorHAnsi"/>
          <w:i/>
          <w:sz w:val="20"/>
          <w:szCs w:val="20"/>
        </w:rPr>
        <w:t xml:space="preserve"> </w:t>
      </w:r>
      <w:r w:rsidRPr="0047439A">
        <w:rPr>
          <w:rFonts w:eastAsia="Times New Roman" w:cstheme="minorHAnsi"/>
          <w:i/>
          <w:noProof/>
          <w:sz w:val="20"/>
          <w:szCs w:val="20"/>
          <w:lang w:val="fr-FR" w:eastAsia="fr-FR"/>
        </w:rPr>
        <w:drawing>
          <wp:inline distT="0" distB="0" distL="0" distR="0" wp14:anchorId="4D743589" wp14:editId="7E36A587">
            <wp:extent cx="73158" cy="79255"/>
            <wp:effectExtent l="0" t="0" r="3175" b="0"/>
            <wp:docPr id="28"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5"/>
                    <pic:cNvPicPr>
                      <a:picLocks noChangeAspect="1"/>
                    </pic:cNvPicPr>
                  </pic:nvPicPr>
                  <pic:blipFill>
                    <a:blip r:embed="rId8"/>
                    <a:stretch>
                      <a:fillRect/>
                    </a:stretch>
                  </pic:blipFill>
                  <pic:spPr>
                    <a:xfrm>
                      <a:off x="0" y="0"/>
                      <a:ext cx="73158" cy="79255"/>
                    </a:xfrm>
                    <a:prstGeom prst="rect">
                      <a:avLst/>
                    </a:prstGeom>
                  </pic:spPr>
                </pic:pic>
              </a:graphicData>
            </a:graphic>
          </wp:inline>
        </w:drawing>
      </w:r>
      <w:r>
        <w:rPr>
          <w:rFonts w:eastAsia="Times New Roman" w:cstheme="minorHAnsi"/>
          <w:i/>
          <w:sz w:val="20"/>
          <w:szCs w:val="20"/>
        </w:rPr>
        <w:t xml:space="preserve">  </w:t>
      </w:r>
      <w:r w:rsidRPr="002A470A">
        <w:rPr>
          <w:rFonts w:eastAsia="Times New Roman" w:cstheme="minorHAnsi"/>
          <w:b/>
          <w:bCs/>
          <w:i/>
          <w:sz w:val="20"/>
          <w:szCs w:val="20"/>
        </w:rPr>
        <w:t xml:space="preserve">Presence of beech </w:t>
      </w:r>
      <w:r>
        <w:rPr>
          <w:rFonts w:eastAsia="Times New Roman" w:cstheme="minorHAnsi"/>
          <w:b/>
          <w:bCs/>
          <w:i/>
          <w:sz w:val="20"/>
          <w:szCs w:val="20"/>
        </w:rPr>
        <w:t xml:space="preserve">(A) </w:t>
      </w:r>
      <w:r>
        <w:rPr>
          <w:rFonts w:eastAsia="Times New Roman" w:cstheme="minorHAnsi"/>
          <w:i/>
          <w:sz w:val="20"/>
          <w:szCs w:val="20"/>
        </w:rPr>
        <w:t>according to</w:t>
      </w:r>
      <w:r w:rsidRPr="002A470A">
        <w:rPr>
          <w:rFonts w:eastAsia="Times New Roman" w:cstheme="minorHAnsi"/>
          <w:i/>
          <w:sz w:val="20"/>
          <w:szCs w:val="20"/>
        </w:rPr>
        <w:t xml:space="preserve"> data from national forest inventory (plots 2002 – 2022) © IGN</w:t>
      </w:r>
    </w:p>
    <w:p w14:paraId="4486FF51" w14:textId="77777777" w:rsidR="007465CA" w:rsidRDefault="007465CA" w:rsidP="007465CA">
      <w:pPr>
        <w:spacing w:line="360" w:lineRule="atLeast"/>
        <w:jc w:val="both"/>
        <w:rPr>
          <w:sz w:val="24"/>
          <w:szCs w:val="24"/>
        </w:rPr>
      </w:pPr>
    </w:p>
    <w:tbl>
      <w:tblPr>
        <w:tblStyle w:val="TableGrid"/>
        <w:tblW w:w="10944"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88"/>
        <w:gridCol w:w="5556"/>
      </w:tblGrid>
      <w:tr w:rsidR="007465CA" w14:paraId="2915F6E6" w14:textId="77777777" w:rsidTr="00791647">
        <w:trPr>
          <w:trHeight w:val="2985"/>
        </w:trPr>
        <w:tc>
          <w:tcPr>
            <w:tcW w:w="5388" w:type="dxa"/>
          </w:tcPr>
          <w:p w14:paraId="09FD90C2" w14:textId="77777777" w:rsidR="007465CA" w:rsidRDefault="007465CA" w:rsidP="00791647">
            <w:pPr>
              <w:spacing w:line="360" w:lineRule="atLeast"/>
              <w:ind w:hanging="109"/>
              <w:jc w:val="both"/>
              <w:rPr>
                <w:sz w:val="24"/>
                <w:szCs w:val="24"/>
              </w:rPr>
            </w:pPr>
            <w:r>
              <w:rPr>
                <w:noProof/>
                <w:sz w:val="24"/>
                <w:szCs w:val="24"/>
                <w:lang w:val="fr-FR" w:eastAsia="fr-FR"/>
              </w:rPr>
              <w:drawing>
                <wp:inline distT="0" distB="0" distL="0" distR="0" wp14:anchorId="1179274E" wp14:editId="062E9F7D">
                  <wp:extent cx="3424136" cy="2011028"/>
                  <wp:effectExtent l="0" t="0" r="5080" b="8890"/>
                  <wp:docPr id="15" name="Image 15"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descr="A screenshot of a graph&#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55722" cy="2029579"/>
                          </a:xfrm>
                          <a:prstGeom prst="rect">
                            <a:avLst/>
                          </a:prstGeom>
                          <a:noFill/>
                        </pic:spPr>
                      </pic:pic>
                    </a:graphicData>
                  </a:graphic>
                </wp:inline>
              </w:drawing>
            </w:r>
          </w:p>
        </w:tc>
        <w:tc>
          <w:tcPr>
            <w:tcW w:w="5556" w:type="dxa"/>
          </w:tcPr>
          <w:p w14:paraId="5FA71D25" w14:textId="77777777" w:rsidR="007465CA" w:rsidRDefault="007465CA" w:rsidP="00791647">
            <w:pPr>
              <w:spacing w:line="360" w:lineRule="atLeast"/>
              <w:jc w:val="both"/>
              <w:rPr>
                <w:sz w:val="24"/>
                <w:szCs w:val="24"/>
              </w:rPr>
            </w:pPr>
            <w:r>
              <w:rPr>
                <w:noProof/>
                <w:sz w:val="24"/>
                <w:szCs w:val="24"/>
                <w:lang w:val="fr-FR" w:eastAsia="fr-FR"/>
              </w:rPr>
              <w:drawing>
                <wp:inline distT="0" distB="0" distL="0" distR="0" wp14:anchorId="537F606D" wp14:editId="58A30D56">
                  <wp:extent cx="3424137" cy="1984181"/>
                  <wp:effectExtent l="0" t="0" r="508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58562" cy="2004129"/>
                          </a:xfrm>
                          <a:prstGeom prst="rect">
                            <a:avLst/>
                          </a:prstGeom>
                          <a:noFill/>
                        </pic:spPr>
                      </pic:pic>
                    </a:graphicData>
                  </a:graphic>
                </wp:inline>
              </w:drawing>
            </w:r>
          </w:p>
        </w:tc>
      </w:tr>
      <w:tr w:rsidR="007465CA" w14:paraId="06632A54" w14:textId="77777777" w:rsidTr="00791647">
        <w:trPr>
          <w:trHeight w:val="235"/>
        </w:trPr>
        <w:tc>
          <w:tcPr>
            <w:tcW w:w="5388" w:type="dxa"/>
          </w:tcPr>
          <w:p w14:paraId="4AADA2F5" w14:textId="77777777" w:rsidR="007465CA" w:rsidRDefault="007465CA" w:rsidP="00791647">
            <w:pPr>
              <w:spacing w:line="360" w:lineRule="atLeast"/>
              <w:jc w:val="both"/>
              <w:rPr>
                <w:sz w:val="24"/>
                <w:szCs w:val="24"/>
              </w:rPr>
            </w:pPr>
            <w:r>
              <w:rPr>
                <w:noProof/>
                <w:sz w:val="24"/>
                <w:szCs w:val="24"/>
                <w:lang w:val="fr-FR" w:eastAsia="fr-FR"/>
              </w:rPr>
              <w:drawing>
                <wp:inline distT="0" distB="0" distL="0" distR="0" wp14:anchorId="024390FC" wp14:editId="5EDAAF49">
                  <wp:extent cx="3355827" cy="1949801"/>
                  <wp:effectExtent l="0" t="0" r="0" b="0"/>
                  <wp:docPr id="17" name="Image 1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7" descr="A screenshot of a graph&#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71010" cy="1958623"/>
                          </a:xfrm>
                          <a:prstGeom prst="rect">
                            <a:avLst/>
                          </a:prstGeom>
                          <a:noFill/>
                        </pic:spPr>
                      </pic:pic>
                    </a:graphicData>
                  </a:graphic>
                </wp:inline>
              </w:drawing>
            </w:r>
          </w:p>
        </w:tc>
        <w:tc>
          <w:tcPr>
            <w:tcW w:w="5556" w:type="dxa"/>
          </w:tcPr>
          <w:p w14:paraId="02515CD6" w14:textId="77777777" w:rsidR="007465CA" w:rsidRDefault="007465CA" w:rsidP="00791647">
            <w:pPr>
              <w:spacing w:line="360" w:lineRule="atLeast"/>
              <w:jc w:val="both"/>
              <w:rPr>
                <w:sz w:val="24"/>
                <w:szCs w:val="24"/>
              </w:rPr>
            </w:pPr>
            <w:r>
              <w:rPr>
                <w:noProof/>
                <w:sz w:val="24"/>
                <w:szCs w:val="24"/>
                <w:lang w:val="fr-FR" w:eastAsia="fr-FR"/>
              </w:rPr>
              <w:drawing>
                <wp:inline distT="0" distB="0" distL="0" distR="0" wp14:anchorId="1263431E" wp14:editId="051281E3">
                  <wp:extent cx="3423920" cy="2007880"/>
                  <wp:effectExtent l="0" t="0" r="508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63729" cy="2031225"/>
                          </a:xfrm>
                          <a:prstGeom prst="rect">
                            <a:avLst/>
                          </a:prstGeom>
                          <a:noFill/>
                        </pic:spPr>
                      </pic:pic>
                    </a:graphicData>
                  </a:graphic>
                </wp:inline>
              </w:drawing>
            </w:r>
          </w:p>
        </w:tc>
      </w:tr>
    </w:tbl>
    <w:p w14:paraId="255B8EEB" w14:textId="77777777" w:rsidR="007465CA" w:rsidRPr="00A77FEA" w:rsidRDefault="007465CA" w:rsidP="007465CA">
      <w:pPr>
        <w:spacing w:line="360" w:lineRule="atLeast"/>
        <w:rPr>
          <w:b/>
          <w:i/>
        </w:rPr>
      </w:pPr>
      <w:r>
        <w:rPr>
          <w:b/>
          <w:i/>
        </w:rPr>
        <w:t xml:space="preserve">SI 3 Fig. 2 </w:t>
      </w:r>
      <w:r w:rsidRPr="00D37D84">
        <w:rPr>
          <w:i/>
        </w:rPr>
        <w:t>Linear regressions between</w:t>
      </w:r>
      <w:r w:rsidRPr="008619F4">
        <w:rPr>
          <w:rFonts w:ascii="Calibri" w:hAnsi="Calibri" w:cs="Calibri"/>
        </w:rPr>
        <w:t xml:space="preserve"> </w:t>
      </w:r>
      <w:r w:rsidRPr="00D37D84">
        <w:rPr>
          <w:rFonts w:ascii="Calibri" w:hAnsi="Calibri" w:cs="Calibri"/>
          <w:i/>
        </w:rPr>
        <w:t>XStem</w:t>
      </w:r>
      <w:r w:rsidRPr="00D37D84">
        <w:rPr>
          <w:i/>
        </w:rPr>
        <w:t xml:space="preserve">50 and </w:t>
      </w:r>
      <w:r>
        <w:rPr>
          <w:i/>
        </w:rPr>
        <w:t xml:space="preserve">the </w:t>
      </w:r>
      <w:r w:rsidRPr="00D37D84">
        <w:rPr>
          <w:i/>
        </w:rPr>
        <w:t>recurrence</w:t>
      </w:r>
      <w:r>
        <w:rPr>
          <w:i/>
        </w:rPr>
        <w:t xml:space="preserve"> of climatic extremes, estimated</w:t>
      </w:r>
      <w:r w:rsidRPr="00D37D84">
        <w:rPr>
          <w:i/>
        </w:rPr>
        <w:t xml:space="preserve"> for four climatic variables</w:t>
      </w:r>
      <w:r>
        <w:rPr>
          <w:i/>
        </w:rPr>
        <w:t>,</w:t>
      </w:r>
      <w:r w:rsidRPr="00D37D84">
        <w:rPr>
          <w:i/>
        </w:rPr>
        <w:t xml:space="preserve"> four quantiles</w:t>
      </w:r>
      <w:r>
        <w:rPr>
          <w:i/>
        </w:rPr>
        <w:t>,</w:t>
      </w:r>
      <w:r w:rsidRPr="00D37D84">
        <w:rPr>
          <w:i/>
        </w:rPr>
        <w:t xml:space="preserve"> and four periods</w:t>
      </w:r>
      <w:r>
        <w:rPr>
          <w:i/>
        </w:rPr>
        <w:t>, considering</w:t>
      </w:r>
      <w:r w:rsidRPr="00D37D84">
        <w:rPr>
          <w:i/>
        </w:rPr>
        <w:t xml:space="preserve"> the 308</w:t>
      </w:r>
      <w:r>
        <w:rPr>
          <w:i/>
        </w:rPr>
        <w:t xml:space="preserve"> study</w:t>
      </w:r>
      <w:r w:rsidRPr="00D37D84">
        <w:rPr>
          <w:i/>
        </w:rPr>
        <w:t xml:space="preserve"> plots</w:t>
      </w:r>
      <w:r w:rsidRPr="00A77FEA">
        <w:rPr>
          <w:b/>
          <w:i/>
        </w:rPr>
        <w:br w:type="page"/>
      </w:r>
    </w:p>
    <w:p w14:paraId="448692E5" w14:textId="77777777" w:rsidR="007465CA" w:rsidRPr="002B28EF" w:rsidRDefault="007465CA" w:rsidP="007465CA">
      <w:pPr>
        <w:pStyle w:val="Heading2"/>
        <w:spacing w:line="360" w:lineRule="atLeast"/>
        <w:ind w:firstLine="284"/>
        <w:rPr>
          <w:i/>
          <w:color w:val="auto"/>
          <w:sz w:val="22"/>
          <w:szCs w:val="22"/>
        </w:rPr>
      </w:pPr>
      <w:r w:rsidRPr="002B28EF">
        <w:rPr>
          <w:i/>
          <w:color w:val="auto"/>
          <w:sz w:val="22"/>
          <w:szCs w:val="22"/>
        </w:rPr>
        <w:lastRenderedPageBreak/>
        <w:t xml:space="preserve">SI 4 Workflow followed to build the PLS regressions </w:t>
      </w:r>
    </w:p>
    <w:p w14:paraId="79BE3B5C" w14:textId="77777777" w:rsidR="007465CA" w:rsidRPr="002B28EF" w:rsidRDefault="007465CA" w:rsidP="007465CA">
      <w:pPr>
        <w:rPr>
          <w:lang w:val="en-US"/>
        </w:rPr>
      </w:pPr>
    </w:p>
    <w:p w14:paraId="11F82A9E" w14:textId="77777777" w:rsidR="007465CA" w:rsidRDefault="007465CA" w:rsidP="007465CA">
      <w:pPr>
        <w:spacing w:after="0" w:line="360" w:lineRule="auto"/>
      </w:pPr>
      <w:r>
        <w:t>Each PLS regression was developed to predict XStem50 based on large number of variables that potentially show a high intercorrelation, according to the 4 following steps.</w:t>
      </w:r>
    </w:p>
    <w:p w14:paraId="78879BFA" w14:textId="77777777" w:rsidR="007465CA" w:rsidRPr="00DA4F73" w:rsidRDefault="007465CA" w:rsidP="007465CA">
      <w:pPr>
        <w:pStyle w:val="11"/>
        <w:numPr>
          <w:ilvl w:val="0"/>
          <w:numId w:val="3"/>
        </w:numPr>
        <w:spacing w:line="360" w:lineRule="auto"/>
      </w:pPr>
      <w:r w:rsidRPr="002B28EF">
        <w:rPr>
          <w:b w:val="0"/>
          <w:i w:val="0"/>
        </w:rPr>
        <w:t>Variables were grouped into 7 major types (see also Table 2) : climate (with 4 subtypes), soil, topography and dendrometry (=stand characteristics)</w:t>
      </w:r>
    </w:p>
    <w:p w14:paraId="0577C8F3" w14:textId="77777777" w:rsidR="007465CA" w:rsidRDefault="007465CA" w:rsidP="007465CA">
      <w:pPr>
        <w:spacing w:after="0" w:line="360" w:lineRule="auto"/>
        <w:jc w:val="center"/>
      </w:pPr>
      <w:r>
        <w:rPr>
          <w:noProof/>
          <w:lang w:val="fr-FR" w:eastAsia="fr-FR"/>
        </w:rPr>
        <w:drawing>
          <wp:inline distT="0" distB="0" distL="0" distR="0" wp14:anchorId="320D867B" wp14:editId="0683678D">
            <wp:extent cx="4999739" cy="955280"/>
            <wp:effectExtent l="0" t="0" r="0" b="0"/>
            <wp:docPr id="31" name="Image 31" descr="A black background with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 31" descr="A black background with yellow tex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70591" cy="968817"/>
                    </a:xfrm>
                    <a:prstGeom prst="rect">
                      <a:avLst/>
                    </a:prstGeom>
                    <a:noFill/>
                  </pic:spPr>
                </pic:pic>
              </a:graphicData>
            </a:graphic>
          </wp:inline>
        </w:drawing>
      </w:r>
    </w:p>
    <w:p w14:paraId="5F64C0F5" w14:textId="77777777" w:rsidR="007465CA" w:rsidRPr="00DA4F73" w:rsidRDefault="007465CA" w:rsidP="007465CA">
      <w:pPr>
        <w:pStyle w:val="ListParagraph"/>
        <w:numPr>
          <w:ilvl w:val="0"/>
          <w:numId w:val="3"/>
        </w:numPr>
        <w:spacing w:after="0" w:line="360" w:lineRule="auto"/>
      </w:pPr>
      <w:r w:rsidRPr="002B28EF">
        <w:t>A</w:t>
      </w:r>
      <w:r w:rsidRPr="007B434F">
        <w:t xml:space="preserve"> </w:t>
      </w:r>
      <w:r w:rsidRPr="002B28EF">
        <w:t>dendrogram was built</w:t>
      </w:r>
      <w:r w:rsidRPr="00DA4F73">
        <w:t xml:space="preserve"> using the </w:t>
      </w:r>
      <w:r w:rsidRPr="00DA4F73">
        <w:rPr>
          <w:i/>
        </w:rPr>
        <w:t>hclust</w:t>
      </w:r>
      <w:r w:rsidRPr="00DA4F73">
        <w:t xml:space="preserve"> function in R for each of the 7 major types (Fig</w:t>
      </w:r>
      <w:r>
        <w:t xml:space="preserve">. </w:t>
      </w:r>
      <w:r w:rsidRPr="00DA4F73">
        <w:t>1</w:t>
      </w:r>
      <w:r>
        <w:t xml:space="preserve"> and </w:t>
      </w:r>
      <w:r w:rsidRPr="00DA4F73">
        <w:t xml:space="preserve">2), and the distance between </w:t>
      </w:r>
      <w:r w:rsidRPr="00DA4F73">
        <w:rPr>
          <w:lang w:val="en-US"/>
        </w:rPr>
        <w:t xml:space="preserve">each pair of variables </w:t>
      </w:r>
      <w:r w:rsidRPr="002B28EF">
        <w:rPr>
          <w:i/>
          <w:lang w:val="en-US"/>
        </w:rPr>
        <w:t>y</w:t>
      </w:r>
      <w:r w:rsidRPr="00DA4F73">
        <w:rPr>
          <w:lang w:val="en-US"/>
        </w:rPr>
        <w:t xml:space="preserve"> and </w:t>
      </w:r>
      <w:r w:rsidRPr="002B28EF">
        <w:rPr>
          <w:i/>
          <w:lang w:val="en-US"/>
        </w:rPr>
        <w:t>z</w:t>
      </w:r>
      <w:r w:rsidRPr="00DA4F73">
        <w:rPr>
          <w:b/>
        </w:rPr>
        <w:t xml:space="preserve"> </w:t>
      </w:r>
      <w:r w:rsidRPr="002B28EF">
        <w:t>was calculated as d</w:t>
      </w:r>
      <w:r w:rsidRPr="002B28EF">
        <w:rPr>
          <w:vertAlign w:val="subscript"/>
        </w:rPr>
        <w:t>i</w:t>
      </w:r>
      <w:r w:rsidRPr="002B28EF">
        <w:t xml:space="preserve"> = d(y,z) = 1- │corr (yz)│</w:t>
      </w:r>
      <w:r w:rsidRPr="00DA4F73">
        <w:rPr>
          <w:lang w:val="en-US"/>
        </w:rPr>
        <w:t xml:space="preserve"> </w:t>
      </w:r>
    </w:p>
    <w:p w14:paraId="374B5710" w14:textId="77777777" w:rsidR="007465CA" w:rsidRPr="00DA4F73" w:rsidRDefault="007465CA" w:rsidP="007465CA">
      <w:pPr>
        <w:pStyle w:val="ListParagraph"/>
        <w:numPr>
          <w:ilvl w:val="0"/>
          <w:numId w:val="3"/>
        </w:numPr>
        <w:spacing w:after="0" w:line="360" w:lineRule="auto"/>
        <w:jc w:val="both"/>
      </w:pPr>
      <w:r w:rsidRPr="00DA4F73">
        <w:t>We tested d</w:t>
      </w:r>
      <w:r w:rsidRPr="002B28EF">
        <w:rPr>
          <w:vertAlign w:val="subscript"/>
        </w:rPr>
        <w:t>i</w:t>
      </w:r>
      <w:r w:rsidRPr="00DA4F73">
        <w:t xml:space="preserve"> thresholds from 0.1 to 0.6 by steps of 0.05 For each of these tested di thresholds, the cluster membership of each variable was computed. In our example below, clusters are defined for the distance di = 0.1. If the correlation between two variables is greater than or equal to 0.9, the two variables belong to the same cluster. </w:t>
      </w:r>
    </w:p>
    <w:p w14:paraId="6057D568" w14:textId="77777777" w:rsidR="007465CA" w:rsidRDefault="007465CA" w:rsidP="007465CA">
      <w:pPr>
        <w:pStyle w:val="ListParagraph"/>
        <w:numPr>
          <w:ilvl w:val="0"/>
          <w:numId w:val="3"/>
        </w:numPr>
        <w:spacing w:after="0" w:line="360" w:lineRule="auto"/>
        <w:jc w:val="both"/>
      </w:pPr>
      <w:r w:rsidRPr="00DA4F73">
        <w:t>For each d</w:t>
      </w:r>
      <w:r w:rsidRPr="002B28EF">
        <w:rPr>
          <w:vertAlign w:val="subscript"/>
        </w:rPr>
        <w:t>i</w:t>
      </w:r>
      <w:r w:rsidRPr="00DA4F73">
        <w:t>, we selected the variables to include in the PLS regression based on the dendrogram. Within each cluster, the variable with the highest absolute standard coefficient is selected as an explanatory variable in the stepwise PLS regression.</w:t>
      </w:r>
    </w:p>
    <w:p w14:paraId="24A2D365" w14:textId="77777777" w:rsidR="007465CA" w:rsidRPr="00DA4F73" w:rsidRDefault="007465CA" w:rsidP="007465CA">
      <w:pPr>
        <w:pStyle w:val="ListParagraph"/>
        <w:numPr>
          <w:ilvl w:val="0"/>
          <w:numId w:val="3"/>
        </w:numPr>
        <w:spacing w:line="360" w:lineRule="auto"/>
        <w:jc w:val="both"/>
      </w:pPr>
      <w:r>
        <w:t>The</w:t>
      </w:r>
      <w:r w:rsidRPr="007169CB">
        <w:t xml:space="preserve"> stepwise descending </w:t>
      </w:r>
      <w:r>
        <w:t xml:space="preserve">PLS </w:t>
      </w:r>
      <w:r w:rsidRPr="007169CB">
        <w:t>regression</w:t>
      </w:r>
      <w:r>
        <w:t xml:space="preserve">s were run with the plsRglm R package </w:t>
      </w:r>
      <w:r w:rsidRPr="001D451C">
        <w:rPr>
          <w:rFonts w:ascii="Calibri" w:hAnsi="Calibri" w:cs="Calibri"/>
        </w:rPr>
        <w:t>(Bertrand and Maumy-Bertrand 2018)</w:t>
      </w:r>
      <w:r>
        <w:t xml:space="preserve">. </w:t>
      </w:r>
      <w:r w:rsidRPr="007169CB">
        <w:t>Non-significant variables at the p = 0.05 threshold</w:t>
      </w:r>
      <w:r>
        <w:t xml:space="preserve"> were first eliminated as a block </w:t>
      </w:r>
      <w:r w:rsidRPr="001D451C">
        <w:rPr>
          <w:rFonts w:ascii="Calibri" w:hAnsi="Calibri" w:cs="Calibri"/>
        </w:rPr>
        <w:t>(Tenenhaus 1998)</w:t>
      </w:r>
      <w:r>
        <w:t xml:space="preserve">. </w:t>
      </w:r>
      <w:r w:rsidRPr="007169CB">
        <w:t xml:space="preserve">Then, among the significant variables, the variable with the lowest standard coefficient is tested for elimination. If </w:t>
      </w:r>
      <w:r>
        <w:t>removing</w:t>
      </w:r>
      <w:r w:rsidRPr="007169CB">
        <w:t xml:space="preserve"> this variable result</w:t>
      </w:r>
      <w:r>
        <w:t>ed</w:t>
      </w:r>
      <w:r w:rsidRPr="007169CB">
        <w:t xml:space="preserve"> in an increase in Q², the variable </w:t>
      </w:r>
      <w:r>
        <w:t>was</w:t>
      </w:r>
      <w:r w:rsidRPr="007169CB">
        <w:t xml:space="preserve"> removed. The </w:t>
      </w:r>
      <w:r>
        <w:t>procedure is followed</w:t>
      </w:r>
      <w:r w:rsidRPr="007169CB">
        <w:t xml:space="preserve"> step by step until removing the n</w:t>
      </w:r>
      <w:r w:rsidRPr="0059260A">
        <w:rPr>
          <w:vertAlign w:val="superscript"/>
        </w:rPr>
        <w:t>th</w:t>
      </w:r>
      <w:r>
        <w:t xml:space="preserve"> variable induced</w:t>
      </w:r>
      <w:r w:rsidRPr="007169CB">
        <w:t xml:space="preserve"> a decrease in Q²</w:t>
      </w:r>
      <w:r>
        <w:t>, in which case</w:t>
      </w:r>
      <w:r w:rsidRPr="007169CB">
        <w:t xml:space="preserve"> </w:t>
      </w:r>
      <w:r>
        <w:t>it stops (Fig. 3). If</w:t>
      </w:r>
      <w:r w:rsidRPr="00D65D01">
        <w:t xml:space="preserve"> </w:t>
      </w:r>
      <w:r w:rsidRPr="007169CB">
        <w:t>the number of PLS components decrease</w:t>
      </w:r>
      <w:r>
        <w:t xml:space="preserve">d during </w:t>
      </w:r>
      <w:r w:rsidRPr="00AA79AE">
        <w:t xml:space="preserve">this process, </w:t>
      </w:r>
      <w:r w:rsidRPr="00AC34BF">
        <w:t>the regression was restarted with the</w:t>
      </w:r>
      <w:r w:rsidRPr="00AA79AE">
        <w:t xml:space="preserve"> new</w:t>
      </w:r>
      <w:r w:rsidRPr="007169CB">
        <w:t xml:space="preserve"> number of components, and the procedure continue</w:t>
      </w:r>
      <w:r>
        <w:t>d</w:t>
      </w:r>
      <w:r w:rsidRPr="007169CB">
        <w:t xml:space="preserve"> with all variables at step 4 until the number of components no longer change</w:t>
      </w:r>
      <w:r>
        <w:t>d.</w:t>
      </w:r>
    </w:p>
    <w:p w14:paraId="159490A7" w14:textId="77777777" w:rsidR="007465CA" w:rsidRDefault="007465CA" w:rsidP="007465CA">
      <w:pPr>
        <w:pStyle w:val="ListParagraph"/>
        <w:numPr>
          <w:ilvl w:val="0"/>
          <w:numId w:val="3"/>
        </w:numPr>
        <w:spacing w:line="360" w:lineRule="auto"/>
      </w:pPr>
      <w:r w:rsidRPr="00DA4F73">
        <w:t>Finally,</w:t>
      </w:r>
      <w:r>
        <w:t xml:space="preserve"> we followed this procedure for the five models (four regional models and the national model) and selected the</w:t>
      </w:r>
      <w:r w:rsidRPr="00DA4F73">
        <w:t xml:space="preserve"> distance threshold d</w:t>
      </w:r>
      <w:r w:rsidRPr="002B28EF">
        <w:rPr>
          <w:vertAlign w:val="subscript"/>
        </w:rPr>
        <w:t>i</w:t>
      </w:r>
      <w:r w:rsidRPr="00DA4F73">
        <w:t xml:space="preserve"> that maximized the Q² of the PLS</w:t>
      </w:r>
      <w:r>
        <w:t xml:space="preserve"> : d</w:t>
      </w:r>
      <w:r w:rsidRPr="002B28EF">
        <w:rPr>
          <w:vertAlign w:val="subscript"/>
        </w:rPr>
        <w:t>i</w:t>
      </w:r>
      <w:r>
        <w:t>=0.15 (Fig. 4).</w:t>
      </w:r>
    </w:p>
    <w:p w14:paraId="7F7E0AAA" w14:textId="77777777" w:rsidR="007465CA" w:rsidRPr="007169CB" w:rsidRDefault="007465CA" w:rsidP="007465CA">
      <w:pPr>
        <w:spacing w:line="360" w:lineRule="atLeast"/>
        <w:ind w:left="-10"/>
        <w:jc w:val="both"/>
      </w:pPr>
    </w:p>
    <w:p w14:paraId="216C1E36" w14:textId="77777777" w:rsidR="007465CA" w:rsidRDefault="007465CA" w:rsidP="007465CA">
      <w:pPr>
        <w:spacing w:line="360" w:lineRule="atLeast"/>
      </w:pPr>
    </w:p>
    <w:p w14:paraId="4BCFBA3C" w14:textId="77777777" w:rsidR="007465CA" w:rsidRDefault="007465CA" w:rsidP="007465CA">
      <w:pPr>
        <w:spacing w:line="360" w:lineRule="atLeast"/>
        <w:jc w:val="center"/>
      </w:pPr>
      <w:r>
        <w:rPr>
          <w:noProof/>
          <w:lang w:val="fr-FR" w:eastAsia="fr-FR"/>
        </w:rPr>
        <w:drawing>
          <wp:inline distT="0" distB="0" distL="0" distR="0" wp14:anchorId="5B2D9632" wp14:editId="7A285281">
            <wp:extent cx="3448887" cy="1803337"/>
            <wp:effectExtent l="0" t="0" r="0" b="6985"/>
            <wp:docPr id="32" name="Image 32" descr="A drawing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 32" descr="A drawing of a city&#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5342" cy="1806712"/>
                    </a:xfrm>
                    <a:prstGeom prst="rect">
                      <a:avLst/>
                    </a:prstGeom>
                    <a:noFill/>
                  </pic:spPr>
                </pic:pic>
              </a:graphicData>
            </a:graphic>
          </wp:inline>
        </w:drawing>
      </w:r>
    </w:p>
    <w:p w14:paraId="7B28679C" w14:textId="77777777" w:rsidR="007465CA" w:rsidRPr="008619F4" w:rsidRDefault="007465CA" w:rsidP="007465CA">
      <w:pPr>
        <w:spacing w:line="360" w:lineRule="atLeast"/>
      </w:pPr>
      <w:r>
        <w:rPr>
          <w:b/>
          <w:i/>
        </w:rPr>
        <w:t xml:space="preserve">SI 4 </w:t>
      </w:r>
      <w:r w:rsidRPr="008768A2">
        <w:rPr>
          <w:b/>
          <w:i/>
        </w:rPr>
        <w:t>Fig</w:t>
      </w:r>
      <w:r>
        <w:rPr>
          <w:b/>
          <w:i/>
        </w:rPr>
        <w:t>.</w:t>
      </w:r>
      <w:r w:rsidRPr="008768A2">
        <w:rPr>
          <w:b/>
          <w:i/>
        </w:rPr>
        <w:t xml:space="preserve"> </w:t>
      </w:r>
      <w:r>
        <w:rPr>
          <w:b/>
          <w:i/>
        </w:rPr>
        <w:t>1</w:t>
      </w:r>
      <w:r w:rsidRPr="008768A2">
        <w:rPr>
          <w:b/>
          <w:i/>
        </w:rPr>
        <w:t xml:space="preserve"> </w:t>
      </w:r>
      <w:r w:rsidRPr="00D37D84">
        <w:rPr>
          <w:i/>
        </w:rPr>
        <w:t xml:space="preserve">Delimitation of clusters (indicated by the coloured rectangles) </w:t>
      </w:r>
      <w:r>
        <w:rPr>
          <w:i/>
        </w:rPr>
        <w:t>determined based on a distance threshold of</w:t>
      </w:r>
      <w:r w:rsidRPr="00D37D84">
        <w:rPr>
          <w:i/>
        </w:rPr>
        <w:t xml:space="preserve"> 0.1</w:t>
      </w:r>
    </w:p>
    <w:p w14:paraId="581BC761" w14:textId="77777777" w:rsidR="007465CA" w:rsidRPr="00D37D84" w:rsidRDefault="007465CA" w:rsidP="007465CA">
      <w:pPr>
        <w:pStyle w:val="ListParagraph"/>
        <w:spacing w:line="360" w:lineRule="atLeast"/>
      </w:pPr>
      <w:r>
        <w:rPr>
          <w:b/>
          <w:noProof/>
          <w:lang w:val="fr-FR" w:eastAsia="fr-FR"/>
        </w:rPr>
        <w:drawing>
          <wp:inline distT="0" distB="0" distL="0" distR="0" wp14:anchorId="23B5803D" wp14:editId="77F2073C">
            <wp:extent cx="5735259" cy="3192417"/>
            <wp:effectExtent l="0" t="0" r="0" b="8255"/>
            <wp:docPr id="33" name="Image 33"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 33" descr="A screen shot of a computer&#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46833" cy="3198860"/>
                    </a:xfrm>
                    <a:prstGeom prst="rect">
                      <a:avLst/>
                    </a:prstGeom>
                    <a:noFill/>
                  </pic:spPr>
                </pic:pic>
              </a:graphicData>
            </a:graphic>
          </wp:inline>
        </w:drawing>
      </w:r>
      <w:r w:rsidRPr="00EB6D80">
        <w:rPr>
          <w:b/>
          <w:i/>
        </w:rPr>
        <w:t xml:space="preserve"> </w:t>
      </w:r>
      <w:r>
        <w:rPr>
          <w:b/>
          <w:i/>
        </w:rPr>
        <w:t xml:space="preserve">SI 4 </w:t>
      </w:r>
      <w:r w:rsidRPr="008768A2">
        <w:rPr>
          <w:b/>
          <w:i/>
        </w:rPr>
        <w:t>Fig</w:t>
      </w:r>
      <w:r>
        <w:rPr>
          <w:b/>
          <w:i/>
        </w:rPr>
        <w:t>.</w:t>
      </w:r>
      <w:r w:rsidRPr="008768A2">
        <w:rPr>
          <w:b/>
          <w:i/>
        </w:rPr>
        <w:t xml:space="preserve"> </w:t>
      </w:r>
      <w:r>
        <w:rPr>
          <w:b/>
          <w:i/>
        </w:rPr>
        <w:t xml:space="preserve">2 </w:t>
      </w:r>
      <w:r w:rsidRPr="00D37D84">
        <w:rPr>
          <w:i/>
        </w:rPr>
        <w:t>Example of one cluster dendrogram for the climatic hydric deficit parameters. Each rectangle is one cluster at intervals of 0.1 of distance di. For parameters see SI 1</w:t>
      </w:r>
    </w:p>
    <w:p w14:paraId="3CBCA9E2" w14:textId="77777777" w:rsidR="007465CA" w:rsidRPr="002A470A" w:rsidRDefault="007465CA" w:rsidP="007465CA">
      <w:pPr>
        <w:spacing w:line="360" w:lineRule="atLeast"/>
        <w:rPr>
          <w:b/>
          <w:i/>
        </w:rPr>
      </w:pPr>
      <w:r>
        <w:rPr>
          <w:i/>
        </w:rPr>
        <w:tab/>
      </w:r>
      <w:r w:rsidRPr="002A470A">
        <w:rPr>
          <w:i/>
        </w:rPr>
        <w:t xml:space="preserve">Q1 = quantile 0.1;  1,3,5,15 </w:t>
      </w:r>
      <w:r>
        <w:rPr>
          <w:i/>
        </w:rPr>
        <w:t>(SI 3)</w:t>
      </w:r>
      <w:r>
        <w:rPr>
          <w:i/>
        </w:rPr>
        <w:tab/>
      </w:r>
      <w:r w:rsidRPr="002A470A">
        <w:rPr>
          <w:i/>
        </w:rPr>
        <w:t xml:space="preserve">BFM = periods BeFore Measurements (BFM) </w:t>
      </w:r>
    </w:p>
    <w:p w14:paraId="2CCE0E2E" w14:textId="77777777" w:rsidR="007465CA" w:rsidRPr="002A470A" w:rsidRDefault="007465CA" w:rsidP="007465CA">
      <w:pPr>
        <w:pStyle w:val="ListParagraph"/>
        <w:spacing w:line="360" w:lineRule="atLeast"/>
        <w:rPr>
          <w:b/>
        </w:rPr>
      </w:pPr>
    </w:p>
    <w:p w14:paraId="7802D4B2" w14:textId="77777777" w:rsidR="007465CA" w:rsidRDefault="007465CA" w:rsidP="007465CA">
      <w:pPr>
        <w:spacing w:line="360" w:lineRule="atLeast"/>
        <w:jc w:val="center"/>
      </w:pPr>
      <w:r>
        <w:rPr>
          <w:noProof/>
          <w:lang w:val="fr-FR" w:eastAsia="fr-FR"/>
        </w:rPr>
        <w:lastRenderedPageBreak/>
        <w:drawing>
          <wp:inline distT="0" distB="0" distL="0" distR="0" wp14:anchorId="3AC045B6" wp14:editId="12ADC838">
            <wp:extent cx="4542155" cy="3456940"/>
            <wp:effectExtent l="0" t="0" r="0" b="0"/>
            <wp:docPr id="34" name="Image 34" descr="A graph showing the growth of a number of ste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 34" descr="A graph showing the growth of a number of steps&#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42155" cy="3456940"/>
                    </a:xfrm>
                    <a:prstGeom prst="rect">
                      <a:avLst/>
                    </a:prstGeom>
                    <a:noFill/>
                  </pic:spPr>
                </pic:pic>
              </a:graphicData>
            </a:graphic>
          </wp:inline>
        </w:drawing>
      </w:r>
    </w:p>
    <w:p w14:paraId="1FA6B6A3" w14:textId="77777777" w:rsidR="007465CA" w:rsidRPr="00D37D84" w:rsidRDefault="007465CA" w:rsidP="007465CA">
      <w:pPr>
        <w:spacing w:line="360" w:lineRule="atLeast"/>
        <w:rPr>
          <w:i/>
        </w:rPr>
      </w:pPr>
      <w:r>
        <w:rPr>
          <w:b/>
          <w:i/>
        </w:rPr>
        <w:t xml:space="preserve">SI 4 </w:t>
      </w:r>
      <w:r w:rsidRPr="008768A2">
        <w:rPr>
          <w:b/>
          <w:i/>
        </w:rPr>
        <w:t>Fig</w:t>
      </w:r>
      <w:r>
        <w:rPr>
          <w:b/>
          <w:i/>
        </w:rPr>
        <w:t>.</w:t>
      </w:r>
      <w:r w:rsidRPr="008768A2">
        <w:rPr>
          <w:b/>
          <w:i/>
        </w:rPr>
        <w:t xml:space="preserve"> </w:t>
      </w:r>
      <w:r>
        <w:rPr>
          <w:b/>
          <w:i/>
        </w:rPr>
        <w:t>3</w:t>
      </w:r>
      <w:r w:rsidRPr="008768A2">
        <w:rPr>
          <w:b/>
          <w:i/>
        </w:rPr>
        <w:t xml:space="preserve"> </w:t>
      </w:r>
      <w:r w:rsidRPr="00D37D84">
        <w:rPr>
          <w:i/>
        </w:rPr>
        <w:t>Example of the variation of Q² and R² during the stepwise PLS regression.</w:t>
      </w:r>
    </w:p>
    <w:p w14:paraId="59B95C5C" w14:textId="77777777" w:rsidR="007465CA" w:rsidRDefault="007465CA" w:rsidP="007465CA">
      <w:pPr>
        <w:spacing w:line="360" w:lineRule="atLeast"/>
        <w:rPr>
          <w:color w:val="FFFFFF" w:themeColor="background1"/>
          <w:sz w:val="18"/>
          <w:szCs w:val="18"/>
        </w:rPr>
      </w:pPr>
      <w:r w:rsidRPr="00D271B9">
        <w:rPr>
          <w:color w:val="FFFFFF" w:themeColor="background1"/>
          <w:sz w:val="18"/>
          <w:szCs w:val="18"/>
        </w:rPr>
        <w:t xml:space="preserve">ETP_year_5YBM; 33 = </w:t>
      </w:r>
    </w:p>
    <w:p w14:paraId="37192AC3" w14:textId="77777777" w:rsidR="007465CA" w:rsidRDefault="007465CA" w:rsidP="007465CA">
      <w:pPr>
        <w:spacing w:line="360" w:lineRule="atLeast"/>
        <w:rPr>
          <w:color w:val="FFFFFF" w:themeColor="background1"/>
          <w:sz w:val="18"/>
          <w:szCs w:val="18"/>
        </w:rPr>
      </w:pPr>
      <w:r>
        <w:rPr>
          <w:noProof/>
          <w:lang w:val="fr-FR" w:eastAsia="fr-FR"/>
        </w:rPr>
        <w:drawing>
          <wp:inline distT="0" distB="0" distL="0" distR="0" wp14:anchorId="7D992969" wp14:editId="77D6AD55">
            <wp:extent cx="4298950" cy="2486025"/>
            <wp:effectExtent l="0" t="0" r="6350" b="9525"/>
            <wp:docPr id="35" name="Graphique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Pr>
          <w:color w:val="FFFFFF" w:themeColor="background1"/>
          <w:sz w:val="18"/>
          <w:szCs w:val="18"/>
        </w:rPr>
        <w:t xml:space="preserve"> _ 19812</w:t>
      </w:r>
    </w:p>
    <w:p w14:paraId="5B8A3F8C" w14:textId="77777777" w:rsidR="007465CA" w:rsidRPr="00D37D84" w:rsidRDefault="007465CA" w:rsidP="007465CA">
      <w:pPr>
        <w:spacing w:line="360" w:lineRule="atLeast"/>
        <w:rPr>
          <w:i/>
        </w:rPr>
      </w:pPr>
      <w:r>
        <w:rPr>
          <w:b/>
          <w:i/>
        </w:rPr>
        <w:t xml:space="preserve">SI 4 </w:t>
      </w:r>
      <w:r w:rsidRPr="008768A2">
        <w:rPr>
          <w:b/>
          <w:i/>
        </w:rPr>
        <w:t>Fig</w:t>
      </w:r>
      <w:r>
        <w:rPr>
          <w:b/>
          <w:i/>
        </w:rPr>
        <w:t>.</w:t>
      </w:r>
      <w:r w:rsidRPr="008768A2">
        <w:rPr>
          <w:b/>
          <w:i/>
        </w:rPr>
        <w:t xml:space="preserve"> </w:t>
      </w:r>
      <w:r>
        <w:rPr>
          <w:b/>
          <w:i/>
        </w:rPr>
        <w:t>4</w:t>
      </w:r>
      <w:r w:rsidRPr="00A77FEA">
        <w:rPr>
          <w:b/>
          <w:i/>
        </w:rPr>
        <w:t xml:space="preserve"> </w:t>
      </w:r>
      <w:r w:rsidRPr="00D37D84">
        <w:rPr>
          <w:i/>
        </w:rPr>
        <w:t>Variation of Q² evolution with distance di (average of the 5 models)</w:t>
      </w:r>
    </w:p>
    <w:p w14:paraId="61B4CD5A" w14:textId="77777777" w:rsidR="007465CA" w:rsidRPr="0029469B" w:rsidRDefault="007465CA" w:rsidP="007465CA">
      <w:pPr>
        <w:pStyle w:val="Heading2"/>
        <w:spacing w:before="0" w:line="360" w:lineRule="atLeast"/>
        <w:jc w:val="both"/>
      </w:pPr>
    </w:p>
    <w:p w14:paraId="3CDF28D3" w14:textId="77777777" w:rsidR="00937C01" w:rsidRDefault="00937C01"/>
    <w:sectPr w:rsidR="00937C01" w:rsidSect="007465CA">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2.75pt;height:12.75pt;visibility:visible" o:bullet="t">
        <v:imagedata r:id="rId1" o:title=""/>
      </v:shape>
    </w:pict>
  </w:numPicBullet>
  <w:abstractNum w:abstractNumId="0" w15:restartNumberingAfterBreak="0">
    <w:nsid w:val="2D0B40A6"/>
    <w:multiLevelType w:val="hybridMultilevel"/>
    <w:tmpl w:val="4E6277DC"/>
    <w:lvl w:ilvl="0" w:tplc="C8363D42">
      <w:start w:val="1"/>
      <w:numFmt w:val="decimal"/>
      <w:lvlText w:val="%1."/>
      <w:lvlJc w:val="left"/>
      <w:pPr>
        <w:ind w:left="350" w:hanging="360"/>
      </w:pPr>
      <w:rPr>
        <w:rFonts w:hint="default"/>
        <w:b w:val="0"/>
        <w:i w:val="0"/>
        <w:u w:val="none"/>
      </w:rPr>
    </w:lvl>
    <w:lvl w:ilvl="1" w:tplc="040C0019" w:tentative="1">
      <w:start w:val="1"/>
      <w:numFmt w:val="lowerLetter"/>
      <w:lvlText w:val="%2."/>
      <w:lvlJc w:val="left"/>
      <w:pPr>
        <w:ind w:left="1070" w:hanging="360"/>
      </w:pPr>
    </w:lvl>
    <w:lvl w:ilvl="2" w:tplc="040C001B" w:tentative="1">
      <w:start w:val="1"/>
      <w:numFmt w:val="lowerRoman"/>
      <w:lvlText w:val="%3."/>
      <w:lvlJc w:val="right"/>
      <w:pPr>
        <w:ind w:left="1790" w:hanging="180"/>
      </w:pPr>
    </w:lvl>
    <w:lvl w:ilvl="3" w:tplc="040C000F" w:tentative="1">
      <w:start w:val="1"/>
      <w:numFmt w:val="decimal"/>
      <w:lvlText w:val="%4."/>
      <w:lvlJc w:val="left"/>
      <w:pPr>
        <w:ind w:left="2510" w:hanging="360"/>
      </w:pPr>
    </w:lvl>
    <w:lvl w:ilvl="4" w:tplc="040C0019" w:tentative="1">
      <w:start w:val="1"/>
      <w:numFmt w:val="lowerLetter"/>
      <w:lvlText w:val="%5."/>
      <w:lvlJc w:val="left"/>
      <w:pPr>
        <w:ind w:left="3230" w:hanging="360"/>
      </w:pPr>
    </w:lvl>
    <w:lvl w:ilvl="5" w:tplc="040C001B" w:tentative="1">
      <w:start w:val="1"/>
      <w:numFmt w:val="lowerRoman"/>
      <w:lvlText w:val="%6."/>
      <w:lvlJc w:val="right"/>
      <w:pPr>
        <w:ind w:left="3950" w:hanging="180"/>
      </w:pPr>
    </w:lvl>
    <w:lvl w:ilvl="6" w:tplc="040C000F" w:tentative="1">
      <w:start w:val="1"/>
      <w:numFmt w:val="decimal"/>
      <w:lvlText w:val="%7."/>
      <w:lvlJc w:val="left"/>
      <w:pPr>
        <w:ind w:left="4670" w:hanging="360"/>
      </w:pPr>
    </w:lvl>
    <w:lvl w:ilvl="7" w:tplc="040C0019" w:tentative="1">
      <w:start w:val="1"/>
      <w:numFmt w:val="lowerLetter"/>
      <w:lvlText w:val="%8."/>
      <w:lvlJc w:val="left"/>
      <w:pPr>
        <w:ind w:left="5390" w:hanging="360"/>
      </w:pPr>
    </w:lvl>
    <w:lvl w:ilvl="8" w:tplc="040C001B" w:tentative="1">
      <w:start w:val="1"/>
      <w:numFmt w:val="lowerRoman"/>
      <w:lvlText w:val="%9."/>
      <w:lvlJc w:val="right"/>
      <w:pPr>
        <w:ind w:left="6110" w:hanging="180"/>
      </w:pPr>
    </w:lvl>
  </w:abstractNum>
  <w:abstractNum w:abstractNumId="1" w15:restartNumberingAfterBreak="0">
    <w:nsid w:val="6CD040C2"/>
    <w:multiLevelType w:val="hybridMultilevel"/>
    <w:tmpl w:val="3FB43B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6E800CC"/>
    <w:multiLevelType w:val="hybridMultilevel"/>
    <w:tmpl w:val="6924F634"/>
    <w:lvl w:ilvl="0" w:tplc="CD281142">
      <w:start w:val="7"/>
      <w:numFmt w:val="bullet"/>
      <w:lvlText w:val="-"/>
      <w:lvlJc w:val="left"/>
      <w:pPr>
        <w:ind w:left="720" w:hanging="360"/>
      </w:pPr>
      <w:rPr>
        <w:rFonts w:ascii="Calibri" w:eastAsiaTheme="majorEastAsia"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A65497C"/>
    <w:multiLevelType w:val="hybridMultilevel"/>
    <w:tmpl w:val="CC3EE8EE"/>
    <w:lvl w:ilvl="0" w:tplc="945AB19E">
      <w:start w:val="1"/>
      <w:numFmt w:val="bullet"/>
      <w:lvlText w:val=""/>
      <w:lvlPicBulletId w:val="0"/>
      <w:lvlJc w:val="left"/>
      <w:pPr>
        <w:tabs>
          <w:tab w:val="num" w:pos="360"/>
        </w:tabs>
        <w:ind w:left="360" w:hanging="360"/>
      </w:pPr>
      <w:rPr>
        <w:rFonts w:ascii="Symbol" w:hAnsi="Symbol" w:hint="default"/>
      </w:rPr>
    </w:lvl>
    <w:lvl w:ilvl="1" w:tplc="8F0C6604" w:tentative="1">
      <w:start w:val="1"/>
      <w:numFmt w:val="bullet"/>
      <w:lvlText w:val=""/>
      <w:lvlJc w:val="left"/>
      <w:pPr>
        <w:tabs>
          <w:tab w:val="num" w:pos="1440"/>
        </w:tabs>
        <w:ind w:left="1440" w:hanging="360"/>
      </w:pPr>
      <w:rPr>
        <w:rFonts w:ascii="Symbol" w:hAnsi="Symbol" w:hint="default"/>
      </w:rPr>
    </w:lvl>
    <w:lvl w:ilvl="2" w:tplc="14101750" w:tentative="1">
      <w:start w:val="1"/>
      <w:numFmt w:val="bullet"/>
      <w:lvlText w:val=""/>
      <w:lvlJc w:val="left"/>
      <w:pPr>
        <w:tabs>
          <w:tab w:val="num" w:pos="2160"/>
        </w:tabs>
        <w:ind w:left="2160" w:hanging="360"/>
      </w:pPr>
      <w:rPr>
        <w:rFonts w:ascii="Symbol" w:hAnsi="Symbol" w:hint="default"/>
      </w:rPr>
    </w:lvl>
    <w:lvl w:ilvl="3" w:tplc="B2643D7A" w:tentative="1">
      <w:start w:val="1"/>
      <w:numFmt w:val="bullet"/>
      <w:lvlText w:val=""/>
      <w:lvlJc w:val="left"/>
      <w:pPr>
        <w:tabs>
          <w:tab w:val="num" w:pos="2880"/>
        </w:tabs>
        <w:ind w:left="2880" w:hanging="360"/>
      </w:pPr>
      <w:rPr>
        <w:rFonts w:ascii="Symbol" w:hAnsi="Symbol" w:hint="default"/>
      </w:rPr>
    </w:lvl>
    <w:lvl w:ilvl="4" w:tplc="FCE8031E" w:tentative="1">
      <w:start w:val="1"/>
      <w:numFmt w:val="bullet"/>
      <w:lvlText w:val=""/>
      <w:lvlJc w:val="left"/>
      <w:pPr>
        <w:tabs>
          <w:tab w:val="num" w:pos="3600"/>
        </w:tabs>
        <w:ind w:left="3600" w:hanging="360"/>
      </w:pPr>
      <w:rPr>
        <w:rFonts w:ascii="Symbol" w:hAnsi="Symbol" w:hint="default"/>
      </w:rPr>
    </w:lvl>
    <w:lvl w:ilvl="5" w:tplc="0C86ED62" w:tentative="1">
      <w:start w:val="1"/>
      <w:numFmt w:val="bullet"/>
      <w:lvlText w:val=""/>
      <w:lvlJc w:val="left"/>
      <w:pPr>
        <w:tabs>
          <w:tab w:val="num" w:pos="4320"/>
        </w:tabs>
        <w:ind w:left="4320" w:hanging="360"/>
      </w:pPr>
      <w:rPr>
        <w:rFonts w:ascii="Symbol" w:hAnsi="Symbol" w:hint="default"/>
      </w:rPr>
    </w:lvl>
    <w:lvl w:ilvl="6" w:tplc="74045920" w:tentative="1">
      <w:start w:val="1"/>
      <w:numFmt w:val="bullet"/>
      <w:lvlText w:val=""/>
      <w:lvlJc w:val="left"/>
      <w:pPr>
        <w:tabs>
          <w:tab w:val="num" w:pos="5040"/>
        </w:tabs>
        <w:ind w:left="5040" w:hanging="360"/>
      </w:pPr>
      <w:rPr>
        <w:rFonts w:ascii="Symbol" w:hAnsi="Symbol" w:hint="default"/>
      </w:rPr>
    </w:lvl>
    <w:lvl w:ilvl="7" w:tplc="B022864A" w:tentative="1">
      <w:start w:val="1"/>
      <w:numFmt w:val="bullet"/>
      <w:lvlText w:val=""/>
      <w:lvlJc w:val="left"/>
      <w:pPr>
        <w:tabs>
          <w:tab w:val="num" w:pos="5760"/>
        </w:tabs>
        <w:ind w:left="5760" w:hanging="360"/>
      </w:pPr>
      <w:rPr>
        <w:rFonts w:ascii="Symbol" w:hAnsi="Symbol" w:hint="default"/>
      </w:rPr>
    </w:lvl>
    <w:lvl w:ilvl="8" w:tplc="61206802" w:tentative="1">
      <w:start w:val="1"/>
      <w:numFmt w:val="bullet"/>
      <w:lvlText w:val=""/>
      <w:lvlJc w:val="left"/>
      <w:pPr>
        <w:tabs>
          <w:tab w:val="num" w:pos="6480"/>
        </w:tabs>
        <w:ind w:left="6480" w:hanging="360"/>
      </w:pPr>
      <w:rPr>
        <w:rFonts w:ascii="Symbol" w:hAnsi="Symbol" w:hint="default"/>
      </w:rPr>
    </w:lvl>
  </w:abstractNum>
  <w:num w:numId="1" w16cid:durableId="1172141565">
    <w:abstractNumId w:val="3"/>
  </w:num>
  <w:num w:numId="2" w16cid:durableId="829180317">
    <w:abstractNumId w:val="2"/>
  </w:num>
  <w:num w:numId="3" w16cid:durableId="200166169">
    <w:abstractNumId w:val="0"/>
  </w:num>
  <w:num w:numId="4" w16cid:durableId="11389135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5CA"/>
    <w:rsid w:val="000E794B"/>
    <w:rsid w:val="006612B3"/>
    <w:rsid w:val="007465CA"/>
    <w:rsid w:val="00937C0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93123"/>
  <w15:chartTrackingRefBased/>
  <w15:docId w15:val="{D9B9C239-7FC0-4AA3-A86A-86DA02656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65CA"/>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7465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7465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65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65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65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65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65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65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65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5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7465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65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65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65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65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65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65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65CA"/>
    <w:rPr>
      <w:rFonts w:eastAsiaTheme="majorEastAsia" w:cstheme="majorBidi"/>
      <w:color w:val="272727" w:themeColor="text1" w:themeTint="D8"/>
    </w:rPr>
  </w:style>
  <w:style w:type="paragraph" w:styleId="Title">
    <w:name w:val="Title"/>
    <w:basedOn w:val="Normal"/>
    <w:next w:val="Normal"/>
    <w:link w:val="TitleChar"/>
    <w:uiPriority w:val="10"/>
    <w:qFormat/>
    <w:rsid w:val="007465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65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65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65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65CA"/>
    <w:pPr>
      <w:spacing w:before="160"/>
      <w:jc w:val="center"/>
    </w:pPr>
    <w:rPr>
      <w:i/>
      <w:iCs/>
      <w:color w:val="404040" w:themeColor="text1" w:themeTint="BF"/>
    </w:rPr>
  </w:style>
  <w:style w:type="character" w:customStyle="1" w:styleId="QuoteChar">
    <w:name w:val="Quote Char"/>
    <w:basedOn w:val="DefaultParagraphFont"/>
    <w:link w:val="Quote"/>
    <w:uiPriority w:val="29"/>
    <w:rsid w:val="007465CA"/>
    <w:rPr>
      <w:i/>
      <w:iCs/>
      <w:color w:val="404040" w:themeColor="text1" w:themeTint="BF"/>
    </w:rPr>
  </w:style>
  <w:style w:type="paragraph" w:styleId="ListParagraph">
    <w:name w:val="List Paragraph"/>
    <w:basedOn w:val="Normal"/>
    <w:uiPriority w:val="34"/>
    <w:qFormat/>
    <w:rsid w:val="007465CA"/>
    <w:pPr>
      <w:ind w:left="720"/>
      <w:contextualSpacing/>
    </w:pPr>
  </w:style>
  <w:style w:type="character" w:styleId="IntenseEmphasis">
    <w:name w:val="Intense Emphasis"/>
    <w:basedOn w:val="DefaultParagraphFont"/>
    <w:uiPriority w:val="21"/>
    <w:qFormat/>
    <w:rsid w:val="007465CA"/>
    <w:rPr>
      <w:i/>
      <w:iCs/>
      <w:color w:val="0F4761" w:themeColor="accent1" w:themeShade="BF"/>
    </w:rPr>
  </w:style>
  <w:style w:type="paragraph" w:styleId="IntenseQuote">
    <w:name w:val="Intense Quote"/>
    <w:basedOn w:val="Normal"/>
    <w:next w:val="Normal"/>
    <w:link w:val="IntenseQuoteChar"/>
    <w:uiPriority w:val="30"/>
    <w:qFormat/>
    <w:rsid w:val="007465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65CA"/>
    <w:rPr>
      <w:i/>
      <w:iCs/>
      <w:color w:val="0F4761" w:themeColor="accent1" w:themeShade="BF"/>
    </w:rPr>
  </w:style>
  <w:style w:type="character" w:styleId="IntenseReference">
    <w:name w:val="Intense Reference"/>
    <w:basedOn w:val="DefaultParagraphFont"/>
    <w:uiPriority w:val="32"/>
    <w:qFormat/>
    <w:rsid w:val="007465CA"/>
    <w:rPr>
      <w:b/>
      <w:bCs/>
      <w:smallCaps/>
      <w:color w:val="0F4761" w:themeColor="accent1" w:themeShade="BF"/>
      <w:spacing w:val="5"/>
    </w:rPr>
  </w:style>
  <w:style w:type="table" w:styleId="TableGrid">
    <w:name w:val="Table Grid"/>
    <w:basedOn w:val="TableNormal"/>
    <w:uiPriority w:val="39"/>
    <w:rsid w:val="007465CA"/>
    <w:pPr>
      <w:spacing w:after="0" w:line="240" w:lineRule="auto"/>
    </w:pPr>
    <w:rPr>
      <w:kern w:val="0"/>
      <w:sz w:val="22"/>
      <w:szCs w:val="22"/>
      <w:lang w:val="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7465CA"/>
    <w:rPr>
      <w:i/>
      <w:iCs/>
    </w:rPr>
  </w:style>
  <w:style w:type="paragraph" w:customStyle="1" w:styleId="11">
    <w:name w:val="1.1"/>
    <w:basedOn w:val="Normal"/>
    <w:link w:val="11Car"/>
    <w:qFormat/>
    <w:rsid w:val="007465CA"/>
    <w:pPr>
      <w:spacing w:after="0" w:line="276" w:lineRule="auto"/>
      <w:ind w:left="-10" w:right="298"/>
      <w:jc w:val="both"/>
    </w:pPr>
    <w:rPr>
      <w:rFonts w:cstheme="minorHAnsi"/>
      <w:b/>
      <w:i/>
    </w:rPr>
  </w:style>
  <w:style w:type="character" w:customStyle="1" w:styleId="11Car">
    <w:name w:val="1.1 Car"/>
    <w:basedOn w:val="DefaultParagraphFont"/>
    <w:link w:val="11"/>
    <w:rsid w:val="007465CA"/>
    <w:rPr>
      <w:rFonts w:cstheme="minorHAnsi"/>
      <w:b/>
      <w:i/>
      <w:kern w:val="0"/>
      <w:sz w:val="22"/>
      <w:szCs w:val="22"/>
      <w:lang w:val="en-GB"/>
      <w14:ligatures w14:val="none"/>
    </w:rPr>
  </w:style>
  <w:style w:type="character" w:customStyle="1" w:styleId="mord">
    <w:name w:val="mord"/>
    <w:basedOn w:val="DefaultParagraphFont"/>
    <w:rsid w:val="007465CA"/>
  </w:style>
  <w:style w:type="character" w:customStyle="1" w:styleId="mrel">
    <w:name w:val="mrel"/>
    <w:basedOn w:val="DefaultParagraphFont"/>
    <w:rsid w:val="007465CA"/>
  </w:style>
  <w:style w:type="character" w:customStyle="1" w:styleId="mopen">
    <w:name w:val="mopen"/>
    <w:basedOn w:val="DefaultParagraphFont"/>
    <w:rsid w:val="007465CA"/>
  </w:style>
  <w:style w:type="character" w:customStyle="1" w:styleId="mbin">
    <w:name w:val="mbin"/>
    <w:basedOn w:val="DefaultParagraphFont"/>
    <w:rsid w:val="007465CA"/>
  </w:style>
  <w:style w:type="character" w:customStyle="1" w:styleId="mclose">
    <w:name w:val="mclose"/>
    <w:basedOn w:val="DefaultParagraphFont"/>
    <w:rsid w:val="007465CA"/>
  </w:style>
  <w:style w:type="character" w:styleId="LineNumber">
    <w:name w:val="line number"/>
    <w:basedOn w:val="DefaultParagraphFont"/>
    <w:uiPriority w:val="99"/>
    <w:semiHidden/>
    <w:unhideWhenUsed/>
    <w:rsid w:val="007465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chart" Target="charts/chart1.xml"/><Relationship Id="rId2" Type="http://schemas.openxmlformats.org/officeDocument/2006/relationships/styles" Target="styles.xml"/><Relationship Id="rId16"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image" Target="media/image11.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oleObject" Target="file:///E:\traitement_essence\traitement_IBS_2022\hetre\basededonnees0523\code_definitif\bilannational\bilan_&#231;national_plsrglm_250923.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2225" cap="rnd">
              <a:solidFill>
                <a:schemeClr val="tx1"/>
              </a:solidFill>
              <a:round/>
            </a:ln>
            <a:effectLst/>
          </c:spPr>
          <c:marker>
            <c:symbol val="circle"/>
            <c:size val="5"/>
            <c:spPr>
              <a:solidFill>
                <a:schemeClr val="tx1"/>
              </a:solidFill>
              <a:ln w="19050">
                <a:solidFill>
                  <a:schemeClr val="tx1">
                    <a:alpha val="99000"/>
                  </a:schemeClr>
                </a:solidFill>
              </a:ln>
              <a:effectLst/>
            </c:spPr>
          </c:marker>
          <c:xVal>
            <c:numRef>
              <c:f>Feuil2!$A$85:$A$95</c:f>
              <c:numCache>
                <c:formatCode>General</c:formatCode>
                <c:ptCount val="11"/>
                <c:pt idx="0">
                  <c:v>0.1</c:v>
                </c:pt>
                <c:pt idx="1">
                  <c:v>0.15</c:v>
                </c:pt>
                <c:pt idx="2">
                  <c:v>0.2</c:v>
                </c:pt>
                <c:pt idx="3">
                  <c:v>0.25</c:v>
                </c:pt>
                <c:pt idx="4">
                  <c:v>0.3</c:v>
                </c:pt>
                <c:pt idx="5">
                  <c:v>0.35</c:v>
                </c:pt>
                <c:pt idx="6">
                  <c:v>0.4</c:v>
                </c:pt>
                <c:pt idx="7">
                  <c:v>0.45</c:v>
                </c:pt>
                <c:pt idx="8">
                  <c:v>0.5</c:v>
                </c:pt>
                <c:pt idx="9">
                  <c:v>0.55000000000000004</c:v>
                </c:pt>
                <c:pt idx="10">
                  <c:v>0.6</c:v>
                </c:pt>
              </c:numCache>
            </c:numRef>
          </c:xVal>
          <c:yVal>
            <c:numRef>
              <c:f>Feuil2!$B$85:$B$95</c:f>
              <c:numCache>
                <c:formatCode>0.0000</c:formatCode>
                <c:ptCount val="11"/>
                <c:pt idx="0">
                  <c:v>0.3186765992547802</c:v>
                </c:pt>
                <c:pt idx="1">
                  <c:v>0.31914171587712098</c:v>
                </c:pt>
                <c:pt idx="2">
                  <c:v>0.31789876808048761</c:v>
                </c:pt>
                <c:pt idx="3">
                  <c:v>0.31492920609369823</c:v>
                </c:pt>
                <c:pt idx="4">
                  <c:v>0.31387017522669081</c:v>
                </c:pt>
                <c:pt idx="5">
                  <c:v>0.31498374481491637</c:v>
                </c:pt>
                <c:pt idx="6">
                  <c:v>0.31074291240991603</c:v>
                </c:pt>
                <c:pt idx="7">
                  <c:v>0.31029495278253127</c:v>
                </c:pt>
                <c:pt idx="8">
                  <c:v>0.307527887197804</c:v>
                </c:pt>
                <c:pt idx="9">
                  <c:v>0.307527887197804</c:v>
                </c:pt>
                <c:pt idx="10">
                  <c:v>0.30230415433697377</c:v>
                </c:pt>
              </c:numCache>
            </c:numRef>
          </c:yVal>
          <c:smooth val="0"/>
          <c:extLst>
            <c:ext xmlns:c16="http://schemas.microsoft.com/office/drawing/2014/chart" uri="{C3380CC4-5D6E-409C-BE32-E72D297353CC}">
              <c16:uniqueId val="{00000000-4585-4D05-A6D8-722852D459C8}"/>
            </c:ext>
          </c:extLst>
        </c:ser>
        <c:dLbls>
          <c:showLegendKey val="0"/>
          <c:showVal val="0"/>
          <c:showCatName val="0"/>
          <c:showSerName val="0"/>
          <c:showPercent val="0"/>
          <c:showBubbleSize val="0"/>
        </c:dLbls>
        <c:axId val="-118812080"/>
        <c:axId val="-118811536"/>
      </c:scatterChart>
      <c:valAx>
        <c:axId val="-118812080"/>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fr-FR" sz="1600" b="1"/>
                  <a:t>Distance di</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18811536"/>
        <c:crosses val="autoZero"/>
        <c:crossBetween val="midCat"/>
      </c:valAx>
      <c:valAx>
        <c:axId val="-1188115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fr-FR" sz="1600" b="1"/>
                  <a:t>Q²</a:t>
                </a:r>
              </a:p>
            </c:rich>
          </c:tx>
          <c:overlay val="0"/>
          <c:spPr>
            <a:noFill/>
            <a:ln>
              <a:noFill/>
            </a:ln>
            <a:effectLst/>
          </c:spPr>
          <c:txPr>
            <a:bodyPr rot="-540000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n-US"/>
            </a:p>
          </c:txPr>
        </c:title>
        <c:numFmt formatCode="0.00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mn-lt"/>
                <a:ea typeface="+mn-ea"/>
                <a:cs typeface="+mn-cs"/>
              </a:defRPr>
            </a:pPr>
            <a:endParaRPr lang="en-US"/>
          </a:p>
        </c:txPr>
        <c:crossAx val="-118812080"/>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1558</Words>
  <Characters>8883</Characters>
  <Application>Microsoft Office Word</Application>
  <DocSecurity>0</DocSecurity>
  <Lines>74</Lines>
  <Paragraphs>20</Paragraphs>
  <ScaleCrop>false</ScaleCrop>
  <Company>Springer Nature</Company>
  <LinksUpToDate>false</LinksUpToDate>
  <CharactersWithSpaces>10421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2024-11-27T18:10:00Z</dcterms:created>
  <dcterms:modified xsi:type="dcterms:W3CDTF">2024-11-27T18:10:00Z</dcterms:modified>
</cp:coreProperties>
</file>