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4B5865" w14:textId="77777777" w:rsidR="00D875C4" w:rsidRDefault="00D875C4" w:rsidP="00D875C4">
      <w:pPr>
        <w:pStyle w:val="NormalWeb"/>
        <w:rPr>
          <w:b/>
          <w:bCs/>
          <w:noProof/>
          <w:u w:val="single"/>
        </w:rPr>
      </w:pPr>
      <w:r>
        <w:rPr>
          <w:b/>
          <w:bCs/>
          <w:noProof/>
          <w:u w:val="single"/>
        </w:rPr>
        <w:t>Table S2. Baseline vision and OCT characteristics of eyes that lost 5 letters after the first injection (visit 2) and post loading (visit 4)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6212"/>
        <w:gridCol w:w="1910"/>
        <w:gridCol w:w="1965"/>
        <w:gridCol w:w="1909"/>
        <w:gridCol w:w="1962"/>
      </w:tblGrid>
      <w:tr w:rsidR="00D875C4" w:rsidRPr="004E6F34" w14:paraId="4E8D3790" w14:textId="77777777" w:rsidTr="00D875C4">
        <w:trPr>
          <w:tblHeader/>
          <w:jc w:val="center"/>
        </w:trPr>
        <w:tc>
          <w:tcPr>
            <w:tcW w:w="2225" w:type="pct"/>
            <w:vMerge w:val="restar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3C5C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Baseline characteristic</w:t>
            </w:r>
          </w:p>
        </w:tc>
        <w:tc>
          <w:tcPr>
            <w:tcW w:w="1388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7C9A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Visit 2</w:t>
            </w:r>
          </w:p>
        </w:tc>
        <w:tc>
          <w:tcPr>
            <w:tcW w:w="1388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EC08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Visit 4</w:t>
            </w:r>
          </w:p>
        </w:tc>
      </w:tr>
      <w:tr w:rsidR="00D875C4" w:rsidRPr="004E6F34" w14:paraId="27B5FDBD" w14:textId="77777777" w:rsidTr="00D875C4">
        <w:trPr>
          <w:tblHeader/>
          <w:jc w:val="center"/>
        </w:trPr>
        <w:tc>
          <w:tcPr>
            <w:tcW w:w="2225" w:type="pct"/>
            <w:vMerge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9697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F4E5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&lt;5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letters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loss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br/>
              <w:t>N = 1,591</w:t>
            </w:r>
          </w:p>
        </w:tc>
        <w:tc>
          <w:tcPr>
            <w:tcW w:w="70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C8F0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&gt;=5 letters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loss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br/>
              <w:t>N = 296</w:t>
            </w:r>
          </w:p>
        </w:tc>
        <w:tc>
          <w:tcPr>
            <w:tcW w:w="68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9022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&lt;5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letter loss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br/>
              <w:t>N = 1,645</w:t>
            </w:r>
          </w:p>
        </w:tc>
        <w:tc>
          <w:tcPr>
            <w:tcW w:w="70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5360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&gt;=5 letters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loss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 </w:t>
            </w: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br/>
              <w:t>N = 349</w:t>
            </w:r>
          </w:p>
        </w:tc>
      </w:tr>
      <w:tr w:rsidR="00D875C4" w:rsidRPr="004E6F34" w14:paraId="62E8D4FE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3FDA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Visit 1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VA at baseline </w:t>
            </w: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, ETDRS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, mean(SD)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78A4C" w14:textId="77777777" w:rsidR="00D875C4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57 (14)</w:t>
            </w:r>
          </w:p>
          <w:p w14:paraId="4241652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2069E" w14:textId="77777777" w:rsidR="00D875C4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62 (14)</w:t>
            </w:r>
          </w:p>
          <w:p w14:paraId="5154D4D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6C042" w14:textId="77777777" w:rsidR="00D875C4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57 (15)</w:t>
            </w:r>
          </w:p>
          <w:p w14:paraId="6CBA70A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FA35C" w14:textId="77777777" w:rsidR="00D875C4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62 (14)</w:t>
            </w:r>
          </w:p>
          <w:p w14:paraId="06AAD63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2680480E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00C6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Presence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SRF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7EBF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4067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91C1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7407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1155E8B9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9177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68DB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279 (17.5%)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7A2F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46 (15.5%)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480E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287 (17.4%)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1F23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58 (16.6%)</w:t>
            </w:r>
          </w:p>
        </w:tc>
      </w:tr>
      <w:tr w:rsidR="00D875C4" w:rsidRPr="004E6F34" w14:paraId="78A66202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DB24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D736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750 (47.1%)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060C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156 (52.7%)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0D748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785 (47.7%)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C4EC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166 (47.6%)</w:t>
            </w:r>
          </w:p>
        </w:tc>
      </w:tr>
      <w:tr w:rsidR="00D875C4" w:rsidRPr="004E6F34" w14:paraId="6FF38ACE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AD86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C634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562 (35.3%)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A34D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94 (31.8%)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950C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573 (34.8%)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DB3B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125 (35.8%)</w:t>
            </w:r>
          </w:p>
        </w:tc>
      </w:tr>
      <w:tr w:rsidR="00D875C4" w:rsidRPr="004E6F34" w14:paraId="51020EC3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0E44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Presence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IRF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E1E00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CC9A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10CB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0DA4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5BEC4372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D212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EF9D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771 (48.5%)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2966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154 (52.0%)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1A2B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813 (49.4%)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C65D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168 (48.1%)</w:t>
            </w:r>
          </w:p>
        </w:tc>
      </w:tr>
      <w:tr w:rsidR="00D875C4" w:rsidRPr="004E6F34" w14:paraId="4E44449C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451C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2A95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612 (38.5%)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8661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109 (36.8%)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0A22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618 (37.6%)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A3F8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143 (41.0%)</w:t>
            </w:r>
          </w:p>
        </w:tc>
      </w:tr>
      <w:tr w:rsidR="00D875C4" w:rsidRPr="004E6F34" w14:paraId="3D487B7B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8E65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9975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208 (13.1%)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072A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33 (11.1%)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B160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214 (13.0%)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A096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38 (10.9%)</w:t>
            </w:r>
          </w:p>
        </w:tc>
      </w:tr>
      <w:tr w:rsidR="00D875C4" w:rsidRPr="004E6F34" w14:paraId="764FF5B3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5F23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CNV Type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98A8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474D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382D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E91E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6BBA48AB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1C97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Type 1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9BFC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624 (39.2%)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00DE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111 (37.5%)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D1A55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643 (39.1%)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FE4D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136 (39.0%)</w:t>
            </w:r>
          </w:p>
        </w:tc>
      </w:tr>
      <w:tr w:rsidR="00D875C4" w:rsidRPr="004E6F34" w14:paraId="361F700B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2B60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Type 2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E897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505 (31.7%)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C0F9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107 (36.1%)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EF5A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534 (32.5%)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249A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118 (33.8%)</w:t>
            </w:r>
          </w:p>
        </w:tc>
      </w:tr>
      <w:tr w:rsidR="00D875C4" w:rsidRPr="004E6F34" w14:paraId="56DBDAD8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A25A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RAP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3080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366 (23.0%)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6D8C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54 (18.2%)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6BF3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373 (22.7%)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20C3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66 (18.9%)</w:t>
            </w:r>
          </w:p>
        </w:tc>
      </w:tr>
      <w:tr w:rsidR="00D875C4" w:rsidRPr="004E6F34" w14:paraId="0DEA0C23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77F2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PCV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5466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96 (6.03%)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B558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24 (8.11%)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C1F8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95 (5.78%)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1C2C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29 (8.31%)</w:t>
            </w:r>
          </w:p>
        </w:tc>
      </w:tr>
      <w:tr w:rsidR="00D875C4" w:rsidRPr="004E6F34" w14:paraId="2BD82840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05BE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Presence of CNV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287C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0D05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5FA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3D03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4548745D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CD74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C535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1,520 (95.5%)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68E3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285 (96.3%)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0BC59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1,578 (95.9%)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8802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331 (94.8%)</w:t>
            </w:r>
          </w:p>
        </w:tc>
      </w:tr>
      <w:tr w:rsidR="00D875C4" w:rsidRPr="004E6F34" w14:paraId="1D7CC383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4EFB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D612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71 (4.46%)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5D47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 (3.72%)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3A56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67 (4.07%)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D3CA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18 (5.16%)</w:t>
            </w:r>
          </w:p>
        </w:tc>
      </w:tr>
      <w:tr w:rsidR="00D875C4" w:rsidRPr="004E6F34" w14:paraId="2A95F05C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5413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CNV complex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2F56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1,546 (97.2%)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C586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289 (97.6%)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7B91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1,602 (97.4%)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55DA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338 (96.8%)</w:t>
            </w:r>
          </w:p>
        </w:tc>
      </w:tr>
      <w:tr w:rsidR="00D875C4" w:rsidRPr="004E6F34" w14:paraId="61827847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2D17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CST</w:t>
            </w: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in microns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A861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416 (340, 525)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17F61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416 (341, 541)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92F0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415 (340, 521)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E8C8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415 (341, 549)</w:t>
            </w:r>
          </w:p>
        </w:tc>
      </w:tr>
      <w:tr w:rsidR="00D875C4" w:rsidRPr="004E6F34" w14:paraId="4A1D856B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D161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lastRenderedPageBreak/>
              <w:t>CST quartiles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4F8B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79E6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518F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FC322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3CFBAB8F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445F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[137,340]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DFF3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398 (25.0%)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5721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73 (24.7%)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6DFB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415 (25.2%)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0E63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87 (24.9%)</w:t>
            </w:r>
          </w:p>
        </w:tc>
      </w:tr>
      <w:tr w:rsidR="00D875C4" w:rsidRPr="004E6F34" w14:paraId="1298D5DF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16AE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(340,415]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9F3DF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393 (24.7%)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8237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74 (25.0%)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548B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408 (24.8%)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2C4E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88 (25.2%)</w:t>
            </w:r>
          </w:p>
        </w:tc>
      </w:tr>
      <w:tr w:rsidR="00D875C4" w:rsidRPr="004E6F34" w14:paraId="0FA14500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17A7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(415,525]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418C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406 (25.5%)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6385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67 (22.6%)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C637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423 (25.7%)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0510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76 (21.8%)</w:t>
            </w:r>
          </w:p>
        </w:tc>
      </w:tr>
      <w:tr w:rsidR="00D875C4" w:rsidRPr="004E6F34" w14:paraId="60ADAF29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0C11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(525,1.42e+03]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CF3D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394 (24.8%)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2459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82 (27.7%)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448D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399 (24.3%)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BF0B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98 (28.1%)</w:t>
            </w:r>
          </w:p>
        </w:tc>
      </w:tr>
      <w:tr w:rsidR="00D875C4" w:rsidRPr="004E6F34" w14:paraId="1050AE41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5913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Presence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SHRM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08BD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2E04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1D9C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CA20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617C5EFA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9A09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1DA4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670 (42.1%)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FBC7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118 (39.9%)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D4C5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665 (40.4%)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660C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167 (47.9%)</w:t>
            </w:r>
          </w:p>
        </w:tc>
      </w:tr>
      <w:tr w:rsidR="00D875C4" w:rsidRPr="004E6F34" w14:paraId="1D2E3702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49A2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B85C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752 (47.3%)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78CB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141 (47.6%)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F151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801 (48.7%)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8D27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142 (40.7%)</w:t>
            </w:r>
          </w:p>
        </w:tc>
      </w:tr>
      <w:tr w:rsidR="00D875C4" w:rsidRPr="004E6F34" w14:paraId="3231EAF6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1082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3153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169 (10.6%)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0BBC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37 (12.5%)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0F6B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179 (10.9%)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4DAF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40 (11.5%)</w:t>
            </w:r>
          </w:p>
        </w:tc>
      </w:tr>
      <w:tr w:rsidR="00D875C4" w:rsidRPr="004E6F34" w14:paraId="1B73F1C2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FAB0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Presence of Atrophy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1B05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7EB2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50B5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FD53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4631EE0C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E513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F0F4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1,259 (79.1%)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A4EF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235 (79.4%)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445B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1,310 (79.6%)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72DA6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265 (75.9%)</w:t>
            </w:r>
          </w:p>
        </w:tc>
      </w:tr>
      <w:tr w:rsidR="00D875C4" w:rsidRPr="004E6F34" w14:paraId="34ABE13A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61E9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09E1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102 (6.41%)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C946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19 (6.42%)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6A71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102 (6.20%)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4C52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32 (9.17%)</w:t>
            </w:r>
          </w:p>
        </w:tc>
      </w:tr>
      <w:tr w:rsidR="00D875C4" w:rsidRPr="004E6F34" w14:paraId="353ED01A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C3E2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9EF2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230 (14.5%)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7BA5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42 (14.2%)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3ED3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233 (14.2%)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0934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52 (14.9%)</w:t>
            </w:r>
          </w:p>
        </w:tc>
      </w:tr>
      <w:tr w:rsidR="00D875C4" w:rsidRPr="004E6F34" w14:paraId="1CAF51BF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24FF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Presence of fibrosis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2540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E6B3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3A1D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4FA9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597C8A1F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FD7C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549B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1,368 (86.0%)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94D8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244 (82.4%)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F939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1,415 (86.0%)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E52D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288 (82.5%)</w:t>
            </w:r>
          </w:p>
        </w:tc>
      </w:tr>
      <w:tr w:rsidR="00D875C4" w:rsidRPr="004E6F34" w14:paraId="73EF7A35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BB1D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1374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198 (12.4%)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279E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46 (15.5%)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B8E5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204 (12.4%)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FE63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55 (15.8%)</w:t>
            </w:r>
          </w:p>
        </w:tc>
      </w:tr>
      <w:tr w:rsidR="00D875C4" w:rsidRPr="004E6F34" w14:paraId="61E1FFDC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0463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30C6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25 (1.57%)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F32B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 (2.03%)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88C6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26 (1.58%)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E94D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 (1.72%)</w:t>
            </w:r>
          </w:p>
        </w:tc>
      </w:tr>
      <w:tr w:rsidR="00D875C4" w:rsidRPr="004E6F34" w14:paraId="019EF301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21746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Loss of Ellipsoid zone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ACF2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A1F8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84A6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AE20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408D14F9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D1E8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88DC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458 (28.8%)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94498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83 (28.0%)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5EDB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465 (28.3%)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DD40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112 (32.1%)</w:t>
            </w:r>
          </w:p>
        </w:tc>
      </w:tr>
      <w:tr w:rsidR="00D875C4" w:rsidRPr="004E6F34" w14:paraId="72D9B366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A5FE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E441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282 (17.7%)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7D78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65 (22.0%)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D49C2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299 (18.2%)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67E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76 (21.8%)</w:t>
            </w:r>
          </w:p>
        </w:tc>
      </w:tr>
      <w:tr w:rsidR="00D875C4" w:rsidRPr="004E6F34" w14:paraId="76E76B92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44FE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9664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174 (10.9%)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6393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27 (9.12%)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ECBE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169 (10.3%)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02DB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37 (10.6%)</w:t>
            </w:r>
          </w:p>
        </w:tc>
      </w:tr>
      <w:tr w:rsidR="00D875C4" w:rsidRPr="004E6F34" w14:paraId="665B5C4D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6BDE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Invisible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0C03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677 (42.6%)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A70F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121 (40.9%)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BB68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712 (43.3%)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61EE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124 (35.5%)</w:t>
            </w:r>
          </w:p>
        </w:tc>
      </w:tr>
      <w:tr w:rsidR="00D875C4" w:rsidRPr="004E6F34" w14:paraId="0A4CBD7B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0E98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Loss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ELM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B23E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C27B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B403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B371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1D36003D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DC88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31A1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702 (44.1%)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CDAE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126 (42.6%)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6444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725 (44.1%)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7384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156 (44.7%)</w:t>
            </w:r>
          </w:p>
        </w:tc>
      </w:tr>
      <w:tr w:rsidR="00D875C4" w:rsidRPr="004E6F34" w14:paraId="2C9FF740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3E9E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1BA5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244 (15.3%)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6202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55 (18.6%)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D3B4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261 (15.9%)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7443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61 (17.5%)</w:t>
            </w:r>
          </w:p>
        </w:tc>
      </w:tr>
      <w:tr w:rsidR="00D875C4" w:rsidRPr="004E6F34" w14:paraId="6C46198E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D17D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922F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177 (11.1%)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E777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30 (10.1%)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9794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170 (10.3%)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F68D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41 (11.7%)</w:t>
            </w:r>
          </w:p>
        </w:tc>
      </w:tr>
      <w:tr w:rsidR="00D875C4" w:rsidRPr="004E6F34" w14:paraId="48E8EB54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F5CC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Invisible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7832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468 (29.4%)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E695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85 (28.7%)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C456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489 (29.7%)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0A5E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91 (26.1%)</w:t>
            </w:r>
          </w:p>
        </w:tc>
      </w:tr>
      <w:tr w:rsidR="00D875C4" w:rsidRPr="004E6F34" w14:paraId="1ED84081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8C4A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Foveal-involving EZ/ELM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C9A3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563F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8936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AE74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4C905D0E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F4BE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Both absent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0FD1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455 (28.6%)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96EF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83 (28.0%)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1A70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463 (28.1%)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1C07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111 (31.8%)</w:t>
            </w:r>
          </w:p>
        </w:tc>
      </w:tr>
      <w:tr w:rsidR="00D875C4" w:rsidRPr="004E6F34" w14:paraId="21328C28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ED02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Foveal-involving EZ/ELM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461D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283 (17.8%)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AC17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65 (22.0%)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BA5F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300 (18.2%)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B3BD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76 (21.8%)</w:t>
            </w:r>
          </w:p>
        </w:tc>
      </w:tr>
      <w:tr w:rsidR="00D875C4" w:rsidRPr="004E6F34" w14:paraId="5E890744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379C18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Both Non-foveal or absent/Non-foveal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C1C1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172 (10.8%)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E49E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27 (9.12%)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577C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167 (10.2%)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035B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37 (10.6%)</w:t>
            </w:r>
          </w:p>
        </w:tc>
      </w:tr>
      <w:tr w:rsidR="00D875C4" w:rsidRPr="004E6F34" w14:paraId="0F90610D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8A37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Both Ungradable or </w:t>
            </w:r>
            <w:proofErr w:type="spellStart"/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Ungradable+Absent</w:t>
            </w:r>
            <w:proofErr w:type="spellEnd"/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/Non-Foveal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46F1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681 (42.8%)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785A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121 (40.9%)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0051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715 (43.5%)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0ACC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125 (35.8%)</w:t>
            </w:r>
          </w:p>
        </w:tc>
      </w:tr>
      <w:tr w:rsidR="00D875C4" w:rsidRPr="004E6F34" w14:paraId="20E7392D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7E9A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Presence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ORT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B221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42 (2.64%)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7298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8 (2.70%)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0750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38 (2.31%)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F6AA1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13 (3.72%)</w:t>
            </w:r>
          </w:p>
        </w:tc>
      </w:tr>
      <w:tr w:rsidR="00D875C4" w:rsidRPr="004E6F34" w14:paraId="468D1402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9358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Presence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ERM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6A4F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3E21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63D7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0CA4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</w:p>
        </w:tc>
      </w:tr>
      <w:tr w:rsidR="00D875C4" w:rsidRPr="004E6F34" w14:paraId="5E1B2B1B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5612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BDEA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1,421 (89.3%)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9278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263 (88.9%)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D1EE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1,471 (89.4%)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6A59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307 (88.0%)</w:t>
            </w:r>
          </w:p>
        </w:tc>
      </w:tr>
      <w:tr w:rsidR="00D875C4" w:rsidRPr="004E6F34" w14:paraId="3648D449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18CE4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Foveal involving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6D7BF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52 (3.27%)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FC13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 (3.04%)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2F93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56 (3.40%)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FCEA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14 (4.01%)</w:t>
            </w:r>
          </w:p>
        </w:tc>
      </w:tr>
      <w:tr w:rsidR="00D875C4" w:rsidRPr="004E6F34" w14:paraId="5DCE480A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4BDA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Yes, Non-Foveal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C6DF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118 (7.42%)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2417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24 (8.11%)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7462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118 (7.17%)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C308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28 (8.02%)</w:t>
            </w:r>
          </w:p>
        </w:tc>
      </w:tr>
      <w:tr w:rsidR="00D875C4" w:rsidRPr="004E6F34" w14:paraId="24F467CE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E8CDC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Presence of 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SDD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EBCF9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484 (30.4%)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846943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90 (30.4%)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6E9C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496 (30.2%)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3919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101 (28.9%)</w:t>
            </w:r>
          </w:p>
        </w:tc>
      </w:tr>
      <w:tr w:rsidR="00D875C4" w:rsidRPr="004E6F34" w14:paraId="24E83D11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F148A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HDL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3CFA5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194 (12.2%)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41BACB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30 (10.1%)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7CD06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193 (11.7%)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11967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38 (10.9%)</w:t>
            </w:r>
          </w:p>
        </w:tc>
      </w:tr>
      <w:tr w:rsidR="00D875C4" w:rsidRPr="004E6F34" w14:paraId="267B5845" w14:textId="77777777" w:rsidTr="00D875C4">
        <w:trPr>
          <w:jc w:val="center"/>
        </w:trPr>
        <w:tc>
          <w:tcPr>
            <w:tcW w:w="222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B74F0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HRF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420B22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1,125 (70.7%)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1D911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224 (75.7%)</w:t>
            </w:r>
          </w:p>
        </w:tc>
        <w:tc>
          <w:tcPr>
            <w:tcW w:w="68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1201D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1,152 (70.0%)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9E88E" w14:textId="77777777" w:rsidR="00D875C4" w:rsidRPr="00AC551A" w:rsidRDefault="00D875C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6"/>
                <w:szCs w:val="16"/>
              </w:rPr>
            </w:pPr>
            <w:r w:rsidRPr="00AC551A">
              <w:rPr>
                <w:rFonts w:ascii="Arial" w:eastAsia="Arial" w:hAnsi="Arial" w:cs="Arial"/>
                <w:color w:val="000000"/>
                <w:sz w:val="16"/>
                <w:szCs w:val="16"/>
              </w:rPr>
              <w:t>244 (69.9%)</w:t>
            </w:r>
          </w:p>
        </w:tc>
      </w:tr>
    </w:tbl>
    <w:p w14:paraId="60BF942F" w14:textId="77777777" w:rsidR="00D875C4" w:rsidRPr="00A31EFE" w:rsidRDefault="00D875C4" w:rsidP="00D875C4">
      <w:pPr>
        <w:rPr>
          <w:rFonts w:cstheme="minorHAnsi"/>
          <w:sz w:val="20"/>
          <w:szCs w:val="20"/>
        </w:rPr>
      </w:pPr>
      <w:r w:rsidRPr="00A31EFE">
        <w:rPr>
          <w:sz w:val="20"/>
          <w:szCs w:val="20"/>
        </w:rPr>
        <w:t xml:space="preserve">Abbreviations: </w:t>
      </w:r>
      <w:r w:rsidRPr="00A31EFE">
        <w:rPr>
          <w:rFonts w:cstheme="minorHAnsi"/>
          <w:sz w:val="20"/>
          <w:szCs w:val="20"/>
        </w:rPr>
        <w:t xml:space="preserve">ERM- Epiretinal membrane; ETDRS – Early treatment diabetic retinopathy study; ELM- External limiting membrane; EZ- Ellipsoid zone; GEE -Generalised Estimating Equation; HRF – Hyperreflective foci; IRF- Intraretinal fluid; </w:t>
      </w:r>
      <w:r>
        <w:rPr>
          <w:rFonts w:cstheme="minorHAnsi"/>
          <w:sz w:val="20"/>
          <w:szCs w:val="20"/>
        </w:rPr>
        <w:t>CNV- choroidal neovascularisation</w:t>
      </w:r>
      <w:r w:rsidRPr="00A31EFE">
        <w:rPr>
          <w:rFonts w:cstheme="minorHAnsi"/>
          <w:sz w:val="20"/>
          <w:szCs w:val="20"/>
        </w:rPr>
        <w:t xml:space="preserve">; OR- Odds Ratio; ORT – Outer retinal </w:t>
      </w:r>
      <w:r w:rsidRPr="00A31EFE">
        <w:rPr>
          <w:rFonts w:cstheme="minorHAnsi"/>
          <w:sz w:val="20"/>
          <w:szCs w:val="20"/>
        </w:rPr>
        <w:lastRenderedPageBreak/>
        <w:t xml:space="preserve">tubulation; PCV-polypoidal vasculopathy; RAP-retinal angiomatous proliferation; SDD- Subretinal </w:t>
      </w:r>
      <w:proofErr w:type="spellStart"/>
      <w:r w:rsidRPr="00A31EFE">
        <w:rPr>
          <w:rFonts w:cstheme="minorHAnsi"/>
          <w:sz w:val="20"/>
          <w:szCs w:val="20"/>
        </w:rPr>
        <w:t>drusenoid</w:t>
      </w:r>
      <w:proofErr w:type="spellEnd"/>
      <w:r w:rsidRPr="00A31EFE">
        <w:rPr>
          <w:rFonts w:cstheme="minorHAnsi"/>
          <w:sz w:val="20"/>
          <w:szCs w:val="20"/>
        </w:rPr>
        <w:t xml:space="preserve"> deposits; SHRM- Subretinal hyperreflective material; SRF- Subretinal fluid; VA- Visual Acuity</w:t>
      </w:r>
      <w:r>
        <w:rPr>
          <w:rFonts w:cstheme="minorHAnsi"/>
          <w:sz w:val="20"/>
          <w:szCs w:val="20"/>
        </w:rPr>
        <w:t>.</w:t>
      </w:r>
    </w:p>
    <w:p w14:paraId="4A826AC5" w14:textId="77777777" w:rsidR="00510CF3" w:rsidRDefault="00510CF3"/>
    <w:sectPr w:rsidR="00510CF3" w:rsidSect="00D875C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7D6"/>
    <w:rsid w:val="00142C41"/>
    <w:rsid w:val="00510CF3"/>
    <w:rsid w:val="00652135"/>
    <w:rsid w:val="00932A50"/>
    <w:rsid w:val="00A2645E"/>
    <w:rsid w:val="00AD07D6"/>
    <w:rsid w:val="00D875C4"/>
    <w:rsid w:val="00FB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97CDD"/>
  <w15:chartTrackingRefBased/>
  <w15:docId w15:val="{B1385242-2370-A147-AA5A-ED55ABEC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7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7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7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7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7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7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7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7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7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7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7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7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7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7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7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7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7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7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7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07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7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07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7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07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7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07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7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7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7D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875C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CHANDAK, Swati (MOORFIELDS EYE HOSPITAL NHS FOUNDATION TRUST)</dc:creator>
  <cp:keywords/>
  <dc:description/>
  <cp:lastModifiedBy>CHANDAK, Swati (MOORFIELDS EYE HOSPITAL NHS FOUNDATION TRUST)</cp:lastModifiedBy>
  <cp:revision>2</cp:revision>
  <dcterms:created xsi:type="dcterms:W3CDTF">2024-10-30T20:49:00Z</dcterms:created>
  <dcterms:modified xsi:type="dcterms:W3CDTF">2024-10-30T20:58:00Z</dcterms:modified>
</cp:coreProperties>
</file>