
<file path=[Content_Types].xml><?xml version="1.0" encoding="utf-8"?>
<Types xmlns="http://schemas.openxmlformats.org/package/2006/content-types">
  <Default Extension="bin" ContentType="application/vnd.openxmlformats-officedocument.oleObject"/>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2C6827">
      <w:pPr>
        <w:snapToGrid w:val="0"/>
        <w:spacing w:line="360" w:lineRule="auto"/>
        <w:ind w:firstLine="560"/>
        <w:jc w:val="center"/>
        <w:rPr>
          <w:rFonts w:ascii="Bell MT" w:hAnsi="Bell MT" w:eastAsia="等线" w:cs="Bell MT"/>
          <w:b/>
          <w:bCs/>
          <w:sz w:val="32"/>
          <w:szCs w:val="32"/>
        </w:rPr>
      </w:pPr>
      <w:r>
        <w:rPr>
          <w:rFonts w:ascii="Bell MT" w:hAnsi="Bell MT" w:eastAsia="等线" w:cs="Bell MT"/>
          <w:b/>
          <w:bCs/>
          <w:sz w:val="32"/>
          <w:szCs w:val="32"/>
        </w:rPr>
        <w:t>Supplementary</w:t>
      </w:r>
      <w:r>
        <w:rPr>
          <w:rFonts w:hint="eastAsia" w:ascii="Bell MT" w:hAnsi="Bell MT" w:eastAsia="等线" w:cs="Bell MT"/>
          <w:b/>
          <w:bCs/>
          <w:sz w:val="32"/>
          <w:szCs w:val="32"/>
        </w:rPr>
        <w:t xml:space="preserve"> Information</w:t>
      </w:r>
    </w:p>
    <w:p w14:paraId="48A478CF">
      <w:pPr>
        <w:snapToGrid w:val="0"/>
        <w:spacing w:line="360" w:lineRule="auto"/>
        <w:jc w:val="center"/>
        <w:textAlignment w:val="center"/>
        <w:rPr>
          <w:rFonts w:ascii="Bell MT" w:hAnsi="Bell MT" w:eastAsia="等线" w:cs="Bell MT"/>
          <w:b/>
          <w:bCs/>
          <w:sz w:val="32"/>
          <w:szCs w:val="32"/>
        </w:rPr>
      </w:pPr>
    </w:p>
    <w:p w14:paraId="7A233431">
      <w:pPr>
        <w:snapToGrid w:val="0"/>
        <w:spacing w:line="360" w:lineRule="auto"/>
        <w:jc w:val="center"/>
        <w:rPr>
          <w:rFonts w:ascii="Bell MT" w:hAnsi="Bell MT" w:eastAsia="等线" w:cs="Bell MT"/>
        </w:rPr>
      </w:pPr>
      <w:r>
        <w:rPr>
          <w:rFonts w:ascii="Bell MT" w:hAnsi="Bell MT" w:eastAsia="等线" w:cs="Bell MT"/>
          <w:b/>
          <w:bCs/>
          <w:sz w:val="32"/>
          <w:szCs w:val="32"/>
        </w:rPr>
        <w:t>A Fused Deep Learning Approach to Transform Novel Drug Repositioning</w:t>
      </w:r>
    </w:p>
    <w:p w14:paraId="33962A65">
      <w:pPr>
        <w:widowControl/>
        <w:jc w:val="center"/>
        <w:rPr>
          <w:rFonts w:ascii="Bell MT" w:hAnsi="Bell MT" w:eastAsia="等线" w:cs="Bell MT"/>
        </w:rPr>
      </w:pPr>
      <w:r>
        <w:rPr>
          <w:rFonts w:ascii="Bell MT" w:hAnsi="Bell MT" w:eastAsia="等线" w:cs="Bell MT"/>
        </w:rPr>
        <w:t>Kun Li</w:t>
      </w:r>
      <w:r>
        <w:rPr>
          <w:rFonts w:hint="eastAsia" w:ascii="Bell MT" w:hAnsi="Bell MT" w:eastAsia="等线" w:cs="Bell MT"/>
          <w:vertAlign w:val="superscript"/>
        </w:rPr>
        <w:t>1,2,4</w:t>
      </w:r>
      <w:r>
        <w:rPr>
          <w:rFonts w:ascii="Bell MT" w:hAnsi="Bell MT" w:eastAsia="等线" w:cs="Bell MT"/>
        </w:rPr>
        <w:t>, Jiacai Yi</w:t>
      </w:r>
      <w:r>
        <w:rPr>
          <w:rFonts w:hint="eastAsia" w:ascii="Bell MT" w:hAnsi="Bell MT" w:eastAsia="等线" w:cs="Bell MT"/>
          <w:vertAlign w:val="superscript"/>
        </w:rPr>
        <w:t>1,3</w:t>
      </w:r>
      <w:r>
        <w:rPr>
          <w:rFonts w:ascii="Bell MT" w:hAnsi="Bell MT" w:eastAsia="等线" w:cs="Bell MT"/>
        </w:rPr>
        <w:t>, Qing Ye</w:t>
      </w:r>
      <w:r>
        <w:rPr>
          <w:rFonts w:hint="eastAsia" w:ascii="Bell MT" w:hAnsi="Bell MT" w:eastAsia="等线" w:cs="Bell MT"/>
          <w:vertAlign w:val="superscript"/>
        </w:rPr>
        <w:t>3</w:t>
      </w:r>
      <w:r>
        <w:rPr>
          <w:rFonts w:ascii="Bell MT" w:hAnsi="Bell MT" w:eastAsia="等线" w:cs="Bell MT"/>
        </w:rPr>
        <w:t>, Xixi Yang</w:t>
      </w:r>
      <w:r>
        <w:rPr>
          <w:rFonts w:hint="eastAsia" w:ascii="Bell MT" w:hAnsi="Bell MT" w:eastAsia="等线" w:cs="Bell MT"/>
          <w:vertAlign w:val="superscript"/>
        </w:rPr>
        <w:t>5</w:t>
      </w:r>
      <w:r>
        <w:rPr>
          <w:rFonts w:ascii="Bell MT" w:hAnsi="Bell MT" w:eastAsia="等线" w:cs="Bell MT"/>
        </w:rPr>
        <w:t xml:space="preserve">, </w:t>
      </w:r>
      <w:r>
        <w:rPr>
          <w:rFonts w:hint="eastAsia" w:ascii="Bell MT" w:hAnsi="Bell MT" w:eastAsia="等线" w:cs="Bell MT"/>
        </w:rPr>
        <w:t>Long Yu</w:t>
      </w:r>
      <w:r>
        <w:rPr>
          <w:rFonts w:hint="eastAsia" w:ascii="Bell MT" w:hAnsi="Bell MT" w:eastAsia="等线" w:cs="Bell MT"/>
          <w:vertAlign w:val="superscript"/>
        </w:rPr>
        <w:t>4</w:t>
      </w:r>
      <w:r>
        <w:rPr>
          <w:rFonts w:hint="eastAsia" w:ascii="Bell MT" w:hAnsi="Bell MT" w:eastAsia="等线" w:cs="Bell MT"/>
        </w:rPr>
        <w:t>,</w:t>
      </w:r>
      <w:r>
        <w:rPr>
          <w:rFonts w:ascii="Bell MT" w:hAnsi="Bell MT" w:eastAsia="等线" w:cs="Bell MT"/>
        </w:rPr>
        <w:t xml:space="preserve"> </w:t>
      </w:r>
      <w:r>
        <w:rPr>
          <w:rFonts w:hint="eastAsia" w:ascii="Bell MT" w:hAnsi="Bell MT" w:eastAsia="等线" w:cs="Bell MT"/>
        </w:rPr>
        <w:t>YouChao Deng</w:t>
      </w:r>
      <w:r>
        <w:rPr>
          <w:rFonts w:hint="eastAsia" w:ascii="Bell MT" w:hAnsi="Bell MT" w:eastAsia="等线" w:cs="Bell MT"/>
          <w:vertAlign w:val="superscript"/>
        </w:rPr>
        <w:t>1</w:t>
      </w:r>
      <w:r>
        <w:rPr>
          <w:rFonts w:ascii="Bell MT" w:hAnsi="Bell MT" w:eastAsia="等线" w:cs="Bell MT"/>
        </w:rPr>
        <w:t>, Chengkun Wu</w:t>
      </w:r>
      <w:r>
        <w:rPr>
          <w:rFonts w:hint="eastAsia" w:ascii="Bell MT" w:hAnsi="Bell MT" w:eastAsia="等线" w:cs="Bell MT"/>
          <w:vertAlign w:val="superscript"/>
        </w:rPr>
        <w:t>3</w:t>
      </w:r>
      <w:r>
        <w:rPr>
          <w:rFonts w:hint="eastAsia" w:ascii="Bell MT" w:hAnsi="Bell MT" w:eastAsia="等线" w:cs="Bell MT"/>
        </w:rPr>
        <w:t xml:space="preserve">, </w:t>
      </w:r>
      <w:r>
        <w:rPr>
          <w:rFonts w:ascii="Bell MT" w:hAnsi="Bell MT" w:eastAsia="等线" w:cs="Bell MT"/>
        </w:rPr>
        <w:t>Tingjun Hou</w:t>
      </w:r>
      <w:r>
        <w:rPr>
          <w:rFonts w:hint="eastAsia" w:ascii="Bell MT" w:hAnsi="Bell MT" w:eastAsia="等线" w:cs="Bell MT"/>
          <w:vertAlign w:val="superscript"/>
        </w:rPr>
        <w:t>2</w:t>
      </w:r>
      <w:r>
        <w:rPr>
          <w:rFonts w:ascii="Bell MT" w:hAnsi="Bell MT" w:eastAsia="等线" w:cs="Bell MT"/>
          <w:vertAlign w:val="superscript"/>
        </w:rPr>
        <w:t>*</w:t>
      </w:r>
      <w:r>
        <w:rPr>
          <w:rFonts w:hint="eastAsia" w:ascii="Bell MT" w:hAnsi="Bell MT" w:eastAsia="等线" w:cs="Bell MT"/>
        </w:rPr>
        <w:t>,</w:t>
      </w:r>
      <w:r>
        <w:rPr>
          <w:rFonts w:ascii="Bell MT" w:hAnsi="Bell MT" w:eastAsia="等线" w:cs="Bell MT"/>
        </w:rPr>
        <w:t xml:space="preserve"> </w:t>
      </w:r>
      <w:r>
        <w:rPr>
          <w:rFonts w:hint="eastAsia" w:ascii="Bell MT" w:hAnsi="Bell MT" w:eastAsia="等线" w:cs="Bell MT"/>
        </w:rPr>
        <w:t>Dejun Jiang</w:t>
      </w:r>
      <w:r>
        <w:rPr>
          <w:rFonts w:hint="eastAsia" w:ascii="Bell MT" w:hAnsi="Bell MT" w:eastAsia="等线" w:cs="Bell MT"/>
          <w:vertAlign w:val="superscript"/>
        </w:rPr>
        <w:t>1</w:t>
      </w:r>
      <w:r>
        <w:rPr>
          <w:rFonts w:ascii="Bell MT" w:hAnsi="Bell MT" w:eastAsia="等线" w:cs="Bell MT"/>
          <w:vertAlign w:val="superscript"/>
        </w:rPr>
        <w:t>*</w:t>
      </w:r>
      <w:r>
        <w:rPr>
          <w:rFonts w:hint="eastAsia" w:ascii="Bell MT" w:hAnsi="Bell MT" w:eastAsia="等线" w:cs="Bell MT"/>
          <w:vertAlign w:val="superscript"/>
        </w:rPr>
        <w:t xml:space="preserve"> </w:t>
      </w:r>
      <w:r>
        <w:rPr>
          <w:rFonts w:hint="eastAsia" w:ascii="Bell MT" w:hAnsi="Bell MT" w:eastAsia="等线" w:cs="Bell MT"/>
        </w:rPr>
        <w:t>&amp;</w:t>
      </w:r>
      <w:r>
        <w:rPr>
          <w:rFonts w:ascii="Bell MT" w:hAnsi="Bell MT" w:eastAsia="等线" w:cs="Bell MT"/>
        </w:rPr>
        <w:t xml:space="preserve"> Dongsheng Cao</w:t>
      </w:r>
      <w:r>
        <w:rPr>
          <w:rFonts w:hint="eastAsia" w:ascii="Bell MT" w:hAnsi="Bell MT" w:eastAsia="等线" w:cs="Bell MT"/>
          <w:vertAlign w:val="superscript"/>
        </w:rPr>
        <w:t>1</w:t>
      </w:r>
      <w:r>
        <w:rPr>
          <w:rFonts w:ascii="Bell MT" w:hAnsi="Bell MT" w:eastAsia="等线" w:cs="Bell MT"/>
          <w:vertAlign w:val="superscript"/>
        </w:rPr>
        <w:t>*</w:t>
      </w:r>
      <w:r>
        <w:rPr>
          <w:rFonts w:hint="eastAsia" w:ascii="Bell MT" w:hAnsi="Bell MT" w:eastAsia="等线" w:cs="Bell MT"/>
          <w:vertAlign w:val="superscript"/>
        </w:rPr>
        <w:t xml:space="preserve"> </w:t>
      </w:r>
      <w:r>
        <w:rPr>
          <w:rFonts w:ascii="Bell MT" w:hAnsi="Bell MT" w:eastAsia="等线" w:cs="Bell MT"/>
          <w:vertAlign w:val="superscript"/>
        </w:rPr>
        <w:footnoteReference w:id="0" w:customMarkFollows="1"/>
        <w:sym w:font="Symbol" w:char="F020"/>
      </w:r>
    </w:p>
    <w:p w14:paraId="22E5426E">
      <w:pPr>
        <w:snapToGrid w:val="0"/>
        <w:spacing w:line="360" w:lineRule="auto"/>
        <w:ind w:firstLine="560"/>
        <w:rPr>
          <w:rFonts w:ascii="Bell MT" w:hAnsi="Bell MT" w:cs="Bell MT"/>
          <w:sz w:val="28"/>
          <w:szCs w:val="28"/>
        </w:rPr>
      </w:pPr>
      <w:bookmarkStart w:id="0" w:name="_GoBack"/>
      <w:bookmarkEnd w:id="0"/>
    </w:p>
    <w:p w14:paraId="5032325A">
      <w:pPr>
        <w:numPr>
          <w:ilvl w:val="0"/>
          <w:numId w:val="1"/>
        </w:numPr>
        <w:snapToGrid w:val="0"/>
        <w:spacing w:line="360" w:lineRule="auto"/>
        <w:jc w:val="left"/>
        <w:rPr>
          <w:rFonts w:ascii="Bell MT" w:hAnsi="Bell MT" w:cs="Bell MT"/>
          <w:sz w:val="28"/>
          <w:szCs w:val="28"/>
        </w:rPr>
      </w:pPr>
      <w:r>
        <w:rPr>
          <w:rFonts w:ascii="Bell MT" w:hAnsi="Bell MT" w:cs="Bell MT"/>
          <w:sz w:val="28"/>
          <w:szCs w:val="28"/>
        </w:rPr>
        <w:t xml:space="preserve">KGE </w:t>
      </w:r>
      <w:r>
        <w:rPr>
          <w:rFonts w:hint="eastAsia" w:ascii="Bell MT" w:hAnsi="Bell MT" w:cs="Bell MT"/>
          <w:sz w:val="28"/>
          <w:szCs w:val="28"/>
        </w:rPr>
        <w:t>M</w:t>
      </w:r>
      <w:r>
        <w:rPr>
          <w:rFonts w:ascii="Bell MT" w:hAnsi="Bell MT" w:cs="Bell MT"/>
          <w:sz w:val="28"/>
          <w:szCs w:val="28"/>
        </w:rPr>
        <w:t>ethod</w:t>
      </w:r>
    </w:p>
    <w:p w14:paraId="30C28FF9">
      <w:pPr>
        <w:snapToGrid w:val="0"/>
        <w:spacing w:line="360" w:lineRule="auto"/>
        <w:ind w:firstLine="420"/>
        <w:textAlignment w:val="center"/>
        <w:rPr>
          <w:rFonts w:ascii="Bell MT" w:hAnsi="Bell MT" w:cs="Bell MT"/>
          <w:sz w:val="24"/>
        </w:rPr>
      </w:pPr>
      <w:r>
        <w:rPr>
          <w:rFonts w:ascii="Bell MT" w:hAnsi="Bell MT" w:cs="Bell MT"/>
          <w:sz w:val="24"/>
        </w:rPr>
        <w:t>TransE</w:t>
      </w:r>
      <w:r>
        <w:rPr>
          <w:rFonts w:ascii="Bell MT" w:hAnsi="Bell MT" w:cs="Bell MT"/>
          <w:sz w:val="24"/>
        </w:rPr>
        <w:fldChar w:fldCharType="begin"/>
      </w:r>
      <w:r>
        <w:rPr>
          <w:rFonts w:hint="eastAsia" w:ascii="Bell MT" w:hAnsi="Bell MT" w:cs="Bell MT"/>
          <w:sz w:val="24"/>
        </w:rPr>
        <w:instrText xml:space="preserve"> ADDIN ZOTERO_ITEM CSL_CITATION {"citationID":"OBveAoXj","properties":{"formattedCitation":"\\super 1\\nosupersub{}","plainCitation":"1","noteIndex":0},"citationItems":[{"id":55,"uris":["http://zotero.org/users/local/YYDXZ5N6/items/NC355N8V"],"itemData":{"id":55,"type":"paper-conference","abstract":"We consider the problem of embedding entities and relationships of multi-relational data in low-dimensional vector spaces. Our objective is to propose a canonical model which is easy to train, contains a reduced number of parameters and can scale up to very large databases. Hence, we propose, TransE, a method which models relationships by interpreting them as translations operating on the low-dimensional embeddings of the entities. Despite its simplicity, this assumption proves to be powerful since extensive experiments show that TransE significantly outperforms state-of-the-art methods in link prediction on two knowledge bases. Besides, it can be successfully trained on a large scale data set with 1M entities, 25k relationships and more than 17M training samples.","container-title":"Advances in Neural Information Processing Systems","language":"en","publisher":"Curran Associates, Inc.","source":"Neural Information Processing Systems","title":"Translating Embeddings for Modeling Multi-relational Data","URL":"https://papers.nips.cc/paper/2013/hash/1cecc7a77928ca8133fa24680a88d2f9-Abstract.html","volume":"26","author":[{"family":"Bordes","given":"Antoine"},{"family":"Usunier","given":"Nicolas"},{"family":"Garcia-Duran","given":"Alberto"},{"family":"Weston","given":"Jason"},{"family":"Yakhnenko","given":"Oksana"}],"accessed":{"date-parts":[["2023",3,1]]},"issued":{"date-parts":[["2013"]]}}}],"schema":"https://github.com/citation-style-language/schema/raw/master/csl-citation.json"} </w:instrText>
      </w:r>
      <w:r>
        <w:rPr>
          <w:rFonts w:ascii="Bell MT" w:hAnsi="Bell MT" w:cs="Bell MT"/>
          <w:sz w:val="24"/>
        </w:rPr>
        <w:fldChar w:fldCharType="separate"/>
      </w:r>
      <w:r>
        <w:rPr>
          <w:rFonts w:ascii="Bell MT" w:hAnsi="Bell MT" w:cs="Bell MT"/>
          <w:sz w:val="24"/>
          <w:vertAlign w:val="superscript"/>
        </w:rPr>
        <w:t>1</w:t>
      </w:r>
      <w:r>
        <w:rPr>
          <w:rFonts w:ascii="Bell MT" w:hAnsi="Bell MT" w:cs="Bell MT"/>
          <w:sz w:val="24"/>
        </w:rPr>
        <w:fldChar w:fldCharType="end"/>
      </w:r>
      <w:r>
        <w:rPr>
          <w:rFonts w:ascii="Bell MT" w:hAnsi="Bell MT" w:cs="Bell MT"/>
          <w:sz w:val="24"/>
        </w:rPr>
        <w:t xml:space="preserve"> aims to embed entities and relationships in low-dimensional vector spaces within multi-relational data. The goal is to create a simple, parameter-efficient model that can scale efficiently to large databases. TransE represents relationships as translations on low-dimensional embeddings of entities. The scoring function is</w:t>
      </w:r>
      <w:r>
        <w:rPr>
          <w:rFonts w:ascii="Bell MT" w:hAnsi="Bell MT" w:cs="Bell MT"/>
          <w:sz w:val="24"/>
        </w:rPr>
        <w:object>
          <v:shape id="_x0000_i1025" o:spt="75" type="#_x0000_t75" style="height:18.8pt;width:73.25pt;" o:ole="t" filled="f" o:preferrelative="t" stroked="f" coordsize="21600,21600">
            <v:path/>
            <v:fill on="f" focussize="0,0"/>
            <v:stroke on="f" joinstyle="miter"/>
            <v:imagedata r:id="rId6" o:title=""/>
            <o:lock v:ext="edit" aspectratio="t"/>
            <w10:wrap type="none"/>
            <w10:anchorlock/>
          </v:shape>
          <o:OLEObject Type="Embed" ProgID="Equation.DSMT4" ShapeID="_x0000_i1025" DrawAspect="Content" ObjectID="_1468075725" r:id="rId5">
            <o:LockedField>false</o:LockedField>
          </o:OLEObject>
        </w:object>
      </w:r>
      <w:r>
        <w:rPr>
          <w:rFonts w:ascii="Bell MT" w:hAnsi="Bell MT" w:cs="Bell MT"/>
          <w:sz w:val="24"/>
        </w:rPr>
        <w:t>. Where h, r, t are embeddings of head, relation, tail.</w:t>
      </w:r>
    </w:p>
    <w:p w14:paraId="3319FECD">
      <w:pPr>
        <w:snapToGrid w:val="0"/>
        <w:spacing w:line="360" w:lineRule="auto"/>
        <w:ind w:firstLine="480" w:firstLineChars="200"/>
        <w:textAlignment w:val="center"/>
        <w:rPr>
          <w:rFonts w:ascii="Bell MT" w:hAnsi="Bell MT" w:cs="Bell MT"/>
          <w:sz w:val="24"/>
        </w:rPr>
      </w:pPr>
      <w:r>
        <w:rPr>
          <w:rFonts w:ascii="Bell MT" w:hAnsi="Bell MT" w:cs="Bell MT"/>
          <w:sz w:val="24"/>
        </w:rPr>
        <w:t>AutoSF</w:t>
      </w:r>
      <w:r>
        <w:rPr>
          <w:rFonts w:ascii="Bell MT" w:hAnsi="Bell MT" w:cs="Bell MT"/>
          <w:sz w:val="24"/>
        </w:rPr>
        <w:fldChar w:fldCharType="begin"/>
      </w:r>
      <w:r>
        <w:rPr>
          <w:rFonts w:hint="eastAsia" w:ascii="Bell MT" w:hAnsi="Bell MT" w:cs="Bell MT"/>
          <w:sz w:val="24"/>
        </w:rPr>
        <w:instrText xml:space="preserve"> ADDIN ZOTERO_ITEM CSL_CITATION {"citationID":"VmIVbMmX","properties":{"formattedCitation":"\\super 2\\nosupersub{}","plainCitation":"2","noteIndex":0},"citationItems":[{"id":96,"uris":["http://zotero.org/users/local/YYDXZ5N6/items/TS6PBPQ4"],"itemData":{"id":96,"type":"article","abstract":"Scoring functions (SFs), which measure the plausibility of triplets in knowledge graph (KG), have become the crux of KG embedding. Lots of SFs, which target at capturing different kinds of relations in KGs, have been designed by humans in recent years. However, as relations can exhibit complex patterns that are hard to infer before training, none of them can consistently perform better than others on existing benchmark data sets. In this paper, inspired by the recent success of automated machine learning (AutoML), we propose to automatically design SFs (AutoSF) for distinct KGs by the AutoML techniques. However, it is non-trivial to explore domain-specific information here to make AutoSF efficient and effective. We firstly identify a unified representation over popularly used SFs, which helps to set up a search space for AutoSF. Then, we propose a greedy algorithm to search in such a space efficiently. The algorithm is further sped up by a filter and a predictor, which can avoid repeatedly training SFs with same expressive ability and help removing bad candidates during the search before model training. Finally, we perform extensive experiments on benchmark data sets. Results on link prediction and triplets classification show that the searched SFs by AutoSF, are KG dependent, new to the literature, and outperform the state-of-the-art SFs designed by humans.","DOI":"10.48550/arXiv.1904.11682","language":"en","note":"arXiv:1904.11682 [cs, stat]","number":"arXiv:1904.11682","publisher":"arXiv","source":"arXiv.org","title":"AutoSF: Searching Scoring Functions for Knowledge Graph Embedding","title-short":"AutoSF","URL":"http://arxiv.org/abs/1904.11682","author":[{"family":"Zhang","given":"Yongqi"},{"family":"Yao","given":"Quanming"},{"family":"Dai","given":"Wenyuan"},{"family":"Chen","given":"Lei"}],"accessed":{"date-parts":[["2023",11,24]]},"issued":{"date-parts":[["2020",2,28]]}}}],"schema":"https://github.com/citation-style-language/schema/raw/master/csl-citation.json"} </w:instrText>
      </w:r>
      <w:r>
        <w:rPr>
          <w:rFonts w:ascii="Bell MT" w:hAnsi="Bell MT" w:cs="Bell MT"/>
          <w:sz w:val="24"/>
        </w:rPr>
        <w:fldChar w:fldCharType="separate"/>
      </w:r>
      <w:r>
        <w:rPr>
          <w:rFonts w:ascii="Bell MT" w:hAnsi="Bell MT" w:cs="Bell MT"/>
          <w:sz w:val="24"/>
          <w:vertAlign w:val="superscript"/>
        </w:rPr>
        <w:t>2</w:t>
      </w:r>
      <w:r>
        <w:rPr>
          <w:rFonts w:ascii="Bell MT" w:hAnsi="Bell MT" w:cs="Bell MT"/>
          <w:sz w:val="24"/>
        </w:rPr>
        <w:fldChar w:fldCharType="end"/>
      </w:r>
      <w:r>
        <w:rPr>
          <w:rFonts w:ascii="Bell MT" w:hAnsi="Bell MT" w:cs="Bell MT"/>
          <w:sz w:val="24"/>
        </w:rPr>
        <w:t xml:space="preserve"> tackles the task of crafting efficient scoring functions (SFs) for knowledge graphs (KGs). Drawing inspiration from automated machine learning (AutoML), the researchers introduce a unified representation for widely-used SFs. They utilize a greedy algorithm, enhanced with a filter and predictor, to expedite the search process. AutoSF adopts a two-stage strategy for automating the development of an optimal data-dependent scoring function. In the initial stage, it learns a set of model parameters that converge on the training set. The subsequent stage involves seeking a more effective scoring scheme on the validation set.</w:t>
      </w:r>
    </w:p>
    <w:p w14:paraId="0750D2EC">
      <w:pPr>
        <w:snapToGrid w:val="0"/>
        <w:spacing w:line="360" w:lineRule="auto"/>
        <w:ind w:firstLine="480" w:firstLineChars="200"/>
        <w:textAlignment w:val="center"/>
        <w:rPr>
          <w:rFonts w:ascii="Bell MT" w:hAnsi="Bell MT" w:cs="Bell MT"/>
          <w:sz w:val="24"/>
        </w:rPr>
      </w:pPr>
      <w:r>
        <w:rPr>
          <w:rFonts w:ascii="Bell MT" w:hAnsi="Bell MT" w:cs="Bell MT"/>
          <w:sz w:val="24"/>
        </w:rPr>
        <w:t>ComplEx</w:t>
      </w:r>
      <w:r>
        <w:rPr>
          <w:rFonts w:ascii="Bell MT" w:hAnsi="Bell MT" w:cs="Bell MT"/>
          <w:sz w:val="24"/>
        </w:rPr>
        <w:fldChar w:fldCharType="begin"/>
      </w:r>
      <w:r>
        <w:rPr>
          <w:rFonts w:hint="eastAsia" w:ascii="Bell MT" w:hAnsi="Bell MT" w:cs="Bell MT"/>
          <w:sz w:val="24"/>
        </w:rPr>
        <w:instrText xml:space="preserve"> ADDIN ZOTERO_ITEM CSL_CITATION {"citationID":"Od0nWFIu","properties":{"formattedCitation":"\\super 3\\nosupersub{}","plainCitation":"3","noteIndex":0},"citationItems":[{"id":100,"uris":["http://zotero.org/users/local/YYDXZ5N6/items/NHN57BR9"],"itemData":{"id":100,"type":"article","abstract":"In statistical relational learning, knowledge graph completion deals with automatically understanding the structure of large knowledge graphs---labeled directed graphs---and predicting missing relationships---labeled edges. State-of-the-art embedding models propose different trade-offs between modeling expressiveness, and time and space complexity. We reconcile both expressiveness and complexity through the use of complex-valued embeddings and explore the link between such complex-valued embeddings and unitary diagonalization. We corroborate our approach theoretically and show that all real square matrices---thus all possible relation/adjacency matrices---are the real part of some unitarily diagonalizable matrix. This results opens the door to a lot of other applications of square matrices factorization. Our approach based on complex embeddings is arguably simple, as it only involves a Hermitian dot product, the complex counterpart of the standard dot product between real vectors, whereas other methods resort to more and more complicated composition functions to increase their expressiveness. The proposed complex embeddings are scalable to large data sets as it remains linear in both space and time, while consistently outperforming alternative approaches on standard link prediction benchmarks.","DOI":"10.48550/arXiv.1702.06879","language":"en","note":"arXiv:1702.06879 [cs, math, stat]","number":"arXiv:1702.06879","publisher":"arXiv","source":"arXiv.org","title":"Knowledge Graph Completion via Complex Tensor Factorization","URL":"http://arxiv.org/abs/1702.06879","author":[{"family":"Trouillon","given":"Théo"},{"family":"Dance","given":"Christopher R."},{"family":"Welbl","given":"Johannes"},{"family":"Riedel","given":"Sebastian"},{"family":"Gaussier","given":"Éric"},{"family":"Bouchard","given":"Guillaume"}],"accessed":{"date-parts":[["2023",11,27]]},"issued":{"date-parts":[["2017",11,26]]}}}],"schema":"https://github.com/citation-style-language/schema/raw/master/csl-citation.json"} </w:instrText>
      </w:r>
      <w:r>
        <w:rPr>
          <w:rFonts w:ascii="Bell MT" w:hAnsi="Bell MT" w:cs="Bell MT"/>
          <w:sz w:val="24"/>
        </w:rPr>
        <w:fldChar w:fldCharType="separate"/>
      </w:r>
      <w:r>
        <w:rPr>
          <w:rFonts w:ascii="Bell MT" w:hAnsi="Bell MT" w:cs="Bell MT"/>
          <w:sz w:val="24"/>
          <w:vertAlign w:val="superscript"/>
        </w:rPr>
        <w:t>3</w:t>
      </w:r>
      <w:r>
        <w:rPr>
          <w:rFonts w:ascii="Bell MT" w:hAnsi="Bell MT" w:cs="Bell MT"/>
          <w:sz w:val="24"/>
        </w:rPr>
        <w:fldChar w:fldCharType="end"/>
      </w:r>
      <w:r>
        <w:rPr>
          <w:rFonts w:ascii="Bell MT" w:hAnsi="Bell MT" w:cs="Bell MT"/>
          <w:sz w:val="24"/>
        </w:rPr>
        <w:t xml:space="preserve"> utilizing complex-valued embeddings, connected to unitary diagonalization. The theoretical underpinning establishes that all real square matrices fall within the realm of unitarily diagonalizable matrices. ComplEx represents nodes in complex space and scores the real part of the relation matrix, i.e., </w:t>
      </w:r>
      <w:r>
        <w:rPr>
          <w:rFonts w:ascii="Bell MT" w:hAnsi="Bell MT" w:cs="Bell MT"/>
          <w:sz w:val="24"/>
        </w:rPr>
        <w:object>
          <v:shape id="_x0000_i1026" o:spt="75" type="#_x0000_t75" style="height:23.15pt;width:100.8pt;" o:ole="t" filled="f" o:preferrelative="t" stroked="f" coordsize="21600,21600">
            <v:path/>
            <v:fill on="f" focussize="0,0"/>
            <v:stroke on="f" joinstyle="miter"/>
            <v:imagedata r:id="rId8" o:title=""/>
            <o:lock v:ext="edit" aspectratio="t"/>
            <w10:wrap type="none"/>
            <w10:anchorlock/>
          </v:shape>
          <o:OLEObject Type="Embed" ProgID="Equation.DSMT4" ShapeID="_x0000_i1026" DrawAspect="Content" ObjectID="_1468075726" r:id="rId7">
            <o:LockedField>false</o:LockedField>
          </o:OLEObject>
        </w:object>
      </w:r>
      <w:r>
        <w:rPr>
          <w:rFonts w:ascii="Bell MT" w:hAnsi="Bell MT" w:cs="Bell MT"/>
          <w:sz w:val="24"/>
        </w:rPr>
        <w:t xml:space="preserve"> where </w:t>
      </w:r>
      <w:r>
        <w:rPr>
          <w:rFonts w:ascii="Bell MT" w:hAnsi="Bell MT" w:cs="Bell MT"/>
          <w:sz w:val="24"/>
        </w:rPr>
        <w:object>
          <v:shape id="_x0000_i1027" o:spt="75" type="#_x0000_t75" style="height:20.65pt;width:13.15pt;" o:ole="t" filled="f" o:preferrelative="t" stroked="f" coordsize="21600,21600">
            <v:path/>
            <v:fill on="f" focussize="0,0"/>
            <v:stroke on="f" joinstyle="miter"/>
            <v:imagedata r:id="rId10" o:title=""/>
            <o:lock v:ext="edit" aspectratio="t"/>
            <w10:wrap type="none"/>
            <w10:anchorlock/>
          </v:shape>
          <o:OLEObject Type="Embed" ProgID="Equation.DSMT4" ShapeID="_x0000_i1027" DrawAspect="Content" ObjectID="_1468075727" r:id="rId9">
            <o:LockedField>false</o:LockedField>
          </o:OLEObject>
        </w:object>
      </w:r>
      <w:r>
        <w:rPr>
          <w:rFonts w:ascii="Bell MT" w:hAnsi="Bell MT" w:cs="Bell MT"/>
          <w:sz w:val="24"/>
        </w:rPr>
        <w:t xml:space="preserve"> is the complex conjugate of the tail vector </w:t>
      </w:r>
      <w:r>
        <w:rPr>
          <w:rFonts w:ascii="Bell MT" w:hAnsi="Bell MT" w:cs="Bell MT"/>
          <w:sz w:val="24"/>
        </w:rPr>
        <w:object>
          <v:shape id="_x0000_i1028" o:spt="75" type="#_x0000_t75" style="height:18.15pt;width:8.15pt;" o:ole="t" filled="f" o:preferrelative="t" stroked="f" coordsize="21600,21600">
            <v:path/>
            <v:fill on="f" focussize="0,0"/>
            <v:stroke on="f" joinstyle="miter"/>
            <v:imagedata r:id="rId12" o:title=""/>
            <o:lock v:ext="edit" aspectratio="t"/>
            <w10:wrap type="none"/>
            <w10:anchorlock/>
          </v:shape>
          <o:OLEObject Type="Embed" ProgID="Equation.DSMT4" ShapeID="_x0000_i1028" DrawAspect="Content" ObjectID="_1468075728" r:id="rId11">
            <o:LockedField>false</o:LockedField>
          </o:OLEObject>
        </w:object>
      </w:r>
      <w:r>
        <w:rPr>
          <w:rFonts w:ascii="Bell MT" w:hAnsi="Bell MT" w:cs="Bell MT"/>
          <w:sz w:val="24"/>
        </w:rPr>
        <w:t>.</w:t>
      </w:r>
    </w:p>
    <w:p w14:paraId="42B8500C">
      <w:pPr>
        <w:snapToGrid w:val="0"/>
        <w:spacing w:line="360" w:lineRule="auto"/>
        <w:ind w:firstLine="480" w:firstLineChars="200"/>
        <w:textAlignment w:val="center"/>
        <w:rPr>
          <w:rFonts w:ascii="Bell MT" w:hAnsi="Bell MT" w:cs="Bell MT"/>
          <w:sz w:val="24"/>
        </w:rPr>
      </w:pPr>
      <w:r>
        <w:rPr>
          <w:rFonts w:ascii="Bell MT" w:hAnsi="Bell MT" w:cs="Bell MT"/>
          <w:sz w:val="24"/>
        </w:rPr>
        <w:t>In DistMult</w:t>
      </w:r>
      <w:r>
        <w:rPr>
          <w:rFonts w:ascii="Bell MT" w:hAnsi="Bell MT" w:cs="Bell MT"/>
          <w:sz w:val="24"/>
        </w:rPr>
        <w:fldChar w:fldCharType="begin"/>
      </w:r>
      <w:r>
        <w:rPr>
          <w:rFonts w:hint="eastAsia" w:ascii="Bell MT" w:hAnsi="Bell MT" w:cs="Bell MT"/>
          <w:sz w:val="24"/>
        </w:rPr>
        <w:instrText xml:space="preserve"> ADDIN ZOTERO_ITEM CSL_CITATION {"citationID":"8IUS6LF7","properties":{"formattedCitation":"\\super 4\\nosupersub{}","plainCitation":"4","noteIndex":0},"citationItems":[{"id":102,"uris":["http://zotero.org/users/local/YYDXZ5N6/items/HHAMYT7V"],"itemData":{"id":102,"type":"article","abstract":"We consider learning representations of entities and relations in KBs using the neural-embedding approach. We show that most existing models, including NTN (Socher et al., 2013) and TransE (Bordes et al., 2013b), can be generalized under a unified learning framework, where entities are low-dimensional vectors learned from a neural network and relations are bilinear and/or linear mapping functions. Under this framework, we compare a variety of embedding models on the link prediction task. We show that a simple bilinear formulation achieves new state-of-the-art results for the task (achieving a top-10 accuracy of 73.2% vs. 54.7% by TransE on Freebase). Furthermore, we introduce a novel approach that utilizes the learned relation embeddings to mine logical rules such as \"BornInCity(a,b) and CityInCountry(b,c) =&gt; Nationality(a,c)\". We find that embeddings learned from the bilinear objective are particularly good at capturing relational semantics and that the composition of relations is characterized by matrix multiplication. More interestingly, we demonstrate that our embedding-based rule extraction approach successfully outperforms a state-of-the-art confidence-based rule mining approach in mining Horn rules that involve compositional reasoning.","DOI":"10.48550/arXiv.1412.6575","language":"en","note":"arXiv:1412.6575 [cs]","number":"arXiv:1412.6575","publisher":"arXiv","source":"arXiv.org","title":"Embedding Entities and Relations for Learning and Inference in Knowledge Bases","URL":"http://arxiv.org/abs/1412.6575","author":[{"family":"Yang","given":"Bishan"},{"family":"Yih","given":"Wen-tau"},{"family":"He","given":"Xiaodong"},{"family":"Gao","given":"Jianfeng"},{"family":"Deng","given":"Li"}],"accessed":{"date-parts":[["2023",11,27]]},"issued":{"date-parts":[["2015",8,29]]}}}],"schema":"https://github.com/citation-style-language/schema/raw/master/csl-citation.json"} </w:instrText>
      </w:r>
      <w:r>
        <w:rPr>
          <w:rFonts w:ascii="Bell MT" w:hAnsi="Bell MT" w:cs="Bell MT"/>
          <w:sz w:val="24"/>
        </w:rPr>
        <w:fldChar w:fldCharType="separate"/>
      </w:r>
      <w:r>
        <w:rPr>
          <w:rFonts w:ascii="Bell MT" w:hAnsi="Bell MT" w:cs="Bell MT"/>
          <w:sz w:val="24"/>
          <w:vertAlign w:val="superscript"/>
        </w:rPr>
        <w:t>4</w:t>
      </w:r>
      <w:r>
        <w:rPr>
          <w:rFonts w:ascii="Bell MT" w:hAnsi="Bell MT" w:cs="Bell MT"/>
          <w:sz w:val="24"/>
        </w:rPr>
        <w:fldChar w:fldCharType="end"/>
      </w:r>
      <w:r>
        <w:rPr>
          <w:rFonts w:ascii="Bell MT" w:hAnsi="Bell MT" w:cs="Bell MT"/>
          <w:sz w:val="24"/>
        </w:rPr>
        <w:t xml:space="preserve">, entities are represented as low-dimensional vectors learned from a neural network, and relations are modeled through bilinear and/or linear mapping functions. The relation matrix </w:t>
      </w:r>
      <w:r>
        <w:rPr>
          <w:rFonts w:ascii="Bell MT" w:hAnsi="Bell MT" w:cs="Bell MT"/>
          <w:sz w:val="24"/>
        </w:rPr>
        <w:object>
          <v:shape id="_x0000_i1029" o:spt="75" type="#_x0000_t75" style="height:18.15pt;width:21.3pt;" o:ole="t" filled="f" o:preferrelative="t" stroked="f" coordsize="21600,21600">
            <v:path/>
            <v:fill on="f" focussize="0,0"/>
            <v:stroke on="f" joinstyle="miter"/>
            <v:imagedata r:id="rId14" o:title=""/>
            <o:lock v:ext="edit" aspectratio="t"/>
            <w10:wrap type="none"/>
            <w10:anchorlock/>
          </v:shape>
          <o:OLEObject Type="Embed" ProgID="Equation.DSMT4" ShapeID="_x0000_i1029" DrawAspect="Content" ObjectID="_1468075729" r:id="rId13">
            <o:LockedField>false</o:LockedField>
          </o:OLEObject>
        </w:object>
      </w:r>
      <w:r>
        <w:rPr>
          <w:rFonts w:ascii="Bell MT" w:hAnsi="Bell MT" w:cs="Bell MT"/>
          <w:sz w:val="24"/>
        </w:rPr>
        <w:t xml:space="preserve">is constrained to be a diagonal matrix, specifically capturing only symmetric relations. The scoring function is expressed as </w:t>
      </w:r>
      <w:r>
        <w:rPr>
          <w:rFonts w:ascii="Bell MT" w:hAnsi="Bell MT" w:cs="Bell MT"/>
          <w:sz w:val="24"/>
        </w:rPr>
        <w:object>
          <v:shape id="_x0000_i1030" o:spt="75" type="#_x0000_t75" style="height:18.8pt;width:65.1pt;" o:ole="t" filled="f" o:preferrelative="t" stroked="f" coordsize="21600,21600">
            <v:path/>
            <v:fill on="f" focussize="0,0"/>
            <v:stroke on="f" joinstyle="miter"/>
            <v:imagedata r:id="rId16" o:title=""/>
            <o:lock v:ext="edit" aspectratio="t"/>
            <w10:wrap type="none"/>
            <w10:anchorlock/>
          </v:shape>
          <o:OLEObject Type="Embed" ProgID="Equation.DSMT4" ShapeID="_x0000_i1030" DrawAspect="Content" ObjectID="_1468075730" r:id="rId15">
            <o:LockedField>false</o:LockedField>
          </o:OLEObject>
        </w:object>
      </w:r>
      <w:r>
        <w:rPr>
          <w:rFonts w:ascii="Bell MT" w:hAnsi="Bell MT" w:cs="Bell MT"/>
          <w:sz w:val="24"/>
        </w:rPr>
        <w:t>.</w:t>
      </w:r>
    </w:p>
    <w:p w14:paraId="33E3AB8F">
      <w:pPr>
        <w:snapToGrid w:val="0"/>
        <w:spacing w:line="360" w:lineRule="auto"/>
        <w:ind w:firstLine="480" w:firstLineChars="200"/>
        <w:textAlignment w:val="center"/>
        <w:rPr>
          <w:rFonts w:ascii="Bell MT" w:hAnsi="Bell MT" w:cs="Bell MT"/>
          <w:sz w:val="24"/>
        </w:rPr>
      </w:pPr>
      <w:r>
        <w:rPr>
          <w:rFonts w:ascii="Bell MT" w:hAnsi="Bell MT" w:cs="Bell MT"/>
          <w:sz w:val="24"/>
        </w:rPr>
        <w:t>PairRE</w:t>
      </w:r>
      <w:r>
        <w:rPr>
          <w:rFonts w:ascii="Bell MT" w:hAnsi="Bell MT" w:cs="Bell MT"/>
          <w:sz w:val="24"/>
        </w:rPr>
        <w:fldChar w:fldCharType="begin"/>
      </w:r>
      <w:r>
        <w:rPr>
          <w:rFonts w:hint="eastAsia" w:ascii="Bell MT" w:hAnsi="Bell MT" w:cs="Bell MT"/>
          <w:sz w:val="24"/>
        </w:rPr>
        <w:instrText xml:space="preserve"> ADDIN ZOTERO_ITEM CSL_CITATION {"citationID":"nVqn6kKo","properties":{"formattedCitation":"\\super 5\\nosupersub{}","plainCitation":"5","noteIndex":0},"citationItems":[{"id":"CwISgkdy/NaKgslcv","uris":["http://zotero.org/users/local/WzCtCK0U/items/MCSMCEP2"],"itemData":{"id":"kQ6X105B/N8bEYPBn","type":"article","abstract":"Distance based knowledge graph embedding methods show promising results on link prediction task, on which two topics have been widely studied: one is the ability to handle complex relations, such as N-to-1, 1-to-N and N-to-N, the other is to encode various relation patterns, such as symmetry/antisymmetry. However, the existing methods fail to solve these two problems at the same time, which leads to unsatisfactory results. To mitigate this problem, we propose PairRE, a model with paired vectors for each relation representation. The paired vectors enable an adaptive adjustment of the margin in loss function to fit for complex relations. Besides, PairRE is capable of encoding three important relation patterns, symmetry/antisymmetry, inverse and composition. Given simple constraints on relation representations, PairRE can encode subrelation further. Experiments on link prediction benchmarks demonstrate the proposed key capabilities of PairRE. Moreover, We set a new state-of-the-art on two knowledge graph datasets of the challenging Open Graph Benchmark.","DOI":"10.48550/arXiv.2011.03798","note":"arXiv:2011.03798 [cs]","number":"arXiv:2011.03798","publisher":"arXiv","source":"arXiv.org","title":"PairRE: Knowledge Graph Embeddings via Paired Relation Vectors","title-short":"PairRE","URL":"http://arxiv.org/abs/2011.03798","author":[{"family":"Chao","given":"Linlin"},{"family":"He","given":"Jianshan"},{"family":"Wang","given":"Taifeng"},{"family":"Chu","given":"Wei"}],"accessed":{"date-parts":[["2023",3,1]]},"issued":{"date-parts":[["2021",5,18]]}}}],"schema":"https://github.com/citation-style-language/schema/raw/master/csl-citation.json"} </w:instrText>
      </w:r>
      <w:r>
        <w:rPr>
          <w:rFonts w:ascii="Bell MT" w:hAnsi="Bell MT" w:cs="Bell MT"/>
          <w:sz w:val="24"/>
        </w:rPr>
        <w:fldChar w:fldCharType="separate"/>
      </w:r>
      <w:r>
        <w:rPr>
          <w:rFonts w:ascii="Bell MT" w:hAnsi="Bell MT" w:cs="Bell MT"/>
          <w:sz w:val="24"/>
          <w:vertAlign w:val="superscript"/>
        </w:rPr>
        <w:t>5</w:t>
      </w:r>
      <w:r>
        <w:rPr>
          <w:rFonts w:ascii="Bell MT" w:hAnsi="Bell MT" w:cs="Bell MT"/>
          <w:sz w:val="24"/>
        </w:rPr>
        <w:fldChar w:fldCharType="end"/>
      </w:r>
      <w:r>
        <w:rPr>
          <w:rFonts w:ascii="Bell MT" w:hAnsi="Bell MT" w:cs="Bell MT"/>
          <w:sz w:val="24"/>
        </w:rPr>
        <w:t xml:space="preserve"> employs paired vectors for each relation representation, allowing for adaptive margin adjustment in the loss function to address complex relations. The corresponding scoring function is </w:t>
      </w:r>
      <w:r>
        <w:rPr>
          <w:rFonts w:ascii="Bell MT" w:hAnsi="Bell MT" w:cs="Bell MT"/>
          <w:sz w:val="24"/>
        </w:rPr>
        <w:object>
          <v:shape id="_x0000_i1031" o:spt="75" type="#_x0000_t75" style="height:18.8pt;width:104.55pt;" o:ole="t" filled="f" o:preferrelative="t" stroked="f" coordsize="21600,21600">
            <v:path/>
            <v:fill on="f" focussize="0,0"/>
            <v:stroke on="f" joinstyle="miter"/>
            <v:imagedata r:id="rId18" o:title=""/>
            <o:lock v:ext="edit" aspectratio="t"/>
            <w10:wrap type="none"/>
            <w10:anchorlock/>
          </v:shape>
          <o:OLEObject Type="Embed" ProgID="Equation.DSMT4" ShapeID="_x0000_i1031" DrawAspect="Content" ObjectID="_1468075731" r:id="rId17">
            <o:LockedField>false</o:LockedField>
          </o:OLEObject>
        </w:object>
      </w:r>
      <w:r>
        <w:rPr>
          <w:rFonts w:ascii="Bell MT" w:hAnsi="Bell MT" w:cs="Bell MT"/>
          <w:sz w:val="24"/>
        </w:rPr>
        <w:t xml:space="preserve">, where </w:t>
      </w:r>
      <w:r>
        <w:rPr>
          <w:rFonts w:ascii="Bell MT" w:hAnsi="Bell MT" w:cs="Bell MT"/>
          <w:sz w:val="24"/>
        </w:rPr>
        <w:object>
          <v:shape id="_x0000_i1032" o:spt="75" type="#_x0000_t75" style="height:18.15pt;width:19.4pt;" o:ole="t" filled="f" o:preferrelative="t" stroked="f" coordsize="21600,21600">
            <v:path/>
            <v:fill on="f" focussize="0,0"/>
            <v:stroke on="f" joinstyle="miter"/>
            <v:imagedata r:id="rId20" o:title=""/>
            <o:lock v:ext="edit" aspectratio="t"/>
            <w10:wrap type="none"/>
            <w10:anchorlock/>
          </v:shape>
          <o:OLEObject Type="Embed" ProgID="Equation.DSMT4" ShapeID="_x0000_i1032" DrawAspect="Content" ObjectID="_1468075732" r:id="rId19">
            <o:LockedField>false</o:LockedField>
          </o:OLEObject>
        </w:object>
      </w:r>
      <w:r>
        <w:rPr>
          <w:rFonts w:ascii="Bell MT" w:hAnsi="Bell MT" w:cs="Bell MT"/>
          <w:sz w:val="24"/>
        </w:rPr>
        <w:t xml:space="preserve">and </w:t>
      </w:r>
      <w:r>
        <w:rPr>
          <w:rFonts w:ascii="Bell MT" w:hAnsi="Bell MT" w:cs="Bell MT"/>
          <w:sz w:val="24"/>
        </w:rPr>
        <w:object>
          <v:shape id="_x0000_i1033" o:spt="75" type="#_x0000_t75" style="height:18.15pt;width:16.3pt;" o:ole="t" filled="f" o:preferrelative="t" stroked="f" coordsize="21600,21600">
            <v:path/>
            <v:fill on="f" focussize="0,0"/>
            <v:stroke on="f" joinstyle="miter"/>
            <v:imagedata r:id="rId22" o:title=""/>
            <o:lock v:ext="edit" aspectratio="t"/>
            <w10:wrap type="none"/>
            <w10:anchorlock/>
          </v:shape>
          <o:OLEObject Type="Embed" ProgID="Equation.DSMT4" ShapeID="_x0000_i1033" DrawAspect="Content" ObjectID="_1468075733" r:id="rId21">
            <o:LockedField>false</o:LockedField>
          </o:OLEObject>
        </w:object>
      </w:r>
      <w:r>
        <w:rPr>
          <w:rFonts w:ascii="Bell MT" w:hAnsi="Bell MT" w:cs="Bell MT"/>
          <w:sz w:val="24"/>
        </w:rPr>
        <w:t xml:space="preserve"> is the embedding of relation.</w:t>
      </w:r>
    </w:p>
    <w:p w14:paraId="40396690">
      <w:pPr>
        <w:snapToGrid w:val="0"/>
        <w:spacing w:line="360" w:lineRule="auto"/>
        <w:ind w:firstLine="480" w:firstLineChars="200"/>
        <w:textAlignment w:val="center"/>
        <w:rPr>
          <w:rFonts w:ascii="Bell MT" w:hAnsi="Bell MT" w:cs="Bell MT"/>
          <w:sz w:val="24"/>
        </w:rPr>
      </w:pPr>
      <w:r>
        <w:rPr>
          <w:rFonts w:ascii="Bell MT" w:hAnsi="Bell MT" w:cs="Bell MT"/>
          <w:sz w:val="24"/>
        </w:rPr>
        <w:t>TripleRE</w:t>
      </w:r>
      <w:r>
        <w:rPr>
          <w:rFonts w:ascii="Bell MT" w:hAnsi="Bell MT" w:cs="Bell MT"/>
          <w:sz w:val="24"/>
        </w:rPr>
        <w:fldChar w:fldCharType="begin"/>
      </w:r>
      <w:r>
        <w:rPr>
          <w:rFonts w:hint="eastAsia" w:ascii="Bell MT" w:hAnsi="Bell MT" w:cs="Bell MT"/>
          <w:sz w:val="24"/>
        </w:rPr>
        <w:instrText xml:space="preserve"> ADDIN ZOTERO_ITEM CSL_CITATION {"citationID":"jBHAOyDy","properties":{"formattedCitation":"\\super 6\\nosupersub{}","plainCitation":"6","noteIndex":0},"citationItems":[{"id":112,"uris":["http://zotero.org/users/local/YYDXZ5N6/items/RWXQ3YGP"],"itemData":{"id":112,"type":"article-journal","language":"en","source":"vixra.org","title":"Triplere: Knowledge Graph Embeddings Via Triple Relation Vectors","title-short":"Triplere","URL":"https://vixra.org/abs/2112.0095","author":[{"family":"Yu","given":"Long"},{"family":"Luo","given":"ZhiCong"},{"family":"Lin","given":"Deng"},{"family":"Li","given":"HongZhu"},{"family":"Liu","given":"HuanYong"},{"family":"Deng","given":"YaFeng"}],"accessed":{"date-parts":[["2023",11,27]]},"issued":{"date-parts":[["2021",12,1]]}}}],"schema":"https://github.com/citation-style-language/schema/raw/master/csl-citation.json"} </w:instrText>
      </w:r>
      <w:r>
        <w:rPr>
          <w:rFonts w:ascii="Bell MT" w:hAnsi="Bell MT" w:cs="Bell MT"/>
          <w:sz w:val="24"/>
        </w:rPr>
        <w:fldChar w:fldCharType="separate"/>
      </w:r>
      <w:r>
        <w:rPr>
          <w:rFonts w:ascii="Bell MT" w:hAnsi="Bell MT" w:cs="Bell MT"/>
          <w:sz w:val="24"/>
          <w:vertAlign w:val="superscript"/>
        </w:rPr>
        <w:t>6</w:t>
      </w:r>
      <w:r>
        <w:rPr>
          <w:rFonts w:ascii="Bell MT" w:hAnsi="Bell MT" w:cs="Bell MT"/>
          <w:sz w:val="24"/>
        </w:rPr>
        <w:fldChar w:fldCharType="end"/>
      </w:r>
      <w:r>
        <w:rPr>
          <w:rFonts w:ascii="Bell MT" w:hAnsi="Bell MT" w:cs="Bell MT"/>
          <w:sz w:val="24"/>
        </w:rPr>
        <w:t xml:space="preserve"> divide the relationship vector into three parts: </w:t>
      </w:r>
      <w:r>
        <w:rPr>
          <w:rFonts w:ascii="Bell MT" w:hAnsi="Bell MT" w:cs="Bell MT"/>
          <w:sz w:val="24"/>
        </w:rPr>
        <w:object>
          <v:shape id="_x0000_i1034" o:spt="75" type="#_x0000_t75" style="height:18.15pt;width:15.65pt;" o:ole="t" filled="f" o:preferrelative="t" stroked="f" coordsize="21600,21600">
            <v:path/>
            <v:fill on="f" focussize="0,0"/>
            <v:stroke on="f" joinstyle="miter"/>
            <v:imagedata r:id="rId24" o:title=""/>
            <o:lock v:ext="edit" aspectratio="t"/>
            <w10:wrap type="none"/>
            <w10:anchorlock/>
          </v:shape>
          <o:OLEObject Type="Embed" ProgID="Equation.DSMT4" ShapeID="_x0000_i1034" DrawAspect="Content" ObjectID="_1468075734" r:id="rId23">
            <o:LockedField>false</o:LockedField>
          </o:OLEObject>
        </w:object>
      </w:r>
      <w:r>
        <w:rPr>
          <w:rFonts w:ascii="Bell MT" w:hAnsi="Bell MT" w:cs="Bell MT"/>
          <w:sz w:val="24"/>
        </w:rPr>
        <w:t>,</w:t>
      </w:r>
      <w:r>
        <w:rPr>
          <w:rFonts w:ascii="Bell MT" w:hAnsi="Bell MT" w:cs="Bell MT"/>
          <w:sz w:val="24"/>
        </w:rPr>
        <w:object>
          <v:shape id="_x0000_i1035" o:spt="75" type="#_x0000_t75" style="height:18.15pt;width:13.75pt;" o:ole="t" filled="f" o:preferrelative="t" stroked="f" coordsize="21600,21600">
            <v:path/>
            <v:fill on="f" focussize="0,0"/>
            <v:stroke on="f" joinstyle="miter"/>
            <v:imagedata r:id="rId26" o:title=""/>
            <o:lock v:ext="edit" aspectratio="t"/>
            <w10:wrap type="none"/>
            <w10:anchorlock/>
          </v:shape>
          <o:OLEObject Type="Embed" ProgID="Equation.DSMT4" ShapeID="_x0000_i1035" DrawAspect="Content" ObjectID="_1468075735" r:id="rId25">
            <o:LockedField>false</o:LockedField>
          </o:OLEObject>
        </w:object>
      </w:r>
      <w:r>
        <w:rPr>
          <w:rFonts w:ascii="Bell MT" w:hAnsi="Bell MT" w:cs="Bell MT"/>
          <w:sz w:val="24"/>
        </w:rPr>
        <w:t>,</w:t>
      </w:r>
      <w:r>
        <w:rPr>
          <w:rFonts w:ascii="Bell MT" w:hAnsi="Bell MT" w:cs="Bell MT"/>
          <w:sz w:val="24"/>
        </w:rPr>
        <w:object>
          <v:shape id="_x0000_i1036" o:spt="75" type="#_x0000_t75" style="height:18.15pt;width:18.8pt;" o:ole="t" filled="f" o:preferrelative="t" stroked="f" coordsize="21600,21600">
            <v:path/>
            <v:fill on="f" focussize="0,0"/>
            <v:stroke on="f" joinstyle="miter"/>
            <v:imagedata r:id="rId28" o:title=""/>
            <o:lock v:ext="edit" aspectratio="t"/>
            <w10:wrap type="none"/>
            <w10:anchorlock/>
          </v:shape>
          <o:OLEObject Type="Embed" ProgID="Equation.DSMT4" ShapeID="_x0000_i1036" DrawAspect="Content" ObjectID="_1468075736" r:id="rId27">
            <o:LockedField>false</o:LockedField>
          </o:OLEObject>
        </w:object>
      </w:r>
      <w:r>
        <w:rPr>
          <w:rFonts w:ascii="Bell MT" w:hAnsi="Bell MT" w:cs="Bell MT"/>
          <w:sz w:val="24"/>
        </w:rPr>
        <w:t xml:space="preserve">.we refer to the first version for TripleRE, the scoring function is </w:t>
      </w:r>
      <w:r>
        <w:rPr>
          <w:rFonts w:ascii="Bell MT" w:hAnsi="Bell MT" w:cs="Bell MT"/>
          <w:sz w:val="24"/>
        </w:rPr>
        <w:object>
          <v:shape id="_x0000_i1037" o:spt="75" type="#_x0000_t75" style="height:18.8pt;width:125.85pt;" o:ole="t" filled="f" o:preferrelative="t" stroked="f" coordsize="21600,21600">
            <v:path/>
            <v:fill on="f" focussize="0,0"/>
            <v:stroke on="f" joinstyle="miter"/>
            <v:imagedata r:id="rId30" o:title=""/>
            <o:lock v:ext="edit" aspectratio="t"/>
            <w10:wrap type="none"/>
            <w10:anchorlock/>
          </v:shape>
          <o:OLEObject Type="Embed" ProgID="Equation.DSMT4" ShapeID="_x0000_i1037" DrawAspect="Content" ObjectID="_1468075737" r:id="rId29">
            <o:LockedField>false</o:LockedField>
          </o:OLEObject>
        </w:object>
      </w:r>
      <w:r>
        <w:rPr>
          <w:rFonts w:ascii="Bell MT" w:hAnsi="Bell MT" w:cs="Bell MT"/>
          <w:sz w:val="24"/>
        </w:rPr>
        <w:t>.</w:t>
      </w:r>
    </w:p>
    <w:p w14:paraId="75208571">
      <w:pPr>
        <w:snapToGrid w:val="0"/>
        <w:spacing w:line="360" w:lineRule="auto"/>
        <w:ind w:firstLine="480" w:firstLineChars="200"/>
        <w:textAlignment w:val="center"/>
        <w:rPr>
          <w:rFonts w:ascii="Bell MT" w:hAnsi="Bell MT" w:cs="Bell MT"/>
          <w:sz w:val="24"/>
        </w:rPr>
      </w:pPr>
      <w:r>
        <w:rPr>
          <w:rFonts w:ascii="Bell MT" w:hAnsi="Bell MT" w:cs="Bell MT"/>
          <w:sz w:val="24"/>
        </w:rPr>
        <w:t>RotatE</w:t>
      </w:r>
      <w:r>
        <w:rPr>
          <w:rFonts w:ascii="Bell MT" w:hAnsi="Bell MT" w:cs="Bell MT"/>
          <w:sz w:val="24"/>
        </w:rPr>
        <w:fldChar w:fldCharType="begin"/>
      </w:r>
      <w:r>
        <w:rPr>
          <w:rFonts w:hint="eastAsia" w:ascii="Bell MT" w:hAnsi="Bell MT" w:cs="Bell MT"/>
          <w:sz w:val="24"/>
        </w:rPr>
        <w:instrText xml:space="preserve"> ADDIN ZOTERO_ITEM CSL_CITATION {"citationID":"XRGUZ9ZQ","properties":{"formattedCitation":"\\super 7\\nosupersub{}","plainCitation":"7","noteIndex":0},"citationItems":[{"id":108,"uris":["http://zotero.org/users/local/YYDXZ5N6/items/EJRA6RMT"],"itemData":{"id":108,"type":"article","abstract":"We study the problem of learning representations of entities and relations in knowledge graphs for predicting missing links. The success of such a task heavily relies on the ability of modeling and inferring the patterns of (or between) the relations. In this paper, we present a new approach for knowledge graph embedding called RotatE, which is able to model and infer various relation patterns including: symmetry/antisymmetry, inversion, and composition. Specifically, the RotatE model defines each relation as a rotation from the source entity to the target entity in the complex vector space. In addition, we propose a novel self-adversarial negative sampling technique for efficiently and effectively training the RotatE model. Experimental results on multiple benchmark knowledge graphs show that the proposed RotatE model is not only scalable, but also able to infer and model various relation patterns and significantly outperform existing state-of-the-art models for link prediction.","DOI":"10.48550/arXiv.1902.10197","language":"en","note":"arXiv:1902.10197 [cs, stat]","number":"arXiv:1902.10197","publisher":"arXiv","source":"arXiv.org","title":"RotatE: Knowledge Graph Embedding by Relational Rotation in Complex Space","title-short":"RotatE","URL":"http://arxiv.org/abs/1902.10197","author":[{"family":"Sun","given":"Zhiqing"},{"family":"Deng","given":"Zhi-Hong"},{"family":"Nie","given":"Jian-Yun"},{"family":"Tang","given":"Jian"}],"accessed":{"date-parts":[["2023",11,27]]},"issued":{"date-parts":[["2019",2,26]]}}}],"schema":"https://github.com/citation-style-language/schema/raw/master/csl-citation.json"} </w:instrText>
      </w:r>
      <w:r>
        <w:rPr>
          <w:rFonts w:ascii="Bell MT" w:hAnsi="Bell MT" w:cs="Bell MT"/>
          <w:sz w:val="24"/>
        </w:rPr>
        <w:fldChar w:fldCharType="separate"/>
      </w:r>
      <w:r>
        <w:rPr>
          <w:rFonts w:ascii="Bell MT" w:hAnsi="Bell MT" w:cs="Bell MT"/>
          <w:sz w:val="24"/>
          <w:vertAlign w:val="superscript"/>
        </w:rPr>
        <w:t>7</w:t>
      </w:r>
      <w:r>
        <w:rPr>
          <w:rFonts w:ascii="Bell MT" w:hAnsi="Bell MT" w:cs="Bell MT"/>
          <w:sz w:val="24"/>
        </w:rPr>
        <w:fldChar w:fldCharType="end"/>
      </w:r>
      <w:r>
        <w:rPr>
          <w:rFonts w:ascii="Bell MT" w:hAnsi="Bell MT" w:cs="Bell MT"/>
          <w:sz w:val="24"/>
        </w:rPr>
        <w:t xml:space="preserve"> addresses the challenge of learning representations for entities and relations in knowledge graphs to predict missing links. The key to success lies in effectively modeling and inferring relation patterns. In RotatE, each relation is represented as a rotation in the complex vector space from the source entity to the target entity. The scoring function is </w:t>
      </w:r>
      <w:r>
        <w:rPr>
          <w:rFonts w:ascii="Bell MT" w:hAnsi="Bell MT" w:cs="Bell MT"/>
          <w:sz w:val="24"/>
        </w:rPr>
        <w:object>
          <v:shape id="_x0000_i1038" o:spt="75" type="#_x0000_t75" style="height:18.8pt;width:67.6pt;" o:ole="t" filled="f" o:preferrelative="t" stroked="f" coordsize="21600,21600">
            <v:path/>
            <v:fill on="f" focussize="0,0"/>
            <v:stroke on="f" joinstyle="miter"/>
            <v:imagedata r:id="rId32" o:title=""/>
            <o:lock v:ext="edit" aspectratio="t"/>
            <w10:wrap type="none"/>
            <w10:anchorlock/>
          </v:shape>
          <o:OLEObject Type="Embed" ProgID="Equation.DSMT4" ShapeID="_x0000_i1038" DrawAspect="Content" ObjectID="_1468075738" r:id="rId31">
            <o:LockedField>false</o:LockedField>
          </o:OLEObject>
        </w:object>
      </w:r>
      <w:r>
        <w:rPr>
          <w:rFonts w:ascii="Bell MT" w:hAnsi="Bell MT" w:cs="Bell MT"/>
          <w:sz w:val="24"/>
        </w:rPr>
        <w:t>.</w:t>
      </w:r>
    </w:p>
    <w:p w14:paraId="7BAC25CD">
      <w:pPr>
        <w:snapToGrid w:val="0"/>
        <w:spacing w:line="360" w:lineRule="auto"/>
        <w:ind w:firstLine="480" w:firstLineChars="200"/>
        <w:textAlignment w:val="center"/>
        <w:rPr>
          <w:rFonts w:ascii="Bell MT" w:hAnsi="Bell MT" w:cs="Bell MT"/>
          <w:sz w:val="24"/>
        </w:rPr>
      </w:pPr>
      <w:r>
        <w:rPr>
          <w:rFonts w:ascii="Bell MT" w:hAnsi="Bell MT" w:cs="Bell MT"/>
          <w:sz w:val="24"/>
        </w:rPr>
        <w:t>InterHT</w:t>
      </w:r>
      <w:r>
        <w:rPr>
          <w:rFonts w:ascii="Bell MT" w:hAnsi="Bell MT" w:cs="Bell MT"/>
          <w:sz w:val="24"/>
        </w:rPr>
        <w:fldChar w:fldCharType="begin"/>
      </w:r>
      <w:r>
        <w:rPr>
          <w:rFonts w:hint="eastAsia" w:ascii="Bell MT" w:hAnsi="Bell MT" w:cs="Bell MT"/>
          <w:sz w:val="24"/>
        </w:rPr>
        <w:instrText xml:space="preserve"> ADDIN ZOTERO_ITEM CSL_CITATION {"citationID":"iAD8lmRT","properties":{"formattedCitation":"\\super 8\\nosupersub{}","plainCitation":"8","noteIndex":0},"citationItems":[{"id":114,"uris":["http://zotero.org/users/local/YYDXZ5N6/items/W35EDE23"],"itemData":{"id":114,"type":"article","abstract":"Knowledge graph embedding (KGE) models learn the representation of entities and relations in knowledge graphs. Distance-based methods show promising performance on link prediction task, which predicts the result by the distance between two entity representations. However, most of these methods represent the head entity and tail entity separately, which limits the model capacity. We propose two novel distance-based methods named InterHT and InterHT+ that allow the head and tail entities to interact better and get better entity representation. Experimental results show that our proposed method achieves the best results on ogbl-wikikg2 dataset.","DOI":"10.48550/arXiv.2202.04897","language":"en","note":"arXiv:2202.04897 [cs]","number":"arXiv:2202.04897","publisher":"arXiv","source":"arXiv.org","title":"InterHT: Knowledge Graph Embeddings by Interaction between Head and Tail Entities","title-short":"InterHT","URL":"http://arxiv.org/abs/2202.04897","author":[{"family":"Wang","given":"Baoxin"},{"family":"Meng","given":"Qingye"},{"family":"Wang","given":"Ziyue"},{"family":"Zhao","given":"Honghong"},{"family":"Wu","given":"Dayong"},{"family":"Che","given":"Wanxiang"},{"family":"Wang","given":"Shijin"},{"family":"Chen","given":"Zhigang"},{"family":"Liu","given":"Cong"}],"accessed":{"date-parts":[["2023",11,27]]},"issued":{"date-parts":[["2022",12,23]]}}}],"schema":"https://github.com/citation-style-language/schema/raw/master/csl-citation.json"} </w:instrText>
      </w:r>
      <w:r>
        <w:rPr>
          <w:rFonts w:ascii="Bell MT" w:hAnsi="Bell MT" w:cs="Bell MT"/>
          <w:sz w:val="24"/>
        </w:rPr>
        <w:fldChar w:fldCharType="separate"/>
      </w:r>
      <w:r>
        <w:rPr>
          <w:rFonts w:ascii="Bell MT" w:hAnsi="Bell MT" w:cs="Bell MT"/>
          <w:sz w:val="24"/>
          <w:vertAlign w:val="superscript"/>
        </w:rPr>
        <w:t>8</w:t>
      </w:r>
      <w:r>
        <w:rPr>
          <w:rFonts w:ascii="Bell MT" w:hAnsi="Bell MT" w:cs="Bell MT"/>
          <w:sz w:val="24"/>
        </w:rPr>
        <w:fldChar w:fldCharType="end"/>
      </w:r>
      <w:r>
        <w:rPr>
          <w:rFonts w:ascii="Bell MT" w:hAnsi="Bell MT" w:cs="Bell MT"/>
          <w:sz w:val="24"/>
        </w:rPr>
        <w:t xml:space="preserve"> facilitates improved interaction between head and tail entities, resulting in enhanced entity representations. The scoring function is </w:t>
      </w:r>
      <w:r>
        <w:rPr>
          <w:rFonts w:ascii="Bell MT" w:hAnsi="Bell MT" w:cs="Bell MT"/>
          <w:sz w:val="24"/>
        </w:rPr>
        <w:object>
          <v:shape id="_x0000_i1039" o:spt="75" type="#_x0000_t75" style="height:19.4pt;width:181.55pt;" o:ole="t" filled="f" o:preferrelative="t" stroked="f" coordsize="21600,21600">
            <v:path/>
            <v:fill on="f" focussize="0,0"/>
            <v:stroke on="f" joinstyle="miter"/>
            <v:imagedata r:id="rId34" o:title=""/>
            <o:lock v:ext="edit" aspectratio="t"/>
            <w10:wrap type="none"/>
            <w10:anchorlock/>
          </v:shape>
          <o:OLEObject Type="Embed" ProgID="Equation.DSMT4" ShapeID="_x0000_i1039" DrawAspect="Content" ObjectID="_1468075739" r:id="rId33">
            <o:LockedField>false</o:LockedField>
          </o:OLEObject>
        </w:object>
      </w:r>
      <w:r>
        <w:rPr>
          <w:rFonts w:ascii="Bell MT" w:hAnsi="Bell MT" w:cs="Bell MT"/>
          <w:sz w:val="24"/>
        </w:rPr>
        <w:t xml:space="preserve">,where </w:t>
      </w:r>
      <w:r>
        <w:rPr>
          <w:rFonts w:ascii="Bell MT" w:hAnsi="Bell MT" w:cs="Bell MT"/>
          <w:sz w:val="24"/>
        </w:rPr>
        <w:object>
          <v:shape id="_x0000_i1040" o:spt="75" type="#_x0000_t75" style="height:18.15pt;width:13.15pt;" o:ole="t" filled="f" o:preferrelative="t" stroked="f" coordsize="21600,21600">
            <v:path/>
            <v:fill on="f" focussize="0,0"/>
            <v:stroke on="f" joinstyle="miter"/>
            <v:imagedata r:id="rId36" o:title=""/>
            <o:lock v:ext="edit" aspectratio="t"/>
            <w10:wrap type="none"/>
            <w10:anchorlock/>
          </v:shape>
          <o:OLEObject Type="Embed" ProgID="Equation.DSMT4" ShapeID="_x0000_i1040" DrawAspect="Content" ObjectID="_1468075740" r:id="rId35">
            <o:LockedField>false</o:LockedField>
          </o:OLEObject>
        </w:object>
      </w:r>
      <w:r>
        <w:rPr>
          <w:rFonts w:ascii="Bell MT" w:hAnsi="Bell MT" w:cs="Bell MT"/>
          <w:sz w:val="24"/>
        </w:rPr>
        <w:t>is auxiliary tail entity vector,</w:t>
      </w:r>
      <w:r>
        <w:rPr>
          <w:rFonts w:ascii="Bell MT" w:hAnsi="Bell MT" w:cs="Bell MT"/>
          <w:sz w:val="24"/>
        </w:rPr>
        <w:object>
          <v:shape id="_x0000_i1041" o:spt="75" type="#_x0000_t75" style="height:18.15pt;width:15.05pt;" o:ole="t" filled="f" o:preferrelative="t" stroked="f" coordsize="21600,21600">
            <v:path/>
            <v:fill on="f" focussize="0,0"/>
            <v:stroke on="f" joinstyle="miter"/>
            <v:imagedata r:id="rId38" o:title=""/>
            <o:lock v:ext="edit" aspectratio="t"/>
            <w10:wrap type="none"/>
            <w10:anchorlock/>
          </v:shape>
          <o:OLEObject Type="Embed" ProgID="Equation.DSMT4" ShapeID="_x0000_i1041" DrawAspect="Content" ObjectID="_1468075741" r:id="rId37">
            <o:LockedField>false</o:LockedField>
          </o:OLEObject>
        </w:object>
      </w:r>
      <w:r>
        <w:rPr>
          <w:rFonts w:ascii="Bell MT" w:hAnsi="Bell MT" w:cs="Bell MT"/>
          <w:sz w:val="24"/>
        </w:rPr>
        <w:t xml:space="preserve">is auxiliary tail entity vector. </w:t>
      </w:r>
      <w:r>
        <w:rPr>
          <w:rFonts w:ascii="Bell MT" w:hAnsi="Bell MT" w:cs="Bell MT"/>
          <w:sz w:val="24"/>
        </w:rPr>
        <w:object>
          <v:shape id="_x0000_i1042" o:spt="75" type="#_x0000_t75" style="height:18.15pt;width:8.75pt;" o:ole="t" filled="f" o:preferrelative="t" stroked="f" coordsize="21600,21600">
            <v:path/>
            <v:fill on="f" focussize="0,0"/>
            <v:stroke on="f" joinstyle="miter"/>
            <v:imagedata r:id="rId40" o:title=""/>
            <o:lock v:ext="edit" aspectratio="t"/>
            <w10:wrap type="none"/>
            <w10:anchorlock/>
          </v:shape>
          <o:OLEObject Type="Embed" ProgID="Equation.DSMT4" ShapeID="_x0000_i1042" DrawAspect="Content" ObjectID="_1468075742" r:id="rId39">
            <o:LockedField>false</o:LockedField>
          </o:OLEObject>
        </w:object>
      </w:r>
      <w:r>
        <w:rPr>
          <w:rFonts w:ascii="Bell MT" w:hAnsi="Bell MT" w:cs="Bell MT"/>
          <w:sz w:val="24"/>
        </w:rPr>
        <w:t xml:space="preserve"> is unit vector.</w:t>
      </w:r>
    </w:p>
    <w:p w14:paraId="16331D17">
      <w:pPr>
        <w:numPr>
          <w:ilvl w:val="0"/>
          <w:numId w:val="1"/>
        </w:numPr>
        <w:snapToGrid w:val="0"/>
        <w:spacing w:line="360" w:lineRule="auto"/>
        <w:rPr>
          <w:rFonts w:ascii="Bell MT" w:hAnsi="Bell MT" w:cs="Bell MT"/>
          <w:sz w:val="28"/>
          <w:szCs w:val="28"/>
        </w:rPr>
      </w:pPr>
      <w:r>
        <w:rPr>
          <w:rFonts w:ascii="Bell MT" w:hAnsi="Bell MT" w:cs="Bell MT"/>
          <w:sz w:val="28"/>
          <w:szCs w:val="28"/>
        </w:rPr>
        <w:t xml:space="preserve">Recommendation </w:t>
      </w:r>
      <w:r>
        <w:rPr>
          <w:rFonts w:hint="eastAsia" w:ascii="Bell MT" w:hAnsi="Bell MT" w:cs="Bell MT"/>
          <w:sz w:val="28"/>
          <w:szCs w:val="28"/>
        </w:rPr>
        <w:t>M</w:t>
      </w:r>
      <w:r>
        <w:rPr>
          <w:rFonts w:ascii="Bell MT" w:hAnsi="Bell MT" w:cs="Bell MT"/>
          <w:sz w:val="28"/>
          <w:szCs w:val="28"/>
        </w:rPr>
        <w:t>ethod</w:t>
      </w:r>
    </w:p>
    <w:p w14:paraId="41EFB952">
      <w:pPr>
        <w:snapToGrid w:val="0"/>
        <w:spacing w:line="360" w:lineRule="auto"/>
        <w:ind w:firstLine="420"/>
        <w:textAlignment w:val="center"/>
        <w:rPr>
          <w:rFonts w:ascii="Bell MT" w:hAnsi="Bell MT" w:cs="Bell MT"/>
          <w:sz w:val="24"/>
        </w:rPr>
      </w:pPr>
      <w:r>
        <w:rPr>
          <w:rFonts w:ascii="Bell MT" w:hAnsi="Bell MT" w:cs="Bell MT"/>
          <w:sz w:val="24"/>
        </w:rPr>
        <w:t>BPR (Bayesian Personalized Ranking)</w:t>
      </w:r>
      <w:r>
        <w:rPr>
          <w:rFonts w:ascii="Bell MT" w:hAnsi="Bell MT" w:cs="Bell MT"/>
          <w:sz w:val="24"/>
        </w:rPr>
        <w:fldChar w:fldCharType="begin"/>
      </w:r>
      <w:r>
        <w:rPr>
          <w:rFonts w:hint="eastAsia" w:ascii="Bell MT" w:hAnsi="Bell MT" w:cs="Bell MT"/>
          <w:sz w:val="24"/>
        </w:rPr>
        <w:instrText xml:space="preserve"> ADDIN ZOTERO_ITEM CSL_CITATION {"citationID":"4ET9hs5a","properties":{"formattedCitation":"\\super 9\\nosupersub{}","plainCitation":"9","noteIndex":0},"citationItems":[{"id":120,"uris":["http://zotero.org/users/local/YYDXZ5N6/items/U3GIXP2R"],"itemData":{"id":120,"type":"paper-conference","abstract":"Item recommendation is the task of predicting a personalized ranking on a set of items (e.g. websites, movies, products). In this paper, we investigate the most common scenario with implicit feedback (e.g. clicks, purchases). There are many methods for item recommendation from implicit feedback like matrix factorization (MF) or adaptive k-nearest-neighbor (kNN). Even though these methods are designed for the item prediction task of personalized ranking, none of them is directly optimized for ranking. In this paper we present a generic optimization criterion BPR-Opt for personalized ranking that is the maximum posterior estimator derived from a Bayesian analysis of the problem. We also provide a generic learning algorithm for optimizing models with respect to BPR-Opt. The learning method is based on stochastic gradient descent with bootstrap sampling. We show how to apply our method to two state-of-the-art recommender models: matrix factorization and adaptive kNN. Our experiments indicate that for the task of personalized ranking our optimization method outperforms the standard learning techniques for MF and kNN. The results show the importance of optimizing models for the right criterion.","collection-title":"UAI '09","container-title":"Proceedings of the Twenty-Fifth Conference on Uncertainty in Artificial Intelligence","event-place":"Arlington, Virginia, USA","ISBN":"978-0-9749039-5-8","language":"en","page":"452–461","publisher":"AUAI Press","publisher-place":"Arlington, Virginia, USA","source":"ACM Digital Library","title":"BPR: Bayesian personalized ranking from implicit feedback","title-short":"BPR","author":[{"family":"Rendle","given":"Steffen"},{"family":"Freudenthaler","given":"Christoph"},{"family":"Gantner","given":"Zeno"},{"family":"Schmidt-Thieme","given":"Lars"}],"accessed":{"date-parts":[["2023",12,18]]},"issued":{"date-parts":[["2009",6,18]]}}}],"schema":"https://github.com/citation-style-language/schema/raw/master/csl-citation.json"} </w:instrText>
      </w:r>
      <w:r>
        <w:rPr>
          <w:rFonts w:ascii="Bell MT" w:hAnsi="Bell MT" w:cs="Bell MT"/>
          <w:sz w:val="24"/>
        </w:rPr>
        <w:fldChar w:fldCharType="separate"/>
      </w:r>
      <w:r>
        <w:rPr>
          <w:rFonts w:ascii="Bell MT" w:hAnsi="Bell MT" w:cs="Bell MT"/>
          <w:sz w:val="24"/>
          <w:vertAlign w:val="superscript"/>
        </w:rPr>
        <w:t>9</w:t>
      </w:r>
      <w:r>
        <w:rPr>
          <w:rFonts w:ascii="Bell MT" w:hAnsi="Bell MT" w:cs="Bell MT"/>
          <w:sz w:val="24"/>
        </w:rPr>
        <w:fldChar w:fldCharType="end"/>
      </w:r>
      <w:r>
        <w:rPr>
          <w:rFonts w:hint="eastAsia" w:ascii="Bell MT" w:hAnsi="Bell MT" w:cs="Bell MT"/>
          <w:sz w:val="24"/>
        </w:rPr>
        <w:t xml:space="preserve"> </w:t>
      </w:r>
      <w:r>
        <w:rPr>
          <w:rFonts w:ascii="Bell MT" w:hAnsi="Bell MT" w:cs="Bell MT"/>
          <w:sz w:val="24"/>
        </w:rPr>
        <w:t>is a prominent algorithm crafted for item recommendation tasks, particularly in scenarios with implicit feedback like clicks or purchases. Diverging from traditional methods such as matrix factorization (MF) or adaptive k-nearest-neighbor (</w:t>
      </w:r>
      <w:r>
        <w:rPr>
          <w:rFonts w:hint="eastAsia" w:ascii="Bell MT" w:hAnsi="Bell MT" w:cs="Bell MT"/>
          <w:sz w:val="24"/>
        </w:rPr>
        <w:t>K</w:t>
      </w:r>
      <w:r>
        <w:rPr>
          <w:rFonts w:ascii="Bell MT" w:hAnsi="Bell MT" w:cs="Bell MT"/>
          <w:sz w:val="24"/>
        </w:rPr>
        <w:t>NN) that are mainly geared towards personalized ranking, BPR introduces a generic optimization criterion, BPR-Opt. This criterion, derived from Bayesian analysis as the maximum posterior estimator, uniquely addresses the challenge of direct optimization for ranking in existing methods.</w:t>
      </w:r>
    </w:p>
    <w:p w14:paraId="24A560F2">
      <w:pPr>
        <w:snapToGrid w:val="0"/>
        <w:spacing w:line="360" w:lineRule="auto"/>
        <w:ind w:firstLine="480" w:firstLineChars="200"/>
        <w:textAlignment w:val="center"/>
        <w:rPr>
          <w:rFonts w:ascii="Bell MT" w:hAnsi="Bell MT" w:cs="Bell MT"/>
          <w:sz w:val="24"/>
        </w:rPr>
      </w:pPr>
      <w:r>
        <w:rPr>
          <w:rFonts w:ascii="Bell MT" w:hAnsi="Bell MT" w:cs="Bell MT"/>
          <w:sz w:val="24"/>
        </w:rPr>
        <w:t>ConvNCF</w:t>
      </w:r>
      <w:r>
        <w:rPr>
          <w:rFonts w:ascii="Bell MT" w:hAnsi="Bell MT" w:cs="Bell MT"/>
          <w:sz w:val="24"/>
        </w:rPr>
        <w:fldChar w:fldCharType="begin"/>
      </w:r>
      <w:r>
        <w:rPr>
          <w:rFonts w:hint="eastAsia" w:ascii="Bell MT" w:hAnsi="Bell MT" w:cs="Bell MT"/>
          <w:sz w:val="24"/>
        </w:rPr>
        <w:instrText xml:space="preserve"> ADDIN ZOTERO_ITEM CSL_CITATION {"citationID":"5edVeSXY","properties":{"formattedCitation":"\\super 10\\nosupersub{}","plainCitation":"10","noteIndex":0},"citationItems":[{"id":121,"uris":["http://zotero.org/users/local/YYDXZ5N6/items/7UG47AY6"],"itemData":{"id":121,"type":"article-journal","abstract":"Electronic proceedings of IJCAI 2018","language":"en","page":"2227-2233","source":"www.ijcai.org","title":"Outer Product-based Neural Collaborative Filtering","author":[{"family":"He","given":"Xiangnan"},{"family":"Du","given":"Xiaoyu"},{"family":"Wang","given":"Xiang"},{"family":"Tian","given":"Feng"},{"family":"Tang","given":"Jinhui"},{"family":"Chua","given":"Tat-Seng"}],"issued":{"date-parts":[["2018"]]}}}],"schema":"https://github.com/citation-style-language/schema/raw/master/csl-citation.json"} </w:instrText>
      </w:r>
      <w:r>
        <w:rPr>
          <w:rFonts w:ascii="Bell MT" w:hAnsi="Bell MT" w:cs="Bell MT"/>
          <w:sz w:val="24"/>
        </w:rPr>
        <w:fldChar w:fldCharType="separate"/>
      </w:r>
      <w:r>
        <w:rPr>
          <w:rFonts w:ascii="Bell MT" w:hAnsi="Bell MT" w:cs="Bell MT"/>
          <w:sz w:val="24"/>
          <w:vertAlign w:val="superscript"/>
        </w:rPr>
        <w:t>10</w:t>
      </w:r>
      <w:r>
        <w:rPr>
          <w:rFonts w:ascii="Bell MT" w:hAnsi="Bell MT" w:cs="Bell MT"/>
          <w:sz w:val="24"/>
        </w:rPr>
        <w:fldChar w:fldCharType="end"/>
      </w:r>
      <w:r>
        <w:rPr>
          <w:rFonts w:ascii="Bell MT" w:hAnsi="Bell MT" w:cs="Bell MT"/>
          <w:sz w:val="24"/>
        </w:rPr>
        <w:t xml:space="preserve"> introduces ONCF, a novel multi-layer neural network architecture for collaborative filtering. ONCF employs an outer product to explicitly model pairwise correlations within the embedding space, resulting in a more expressive and semantically plausible two-dimensional interaction map. Additionally, ONCF incorporates a convolutional neural network to capture high-order correlations among embedding dimensions. </w:t>
      </w:r>
    </w:p>
    <w:p w14:paraId="7784FBCD">
      <w:pPr>
        <w:snapToGrid w:val="0"/>
        <w:spacing w:line="360" w:lineRule="auto"/>
        <w:ind w:firstLine="480" w:firstLineChars="200"/>
        <w:textAlignment w:val="center"/>
        <w:rPr>
          <w:rFonts w:ascii="Bell MT" w:hAnsi="Bell MT" w:cs="Bell MT"/>
          <w:sz w:val="24"/>
        </w:rPr>
      </w:pPr>
      <w:r>
        <w:rPr>
          <w:rFonts w:ascii="Bell MT" w:hAnsi="Bell MT" w:cs="Bell MT"/>
          <w:sz w:val="24"/>
        </w:rPr>
        <w:t>DMF</w:t>
      </w:r>
      <w:r>
        <w:rPr>
          <w:rFonts w:ascii="Bell MT" w:hAnsi="Bell MT" w:cs="Bell MT"/>
          <w:sz w:val="24"/>
        </w:rPr>
        <w:fldChar w:fldCharType="begin"/>
      </w:r>
      <w:r>
        <w:rPr>
          <w:rFonts w:hint="eastAsia" w:ascii="Bell MT" w:hAnsi="Bell MT" w:cs="Bell MT"/>
          <w:sz w:val="24"/>
        </w:rPr>
        <w:instrText xml:space="preserve"> ADDIN ZOTERO_ITEM CSL_CITATION {"citationID":"MyTDK9H9","properties":{"formattedCitation":"\\super 11\\nosupersub{}","plainCitation":"11","noteIndex":0},"citationItems":[{"id":122,"uris":["http://zotero.org/users/local/YYDXZ5N6/items/WYKQSM5X"],"itemData":{"id":122,"type":"article-journal","abstract":"Electronic proceedings of IJCAI 2017","language":"en","page":"3203-3209","source":"www.ijcai.org","title":"Deep Matrix Factorization Models for Recommender Systems","author":[{"family":"Xue","given":"Hong-Jian"},{"family":"Dai","given":"Xinyu"},{"family":"Zhang","given":"Jianbing"},{"family":"Huang","given":"Shujian"},{"family":"Chen","given":"Jiajun"}],"issued":{"date-parts":[["2017"]]}}}],"schema":"https://github.com/citation-style-language/schema/raw/master/csl-citation.json"} </w:instrText>
      </w:r>
      <w:r>
        <w:rPr>
          <w:rFonts w:ascii="Bell MT" w:hAnsi="Bell MT" w:cs="Bell MT"/>
          <w:sz w:val="24"/>
        </w:rPr>
        <w:fldChar w:fldCharType="separate"/>
      </w:r>
      <w:r>
        <w:rPr>
          <w:rFonts w:ascii="Bell MT" w:hAnsi="Bell MT" w:cs="Bell MT"/>
          <w:sz w:val="24"/>
          <w:vertAlign w:val="superscript"/>
        </w:rPr>
        <w:t>11</w:t>
      </w:r>
      <w:r>
        <w:rPr>
          <w:rFonts w:ascii="Bell MT" w:hAnsi="Bell MT" w:cs="Bell MT"/>
          <w:sz w:val="24"/>
        </w:rPr>
        <w:fldChar w:fldCharType="end"/>
      </w:r>
      <w:r>
        <w:rPr>
          <w:rFonts w:ascii="Bell MT" w:hAnsi="Bell MT" w:cs="Bell MT"/>
          <w:sz w:val="24"/>
        </w:rPr>
        <w:t xml:space="preserve"> (Deep Matrix Factorization) is a novel matrix factorization model with a neural network architecture designed. DMF introduces a deep structure learning architecture. Initially, a user-item matrix is constructed, incorporating both explicit ratings and non-preference implicit feedback. The deep structure learning architecture is then applied to this matrix, facilitating the learning of a common low-dimensional space for user and item representations. </w:t>
      </w:r>
    </w:p>
    <w:p w14:paraId="43BCEA26">
      <w:pPr>
        <w:snapToGrid w:val="0"/>
        <w:spacing w:line="360" w:lineRule="auto"/>
        <w:ind w:firstLine="480" w:firstLineChars="200"/>
        <w:textAlignment w:val="center"/>
        <w:rPr>
          <w:rFonts w:ascii="Bell MT" w:hAnsi="Bell MT" w:cs="Bell MT"/>
          <w:sz w:val="24"/>
        </w:rPr>
      </w:pPr>
      <w:r>
        <w:rPr>
          <w:rFonts w:ascii="Bell MT" w:hAnsi="Bell MT" w:cs="Bell MT"/>
          <w:sz w:val="24"/>
        </w:rPr>
        <w:t>Factorization Machines</w:t>
      </w:r>
      <w:r>
        <w:rPr>
          <w:rFonts w:ascii="Bell MT" w:hAnsi="Bell MT" w:cs="Bell MT"/>
          <w:sz w:val="24"/>
        </w:rPr>
        <w:fldChar w:fldCharType="begin"/>
      </w:r>
      <w:r>
        <w:rPr>
          <w:rFonts w:hint="eastAsia" w:ascii="Bell MT" w:hAnsi="Bell MT" w:cs="Bell MT"/>
          <w:sz w:val="24"/>
        </w:rPr>
        <w:instrText xml:space="preserve"> ADDIN ZOTERO_ITEM CSL_CITATION {"citationID":"MN0P1KPp","properties":{"formattedCitation":"\\super 12\\nosupersub{}","plainCitation":"12","noteIndex":0},"citationItems":[{"id":126,"uris":["http://zotero.org/users/local/YYDXZ5N6/items/5YPSQTXB"],"itemData":{"id":126,"type":"webpage","language":"en","title":"Factorization Machines | IEEE Conference Publication | IEEE Xplore","URL":"https://ieeexplore.ieee.org/abstract/document/5694074","accessed":{"date-parts":[["2023",12,18]]}}}],"schema":"https://github.com/citation-style-language/schema/raw/master/csl-citation.json"} </w:instrText>
      </w:r>
      <w:r>
        <w:rPr>
          <w:rFonts w:ascii="Bell MT" w:hAnsi="Bell MT" w:cs="Bell MT"/>
          <w:sz w:val="24"/>
        </w:rPr>
        <w:fldChar w:fldCharType="separate"/>
      </w:r>
      <w:r>
        <w:rPr>
          <w:rFonts w:ascii="Bell MT" w:hAnsi="Bell MT" w:cs="Bell MT"/>
          <w:sz w:val="24"/>
          <w:vertAlign w:val="superscript"/>
        </w:rPr>
        <w:t>12</w:t>
      </w:r>
      <w:r>
        <w:rPr>
          <w:rFonts w:ascii="Bell MT" w:hAnsi="Bell MT" w:cs="Bell MT"/>
          <w:sz w:val="24"/>
        </w:rPr>
        <w:fldChar w:fldCharType="end"/>
      </w:r>
      <w:r>
        <w:rPr>
          <w:rFonts w:ascii="Bell MT" w:hAnsi="Bell MT" w:cs="Bell MT"/>
          <w:sz w:val="24"/>
        </w:rPr>
        <w:t xml:space="preserve"> (FM) combine the flexibility of Support Vector Machines (SVM) with factorization models, offering a general predictor for any real-valued feature vector. FMs efficiently model interactions between variables using factorized parameters, making them adept at handling problems with substantial sparsity Notably, FMs allow linear-time calculation of the model equation, enabling direct optimization without the need for a dual form transformation or support vectors, providing advantages in parameter estimation, particularly in sparse settings.</w:t>
      </w:r>
    </w:p>
    <w:p w14:paraId="416F8541">
      <w:pPr>
        <w:snapToGrid w:val="0"/>
        <w:spacing w:line="360" w:lineRule="auto"/>
        <w:ind w:firstLine="480" w:firstLineChars="200"/>
        <w:textAlignment w:val="center"/>
        <w:rPr>
          <w:rFonts w:ascii="Bell MT" w:hAnsi="Bell MT" w:cs="Bell MT"/>
          <w:sz w:val="24"/>
        </w:rPr>
      </w:pPr>
      <w:r>
        <w:rPr>
          <w:rFonts w:ascii="Bell MT" w:hAnsi="Bell MT" w:cs="Bell MT"/>
          <w:sz w:val="24"/>
        </w:rPr>
        <w:t xml:space="preserve">Neural Factorization Machine </w:t>
      </w:r>
      <w:r>
        <w:rPr>
          <w:rFonts w:ascii="Bell MT" w:hAnsi="Bell MT" w:cs="Bell MT"/>
          <w:sz w:val="24"/>
        </w:rPr>
        <w:fldChar w:fldCharType="begin"/>
      </w:r>
      <w:r>
        <w:rPr>
          <w:rFonts w:hint="eastAsia" w:ascii="Bell MT" w:hAnsi="Bell MT" w:cs="Bell MT"/>
          <w:sz w:val="24"/>
        </w:rPr>
        <w:instrText xml:space="preserve"> ADDIN ZOTERO_ITEM CSL_CITATION {"citationID":"4enVVV9W","properties":{"formattedCitation":"\\super 13\\nosupersub{}","plainCitation":"13","noteIndex":0},"citationItems":[{"id":127,"uris":["http://zotero.org/users/local/YYDXZ5N6/items/2UGUI4HG"],"itemData":{"id":127,"type":"paper-conference","abstract":"Many predictive tasks of web applications need to model categorical variables, such as user IDs and demographics like genders and occupations. To apply standard machine learning techniques, these categorical predictors are always converted to a set of binary features via one-hot encoding, making the resultant feature vector highly sparse. To learn from such sparse data effectively, it is crucial to account for the interactions between features. Factorization Machines (FMs) are a popular solution for efficiently using the second-order feature interactions. However, FM models feature interactions in a linear way, which can be insufficient for capturing the non-linear and complex inherent structure of real-world data. While deep neural networks have recently been applied to learn non-linear feature interactions in industry, such as the Wide&amp;Deep by Google and DeepCross by Microsoft, the deep structure meanwhile makes them difficult to train. In this paper, we propose a novel model Neural Factorization Machine (NFM) for prediction under sparse settings. NFM seamlessly combines the linearity of FM in modelling second-order feature interactions and the non-linearity of neural network in modelling higher-order feature interactions. Conceptually, NFM is more expressive than FM since FM can be seen as a special case of NFM without hidden layers. Empirical results on two regression tasks show that with one hidden layer only, NFM significantly outperforms FM with a 7.3% relative improvement. Compared to the recent deep learning methods Wide&amp;Deep and DeepCross, our NFM uses a shallower structure but offers better performance, being much easier to train and tune in practice.","collection-title":"SIGIR '17","container-title":"Proceedings of the 40th International ACM SIGIR Conference on Research and Development in Information Retrieval","DOI":"10.1145/3077136.3080777","event-place":"New York, NY, USA","ISBN":"978-1-4503-5022-8","language":"en","page":"355–364","publisher":"Association for Computing Machinery","publisher-place":"New York, NY, USA","source":"ACM Digital Library","title":"Neural Factorization Machines for Sparse Predictive Analytics","URL":"https://doi.org/10.1145/3077136.3080777","author":[{"family":"He","given":"Xiangnan"},{"family":"Chua","given":"Tat-Seng"}],"accessed":{"date-parts":[["2023",12,18]]},"issued":{"date-parts":[["2017",8,7]]}}}],"schema":"https://github.com/citation-style-language/schema/raw/master/csl-citation.json"} </w:instrText>
      </w:r>
      <w:r>
        <w:rPr>
          <w:rFonts w:ascii="Bell MT" w:hAnsi="Bell MT" w:cs="Bell MT"/>
          <w:sz w:val="24"/>
        </w:rPr>
        <w:fldChar w:fldCharType="separate"/>
      </w:r>
      <w:r>
        <w:rPr>
          <w:rFonts w:ascii="Bell MT" w:hAnsi="Bell MT" w:cs="Bell MT"/>
          <w:sz w:val="24"/>
          <w:vertAlign w:val="superscript"/>
        </w:rPr>
        <w:t>13</w:t>
      </w:r>
      <w:r>
        <w:rPr>
          <w:rFonts w:ascii="Bell MT" w:hAnsi="Bell MT" w:cs="Bell MT"/>
          <w:sz w:val="24"/>
        </w:rPr>
        <w:fldChar w:fldCharType="end"/>
      </w:r>
      <w:r>
        <w:rPr>
          <w:rFonts w:ascii="Bell MT" w:hAnsi="Bell MT" w:cs="Bell MT"/>
          <w:sz w:val="24"/>
        </w:rPr>
        <w:t xml:space="preserve">(NFM) is proposed as a novel model designed for predictive tasks in sparse settings. NFM seamlessly integrates the linearity of Factorization Machines (FM) for modeling second-order feature interactions with the non-linearity of neural networks to capture higher-order feature interactions. Conceptually, NFM proves to be more expressive than FM, with FM being a special case of NFM without hidden layers. </w:t>
      </w:r>
    </w:p>
    <w:p w14:paraId="6E57D318">
      <w:pPr>
        <w:snapToGrid w:val="0"/>
        <w:spacing w:line="360" w:lineRule="auto"/>
        <w:ind w:firstLine="480" w:firstLineChars="200"/>
        <w:textAlignment w:val="center"/>
        <w:rPr>
          <w:rFonts w:ascii="Bell MT" w:hAnsi="Bell MT" w:cs="Bell MT"/>
          <w:sz w:val="24"/>
        </w:rPr>
      </w:pPr>
      <w:r>
        <w:rPr>
          <w:rFonts w:ascii="Bell MT" w:hAnsi="Bell MT" w:cs="Bell MT"/>
          <w:sz w:val="24"/>
        </w:rPr>
        <w:t xml:space="preserve">Attentional Factorization Machine </w:t>
      </w:r>
      <w:r>
        <w:rPr>
          <w:rFonts w:ascii="Bell MT" w:hAnsi="Bell MT" w:cs="Bell MT"/>
          <w:sz w:val="24"/>
        </w:rPr>
        <w:fldChar w:fldCharType="begin"/>
      </w:r>
      <w:r>
        <w:rPr>
          <w:rFonts w:hint="eastAsia" w:ascii="Bell MT" w:hAnsi="Bell MT" w:cs="Bell MT"/>
          <w:sz w:val="24"/>
        </w:rPr>
        <w:instrText xml:space="preserve"> ADDIN ZOTERO_ITEM CSL_CITATION {"citationID":"xDIGMYXB","properties":{"formattedCitation":"\\super 14\\nosupersub{}","plainCitation":"14","noteIndex":0},"citationItems":[{"id":"CwISgkdy/LsLHBXpZ","uris":["http://zotero.org/users/local/WzCtCK0U/items/MH9R6UVZ"],"itemData":{"id":"kQ6X105B/n2xoEgkA","type":"article","abstract":"Factorization Machines (FMs) are a supervised learning approach that enhances the linear regression model by incorporating the second-order feature interactions. Despite effectiveness, FM can be hindered by its modelling of all feature interactions with the same weight, as not all feature interactions are equally useful and predictive. For example, the interactions with useless features may even introduce noises and adversely degrade the performance. In this work, we improve FM by discriminating the importance of different feature interactions. We propose a novel model named Attentional Factorization Machine (AFM), which learns the importance of each feature interaction from data via a neural attention network. Extensive experiments on two real-world datasets demonstrate the effectiveness of AFM. Empirically, it is shown on regression task AFM betters FM with a $8.6\\%$ relative improvement, and consistently outperforms the state-of-the-art deep learning methods Wide&amp;Deep and DeepCross with a much simpler structure and fewer model parameters. Our implementation of AFM is publicly available at: https://github.com/hexiangnan/attentional_factorization_machine","DOI":"10.48550/arXiv.1708.04617","note":"arXiv:1708.04617 [cs]","number":"arXiv:1708.04617","publisher":"arXiv","source":"arXiv.org","title":"Attentional Factorization Machines: Learning the Weight of Feature Interactions via Attention Networks","title-short":"Attentional Factorization Machines","URL":"http://arxiv.org/abs/1708.04617","author":[{"family":"Xiao","given":"Jun"},{"family":"Ye","given":"Hao"},{"family":"He","given":"Xiangnan"},{"family":"Zhang","given":"Hanwang"},{"family":"Wu","given":"Fei"},{"family":"Chua","given":"Tat-Seng"}],"accessed":{"date-parts":[["2023",3,1]]},"issued":{"date-parts":[["2017",8,15]]}}}],"schema":"https://github.com/citation-style-language/schema/raw/master/csl-citation.json"} </w:instrText>
      </w:r>
      <w:r>
        <w:rPr>
          <w:rFonts w:ascii="Bell MT" w:hAnsi="Bell MT" w:cs="Bell MT"/>
          <w:sz w:val="24"/>
        </w:rPr>
        <w:fldChar w:fldCharType="separate"/>
      </w:r>
      <w:r>
        <w:rPr>
          <w:rFonts w:ascii="Bell MT" w:hAnsi="Bell MT" w:cs="Bell MT"/>
          <w:sz w:val="24"/>
          <w:vertAlign w:val="superscript"/>
        </w:rPr>
        <w:t>14</w:t>
      </w:r>
      <w:r>
        <w:rPr>
          <w:rFonts w:ascii="Bell MT" w:hAnsi="Bell MT" w:cs="Bell MT"/>
          <w:sz w:val="24"/>
        </w:rPr>
        <w:fldChar w:fldCharType="end"/>
      </w:r>
      <w:r>
        <w:rPr>
          <w:rFonts w:ascii="Bell MT" w:hAnsi="Bell MT" w:cs="Bell MT"/>
          <w:sz w:val="24"/>
        </w:rPr>
        <w:t xml:space="preserve">(AFM) is an enhancement to traditional Factorization Machines (FMs), addressing the limitation of uniform weighting for feature interactions. Unlike FMs, AFM incorporates a neural attention network to discern the importance of different feature interactions, leading to improved predictive performance. </w:t>
      </w:r>
    </w:p>
    <w:p w14:paraId="3A4A40AC">
      <w:pPr>
        <w:snapToGrid w:val="0"/>
        <w:spacing w:line="360" w:lineRule="auto"/>
        <w:ind w:firstLine="480" w:firstLineChars="200"/>
        <w:textAlignment w:val="center"/>
        <w:rPr>
          <w:rFonts w:ascii="Bell MT" w:hAnsi="Bell MT" w:cs="Bell MT"/>
          <w:sz w:val="24"/>
        </w:rPr>
      </w:pPr>
    </w:p>
    <w:p w14:paraId="4D9FD130">
      <w:pPr>
        <w:snapToGrid w:val="0"/>
        <w:spacing w:line="360" w:lineRule="auto"/>
        <w:jc w:val="center"/>
        <w:textAlignment w:val="center"/>
        <w:rPr>
          <w:rFonts w:ascii="Bell MT" w:hAnsi="Bell MT" w:cs="Bell MT"/>
          <w:b/>
          <w:bCs/>
          <w:sz w:val="24"/>
        </w:rPr>
      </w:pPr>
      <w:r>
        <w:rPr>
          <w:rFonts w:ascii="Bell MT" w:hAnsi="Bell MT" w:cs="Bell MT"/>
          <w:b/>
          <w:bCs/>
        </w:rPr>
        <w:t>Supplementary Table 1.</w:t>
      </w:r>
      <w:r>
        <w:rPr>
          <w:rFonts w:ascii="Bell MT" w:hAnsi="Bell MT" w:cs="Bell MT"/>
          <w:b/>
          <w:bCs/>
          <w:sz w:val="24"/>
        </w:rPr>
        <w:t xml:space="preserve"> </w:t>
      </w:r>
      <w:r>
        <w:rPr>
          <w:rFonts w:ascii="Bell MT" w:hAnsi="Bell MT" w:cs="Bell MT"/>
          <w:sz w:val="24"/>
        </w:rPr>
        <w:t>Overview of the baseline methods.</w:t>
      </w:r>
    </w:p>
    <w:tbl>
      <w:tblPr>
        <w:tblStyle w:val="10"/>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46"/>
        <w:gridCol w:w="1465"/>
        <w:gridCol w:w="3317"/>
        <w:gridCol w:w="2391"/>
      </w:tblGrid>
      <w:tr w14:paraId="0DD4C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57" w:type="pct"/>
            <w:tcBorders>
              <w:top w:val="single" w:color="auto" w:sz="12" w:space="0"/>
              <w:bottom w:val="single" w:color="auto" w:sz="4" w:space="0"/>
            </w:tcBorders>
          </w:tcPr>
          <w:p w14:paraId="0728FBF4">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Model</w:t>
            </w:r>
          </w:p>
        </w:tc>
        <w:tc>
          <w:tcPr>
            <w:tcW w:w="929" w:type="pct"/>
            <w:tcBorders>
              <w:top w:val="single" w:color="auto" w:sz="12" w:space="0"/>
              <w:bottom w:val="single" w:color="auto" w:sz="4" w:space="0"/>
            </w:tcBorders>
          </w:tcPr>
          <w:p w14:paraId="4A566721">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Category</w:t>
            </w:r>
          </w:p>
        </w:tc>
        <w:tc>
          <w:tcPr>
            <w:tcW w:w="2032" w:type="pct"/>
            <w:tcBorders>
              <w:top w:val="single" w:color="auto" w:sz="12" w:space="0"/>
              <w:bottom w:val="single" w:color="auto" w:sz="4" w:space="0"/>
            </w:tcBorders>
          </w:tcPr>
          <w:p w14:paraId="6FBF2C43">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Method</w:t>
            </w:r>
          </w:p>
        </w:tc>
        <w:tc>
          <w:tcPr>
            <w:tcW w:w="1480" w:type="pct"/>
            <w:tcBorders>
              <w:top w:val="single" w:color="auto" w:sz="12" w:space="0"/>
              <w:bottom w:val="single" w:color="auto" w:sz="4" w:space="0"/>
            </w:tcBorders>
          </w:tcPr>
          <w:p w14:paraId="1411E6ED">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Data</w:t>
            </w:r>
          </w:p>
        </w:tc>
      </w:tr>
      <w:tr w14:paraId="554F1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57" w:type="pct"/>
            <w:tcBorders>
              <w:top w:val="single" w:color="auto" w:sz="4" w:space="0"/>
            </w:tcBorders>
          </w:tcPr>
          <w:p w14:paraId="3775A106">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 xml:space="preserve">RF </w:t>
            </w:r>
          </w:p>
        </w:tc>
        <w:tc>
          <w:tcPr>
            <w:tcW w:w="929" w:type="pct"/>
            <w:tcBorders>
              <w:top w:val="single" w:color="auto" w:sz="4" w:space="0"/>
            </w:tcBorders>
          </w:tcPr>
          <w:p w14:paraId="36AF28A4">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Classical machine learning</w:t>
            </w:r>
          </w:p>
        </w:tc>
        <w:tc>
          <w:tcPr>
            <w:tcW w:w="2032" w:type="pct"/>
            <w:tcBorders>
              <w:top w:val="single" w:color="auto" w:sz="4" w:space="0"/>
            </w:tcBorders>
          </w:tcPr>
          <w:p w14:paraId="78B6DDA9">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 xml:space="preserve">Employs multiple decision trees to enhance prediction accuracy. </w:t>
            </w:r>
          </w:p>
        </w:tc>
        <w:tc>
          <w:tcPr>
            <w:tcW w:w="1480" w:type="pct"/>
            <w:tcBorders>
              <w:top w:val="single" w:color="auto" w:sz="4" w:space="0"/>
            </w:tcBorders>
          </w:tcPr>
          <w:p w14:paraId="1A62A48B">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 xml:space="preserve">Similarity feature; </w:t>
            </w:r>
          </w:p>
        </w:tc>
      </w:tr>
      <w:tr w14:paraId="65313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57" w:type="pct"/>
          </w:tcPr>
          <w:p w14:paraId="57302E48">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LR</w:t>
            </w:r>
          </w:p>
        </w:tc>
        <w:tc>
          <w:tcPr>
            <w:tcW w:w="929" w:type="pct"/>
          </w:tcPr>
          <w:p w14:paraId="6E6C71F8">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Classical machine learning</w:t>
            </w:r>
          </w:p>
        </w:tc>
        <w:tc>
          <w:tcPr>
            <w:tcW w:w="2032" w:type="pct"/>
          </w:tcPr>
          <w:p w14:paraId="515D33EC">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A classic classification algorithm that learns feature weights to make predictions.</w:t>
            </w:r>
          </w:p>
        </w:tc>
        <w:tc>
          <w:tcPr>
            <w:tcW w:w="1480" w:type="pct"/>
          </w:tcPr>
          <w:p w14:paraId="7F9DD63F">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 xml:space="preserve">Similarity feature; </w:t>
            </w:r>
          </w:p>
        </w:tc>
      </w:tr>
      <w:tr w14:paraId="6E4FF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57" w:type="pct"/>
          </w:tcPr>
          <w:p w14:paraId="2BF96AE5">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 xml:space="preserve">KNN </w:t>
            </w:r>
          </w:p>
        </w:tc>
        <w:tc>
          <w:tcPr>
            <w:tcW w:w="929" w:type="pct"/>
          </w:tcPr>
          <w:p w14:paraId="1A868C4A">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Classical machine learning</w:t>
            </w:r>
          </w:p>
        </w:tc>
        <w:tc>
          <w:tcPr>
            <w:tcW w:w="2032" w:type="pct"/>
          </w:tcPr>
          <w:p w14:paraId="36C0B618">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An instance-based learning algorithm that predicts based on the K most similar samples.</w:t>
            </w:r>
          </w:p>
        </w:tc>
        <w:tc>
          <w:tcPr>
            <w:tcW w:w="1480" w:type="pct"/>
          </w:tcPr>
          <w:p w14:paraId="1A168DF0">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Similarity feature;</w:t>
            </w:r>
          </w:p>
        </w:tc>
      </w:tr>
      <w:tr w14:paraId="4E88B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57" w:type="pct"/>
          </w:tcPr>
          <w:p w14:paraId="0C5625FB">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 xml:space="preserve">DeepDR </w:t>
            </w:r>
          </w:p>
        </w:tc>
        <w:tc>
          <w:tcPr>
            <w:tcW w:w="929" w:type="pct"/>
          </w:tcPr>
          <w:p w14:paraId="5FFBCF72">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 xml:space="preserve">Network-based deep learning </w:t>
            </w:r>
          </w:p>
        </w:tc>
        <w:tc>
          <w:tcPr>
            <w:tcW w:w="2032" w:type="pct"/>
          </w:tcPr>
          <w:p w14:paraId="5A522A45">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A deep learning method based on autoencoder and Conditional Variational Autoencoder (CVAE).</w:t>
            </w:r>
          </w:p>
        </w:tc>
        <w:tc>
          <w:tcPr>
            <w:tcW w:w="1480" w:type="pct"/>
          </w:tcPr>
          <w:p w14:paraId="1D2C7B73">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Similarity feature; drug related networks</w:t>
            </w:r>
          </w:p>
        </w:tc>
      </w:tr>
      <w:tr w14:paraId="60D92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57" w:type="pct"/>
          </w:tcPr>
          <w:p w14:paraId="6D033490">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HAN</w:t>
            </w:r>
          </w:p>
        </w:tc>
        <w:tc>
          <w:tcPr>
            <w:tcW w:w="929" w:type="pct"/>
          </w:tcPr>
          <w:p w14:paraId="2F047140">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 xml:space="preserve">Deep learning </w:t>
            </w:r>
          </w:p>
        </w:tc>
        <w:tc>
          <w:tcPr>
            <w:tcW w:w="2032" w:type="pct"/>
          </w:tcPr>
          <w:p w14:paraId="58795E51">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A novel heterogeneous graph neural network based on hierarchical attention.</w:t>
            </w:r>
          </w:p>
        </w:tc>
        <w:tc>
          <w:tcPr>
            <w:tcW w:w="1480" w:type="pct"/>
          </w:tcPr>
          <w:p w14:paraId="432440DD">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Similarity feature; drug disease association</w:t>
            </w:r>
          </w:p>
        </w:tc>
      </w:tr>
      <w:tr w14:paraId="025A3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57" w:type="pct"/>
          </w:tcPr>
          <w:p w14:paraId="059ED415">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 xml:space="preserve">RGCN </w:t>
            </w:r>
          </w:p>
        </w:tc>
        <w:tc>
          <w:tcPr>
            <w:tcW w:w="929" w:type="pct"/>
          </w:tcPr>
          <w:p w14:paraId="393ACC06">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 xml:space="preserve">Deep learning </w:t>
            </w:r>
          </w:p>
        </w:tc>
        <w:tc>
          <w:tcPr>
            <w:tcW w:w="2032" w:type="pct"/>
          </w:tcPr>
          <w:p w14:paraId="1FB1C3F8">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A deep learning method utilizing a graph convolutional network.</w:t>
            </w:r>
          </w:p>
        </w:tc>
        <w:tc>
          <w:tcPr>
            <w:tcW w:w="1480" w:type="pct"/>
          </w:tcPr>
          <w:p w14:paraId="01B7C702">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Similarity feature; drug disease association</w:t>
            </w:r>
          </w:p>
        </w:tc>
      </w:tr>
      <w:tr w14:paraId="7EE72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57" w:type="pct"/>
          </w:tcPr>
          <w:p w14:paraId="59F8DE9C">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HGT</w:t>
            </w:r>
          </w:p>
        </w:tc>
        <w:tc>
          <w:tcPr>
            <w:tcW w:w="929" w:type="pct"/>
          </w:tcPr>
          <w:p w14:paraId="3B80FB55">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 xml:space="preserve">Deep learning </w:t>
            </w:r>
          </w:p>
        </w:tc>
        <w:tc>
          <w:tcPr>
            <w:tcW w:w="2032" w:type="pct"/>
          </w:tcPr>
          <w:p w14:paraId="5E36B6F5">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A deep learning method based on graph neural networks with a transformer architecture.</w:t>
            </w:r>
          </w:p>
        </w:tc>
        <w:tc>
          <w:tcPr>
            <w:tcW w:w="1480" w:type="pct"/>
          </w:tcPr>
          <w:p w14:paraId="7415AEFD">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Similarity feature; drug disease association</w:t>
            </w:r>
          </w:p>
        </w:tc>
      </w:tr>
      <w:tr w14:paraId="0FAE6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57" w:type="pct"/>
          </w:tcPr>
          <w:p w14:paraId="04A52041">
            <w:pPr>
              <w:snapToGrid w:val="0"/>
              <w:spacing w:line="360" w:lineRule="auto"/>
              <w:textAlignment w:val="center"/>
              <w:rPr>
                <w:rFonts w:ascii="Bell MT" w:hAnsi="Bell MT" w:eastAsia="宋体" w:cs="Bell MT"/>
                <w:kern w:val="0"/>
                <w:sz w:val="20"/>
              </w:rPr>
            </w:pPr>
            <w:r>
              <w:rPr>
                <w:rFonts w:hint="eastAsia" w:ascii="Bell MT" w:hAnsi="Bell MT" w:eastAsia="宋体" w:cs="Bell MT"/>
                <w:kern w:val="0"/>
                <w:sz w:val="20"/>
              </w:rPr>
              <w:t>EKGDR</w:t>
            </w:r>
          </w:p>
        </w:tc>
        <w:tc>
          <w:tcPr>
            <w:tcW w:w="929" w:type="pct"/>
          </w:tcPr>
          <w:p w14:paraId="4DD3064D">
            <w:pPr>
              <w:snapToGrid w:val="0"/>
              <w:spacing w:line="360" w:lineRule="auto"/>
              <w:textAlignment w:val="center"/>
              <w:rPr>
                <w:rFonts w:ascii="Bell MT" w:hAnsi="Bell MT" w:eastAsia="宋体" w:cs="Bell MT"/>
                <w:kern w:val="0"/>
                <w:sz w:val="20"/>
              </w:rPr>
            </w:pPr>
            <w:r>
              <w:rPr>
                <w:rFonts w:hint="eastAsia" w:ascii="Bell MT" w:hAnsi="Bell MT" w:eastAsia="宋体" w:cs="Bell MT"/>
                <w:kern w:val="0"/>
                <w:sz w:val="20"/>
              </w:rPr>
              <w:t>Deep learning</w:t>
            </w:r>
          </w:p>
        </w:tc>
        <w:tc>
          <w:tcPr>
            <w:tcW w:w="2032" w:type="pct"/>
          </w:tcPr>
          <w:p w14:paraId="33A583A7">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 xml:space="preserve">An </w:t>
            </w:r>
            <w:r>
              <w:rPr>
                <w:rFonts w:hint="eastAsia" w:ascii="Bell MT" w:hAnsi="Bell MT" w:eastAsia="宋体" w:cs="Bell MT"/>
                <w:kern w:val="0"/>
                <w:sz w:val="20"/>
              </w:rPr>
              <w:t>e</w:t>
            </w:r>
            <w:r>
              <w:rPr>
                <w:rFonts w:ascii="Bell MT" w:hAnsi="Bell MT" w:eastAsia="宋体" w:cs="Bell MT"/>
                <w:kern w:val="0"/>
                <w:sz w:val="20"/>
              </w:rPr>
              <w:t>nd-to-</w:t>
            </w:r>
            <w:r>
              <w:rPr>
                <w:rFonts w:hint="eastAsia" w:ascii="Bell MT" w:hAnsi="Bell MT" w:eastAsia="宋体" w:cs="Bell MT"/>
                <w:kern w:val="0"/>
                <w:sz w:val="20"/>
              </w:rPr>
              <w:t>e</w:t>
            </w:r>
            <w:r>
              <w:rPr>
                <w:rFonts w:ascii="Bell MT" w:hAnsi="Bell MT" w:eastAsia="宋体" w:cs="Bell MT"/>
                <w:kern w:val="0"/>
                <w:sz w:val="20"/>
              </w:rPr>
              <w:t xml:space="preserve">nd </w:t>
            </w:r>
            <w:r>
              <w:rPr>
                <w:rFonts w:hint="eastAsia" w:ascii="Bell MT" w:hAnsi="Bell MT" w:eastAsia="宋体" w:cs="Bell MT"/>
                <w:kern w:val="0"/>
                <w:sz w:val="20"/>
              </w:rPr>
              <w:t>k</w:t>
            </w:r>
            <w:r>
              <w:rPr>
                <w:rFonts w:ascii="Bell MT" w:hAnsi="Bell MT" w:eastAsia="宋体" w:cs="Bell MT"/>
                <w:kern w:val="0"/>
                <w:sz w:val="20"/>
              </w:rPr>
              <w:t xml:space="preserve">nowledge </w:t>
            </w:r>
            <w:r>
              <w:rPr>
                <w:rFonts w:hint="eastAsia" w:ascii="Bell MT" w:hAnsi="Bell MT" w:eastAsia="宋体" w:cs="Bell MT"/>
                <w:kern w:val="0"/>
                <w:sz w:val="20"/>
              </w:rPr>
              <w:t>g</w:t>
            </w:r>
            <w:r>
              <w:rPr>
                <w:rFonts w:ascii="Bell MT" w:hAnsi="Bell MT" w:eastAsia="宋体" w:cs="Bell MT"/>
                <w:kern w:val="0"/>
                <w:sz w:val="20"/>
              </w:rPr>
              <w:t>raph-</w:t>
            </w:r>
            <w:r>
              <w:rPr>
                <w:rFonts w:hint="eastAsia" w:ascii="Bell MT" w:hAnsi="Bell MT" w:eastAsia="宋体" w:cs="Bell MT"/>
                <w:kern w:val="0"/>
                <w:sz w:val="20"/>
              </w:rPr>
              <w:t>b</w:t>
            </w:r>
            <w:r>
              <w:rPr>
                <w:rFonts w:ascii="Bell MT" w:hAnsi="Bell MT" w:eastAsia="宋体" w:cs="Bell MT"/>
                <w:kern w:val="0"/>
                <w:sz w:val="20"/>
              </w:rPr>
              <w:t xml:space="preserve">ased </w:t>
            </w:r>
            <w:r>
              <w:rPr>
                <w:rFonts w:hint="eastAsia" w:ascii="Bell MT" w:hAnsi="Bell MT" w:eastAsia="宋体" w:cs="Bell MT"/>
                <w:kern w:val="0"/>
                <w:sz w:val="20"/>
              </w:rPr>
              <w:t>m</w:t>
            </w:r>
            <w:r>
              <w:rPr>
                <w:rFonts w:ascii="Bell MT" w:hAnsi="Bell MT" w:eastAsia="宋体" w:cs="Bell MT"/>
                <w:kern w:val="0"/>
                <w:sz w:val="20"/>
              </w:rPr>
              <w:t>ethod</w:t>
            </w:r>
          </w:p>
        </w:tc>
        <w:tc>
          <w:tcPr>
            <w:tcW w:w="1480" w:type="pct"/>
          </w:tcPr>
          <w:p w14:paraId="6FB862AD">
            <w:pPr>
              <w:snapToGrid w:val="0"/>
              <w:spacing w:line="360" w:lineRule="auto"/>
              <w:textAlignment w:val="center"/>
              <w:rPr>
                <w:rFonts w:ascii="Bell MT" w:hAnsi="Bell MT" w:eastAsia="宋体" w:cs="Bell MT"/>
                <w:kern w:val="0"/>
                <w:sz w:val="20"/>
              </w:rPr>
            </w:pPr>
            <w:r>
              <w:rPr>
                <w:rFonts w:hint="eastAsia" w:ascii="Bell MT" w:hAnsi="Bell MT" w:eastAsia="宋体" w:cs="Bell MT"/>
                <w:kern w:val="0"/>
                <w:sz w:val="20"/>
              </w:rPr>
              <w:t>KG; drug disease association</w:t>
            </w:r>
          </w:p>
        </w:tc>
      </w:tr>
      <w:tr w14:paraId="7BF1A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57" w:type="pct"/>
          </w:tcPr>
          <w:p w14:paraId="316C5E57">
            <w:pPr>
              <w:snapToGrid w:val="0"/>
              <w:spacing w:line="360" w:lineRule="auto"/>
              <w:textAlignment w:val="center"/>
              <w:rPr>
                <w:rFonts w:ascii="Bell MT" w:hAnsi="Bell MT" w:eastAsia="宋体" w:cs="Bell MT"/>
                <w:kern w:val="0"/>
                <w:sz w:val="20"/>
              </w:rPr>
            </w:pPr>
            <w:r>
              <w:rPr>
                <w:rFonts w:hint="eastAsia" w:ascii="Bell MT" w:hAnsi="Bell MT" w:eastAsia="宋体" w:cs="Bell MT"/>
                <w:kern w:val="0"/>
                <w:sz w:val="20"/>
              </w:rPr>
              <w:t>DREAMwalk</w:t>
            </w:r>
          </w:p>
        </w:tc>
        <w:tc>
          <w:tcPr>
            <w:tcW w:w="929" w:type="pct"/>
          </w:tcPr>
          <w:p w14:paraId="256C08C6">
            <w:pPr>
              <w:snapToGrid w:val="0"/>
              <w:spacing w:line="360" w:lineRule="auto"/>
              <w:textAlignment w:val="center"/>
              <w:rPr>
                <w:rFonts w:ascii="Bell MT" w:hAnsi="Bell MT" w:eastAsia="宋体" w:cs="Bell MT"/>
                <w:kern w:val="0"/>
                <w:sz w:val="20"/>
              </w:rPr>
            </w:pPr>
            <w:r>
              <w:rPr>
                <w:rFonts w:hint="eastAsia" w:ascii="Bell MT" w:hAnsi="Bell MT" w:eastAsia="宋体" w:cs="Bell MT"/>
                <w:kern w:val="0"/>
                <w:sz w:val="20"/>
              </w:rPr>
              <w:t>Deep learning</w:t>
            </w:r>
          </w:p>
        </w:tc>
        <w:tc>
          <w:tcPr>
            <w:tcW w:w="2032" w:type="pct"/>
          </w:tcPr>
          <w:p w14:paraId="3C994D40">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Biomedical knowledge graph learning  by extending guilt-by-association to multiple layers</w:t>
            </w:r>
          </w:p>
        </w:tc>
        <w:tc>
          <w:tcPr>
            <w:tcW w:w="1480" w:type="pct"/>
          </w:tcPr>
          <w:p w14:paraId="6035685D">
            <w:pPr>
              <w:snapToGrid w:val="0"/>
              <w:spacing w:line="360" w:lineRule="auto"/>
              <w:textAlignment w:val="center"/>
              <w:rPr>
                <w:rFonts w:ascii="Bell MT" w:hAnsi="Bell MT" w:eastAsia="宋体" w:cs="Bell MT"/>
                <w:kern w:val="0"/>
                <w:sz w:val="20"/>
              </w:rPr>
            </w:pPr>
            <w:r>
              <w:rPr>
                <w:rFonts w:hint="eastAsia" w:ascii="Bell MT" w:hAnsi="Bell MT" w:eastAsia="宋体" w:cs="Bell MT"/>
                <w:kern w:val="0"/>
                <w:sz w:val="20"/>
              </w:rPr>
              <w:t>KG; drug disease association</w:t>
            </w:r>
          </w:p>
        </w:tc>
      </w:tr>
      <w:tr w14:paraId="62A4A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57" w:type="pct"/>
            <w:tcBorders>
              <w:bottom w:val="single" w:color="auto" w:sz="12" w:space="0"/>
            </w:tcBorders>
          </w:tcPr>
          <w:p w14:paraId="00ED5074">
            <w:pPr>
              <w:snapToGrid w:val="0"/>
              <w:spacing w:line="360" w:lineRule="auto"/>
              <w:textAlignment w:val="center"/>
              <w:rPr>
                <w:rFonts w:ascii="Bell MT" w:hAnsi="Bell MT" w:eastAsia="宋体" w:cs="Bell MT"/>
                <w:kern w:val="0"/>
                <w:sz w:val="20"/>
              </w:rPr>
            </w:pPr>
            <w:r>
              <w:rPr>
                <w:rFonts w:hint="eastAsia" w:ascii="Bell MT" w:hAnsi="Bell MT" w:eastAsia="宋体" w:cs="Bell MT"/>
                <w:kern w:val="0"/>
                <w:sz w:val="20"/>
              </w:rPr>
              <w:t>KGCNH</w:t>
            </w:r>
          </w:p>
        </w:tc>
        <w:tc>
          <w:tcPr>
            <w:tcW w:w="929" w:type="pct"/>
            <w:tcBorders>
              <w:bottom w:val="single" w:color="auto" w:sz="12" w:space="0"/>
            </w:tcBorders>
          </w:tcPr>
          <w:p w14:paraId="2B34118A">
            <w:pPr>
              <w:snapToGrid w:val="0"/>
              <w:spacing w:line="360" w:lineRule="auto"/>
              <w:textAlignment w:val="center"/>
              <w:rPr>
                <w:rFonts w:ascii="Bell MT" w:hAnsi="Bell MT" w:eastAsia="宋体" w:cs="Bell MT"/>
                <w:kern w:val="0"/>
                <w:sz w:val="20"/>
              </w:rPr>
            </w:pPr>
            <w:r>
              <w:rPr>
                <w:rFonts w:hint="eastAsia" w:ascii="Bell MT" w:hAnsi="Bell MT" w:eastAsia="宋体" w:cs="Bell MT"/>
                <w:kern w:val="0"/>
                <w:sz w:val="20"/>
              </w:rPr>
              <w:t>Deep learning</w:t>
            </w:r>
          </w:p>
        </w:tc>
        <w:tc>
          <w:tcPr>
            <w:tcW w:w="2032" w:type="pct"/>
            <w:tcBorders>
              <w:bottom w:val="single" w:color="auto" w:sz="12" w:space="0"/>
            </w:tcBorders>
          </w:tcPr>
          <w:p w14:paraId="079192BC">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 xml:space="preserve">Knowledge </w:t>
            </w:r>
            <w:r>
              <w:rPr>
                <w:rFonts w:hint="eastAsia" w:ascii="Bell MT" w:hAnsi="Bell MT" w:eastAsia="宋体" w:cs="Bell MT"/>
                <w:kern w:val="0"/>
                <w:sz w:val="20"/>
              </w:rPr>
              <w:t>g</w:t>
            </w:r>
            <w:r>
              <w:rPr>
                <w:rFonts w:ascii="Bell MT" w:hAnsi="Bell MT" w:eastAsia="宋体" w:cs="Bell MT"/>
                <w:kern w:val="0"/>
                <w:sz w:val="20"/>
              </w:rPr>
              <w:t xml:space="preserve">raph </w:t>
            </w:r>
            <w:r>
              <w:rPr>
                <w:rFonts w:hint="eastAsia" w:ascii="Bell MT" w:hAnsi="Bell MT" w:eastAsia="宋体" w:cs="Bell MT"/>
                <w:kern w:val="0"/>
                <w:sz w:val="20"/>
              </w:rPr>
              <w:t>c</w:t>
            </w:r>
            <w:r>
              <w:rPr>
                <w:rFonts w:ascii="Bell MT" w:hAnsi="Bell MT" w:eastAsia="宋体" w:cs="Bell MT"/>
                <w:kern w:val="0"/>
                <w:sz w:val="20"/>
              </w:rPr>
              <w:t xml:space="preserve">onvolutional </w:t>
            </w:r>
            <w:r>
              <w:rPr>
                <w:rFonts w:hint="eastAsia" w:ascii="Bell MT" w:hAnsi="Bell MT" w:eastAsia="宋体" w:cs="Bell MT"/>
                <w:kern w:val="0"/>
                <w:sz w:val="20"/>
              </w:rPr>
              <w:t>n</w:t>
            </w:r>
            <w:r>
              <w:rPr>
                <w:rFonts w:ascii="Bell MT" w:hAnsi="Bell MT" w:eastAsia="宋体" w:cs="Bell MT"/>
                <w:kern w:val="0"/>
                <w:sz w:val="20"/>
              </w:rPr>
              <w:t xml:space="preserve">etwork with </w:t>
            </w:r>
            <w:r>
              <w:rPr>
                <w:rFonts w:hint="eastAsia" w:ascii="Bell MT" w:hAnsi="Bell MT" w:eastAsia="宋体" w:cs="Bell MT"/>
                <w:kern w:val="0"/>
                <w:sz w:val="20"/>
              </w:rPr>
              <w:t>h</w:t>
            </w:r>
            <w:r>
              <w:rPr>
                <w:rFonts w:ascii="Bell MT" w:hAnsi="Bell MT" w:eastAsia="宋体" w:cs="Bell MT"/>
                <w:kern w:val="0"/>
                <w:sz w:val="20"/>
              </w:rPr>
              <w:t xml:space="preserve">euristic </w:t>
            </w:r>
            <w:r>
              <w:rPr>
                <w:rFonts w:hint="eastAsia" w:ascii="Bell MT" w:hAnsi="Bell MT" w:eastAsia="宋体" w:cs="Bell MT"/>
                <w:kern w:val="0"/>
                <w:sz w:val="20"/>
              </w:rPr>
              <w:t>s</w:t>
            </w:r>
            <w:r>
              <w:rPr>
                <w:rFonts w:ascii="Bell MT" w:hAnsi="Bell MT" w:eastAsia="宋体" w:cs="Bell MT"/>
                <w:kern w:val="0"/>
                <w:sz w:val="20"/>
              </w:rPr>
              <w:t>earch</w:t>
            </w:r>
          </w:p>
        </w:tc>
        <w:tc>
          <w:tcPr>
            <w:tcW w:w="1480" w:type="pct"/>
            <w:tcBorders>
              <w:bottom w:val="single" w:color="auto" w:sz="12" w:space="0"/>
            </w:tcBorders>
          </w:tcPr>
          <w:p w14:paraId="76B6ECBB">
            <w:pPr>
              <w:snapToGrid w:val="0"/>
              <w:spacing w:line="360" w:lineRule="auto"/>
              <w:textAlignment w:val="center"/>
              <w:rPr>
                <w:rFonts w:ascii="Bell MT" w:hAnsi="Bell MT" w:eastAsia="宋体" w:cs="Bell MT"/>
                <w:kern w:val="0"/>
                <w:sz w:val="20"/>
              </w:rPr>
            </w:pPr>
            <w:r>
              <w:rPr>
                <w:rFonts w:hint="eastAsia" w:ascii="Bell MT" w:hAnsi="Bell MT" w:eastAsia="宋体" w:cs="Bell MT"/>
                <w:kern w:val="0"/>
                <w:sz w:val="20"/>
              </w:rPr>
              <w:t>KG; drug disease association</w:t>
            </w:r>
          </w:p>
        </w:tc>
      </w:tr>
    </w:tbl>
    <w:p w14:paraId="62A09E0D">
      <w:pPr>
        <w:snapToGrid w:val="0"/>
        <w:spacing w:line="360" w:lineRule="auto"/>
        <w:textAlignment w:val="center"/>
        <w:rPr>
          <w:rFonts w:ascii="Bell MT" w:hAnsi="Bell MT" w:cs="Bell MT"/>
          <w:sz w:val="24"/>
        </w:rPr>
      </w:pPr>
    </w:p>
    <w:p w14:paraId="46DC4C69">
      <w:pPr>
        <w:snapToGrid w:val="0"/>
        <w:spacing w:line="360" w:lineRule="auto"/>
        <w:ind w:firstLine="480" w:firstLineChars="200"/>
        <w:textAlignment w:val="center"/>
        <w:rPr>
          <w:rFonts w:ascii="Bell MT" w:hAnsi="Bell MT" w:cs="Bell MT"/>
          <w:sz w:val="24"/>
        </w:rPr>
      </w:pPr>
    </w:p>
    <w:p w14:paraId="0C6C435F">
      <w:pPr>
        <w:snapToGrid w:val="0"/>
        <w:spacing w:line="360" w:lineRule="auto"/>
        <w:ind w:firstLine="482"/>
        <w:jc w:val="center"/>
        <w:textAlignment w:val="center"/>
        <w:rPr>
          <w:rFonts w:ascii="Bell MT" w:hAnsi="Bell MT" w:cs="Bell MT"/>
          <w:b/>
          <w:bCs/>
        </w:rPr>
      </w:pPr>
      <w:r>
        <w:rPr>
          <w:rFonts w:ascii="Bell MT" w:hAnsi="Bell MT" w:cs="Bell MT"/>
          <w:b/>
          <w:bCs/>
        </w:rPr>
        <w:t xml:space="preserve">Supplementary Table 2. </w:t>
      </w:r>
      <w:r>
        <w:rPr>
          <w:rFonts w:ascii="Bell MT" w:hAnsi="Bell MT" w:cs="Bell MT"/>
        </w:rPr>
        <w:t>Introduction to the Databases Used in the Knowledge Graph.</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18"/>
        <w:gridCol w:w="6604"/>
      </w:tblGrid>
      <w:tr w14:paraId="1B33C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6" w:type="dxa"/>
            <w:tcBorders>
              <w:top w:val="single" w:color="auto" w:sz="12" w:space="0"/>
              <w:bottom w:val="single" w:color="auto" w:sz="12" w:space="0"/>
            </w:tcBorders>
            <w:vAlign w:val="bottom"/>
          </w:tcPr>
          <w:p w14:paraId="30614437">
            <w:pPr>
              <w:snapToGrid w:val="0"/>
              <w:spacing w:line="360" w:lineRule="auto"/>
              <w:textAlignment w:val="center"/>
              <w:rPr>
                <w:rFonts w:ascii="Bell MT" w:hAnsi="Bell MT" w:eastAsia="宋体" w:cs="Bell MT"/>
                <w:b/>
                <w:bCs/>
                <w:kern w:val="0"/>
                <w:sz w:val="20"/>
              </w:rPr>
            </w:pPr>
            <w:r>
              <w:rPr>
                <w:rFonts w:ascii="Bell MT" w:hAnsi="Bell MT" w:eastAsia="宋体" w:cs="Bell MT"/>
                <w:b/>
                <w:bCs/>
                <w:kern w:val="0"/>
                <w:sz w:val="20"/>
              </w:rPr>
              <w:t>Database/Platform</w:t>
            </w:r>
          </w:p>
        </w:tc>
        <w:tc>
          <w:tcPr>
            <w:tcW w:w="7184" w:type="dxa"/>
            <w:tcBorders>
              <w:top w:val="single" w:color="auto" w:sz="12" w:space="0"/>
              <w:bottom w:val="single" w:color="auto" w:sz="12" w:space="0"/>
            </w:tcBorders>
            <w:vAlign w:val="bottom"/>
          </w:tcPr>
          <w:p w14:paraId="1E82CE5F">
            <w:pPr>
              <w:snapToGrid w:val="0"/>
              <w:spacing w:line="360" w:lineRule="auto"/>
              <w:ind w:firstLine="482"/>
              <w:textAlignment w:val="center"/>
              <w:rPr>
                <w:rFonts w:ascii="Bell MT" w:hAnsi="Bell MT" w:eastAsia="宋体" w:cs="Bell MT"/>
                <w:b/>
                <w:bCs/>
                <w:kern w:val="0"/>
                <w:sz w:val="20"/>
              </w:rPr>
            </w:pPr>
            <w:r>
              <w:rPr>
                <w:rFonts w:ascii="Bell MT" w:hAnsi="Bell MT" w:eastAsia="宋体" w:cs="Bell MT"/>
                <w:b/>
                <w:bCs/>
                <w:kern w:val="0"/>
                <w:sz w:val="20"/>
              </w:rPr>
              <w:t>Description</w:t>
            </w:r>
          </w:p>
        </w:tc>
      </w:tr>
      <w:tr w14:paraId="1DBAC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6" w:type="dxa"/>
            <w:tcBorders>
              <w:top w:val="single" w:color="auto" w:sz="12" w:space="0"/>
            </w:tcBorders>
          </w:tcPr>
          <w:p w14:paraId="2C08AF0A">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OpenTargets</w:t>
            </w:r>
          </w:p>
        </w:tc>
        <w:tc>
          <w:tcPr>
            <w:tcW w:w="7184" w:type="dxa"/>
            <w:tcBorders>
              <w:top w:val="single" w:color="auto" w:sz="12" w:space="0"/>
            </w:tcBorders>
          </w:tcPr>
          <w:p w14:paraId="642FED98">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 xml:space="preserve">A platform that combines biological and genetic data to help find potential drug targets. </w:t>
            </w:r>
          </w:p>
        </w:tc>
      </w:tr>
      <w:tr w14:paraId="3AA5A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6" w:type="dxa"/>
          </w:tcPr>
          <w:p w14:paraId="2271C13D">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DrugBank</w:t>
            </w:r>
          </w:p>
        </w:tc>
        <w:tc>
          <w:tcPr>
            <w:tcW w:w="7184" w:type="dxa"/>
          </w:tcPr>
          <w:p w14:paraId="010F1502">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 xml:space="preserve">A database that provides detailed information about drugs, drug targets, metabolic pathways, and interactions. </w:t>
            </w:r>
          </w:p>
        </w:tc>
      </w:tr>
      <w:tr w14:paraId="60FAD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6" w:type="dxa"/>
          </w:tcPr>
          <w:p w14:paraId="009EA8A0">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DisGeNET</w:t>
            </w:r>
          </w:p>
        </w:tc>
        <w:tc>
          <w:tcPr>
            <w:tcW w:w="7184" w:type="dxa"/>
          </w:tcPr>
          <w:p w14:paraId="61B7BDD7">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 xml:space="preserve">A disease-gene association database that collects and integrates genetic and functional information to study gene-disease relationships. </w:t>
            </w:r>
          </w:p>
        </w:tc>
      </w:tr>
      <w:tr w14:paraId="02D25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6" w:type="dxa"/>
          </w:tcPr>
          <w:p w14:paraId="124C603A">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DrugCentral</w:t>
            </w:r>
          </w:p>
        </w:tc>
        <w:tc>
          <w:tcPr>
            <w:tcW w:w="7184" w:type="dxa"/>
          </w:tcPr>
          <w:p w14:paraId="17145A21">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 xml:space="preserve">A drug information integration platform that provides detailed information about drugs, drug targets, clinical trials, and FDA-approved drugs. </w:t>
            </w:r>
          </w:p>
        </w:tc>
      </w:tr>
      <w:tr w14:paraId="0BE6F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6" w:type="dxa"/>
          </w:tcPr>
          <w:p w14:paraId="5B04DB4E">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CTD</w:t>
            </w:r>
          </w:p>
        </w:tc>
        <w:tc>
          <w:tcPr>
            <w:tcW w:w="7184" w:type="dxa"/>
          </w:tcPr>
          <w:p w14:paraId="645E2CBB">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 xml:space="preserve">A chemical genomics database that provides information on the effects of chemicals on genes and proteins, as well as related diseases. </w:t>
            </w:r>
          </w:p>
        </w:tc>
      </w:tr>
      <w:tr w14:paraId="17E7B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6" w:type="dxa"/>
          </w:tcPr>
          <w:p w14:paraId="371BF7F7">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UMLS</w:t>
            </w:r>
          </w:p>
        </w:tc>
        <w:tc>
          <w:tcPr>
            <w:tcW w:w="7184" w:type="dxa"/>
          </w:tcPr>
          <w:p w14:paraId="4704A2D6">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 xml:space="preserve">A medical terminology integration system that integrates various medical vocabularies and classification systems to facilitate semantic searches. </w:t>
            </w:r>
          </w:p>
        </w:tc>
      </w:tr>
      <w:tr w14:paraId="0BCAD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6" w:type="dxa"/>
          </w:tcPr>
          <w:p w14:paraId="2FB0CC87">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ChEMBL</w:t>
            </w:r>
          </w:p>
        </w:tc>
        <w:tc>
          <w:tcPr>
            <w:tcW w:w="7184" w:type="dxa"/>
          </w:tcPr>
          <w:p w14:paraId="2CA3323B">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 xml:space="preserve">A bioactive molecule database that collects and integrates information about bio-molecule structures, activities, and properties. </w:t>
            </w:r>
          </w:p>
        </w:tc>
      </w:tr>
      <w:tr w14:paraId="6EC94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6" w:type="dxa"/>
          </w:tcPr>
          <w:p w14:paraId="009E3A5B">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BindingDB</w:t>
            </w:r>
          </w:p>
        </w:tc>
        <w:tc>
          <w:tcPr>
            <w:tcW w:w="7184" w:type="dxa"/>
          </w:tcPr>
          <w:p w14:paraId="513163AA">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 xml:space="preserve">A protein-small molecule interaction database that provides information on binding affinity, binding constant, and other related information. </w:t>
            </w:r>
          </w:p>
        </w:tc>
      </w:tr>
      <w:tr w14:paraId="319B3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6" w:type="dxa"/>
          </w:tcPr>
          <w:p w14:paraId="3B22EE03">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UniProt</w:t>
            </w:r>
          </w:p>
        </w:tc>
        <w:tc>
          <w:tcPr>
            <w:tcW w:w="7184" w:type="dxa"/>
          </w:tcPr>
          <w:p w14:paraId="4611BD62">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 xml:space="preserve">A protein sequence and function database that provides basic information, functional annotations, and interaction information for proteins. </w:t>
            </w:r>
          </w:p>
        </w:tc>
      </w:tr>
      <w:tr w14:paraId="3483F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6" w:type="dxa"/>
          </w:tcPr>
          <w:p w14:paraId="2BE7B3D5">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PDBbind</w:t>
            </w:r>
          </w:p>
        </w:tc>
        <w:tc>
          <w:tcPr>
            <w:tcW w:w="7184" w:type="dxa"/>
          </w:tcPr>
          <w:p w14:paraId="72EACB3E">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 xml:space="preserve">A protein-ligand binding data set that provides information on protein structures and small molecule ligands. </w:t>
            </w:r>
          </w:p>
        </w:tc>
      </w:tr>
      <w:tr w14:paraId="654B0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6" w:type="dxa"/>
          </w:tcPr>
          <w:p w14:paraId="4528DC57">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PubChem</w:t>
            </w:r>
          </w:p>
        </w:tc>
        <w:tc>
          <w:tcPr>
            <w:tcW w:w="7184" w:type="dxa"/>
          </w:tcPr>
          <w:p w14:paraId="4B99C5EE">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 xml:space="preserve">A compound information database that collects and integrates information on compound structures, physical and chemical properties, and activities. </w:t>
            </w:r>
          </w:p>
        </w:tc>
      </w:tr>
      <w:tr w14:paraId="48D2B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6" w:type="dxa"/>
            <w:tcBorders>
              <w:bottom w:val="single" w:color="auto" w:sz="12" w:space="0"/>
            </w:tcBorders>
          </w:tcPr>
          <w:p w14:paraId="0ADF0F45">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STRING</w:t>
            </w:r>
          </w:p>
        </w:tc>
        <w:tc>
          <w:tcPr>
            <w:tcW w:w="7184" w:type="dxa"/>
            <w:tcBorders>
              <w:bottom w:val="single" w:color="auto" w:sz="12" w:space="0"/>
            </w:tcBorders>
          </w:tcPr>
          <w:p w14:paraId="2A598F14">
            <w:pPr>
              <w:snapToGrid w:val="0"/>
              <w:spacing w:line="360" w:lineRule="auto"/>
              <w:textAlignment w:val="center"/>
              <w:rPr>
                <w:rFonts w:ascii="Bell MT" w:hAnsi="Bell MT" w:eastAsia="宋体" w:cs="Bell MT"/>
                <w:kern w:val="0"/>
                <w:sz w:val="20"/>
              </w:rPr>
            </w:pPr>
            <w:r>
              <w:rPr>
                <w:rFonts w:ascii="Bell MT" w:hAnsi="Bell MT" w:eastAsia="宋体" w:cs="Bell MT"/>
                <w:kern w:val="0"/>
                <w:sz w:val="20"/>
              </w:rPr>
              <w:t xml:space="preserve">A protein-protein interaction network database that provides information on protein-protein interactions, helping to understand the functions and regulatory mechanisms of proteins in cells. </w:t>
            </w:r>
          </w:p>
        </w:tc>
      </w:tr>
    </w:tbl>
    <w:p w14:paraId="55D9886D">
      <w:pPr>
        <w:pStyle w:val="13"/>
        <w:snapToGrid w:val="0"/>
        <w:ind w:firstLine="482"/>
        <w:jc w:val="center"/>
        <w:rPr>
          <w:rFonts w:ascii="Bell MT" w:hAnsi="Bell MT" w:cs="Bell MT"/>
          <w:b/>
          <w:bCs/>
        </w:rPr>
      </w:pPr>
    </w:p>
    <w:p w14:paraId="155396C4">
      <w:pPr>
        <w:pStyle w:val="13"/>
        <w:snapToGrid w:val="0"/>
        <w:ind w:firstLine="482"/>
        <w:jc w:val="center"/>
        <w:rPr>
          <w:rFonts w:ascii="Bell MT" w:hAnsi="Bell MT" w:cs="Bell MT"/>
        </w:rPr>
      </w:pPr>
      <w:r>
        <w:rPr>
          <w:rFonts w:ascii="Bell MT" w:hAnsi="Bell MT" w:cs="Bell MT"/>
          <w:b/>
          <w:bCs/>
        </w:rPr>
        <w:t xml:space="preserve">Supplementary Table 3. </w:t>
      </w:r>
      <w:r>
        <w:rPr>
          <w:rFonts w:ascii="Bell MT" w:hAnsi="Bell MT" w:cs="Bell MT"/>
        </w:rPr>
        <w:t>Summary of Knowledge Graph Node Types and Numbers.</w:t>
      </w:r>
    </w:p>
    <w:tbl>
      <w:tblPr>
        <w:tblStyle w:val="9"/>
        <w:tblW w:w="5000" w:type="pct"/>
        <w:tblInd w:w="0" w:type="dxa"/>
        <w:tblLayout w:type="autofit"/>
        <w:tblCellMar>
          <w:top w:w="0" w:type="dxa"/>
          <w:left w:w="108" w:type="dxa"/>
          <w:bottom w:w="0" w:type="dxa"/>
          <w:right w:w="108" w:type="dxa"/>
        </w:tblCellMar>
      </w:tblPr>
      <w:tblGrid>
        <w:gridCol w:w="3675"/>
        <w:gridCol w:w="4847"/>
      </w:tblGrid>
      <w:tr w14:paraId="02BFDEF8">
        <w:tblPrEx>
          <w:tblCellMar>
            <w:top w:w="0" w:type="dxa"/>
            <w:left w:w="108" w:type="dxa"/>
            <w:bottom w:w="0" w:type="dxa"/>
            <w:right w:w="108" w:type="dxa"/>
          </w:tblCellMar>
        </w:tblPrEx>
        <w:trPr>
          <w:trHeight w:val="330" w:hRule="atLeast"/>
        </w:trPr>
        <w:tc>
          <w:tcPr>
            <w:tcW w:w="2156" w:type="pct"/>
            <w:tcBorders>
              <w:top w:val="single" w:color="auto" w:sz="12" w:space="0"/>
              <w:bottom w:val="single" w:color="auto" w:sz="12" w:space="0"/>
            </w:tcBorders>
            <w:shd w:val="clear" w:color="auto" w:fill="auto"/>
            <w:vAlign w:val="center"/>
          </w:tcPr>
          <w:p w14:paraId="42CB9686">
            <w:pPr>
              <w:snapToGrid w:val="0"/>
              <w:spacing w:line="360" w:lineRule="auto"/>
              <w:jc w:val="center"/>
              <w:rPr>
                <w:rFonts w:ascii="Bell MT" w:hAnsi="Bell MT" w:cs="Bell MT"/>
                <w:szCs w:val="21"/>
              </w:rPr>
            </w:pPr>
            <w:r>
              <w:rPr>
                <w:rFonts w:ascii="Bell MT" w:hAnsi="Bell MT" w:cs="Bell MT"/>
                <w:szCs w:val="21"/>
              </w:rPr>
              <w:t>Node Type</w:t>
            </w:r>
          </w:p>
        </w:tc>
        <w:tc>
          <w:tcPr>
            <w:tcW w:w="2844" w:type="pct"/>
            <w:tcBorders>
              <w:top w:val="single" w:color="auto" w:sz="12" w:space="0"/>
              <w:bottom w:val="single" w:color="auto" w:sz="12" w:space="0"/>
            </w:tcBorders>
            <w:shd w:val="clear" w:color="auto" w:fill="auto"/>
            <w:vAlign w:val="center"/>
          </w:tcPr>
          <w:p w14:paraId="175A6ACC">
            <w:pPr>
              <w:snapToGrid w:val="0"/>
              <w:spacing w:line="360" w:lineRule="auto"/>
              <w:jc w:val="center"/>
              <w:rPr>
                <w:rFonts w:ascii="Bell MT" w:hAnsi="Bell MT" w:cs="Bell MT"/>
                <w:szCs w:val="21"/>
              </w:rPr>
            </w:pPr>
            <w:r>
              <w:rPr>
                <w:rFonts w:ascii="Bell MT" w:hAnsi="Bell MT" w:cs="Bell MT"/>
                <w:szCs w:val="21"/>
              </w:rPr>
              <w:t>Number</w:t>
            </w:r>
          </w:p>
        </w:tc>
      </w:tr>
      <w:tr w14:paraId="457D27CC">
        <w:tblPrEx>
          <w:tblCellMar>
            <w:top w:w="0" w:type="dxa"/>
            <w:left w:w="108" w:type="dxa"/>
            <w:bottom w:w="0" w:type="dxa"/>
            <w:right w:w="108" w:type="dxa"/>
          </w:tblCellMar>
        </w:tblPrEx>
        <w:trPr>
          <w:trHeight w:val="330" w:hRule="atLeast"/>
        </w:trPr>
        <w:tc>
          <w:tcPr>
            <w:tcW w:w="2156" w:type="pct"/>
            <w:tcBorders>
              <w:top w:val="single" w:color="auto" w:sz="12" w:space="0"/>
            </w:tcBorders>
            <w:shd w:val="clear" w:color="auto" w:fill="auto"/>
            <w:vAlign w:val="center"/>
          </w:tcPr>
          <w:p w14:paraId="15D96ED1">
            <w:pPr>
              <w:snapToGrid w:val="0"/>
              <w:spacing w:line="360" w:lineRule="auto"/>
              <w:jc w:val="center"/>
              <w:rPr>
                <w:rFonts w:ascii="Bell MT" w:hAnsi="Bell MT" w:cs="Bell MT"/>
                <w:szCs w:val="21"/>
              </w:rPr>
            </w:pPr>
            <w:r>
              <w:rPr>
                <w:rFonts w:ascii="Bell MT" w:hAnsi="Bell MT" w:cs="Bell MT"/>
                <w:szCs w:val="21"/>
              </w:rPr>
              <w:t>target</w:t>
            </w:r>
          </w:p>
        </w:tc>
        <w:tc>
          <w:tcPr>
            <w:tcW w:w="2844" w:type="pct"/>
            <w:tcBorders>
              <w:top w:val="single" w:color="auto" w:sz="12" w:space="0"/>
            </w:tcBorders>
            <w:shd w:val="clear" w:color="auto" w:fill="auto"/>
            <w:vAlign w:val="center"/>
          </w:tcPr>
          <w:p w14:paraId="517D0D89">
            <w:pPr>
              <w:snapToGrid w:val="0"/>
              <w:spacing w:line="360" w:lineRule="auto"/>
              <w:jc w:val="center"/>
              <w:rPr>
                <w:rFonts w:ascii="Bell MT" w:hAnsi="Bell MT" w:cs="Bell MT"/>
                <w:szCs w:val="21"/>
              </w:rPr>
            </w:pPr>
            <w:r>
              <w:rPr>
                <w:rFonts w:ascii="Bell MT" w:hAnsi="Bell MT" w:cs="Bell MT"/>
                <w:szCs w:val="21"/>
              </w:rPr>
              <w:t>80336</w:t>
            </w:r>
          </w:p>
        </w:tc>
      </w:tr>
      <w:tr w14:paraId="7173C468">
        <w:tblPrEx>
          <w:tblCellMar>
            <w:top w:w="0" w:type="dxa"/>
            <w:left w:w="108" w:type="dxa"/>
            <w:bottom w:w="0" w:type="dxa"/>
            <w:right w:w="108" w:type="dxa"/>
          </w:tblCellMar>
        </w:tblPrEx>
        <w:trPr>
          <w:trHeight w:val="330" w:hRule="atLeast"/>
        </w:trPr>
        <w:tc>
          <w:tcPr>
            <w:tcW w:w="2156" w:type="pct"/>
            <w:shd w:val="clear" w:color="auto" w:fill="auto"/>
            <w:vAlign w:val="center"/>
          </w:tcPr>
          <w:p w14:paraId="6D6C8D94">
            <w:pPr>
              <w:snapToGrid w:val="0"/>
              <w:spacing w:line="360" w:lineRule="auto"/>
              <w:jc w:val="center"/>
              <w:rPr>
                <w:rFonts w:ascii="Bell MT" w:hAnsi="Bell MT" w:cs="Bell MT"/>
                <w:szCs w:val="21"/>
              </w:rPr>
            </w:pPr>
            <w:r>
              <w:rPr>
                <w:rFonts w:ascii="Bell MT" w:hAnsi="Bell MT" w:cs="Bell MT"/>
                <w:szCs w:val="21"/>
              </w:rPr>
              <w:t>chemical</w:t>
            </w:r>
          </w:p>
        </w:tc>
        <w:tc>
          <w:tcPr>
            <w:tcW w:w="2844" w:type="pct"/>
            <w:shd w:val="clear" w:color="auto" w:fill="auto"/>
            <w:vAlign w:val="center"/>
          </w:tcPr>
          <w:p w14:paraId="78806A1D">
            <w:pPr>
              <w:snapToGrid w:val="0"/>
              <w:spacing w:line="360" w:lineRule="auto"/>
              <w:jc w:val="center"/>
              <w:rPr>
                <w:rFonts w:ascii="Bell MT" w:hAnsi="Bell MT" w:cs="Bell MT"/>
                <w:szCs w:val="21"/>
              </w:rPr>
            </w:pPr>
            <w:r>
              <w:rPr>
                <w:rFonts w:ascii="Bell MT" w:hAnsi="Bell MT" w:cs="Bell MT"/>
                <w:szCs w:val="21"/>
              </w:rPr>
              <w:t>1009385</w:t>
            </w:r>
          </w:p>
        </w:tc>
      </w:tr>
      <w:tr w14:paraId="4D8F16A1">
        <w:tblPrEx>
          <w:tblCellMar>
            <w:top w:w="0" w:type="dxa"/>
            <w:left w:w="108" w:type="dxa"/>
            <w:bottom w:w="0" w:type="dxa"/>
            <w:right w:w="108" w:type="dxa"/>
          </w:tblCellMar>
        </w:tblPrEx>
        <w:trPr>
          <w:trHeight w:val="330" w:hRule="atLeast"/>
        </w:trPr>
        <w:tc>
          <w:tcPr>
            <w:tcW w:w="2156" w:type="pct"/>
            <w:shd w:val="clear" w:color="auto" w:fill="auto"/>
            <w:vAlign w:val="center"/>
          </w:tcPr>
          <w:p w14:paraId="0142BCF3">
            <w:pPr>
              <w:snapToGrid w:val="0"/>
              <w:spacing w:line="360" w:lineRule="auto"/>
              <w:jc w:val="center"/>
              <w:rPr>
                <w:rFonts w:ascii="Bell MT" w:hAnsi="Bell MT" w:cs="Bell MT"/>
                <w:szCs w:val="21"/>
              </w:rPr>
            </w:pPr>
            <w:r>
              <w:rPr>
                <w:rFonts w:ascii="Bell MT" w:hAnsi="Bell MT" w:cs="Bell MT"/>
                <w:szCs w:val="21"/>
              </w:rPr>
              <w:t>gene</w:t>
            </w:r>
          </w:p>
        </w:tc>
        <w:tc>
          <w:tcPr>
            <w:tcW w:w="2844" w:type="pct"/>
            <w:shd w:val="clear" w:color="auto" w:fill="auto"/>
            <w:vAlign w:val="center"/>
          </w:tcPr>
          <w:p w14:paraId="785770CB">
            <w:pPr>
              <w:snapToGrid w:val="0"/>
              <w:spacing w:line="360" w:lineRule="auto"/>
              <w:jc w:val="center"/>
              <w:rPr>
                <w:rFonts w:ascii="Bell MT" w:hAnsi="Bell MT" w:cs="Bell MT"/>
                <w:szCs w:val="21"/>
              </w:rPr>
            </w:pPr>
            <w:r>
              <w:rPr>
                <w:rFonts w:ascii="Bell MT" w:hAnsi="Bell MT" w:cs="Bell MT"/>
                <w:szCs w:val="21"/>
              </w:rPr>
              <w:t>16466</w:t>
            </w:r>
          </w:p>
        </w:tc>
      </w:tr>
      <w:tr w14:paraId="0149141E">
        <w:tblPrEx>
          <w:tblCellMar>
            <w:top w:w="0" w:type="dxa"/>
            <w:left w:w="108" w:type="dxa"/>
            <w:bottom w:w="0" w:type="dxa"/>
            <w:right w:w="108" w:type="dxa"/>
          </w:tblCellMar>
        </w:tblPrEx>
        <w:trPr>
          <w:trHeight w:val="330" w:hRule="atLeast"/>
        </w:trPr>
        <w:tc>
          <w:tcPr>
            <w:tcW w:w="2156" w:type="pct"/>
            <w:shd w:val="clear" w:color="auto" w:fill="auto"/>
            <w:vAlign w:val="center"/>
          </w:tcPr>
          <w:p w14:paraId="0563FFAD">
            <w:pPr>
              <w:snapToGrid w:val="0"/>
              <w:spacing w:line="360" w:lineRule="auto"/>
              <w:jc w:val="center"/>
              <w:rPr>
                <w:rFonts w:ascii="Bell MT" w:hAnsi="Bell MT" w:cs="Bell MT"/>
                <w:szCs w:val="21"/>
              </w:rPr>
            </w:pPr>
            <w:r>
              <w:rPr>
                <w:rFonts w:ascii="Bell MT" w:hAnsi="Bell MT" w:cs="Bell MT"/>
                <w:szCs w:val="21"/>
              </w:rPr>
              <w:t>disease</w:t>
            </w:r>
          </w:p>
        </w:tc>
        <w:tc>
          <w:tcPr>
            <w:tcW w:w="2844" w:type="pct"/>
            <w:shd w:val="clear" w:color="auto" w:fill="auto"/>
            <w:vAlign w:val="center"/>
          </w:tcPr>
          <w:p w14:paraId="68543383">
            <w:pPr>
              <w:snapToGrid w:val="0"/>
              <w:spacing w:line="360" w:lineRule="auto"/>
              <w:jc w:val="center"/>
              <w:rPr>
                <w:rFonts w:ascii="Bell MT" w:hAnsi="Bell MT" w:cs="Bell MT"/>
                <w:szCs w:val="21"/>
              </w:rPr>
            </w:pPr>
            <w:r>
              <w:rPr>
                <w:rFonts w:ascii="Bell MT" w:hAnsi="Bell MT" w:cs="Bell MT"/>
                <w:szCs w:val="21"/>
              </w:rPr>
              <w:t>53503</w:t>
            </w:r>
          </w:p>
        </w:tc>
      </w:tr>
      <w:tr w14:paraId="19843338">
        <w:tblPrEx>
          <w:tblCellMar>
            <w:top w:w="0" w:type="dxa"/>
            <w:left w:w="108" w:type="dxa"/>
            <w:bottom w:w="0" w:type="dxa"/>
            <w:right w:w="108" w:type="dxa"/>
          </w:tblCellMar>
        </w:tblPrEx>
        <w:trPr>
          <w:trHeight w:val="330" w:hRule="atLeast"/>
        </w:trPr>
        <w:tc>
          <w:tcPr>
            <w:tcW w:w="2156" w:type="pct"/>
            <w:shd w:val="clear" w:color="auto" w:fill="auto"/>
            <w:vAlign w:val="center"/>
          </w:tcPr>
          <w:p w14:paraId="6B95691C">
            <w:pPr>
              <w:snapToGrid w:val="0"/>
              <w:spacing w:line="360" w:lineRule="auto"/>
              <w:jc w:val="center"/>
              <w:rPr>
                <w:rFonts w:ascii="Bell MT" w:hAnsi="Bell MT" w:cs="Bell MT"/>
                <w:szCs w:val="21"/>
              </w:rPr>
            </w:pPr>
            <w:r>
              <w:rPr>
                <w:rFonts w:ascii="Bell MT" w:hAnsi="Bell MT" w:cs="Bell MT"/>
                <w:szCs w:val="21"/>
              </w:rPr>
              <w:t>protein</w:t>
            </w:r>
          </w:p>
        </w:tc>
        <w:tc>
          <w:tcPr>
            <w:tcW w:w="2844" w:type="pct"/>
            <w:shd w:val="clear" w:color="auto" w:fill="auto"/>
            <w:vAlign w:val="center"/>
          </w:tcPr>
          <w:p w14:paraId="5DEE4970">
            <w:pPr>
              <w:snapToGrid w:val="0"/>
              <w:spacing w:line="360" w:lineRule="auto"/>
              <w:jc w:val="center"/>
              <w:rPr>
                <w:rFonts w:ascii="Bell MT" w:hAnsi="Bell MT" w:cs="Bell MT"/>
                <w:szCs w:val="21"/>
              </w:rPr>
            </w:pPr>
            <w:r>
              <w:rPr>
                <w:rFonts w:ascii="Bell MT" w:hAnsi="Bell MT" w:cs="Bell MT"/>
                <w:szCs w:val="21"/>
              </w:rPr>
              <w:t>1113584</w:t>
            </w:r>
          </w:p>
        </w:tc>
      </w:tr>
      <w:tr w14:paraId="7F6958F1">
        <w:tblPrEx>
          <w:tblCellMar>
            <w:top w:w="0" w:type="dxa"/>
            <w:left w:w="108" w:type="dxa"/>
            <w:bottom w:w="0" w:type="dxa"/>
            <w:right w:w="108" w:type="dxa"/>
          </w:tblCellMar>
        </w:tblPrEx>
        <w:trPr>
          <w:trHeight w:val="330" w:hRule="atLeast"/>
        </w:trPr>
        <w:tc>
          <w:tcPr>
            <w:tcW w:w="2156" w:type="pct"/>
            <w:shd w:val="clear" w:color="auto" w:fill="auto"/>
            <w:vAlign w:val="center"/>
          </w:tcPr>
          <w:p w14:paraId="7FADA389">
            <w:pPr>
              <w:snapToGrid w:val="0"/>
              <w:spacing w:line="360" w:lineRule="auto"/>
              <w:jc w:val="center"/>
              <w:rPr>
                <w:rFonts w:ascii="Bell MT" w:hAnsi="Bell MT" w:cs="Bell MT"/>
                <w:szCs w:val="21"/>
              </w:rPr>
            </w:pPr>
            <w:r>
              <w:rPr>
                <w:rFonts w:ascii="Bell MT" w:hAnsi="Bell MT" w:cs="Bell MT"/>
                <w:szCs w:val="21"/>
              </w:rPr>
              <w:t>GO</w:t>
            </w:r>
          </w:p>
        </w:tc>
        <w:tc>
          <w:tcPr>
            <w:tcW w:w="2844" w:type="pct"/>
            <w:shd w:val="clear" w:color="auto" w:fill="auto"/>
            <w:vAlign w:val="center"/>
          </w:tcPr>
          <w:p w14:paraId="4367C7D0">
            <w:pPr>
              <w:snapToGrid w:val="0"/>
              <w:spacing w:line="360" w:lineRule="auto"/>
              <w:jc w:val="center"/>
              <w:rPr>
                <w:rFonts w:ascii="Bell MT" w:hAnsi="Bell MT" w:cs="Bell MT"/>
                <w:szCs w:val="21"/>
              </w:rPr>
            </w:pPr>
            <w:r>
              <w:rPr>
                <w:rFonts w:ascii="Bell MT" w:hAnsi="Bell MT" w:cs="Bell MT"/>
                <w:szCs w:val="21"/>
              </w:rPr>
              <w:t>26816</w:t>
            </w:r>
          </w:p>
        </w:tc>
      </w:tr>
      <w:tr w14:paraId="2AECFCBB">
        <w:tblPrEx>
          <w:tblCellMar>
            <w:top w:w="0" w:type="dxa"/>
            <w:left w:w="108" w:type="dxa"/>
            <w:bottom w:w="0" w:type="dxa"/>
            <w:right w:w="108" w:type="dxa"/>
          </w:tblCellMar>
        </w:tblPrEx>
        <w:trPr>
          <w:trHeight w:val="330" w:hRule="atLeast"/>
        </w:trPr>
        <w:tc>
          <w:tcPr>
            <w:tcW w:w="2156" w:type="pct"/>
            <w:shd w:val="clear" w:color="auto" w:fill="auto"/>
            <w:vAlign w:val="center"/>
          </w:tcPr>
          <w:p w14:paraId="0786025A">
            <w:pPr>
              <w:snapToGrid w:val="0"/>
              <w:spacing w:line="360" w:lineRule="auto"/>
              <w:jc w:val="center"/>
              <w:rPr>
                <w:rFonts w:ascii="Bell MT" w:hAnsi="Bell MT" w:cs="Bell MT"/>
                <w:szCs w:val="21"/>
              </w:rPr>
            </w:pPr>
            <w:r>
              <w:rPr>
                <w:rFonts w:ascii="Bell MT" w:hAnsi="Bell MT" w:cs="Bell MT"/>
                <w:szCs w:val="21"/>
              </w:rPr>
              <w:t>pathway</w:t>
            </w:r>
          </w:p>
        </w:tc>
        <w:tc>
          <w:tcPr>
            <w:tcW w:w="2844" w:type="pct"/>
            <w:shd w:val="clear" w:color="auto" w:fill="auto"/>
            <w:vAlign w:val="center"/>
          </w:tcPr>
          <w:p w14:paraId="3B14E048">
            <w:pPr>
              <w:snapToGrid w:val="0"/>
              <w:spacing w:line="360" w:lineRule="auto"/>
              <w:jc w:val="center"/>
              <w:rPr>
                <w:rFonts w:ascii="Bell MT" w:hAnsi="Bell MT" w:cs="Bell MT"/>
                <w:szCs w:val="21"/>
              </w:rPr>
            </w:pPr>
            <w:r>
              <w:rPr>
                <w:rFonts w:ascii="Bell MT" w:hAnsi="Bell MT" w:cs="Bell MT"/>
                <w:szCs w:val="21"/>
              </w:rPr>
              <w:t>2065</w:t>
            </w:r>
          </w:p>
        </w:tc>
      </w:tr>
      <w:tr w14:paraId="573023E9">
        <w:tblPrEx>
          <w:tblCellMar>
            <w:top w:w="0" w:type="dxa"/>
            <w:left w:w="108" w:type="dxa"/>
            <w:bottom w:w="0" w:type="dxa"/>
            <w:right w:w="108" w:type="dxa"/>
          </w:tblCellMar>
        </w:tblPrEx>
        <w:trPr>
          <w:trHeight w:val="330" w:hRule="atLeast"/>
        </w:trPr>
        <w:tc>
          <w:tcPr>
            <w:tcW w:w="2156" w:type="pct"/>
            <w:shd w:val="clear" w:color="auto" w:fill="auto"/>
            <w:vAlign w:val="center"/>
          </w:tcPr>
          <w:p w14:paraId="60A84BDA">
            <w:pPr>
              <w:snapToGrid w:val="0"/>
              <w:spacing w:line="360" w:lineRule="auto"/>
              <w:jc w:val="center"/>
              <w:rPr>
                <w:rFonts w:ascii="Bell MT" w:hAnsi="Bell MT" w:cs="Bell MT"/>
                <w:szCs w:val="21"/>
              </w:rPr>
            </w:pPr>
            <w:r>
              <w:rPr>
                <w:rFonts w:ascii="Bell MT" w:hAnsi="Bell MT" w:cs="Bell MT"/>
                <w:szCs w:val="21"/>
              </w:rPr>
              <w:t>variant</w:t>
            </w:r>
          </w:p>
        </w:tc>
        <w:tc>
          <w:tcPr>
            <w:tcW w:w="2844" w:type="pct"/>
            <w:shd w:val="clear" w:color="auto" w:fill="auto"/>
            <w:vAlign w:val="center"/>
          </w:tcPr>
          <w:p w14:paraId="3372D3B2">
            <w:pPr>
              <w:snapToGrid w:val="0"/>
              <w:spacing w:line="360" w:lineRule="auto"/>
              <w:jc w:val="center"/>
              <w:rPr>
                <w:rFonts w:ascii="Bell MT" w:hAnsi="Bell MT" w:cs="Bell MT"/>
                <w:szCs w:val="21"/>
              </w:rPr>
            </w:pPr>
            <w:r>
              <w:rPr>
                <w:rFonts w:ascii="Bell MT" w:hAnsi="Bell MT" w:cs="Bell MT"/>
                <w:szCs w:val="21"/>
              </w:rPr>
              <w:t>18096</w:t>
            </w:r>
          </w:p>
        </w:tc>
      </w:tr>
      <w:tr w14:paraId="14D5CD3E">
        <w:tblPrEx>
          <w:tblCellMar>
            <w:top w:w="0" w:type="dxa"/>
            <w:left w:w="108" w:type="dxa"/>
            <w:bottom w:w="0" w:type="dxa"/>
            <w:right w:w="108" w:type="dxa"/>
          </w:tblCellMar>
        </w:tblPrEx>
        <w:trPr>
          <w:trHeight w:val="330" w:hRule="atLeast"/>
        </w:trPr>
        <w:tc>
          <w:tcPr>
            <w:tcW w:w="2156" w:type="pct"/>
            <w:shd w:val="clear" w:color="auto" w:fill="auto"/>
            <w:vAlign w:val="center"/>
          </w:tcPr>
          <w:p w14:paraId="6CDE9016">
            <w:pPr>
              <w:snapToGrid w:val="0"/>
              <w:spacing w:line="360" w:lineRule="auto"/>
              <w:jc w:val="center"/>
              <w:rPr>
                <w:rFonts w:ascii="Bell MT" w:hAnsi="Bell MT" w:cs="Bell MT"/>
                <w:szCs w:val="21"/>
              </w:rPr>
            </w:pPr>
            <w:r>
              <w:rPr>
                <w:rFonts w:ascii="Bell MT" w:hAnsi="Bell MT" w:cs="Bell MT"/>
                <w:szCs w:val="21"/>
              </w:rPr>
              <w:t>drug</w:t>
            </w:r>
          </w:p>
        </w:tc>
        <w:tc>
          <w:tcPr>
            <w:tcW w:w="2844" w:type="pct"/>
            <w:shd w:val="clear" w:color="auto" w:fill="auto"/>
            <w:vAlign w:val="center"/>
          </w:tcPr>
          <w:p w14:paraId="314A9228">
            <w:pPr>
              <w:snapToGrid w:val="0"/>
              <w:spacing w:line="360" w:lineRule="auto"/>
              <w:jc w:val="center"/>
              <w:rPr>
                <w:rFonts w:ascii="Bell MT" w:hAnsi="Bell MT" w:cs="Bell MT"/>
                <w:szCs w:val="21"/>
              </w:rPr>
            </w:pPr>
            <w:r>
              <w:rPr>
                <w:rFonts w:ascii="Bell MT" w:hAnsi="Bell MT" w:cs="Bell MT"/>
                <w:szCs w:val="21"/>
              </w:rPr>
              <w:t>6115</w:t>
            </w:r>
          </w:p>
        </w:tc>
      </w:tr>
      <w:tr w14:paraId="3D718647">
        <w:tblPrEx>
          <w:tblCellMar>
            <w:top w:w="0" w:type="dxa"/>
            <w:left w:w="108" w:type="dxa"/>
            <w:bottom w:w="0" w:type="dxa"/>
            <w:right w:w="108" w:type="dxa"/>
          </w:tblCellMar>
        </w:tblPrEx>
        <w:trPr>
          <w:trHeight w:val="330" w:hRule="atLeast"/>
        </w:trPr>
        <w:tc>
          <w:tcPr>
            <w:tcW w:w="2156" w:type="pct"/>
            <w:tcBorders>
              <w:bottom w:val="single" w:color="auto" w:sz="12" w:space="0"/>
            </w:tcBorders>
            <w:shd w:val="clear" w:color="auto" w:fill="auto"/>
            <w:vAlign w:val="center"/>
          </w:tcPr>
          <w:p w14:paraId="692F8CA7">
            <w:pPr>
              <w:snapToGrid w:val="0"/>
              <w:spacing w:line="360" w:lineRule="auto"/>
              <w:jc w:val="center"/>
              <w:rPr>
                <w:rFonts w:ascii="Bell MT" w:hAnsi="Bell MT" w:cs="Bell MT"/>
                <w:szCs w:val="21"/>
              </w:rPr>
            </w:pPr>
            <w:r>
              <w:rPr>
                <w:rFonts w:ascii="Bell MT" w:hAnsi="Bell MT" w:cs="Bell MT"/>
                <w:szCs w:val="21"/>
              </w:rPr>
              <w:t>sum</w:t>
            </w:r>
          </w:p>
        </w:tc>
        <w:tc>
          <w:tcPr>
            <w:tcW w:w="2844" w:type="pct"/>
            <w:tcBorders>
              <w:bottom w:val="single" w:color="auto" w:sz="12" w:space="0"/>
            </w:tcBorders>
            <w:shd w:val="clear" w:color="auto" w:fill="auto"/>
            <w:vAlign w:val="center"/>
          </w:tcPr>
          <w:p w14:paraId="6033C74C">
            <w:pPr>
              <w:snapToGrid w:val="0"/>
              <w:spacing w:line="360" w:lineRule="auto"/>
              <w:jc w:val="center"/>
              <w:rPr>
                <w:rFonts w:ascii="Bell MT" w:hAnsi="Bell MT" w:cs="Bell MT"/>
                <w:szCs w:val="21"/>
              </w:rPr>
            </w:pPr>
            <w:r>
              <w:rPr>
                <w:rFonts w:ascii="Bell MT" w:hAnsi="Bell MT" w:cs="Bell MT"/>
                <w:szCs w:val="21"/>
              </w:rPr>
              <w:t>2326366</w:t>
            </w:r>
          </w:p>
        </w:tc>
      </w:tr>
    </w:tbl>
    <w:p w14:paraId="47391933">
      <w:pPr>
        <w:pStyle w:val="13"/>
        <w:snapToGrid w:val="0"/>
        <w:jc w:val="center"/>
        <w:rPr>
          <w:rFonts w:ascii="Bell MT" w:hAnsi="Bell MT" w:cs="Bell MT"/>
          <w:szCs w:val="21"/>
        </w:rPr>
      </w:pPr>
    </w:p>
    <w:p w14:paraId="74889756">
      <w:pPr>
        <w:pStyle w:val="13"/>
        <w:snapToGrid w:val="0"/>
        <w:jc w:val="center"/>
        <w:rPr>
          <w:rFonts w:ascii="Bell MT" w:hAnsi="Bell MT" w:cs="Bell MT"/>
        </w:rPr>
      </w:pPr>
      <w:r>
        <w:rPr>
          <w:rFonts w:ascii="Bell MT" w:hAnsi="Bell MT" w:cs="Bell MT"/>
          <w:b/>
          <w:bCs/>
        </w:rPr>
        <w:t xml:space="preserve">Supplementary Table 4. </w:t>
      </w:r>
      <w:r>
        <w:rPr>
          <w:rFonts w:ascii="Bell MT" w:hAnsi="Bell MT" w:cs="Bell MT"/>
        </w:rPr>
        <w:t>Summary of Knowledge Graph Relationship Types and Numbers.</w:t>
      </w:r>
    </w:p>
    <w:tbl>
      <w:tblPr>
        <w:tblStyle w:val="9"/>
        <w:tblW w:w="8040" w:type="dxa"/>
        <w:jc w:val="center"/>
        <w:tblLayout w:type="autofit"/>
        <w:tblCellMar>
          <w:top w:w="0" w:type="dxa"/>
          <w:left w:w="108" w:type="dxa"/>
          <w:bottom w:w="0" w:type="dxa"/>
          <w:right w:w="108" w:type="dxa"/>
        </w:tblCellMar>
      </w:tblPr>
      <w:tblGrid>
        <w:gridCol w:w="3584"/>
        <w:gridCol w:w="4456"/>
      </w:tblGrid>
      <w:tr w14:paraId="5D43070D">
        <w:tblPrEx>
          <w:tblCellMar>
            <w:top w:w="0" w:type="dxa"/>
            <w:left w:w="108" w:type="dxa"/>
            <w:bottom w:w="0" w:type="dxa"/>
            <w:right w:w="108" w:type="dxa"/>
          </w:tblCellMar>
        </w:tblPrEx>
        <w:trPr>
          <w:trHeight w:val="345" w:hRule="atLeast"/>
          <w:jc w:val="center"/>
        </w:trPr>
        <w:tc>
          <w:tcPr>
            <w:tcW w:w="3584" w:type="dxa"/>
            <w:tcBorders>
              <w:top w:val="single" w:color="000000" w:sz="12" w:space="0"/>
              <w:left w:val="nil"/>
              <w:bottom w:val="single" w:color="auto" w:sz="12" w:space="0"/>
              <w:right w:val="nil"/>
            </w:tcBorders>
            <w:shd w:val="clear" w:color="auto" w:fill="auto"/>
            <w:vAlign w:val="center"/>
          </w:tcPr>
          <w:p w14:paraId="3722A7F8">
            <w:pPr>
              <w:snapToGrid w:val="0"/>
              <w:spacing w:line="360" w:lineRule="auto"/>
              <w:jc w:val="center"/>
              <w:rPr>
                <w:rFonts w:ascii="Bell MT" w:hAnsi="Bell MT" w:cs="Bell MT"/>
                <w:szCs w:val="21"/>
              </w:rPr>
            </w:pPr>
            <w:r>
              <w:rPr>
                <w:rFonts w:ascii="Bell MT" w:hAnsi="Bell MT" w:cs="Bell MT"/>
                <w:szCs w:val="21"/>
              </w:rPr>
              <w:t>Node Type</w:t>
            </w:r>
          </w:p>
        </w:tc>
        <w:tc>
          <w:tcPr>
            <w:tcW w:w="4456" w:type="dxa"/>
            <w:tcBorders>
              <w:top w:val="single" w:color="000000" w:sz="12" w:space="0"/>
              <w:left w:val="nil"/>
              <w:bottom w:val="single" w:color="auto" w:sz="12" w:space="0"/>
              <w:right w:val="nil"/>
            </w:tcBorders>
            <w:shd w:val="clear" w:color="auto" w:fill="auto"/>
            <w:vAlign w:val="center"/>
          </w:tcPr>
          <w:p w14:paraId="479293F5">
            <w:pPr>
              <w:snapToGrid w:val="0"/>
              <w:spacing w:line="360" w:lineRule="auto"/>
              <w:jc w:val="center"/>
              <w:rPr>
                <w:rFonts w:ascii="Bell MT" w:hAnsi="Bell MT" w:cs="Bell MT"/>
                <w:szCs w:val="21"/>
              </w:rPr>
            </w:pPr>
            <w:r>
              <w:rPr>
                <w:rFonts w:ascii="Bell MT" w:hAnsi="Bell MT" w:cs="Bell MT"/>
                <w:szCs w:val="21"/>
              </w:rPr>
              <w:t>Number</w:t>
            </w:r>
          </w:p>
        </w:tc>
      </w:tr>
      <w:tr w14:paraId="7EA86BFA">
        <w:tblPrEx>
          <w:tblCellMar>
            <w:top w:w="0" w:type="dxa"/>
            <w:left w:w="108" w:type="dxa"/>
            <w:bottom w:w="0" w:type="dxa"/>
            <w:right w:w="108" w:type="dxa"/>
          </w:tblCellMar>
        </w:tblPrEx>
        <w:trPr>
          <w:trHeight w:val="345" w:hRule="atLeast"/>
          <w:jc w:val="center"/>
        </w:trPr>
        <w:tc>
          <w:tcPr>
            <w:tcW w:w="3584" w:type="dxa"/>
            <w:tcBorders>
              <w:top w:val="single" w:color="auto" w:sz="12" w:space="0"/>
              <w:left w:val="nil"/>
              <w:bottom w:val="nil"/>
              <w:right w:val="nil"/>
            </w:tcBorders>
            <w:shd w:val="clear" w:color="auto" w:fill="auto"/>
            <w:vAlign w:val="center"/>
          </w:tcPr>
          <w:p w14:paraId="6F7270E3">
            <w:pPr>
              <w:snapToGrid w:val="0"/>
              <w:spacing w:line="360" w:lineRule="auto"/>
              <w:jc w:val="center"/>
              <w:rPr>
                <w:rFonts w:ascii="Bell MT" w:hAnsi="Bell MT" w:cs="Bell MT"/>
                <w:szCs w:val="21"/>
              </w:rPr>
            </w:pPr>
            <w:r>
              <w:rPr>
                <w:rFonts w:ascii="Bell MT" w:hAnsi="Bell MT" w:cs="Bell MT"/>
                <w:szCs w:val="21"/>
              </w:rPr>
              <w:t>target-chemical</w:t>
            </w:r>
          </w:p>
        </w:tc>
        <w:tc>
          <w:tcPr>
            <w:tcW w:w="4456" w:type="dxa"/>
            <w:tcBorders>
              <w:top w:val="single" w:color="auto" w:sz="12" w:space="0"/>
              <w:left w:val="nil"/>
              <w:bottom w:val="nil"/>
              <w:right w:val="nil"/>
            </w:tcBorders>
            <w:shd w:val="clear" w:color="auto" w:fill="auto"/>
            <w:vAlign w:val="center"/>
          </w:tcPr>
          <w:p w14:paraId="14619546">
            <w:pPr>
              <w:snapToGrid w:val="0"/>
              <w:spacing w:line="360" w:lineRule="auto"/>
              <w:jc w:val="center"/>
              <w:rPr>
                <w:rFonts w:ascii="Bell MT" w:hAnsi="Bell MT" w:cs="Bell MT"/>
                <w:szCs w:val="21"/>
              </w:rPr>
            </w:pPr>
            <w:r>
              <w:rPr>
                <w:rFonts w:ascii="Bell MT" w:hAnsi="Bell MT" w:cs="Bell MT"/>
                <w:szCs w:val="21"/>
              </w:rPr>
              <w:t>1610048</w:t>
            </w:r>
          </w:p>
        </w:tc>
      </w:tr>
      <w:tr w14:paraId="2D6EDB70">
        <w:tblPrEx>
          <w:tblCellMar>
            <w:top w:w="0" w:type="dxa"/>
            <w:left w:w="108" w:type="dxa"/>
            <w:bottom w:w="0" w:type="dxa"/>
            <w:right w:w="108" w:type="dxa"/>
          </w:tblCellMar>
        </w:tblPrEx>
        <w:trPr>
          <w:trHeight w:val="345" w:hRule="atLeast"/>
          <w:jc w:val="center"/>
        </w:trPr>
        <w:tc>
          <w:tcPr>
            <w:tcW w:w="3584" w:type="dxa"/>
            <w:tcBorders>
              <w:top w:val="nil"/>
              <w:left w:val="nil"/>
              <w:bottom w:val="nil"/>
              <w:right w:val="nil"/>
            </w:tcBorders>
            <w:shd w:val="clear" w:color="auto" w:fill="auto"/>
            <w:vAlign w:val="center"/>
          </w:tcPr>
          <w:p w14:paraId="1E4355F3">
            <w:pPr>
              <w:snapToGrid w:val="0"/>
              <w:spacing w:line="360" w:lineRule="auto"/>
              <w:jc w:val="center"/>
              <w:rPr>
                <w:rFonts w:ascii="Bell MT" w:hAnsi="Bell MT" w:cs="Bell MT"/>
                <w:szCs w:val="21"/>
              </w:rPr>
            </w:pPr>
            <w:r>
              <w:rPr>
                <w:rFonts w:ascii="Bell MT" w:hAnsi="Bell MT" w:cs="Bell MT"/>
                <w:szCs w:val="21"/>
              </w:rPr>
              <w:t>chemical-target-activate</w:t>
            </w:r>
          </w:p>
        </w:tc>
        <w:tc>
          <w:tcPr>
            <w:tcW w:w="4456" w:type="dxa"/>
            <w:tcBorders>
              <w:top w:val="nil"/>
              <w:left w:val="nil"/>
              <w:bottom w:val="nil"/>
              <w:right w:val="nil"/>
            </w:tcBorders>
            <w:shd w:val="clear" w:color="auto" w:fill="auto"/>
            <w:vAlign w:val="center"/>
          </w:tcPr>
          <w:p w14:paraId="18451622">
            <w:pPr>
              <w:snapToGrid w:val="0"/>
              <w:spacing w:line="360" w:lineRule="auto"/>
              <w:jc w:val="center"/>
              <w:rPr>
                <w:rFonts w:ascii="Bell MT" w:hAnsi="Bell MT" w:cs="Bell MT"/>
                <w:szCs w:val="21"/>
              </w:rPr>
            </w:pPr>
            <w:r>
              <w:rPr>
                <w:rFonts w:ascii="Bell MT" w:hAnsi="Bell MT" w:cs="Bell MT"/>
                <w:szCs w:val="21"/>
              </w:rPr>
              <w:t>67003069</w:t>
            </w:r>
          </w:p>
        </w:tc>
      </w:tr>
      <w:tr w14:paraId="17CE6C65">
        <w:tblPrEx>
          <w:tblCellMar>
            <w:top w:w="0" w:type="dxa"/>
            <w:left w:w="108" w:type="dxa"/>
            <w:bottom w:w="0" w:type="dxa"/>
            <w:right w:w="108" w:type="dxa"/>
          </w:tblCellMar>
        </w:tblPrEx>
        <w:trPr>
          <w:trHeight w:val="345" w:hRule="atLeast"/>
          <w:jc w:val="center"/>
        </w:trPr>
        <w:tc>
          <w:tcPr>
            <w:tcW w:w="3584" w:type="dxa"/>
            <w:tcBorders>
              <w:top w:val="nil"/>
              <w:left w:val="nil"/>
              <w:bottom w:val="nil"/>
              <w:right w:val="nil"/>
            </w:tcBorders>
            <w:shd w:val="clear" w:color="auto" w:fill="auto"/>
            <w:vAlign w:val="center"/>
          </w:tcPr>
          <w:p w14:paraId="10E51D4D">
            <w:pPr>
              <w:snapToGrid w:val="0"/>
              <w:spacing w:line="360" w:lineRule="auto"/>
              <w:jc w:val="center"/>
              <w:rPr>
                <w:rFonts w:ascii="Bell MT" w:hAnsi="Bell MT" w:cs="Bell MT"/>
                <w:szCs w:val="21"/>
              </w:rPr>
            </w:pPr>
            <w:r>
              <w:rPr>
                <w:rFonts w:ascii="Bell MT" w:hAnsi="Bell MT" w:cs="Bell MT"/>
                <w:szCs w:val="21"/>
              </w:rPr>
              <w:t>chemical-gene</w:t>
            </w:r>
          </w:p>
        </w:tc>
        <w:tc>
          <w:tcPr>
            <w:tcW w:w="4456" w:type="dxa"/>
            <w:tcBorders>
              <w:top w:val="nil"/>
              <w:left w:val="nil"/>
              <w:bottom w:val="nil"/>
              <w:right w:val="nil"/>
            </w:tcBorders>
            <w:shd w:val="clear" w:color="auto" w:fill="auto"/>
            <w:vAlign w:val="center"/>
          </w:tcPr>
          <w:p w14:paraId="40A1BCA2">
            <w:pPr>
              <w:snapToGrid w:val="0"/>
              <w:spacing w:line="360" w:lineRule="auto"/>
              <w:jc w:val="center"/>
              <w:rPr>
                <w:rFonts w:ascii="Bell MT" w:hAnsi="Bell MT" w:cs="Bell MT"/>
                <w:szCs w:val="21"/>
              </w:rPr>
            </w:pPr>
            <w:r>
              <w:rPr>
                <w:rFonts w:ascii="Bell MT" w:hAnsi="Bell MT" w:cs="Bell MT"/>
                <w:szCs w:val="21"/>
              </w:rPr>
              <w:t>1159817</w:t>
            </w:r>
          </w:p>
        </w:tc>
      </w:tr>
      <w:tr w14:paraId="66D1623E">
        <w:tblPrEx>
          <w:tblCellMar>
            <w:top w:w="0" w:type="dxa"/>
            <w:left w:w="108" w:type="dxa"/>
            <w:bottom w:w="0" w:type="dxa"/>
            <w:right w:w="108" w:type="dxa"/>
          </w:tblCellMar>
        </w:tblPrEx>
        <w:trPr>
          <w:trHeight w:val="345" w:hRule="atLeast"/>
          <w:jc w:val="center"/>
        </w:trPr>
        <w:tc>
          <w:tcPr>
            <w:tcW w:w="3584" w:type="dxa"/>
            <w:tcBorders>
              <w:top w:val="nil"/>
              <w:left w:val="nil"/>
              <w:bottom w:val="nil"/>
              <w:right w:val="nil"/>
            </w:tcBorders>
            <w:shd w:val="clear" w:color="auto" w:fill="auto"/>
            <w:vAlign w:val="center"/>
          </w:tcPr>
          <w:p w14:paraId="6521147D">
            <w:pPr>
              <w:snapToGrid w:val="0"/>
              <w:spacing w:line="360" w:lineRule="auto"/>
              <w:jc w:val="center"/>
              <w:rPr>
                <w:rFonts w:ascii="Bell MT" w:hAnsi="Bell MT" w:cs="Bell MT"/>
                <w:szCs w:val="21"/>
              </w:rPr>
            </w:pPr>
            <w:r>
              <w:rPr>
                <w:rFonts w:ascii="Bell MT" w:hAnsi="Bell MT" w:cs="Bell MT"/>
                <w:szCs w:val="21"/>
              </w:rPr>
              <w:t>comment-interaction</w:t>
            </w:r>
          </w:p>
        </w:tc>
        <w:tc>
          <w:tcPr>
            <w:tcW w:w="4456" w:type="dxa"/>
            <w:tcBorders>
              <w:top w:val="nil"/>
              <w:left w:val="nil"/>
              <w:bottom w:val="nil"/>
              <w:right w:val="nil"/>
            </w:tcBorders>
            <w:shd w:val="clear" w:color="auto" w:fill="auto"/>
            <w:vAlign w:val="center"/>
          </w:tcPr>
          <w:p w14:paraId="411BE949">
            <w:pPr>
              <w:snapToGrid w:val="0"/>
              <w:spacing w:line="360" w:lineRule="auto"/>
              <w:jc w:val="center"/>
              <w:rPr>
                <w:rFonts w:ascii="Bell MT" w:hAnsi="Bell MT" w:cs="Bell MT"/>
                <w:szCs w:val="21"/>
              </w:rPr>
            </w:pPr>
            <w:r>
              <w:rPr>
                <w:rFonts w:ascii="Bell MT" w:hAnsi="Bell MT" w:cs="Bell MT"/>
                <w:szCs w:val="21"/>
              </w:rPr>
              <w:t>214271</w:t>
            </w:r>
          </w:p>
        </w:tc>
      </w:tr>
      <w:tr w14:paraId="4EED74EA">
        <w:tblPrEx>
          <w:tblCellMar>
            <w:top w:w="0" w:type="dxa"/>
            <w:left w:w="108" w:type="dxa"/>
            <w:bottom w:w="0" w:type="dxa"/>
            <w:right w:w="108" w:type="dxa"/>
          </w:tblCellMar>
        </w:tblPrEx>
        <w:trPr>
          <w:trHeight w:val="345" w:hRule="atLeast"/>
          <w:jc w:val="center"/>
        </w:trPr>
        <w:tc>
          <w:tcPr>
            <w:tcW w:w="3584" w:type="dxa"/>
            <w:tcBorders>
              <w:top w:val="nil"/>
              <w:left w:val="nil"/>
              <w:bottom w:val="nil"/>
              <w:right w:val="nil"/>
            </w:tcBorders>
            <w:shd w:val="clear" w:color="auto" w:fill="auto"/>
            <w:vAlign w:val="center"/>
          </w:tcPr>
          <w:p w14:paraId="09B2E4BB">
            <w:pPr>
              <w:snapToGrid w:val="0"/>
              <w:spacing w:line="360" w:lineRule="auto"/>
              <w:jc w:val="center"/>
              <w:rPr>
                <w:rFonts w:ascii="Bell MT" w:hAnsi="Bell MT" w:cs="Bell MT"/>
                <w:szCs w:val="21"/>
              </w:rPr>
            </w:pPr>
            <w:r>
              <w:rPr>
                <w:rFonts w:ascii="Bell MT" w:hAnsi="Bell MT" w:cs="Bell MT"/>
                <w:szCs w:val="21"/>
              </w:rPr>
              <w:t>target-target</w:t>
            </w:r>
          </w:p>
        </w:tc>
        <w:tc>
          <w:tcPr>
            <w:tcW w:w="4456" w:type="dxa"/>
            <w:tcBorders>
              <w:top w:val="nil"/>
              <w:left w:val="nil"/>
              <w:bottom w:val="nil"/>
              <w:right w:val="nil"/>
            </w:tcBorders>
            <w:shd w:val="clear" w:color="auto" w:fill="auto"/>
            <w:vAlign w:val="center"/>
          </w:tcPr>
          <w:p w14:paraId="2EFD853E">
            <w:pPr>
              <w:snapToGrid w:val="0"/>
              <w:spacing w:line="360" w:lineRule="auto"/>
              <w:jc w:val="center"/>
              <w:rPr>
                <w:rFonts w:ascii="Bell MT" w:hAnsi="Bell MT" w:cs="Bell MT"/>
                <w:szCs w:val="21"/>
              </w:rPr>
            </w:pPr>
            <w:r>
              <w:rPr>
                <w:rFonts w:ascii="Bell MT" w:hAnsi="Bell MT" w:cs="Bell MT"/>
                <w:szCs w:val="21"/>
              </w:rPr>
              <w:t>11648948</w:t>
            </w:r>
          </w:p>
        </w:tc>
      </w:tr>
      <w:tr w14:paraId="685E4D33">
        <w:tblPrEx>
          <w:tblCellMar>
            <w:top w:w="0" w:type="dxa"/>
            <w:left w:w="108" w:type="dxa"/>
            <w:bottom w:w="0" w:type="dxa"/>
            <w:right w:w="108" w:type="dxa"/>
          </w:tblCellMar>
        </w:tblPrEx>
        <w:trPr>
          <w:trHeight w:val="345" w:hRule="atLeast"/>
          <w:jc w:val="center"/>
        </w:trPr>
        <w:tc>
          <w:tcPr>
            <w:tcW w:w="3584" w:type="dxa"/>
            <w:tcBorders>
              <w:top w:val="nil"/>
              <w:left w:val="nil"/>
              <w:bottom w:val="nil"/>
              <w:right w:val="nil"/>
            </w:tcBorders>
            <w:shd w:val="clear" w:color="auto" w:fill="auto"/>
            <w:vAlign w:val="center"/>
          </w:tcPr>
          <w:p w14:paraId="06AB033D">
            <w:pPr>
              <w:snapToGrid w:val="0"/>
              <w:spacing w:line="360" w:lineRule="auto"/>
              <w:jc w:val="center"/>
              <w:rPr>
                <w:rFonts w:ascii="Bell MT" w:hAnsi="Bell MT" w:cs="Bell MT"/>
                <w:szCs w:val="21"/>
              </w:rPr>
            </w:pPr>
            <w:r>
              <w:rPr>
                <w:rFonts w:ascii="Bell MT" w:hAnsi="Bell MT" w:cs="Bell MT"/>
                <w:szCs w:val="21"/>
              </w:rPr>
              <w:t>disease-pathway</w:t>
            </w:r>
          </w:p>
        </w:tc>
        <w:tc>
          <w:tcPr>
            <w:tcW w:w="4456" w:type="dxa"/>
            <w:tcBorders>
              <w:top w:val="nil"/>
              <w:left w:val="nil"/>
              <w:bottom w:val="nil"/>
              <w:right w:val="nil"/>
            </w:tcBorders>
            <w:shd w:val="clear" w:color="auto" w:fill="auto"/>
            <w:vAlign w:val="center"/>
          </w:tcPr>
          <w:p w14:paraId="69A7E08C">
            <w:pPr>
              <w:snapToGrid w:val="0"/>
              <w:spacing w:line="360" w:lineRule="auto"/>
              <w:jc w:val="center"/>
              <w:rPr>
                <w:rFonts w:ascii="Bell MT" w:hAnsi="Bell MT" w:cs="Bell MT"/>
                <w:szCs w:val="21"/>
              </w:rPr>
            </w:pPr>
            <w:r>
              <w:rPr>
                <w:rFonts w:ascii="Bell MT" w:hAnsi="Bell MT" w:cs="Bell MT"/>
                <w:szCs w:val="21"/>
              </w:rPr>
              <w:t>290209</w:t>
            </w:r>
          </w:p>
        </w:tc>
      </w:tr>
      <w:tr w14:paraId="03338D68">
        <w:tblPrEx>
          <w:tblCellMar>
            <w:top w:w="0" w:type="dxa"/>
            <w:left w:w="108" w:type="dxa"/>
            <w:bottom w:w="0" w:type="dxa"/>
            <w:right w:w="108" w:type="dxa"/>
          </w:tblCellMar>
        </w:tblPrEx>
        <w:trPr>
          <w:trHeight w:val="345" w:hRule="atLeast"/>
          <w:jc w:val="center"/>
        </w:trPr>
        <w:tc>
          <w:tcPr>
            <w:tcW w:w="3584" w:type="dxa"/>
            <w:tcBorders>
              <w:top w:val="nil"/>
              <w:left w:val="nil"/>
              <w:bottom w:val="nil"/>
              <w:right w:val="nil"/>
            </w:tcBorders>
            <w:shd w:val="clear" w:color="auto" w:fill="auto"/>
            <w:vAlign w:val="center"/>
          </w:tcPr>
          <w:p w14:paraId="04C47E6A">
            <w:pPr>
              <w:snapToGrid w:val="0"/>
              <w:spacing w:line="360" w:lineRule="auto"/>
              <w:jc w:val="center"/>
              <w:rPr>
                <w:rFonts w:ascii="Bell MT" w:hAnsi="Bell MT" w:cs="Bell MT"/>
                <w:szCs w:val="21"/>
              </w:rPr>
            </w:pPr>
            <w:r>
              <w:rPr>
                <w:rFonts w:ascii="Bell MT" w:hAnsi="Bell MT" w:cs="Bell MT"/>
                <w:szCs w:val="21"/>
              </w:rPr>
              <w:t>gene-disease</w:t>
            </w:r>
          </w:p>
        </w:tc>
        <w:tc>
          <w:tcPr>
            <w:tcW w:w="4456" w:type="dxa"/>
            <w:tcBorders>
              <w:top w:val="nil"/>
              <w:left w:val="nil"/>
              <w:bottom w:val="nil"/>
              <w:right w:val="nil"/>
            </w:tcBorders>
            <w:shd w:val="clear" w:color="auto" w:fill="auto"/>
            <w:vAlign w:val="center"/>
          </w:tcPr>
          <w:p w14:paraId="013256AB">
            <w:pPr>
              <w:snapToGrid w:val="0"/>
              <w:spacing w:line="360" w:lineRule="auto"/>
              <w:jc w:val="center"/>
              <w:rPr>
                <w:rFonts w:ascii="Bell MT" w:hAnsi="Bell MT" w:cs="Bell MT"/>
                <w:szCs w:val="21"/>
              </w:rPr>
            </w:pPr>
            <w:r>
              <w:rPr>
                <w:rFonts w:ascii="Bell MT" w:hAnsi="Bell MT" w:cs="Bell MT"/>
                <w:szCs w:val="21"/>
              </w:rPr>
              <w:t>30414636</w:t>
            </w:r>
          </w:p>
        </w:tc>
      </w:tr>
      <w:tr w14:paraId="2611356B">
        <w:tblPrEx>
          <w:tblCellMar>
            <w:top w:w="0" w:type="dxa"/>
            <w:left w:w="108" w:type="dxa"/>
            <w:bottom w:w="0" w:type="dxa"/>
            <w:right w:w="108" w:type="dxa"/>
          </w:tblCellMar>
        </w:tblPrEx>
        <w:trPr>
          <w:trHeight w:val="345" w:hRule="atLeast"/>
          <w:jc w:val="center"/>
        </w:trPr>
        <w:tc>
          <w:tcPr>
            <w:tcW w:w="3584" w:type="dxa"/>
            <w:tcBorders>
              <w:top w:val="nil"/>
              <w:left w:val="nil"/>
              <w:bottom w:val="nil"/>
              <w:right w:val="nil"/>
            </w:tcBorders>
            <w:shd w:val="clear" w:color="auto" w:fill="auto"/>
            <w:vAlign w:val="center"/>
          </w:tcPr>
          <w:p w14:paraId="6BC4737F">
            <w:pPr>
              <w:snapToGrid w:val="0"/>
              <w:spacing w:line="360" w:lineRule="auto"/>
              <w:jc w:val="center"/>
              <w:rPr>
                <w:rFonts w:ascii="Bell MT" w:hAnsi="Bell MT" w:cs="Bell MT"/>
                <w:szCs w:val="21"/>
              </w:rPr>
            </w:pPr>
            <w:r>
              <w:rPr>
                <w:rFonts w:ascii="Bell MT" w:hAnsi="Bell MT" w:cs="Bell MT"/>
                <w:szCs w:val="21"/>
              </w:rPr>
              <w:t>disease-variant</w:t>
            </w:r>
          </w:p>
        </w:tc>
        <w:tc>
          <w:tcPr>
            <w:tcW w:w="4456" w:type="dxa"/>
            <w:tcBorders>
              <w:top w:val="nil"/>
              <w:left w:val="nil"/>
              <w:bottom w:val="nil"/>
              <w:right w:val="nil"/>
            </w:tcBorders>
            <w:shd w:val="clear" w:color="auto" w:fill="auto"/>
            <w:vAlign w:val="center"/>
          </w:tcPr>
          <w:p w14:paraId="6A8FB49F">
            <w:pPr>
              <w:snapToGrid w:val="0"/>
              <w:spacing w:line="360" w:lineRule="auto"/>
              <w:jc w:val="center"/>
              <w:rPr>
                <w:rFonts w:ascii="Bell MT" w:hAnsi="Bell MT" w:cs="Bell MT"/>
                <w:szCs w:val="21"/>
              </w:rPr>
            </w:pPr>
            <w:r>
              <w:rPr>
                <w:rFonts w:ascii="Bell MT" w:hAnsi="Bell MT" w:cs="Bell MT"/>
                <w:szCs w:val="21"/>
              </w:rPr>
              <w:t>25564</w:t>
            </w:r>
          </w:p>
        </w:tc>
      </w:tr>
      <w:tr w14:paraId="4CAEA49B">
        <w:tblPrEx>
          <w:tblCellMar>
            <w:top w:w="0" w:type="dxa"/>
            <w:left w:w="108" w:type="dxa"/>
            <w:bottom w:w="0" w:type="dxa"/>
            <w:right w:w="108" w:type="dxa"/>
          </w:tblCellMar>
        </w:tblPrEx>
        <w:trPr>
          <w:trHeight w:val="345" w:hRule="atLeast"/>
          <w:jc w:val="center"/>
        </w:trPr>
        <w:tc>
          <w:tcPr>
            <w:tcW w:w="3584" w:type="dxa"/>
            <w:tcBorders>
              <w:top w:val="nil"/>
              <w:left w:val="nil"/>
              <w:bottom w:val="nil"/>
              <w:right w:val="nil"/>
            </w:tcBorders>
            <w:shd w:val="clear" w:color="auto" w:fill="auto"/>
            <w:vAlign w:val="center"/>
          </w:tcPr>
          <w:p w14:paraId="7D3B14CC">
            <w:pPr>
              <w:snapToGrid w:val="0"/>
              <w:spacing w:line="360" w:lineRule="auto"/>
              <w:jc w:val="center"/>
              <w:rPr>
                <w:rFonts w:ascii="Bell MT" w:hAnsi="Bell MT" w:cs="Bell MT"/>
                <w:szCs w:val="21"/>
              </w:rPr>
            </w:pPr>
            <w:r>
              <w:rPr>
                <w:rFonts w:ascii="Bell MT" w:hAnsi="Bell MT" w:cs="Bell MT"/>
                <w:szCs w:val="21"/>
              </w:rPr>
              <w:t>drug-disease</w:t>
            </w:r>
          </w:p>
        </w:tc>
        <w:tc>
          <w:tcPr>
            <w:tcW w:w="4456" w:type="dxa"/>
            <w:tcBorders>
              <w:top w:val="nil"/>
              <w:left w:val="nil"/>
              <w:bottom w:val="nil"/>
              <w:right w:val="nil"/>
            </w:tcBorders>
            <w:shd w:val="clear" w:color="auto" w:fill="auto"/>
            <w:vAlign w:val="center"/>
          </w:tcPr>
          <w:p w14:paraId="5E99C886">
            <w:pPr>
              <w:snapToGrid w:val="0"/>
              <w:spacing w:line="360" w:lineRule="auto"/>
              <w:jc w:val="center"/>
              <w:rPr>
                <w:rFonts w:ascii="Bell MT" w:hAnsi="Bell MT" w:cs="Bell MT"/>
                <w:szCs w:val="21"/>
              </w:rPr>
            </w:pPr>
            <w:r>
              <w:rPr>
                <w:rFonts w:ascii="Bell MT" w:hAnsi="Bell MT" w:cs="Bell MT"/>
                <w:szCs w:val="21"/>
              </w:rPr>
              <w:t>339753</w:t>
            </w:r>
          </w:p>
        </w:tc>
      </w:tr>
      <w:tr w14:paraId="72D7FA51">
        <w:tblPrEx>
          <w:tblCellMar>
            <w:top w:w="0" w:type="dxa"/>
            <w:left w:w="108" w:type="dxa"/>
            <w:bottom w:w="0" w:type="dxa"/>
            <w:right w:w="108" w:type="dxa"/>
          </w:tblCellMar>
        </w:tblPrEx>
        <w:trPr>
          <w:trHeight w:val="345" w:hRule="atLeast"/>
          <w:jc w:val="center"/>
        </w:trPr>
        <w:tc>
          <w:tcPr>
            <w:tcW w:w="3584" w:type="dxa"/>
            <w:tcBorders>
              <w:top w:val="nil"/>
              <w:left w:val="nil"/>
              <w:bottom w:val="nil"/>
              <w:right w:val="nil"/>
            </w:tcBorders>
            <w:shd w:val="clear" w:color="auto" w:fill="auto"/>
            <w:vAlign w:val="center"/>
          </w:tcPr>
          <w:p w14:paraId="62EDA5AC">
            <w:pPr>
              <w:snapToGrid w:val="0"/>
              <w:spacing w:line="360" w:lineRule="auto"/>
              <w:jc w:val="center"/>
              <w:rPr>
                <w:rFonts w:ascii="Bell MT" w:hAnsi="Bell MT" w:cs="Bell MT"/>
                <w:szCs w:val="21"/>
              </w:rPr>
            </w:pPr>
            <w:r>
              <w:rPr>
                <w:rFonts w:ascii="Bell MT" w:hAnsi="Bell MT" w:cs="Bell MT"/>
                <w:szCs w:val="21"/>
              </w:rPr>
              <w:t>chemical-disease</w:t>
            </w:r>
          </w:p>
        </w:tc>
        <w:tc>
          <w:tcPr>
            <w:tcW w:w="4456" w:type="dxa"/>
            <w:tcBorders>
              <w:top w:val="nil"/>
              <w:left w:val="nil"/>
              <w:bottom w:val="nil"/>
              <w:right w:val="nil"/>
            </w:tcBorders>
            <w:shd w:val="clear" w:color="auto" w:fill="auto"/>
            <w:vAlign w:val="center"/>
          </w:tcPr>
          <w:p w14:paraId="51F9AFBE">
            <w:pPr>
              <w:snapToGrid w:val="0"/>
              <w:spacing w:line="360" w:lineRule="auto"/>
              <w:jc w:val="center"/>
              <w:rPr>
                <w:rFonts w:ascii="Bell MT" w:hAnsi="Bell MT" w:cs="Bell MT"/>
                <w:szCs w:val="21"/>
              </w:rPr>
            </w:pPr>
            <w:r>
              <w:rPr>
                <w:rFonts w:ascii="Bell MT" w:hAnsi="Bell MT" w:cs="Bell MT"/>
                <w:szCs w:val="21"/>
              </w:rPr>
              <w:t>2061166</w:t>
            </w:r>
          </w:p>
        </w:tc>
      </w:tr>
      <w:tr w14:paraId="1584C825">
        <w:tblPrEx>
          <w:tblCellMar>
            <w:top w:w="0" w:type="dxa"/>
            <w:left w:w="108" w:type="dxa"/>
            <w:bottom w:w="0" w:type="dxa"/>
            <w:right w:w="108" w:type="dxa"/>
          </w:tblCellMar>
        </w:tblPrEx>
        <w:trPr>
          <w:trHeight w:val="345" w:hRule="atLeast"/>
          <w:jc w:val="center"/>
        </w:trPr>
        <w:tc>
          <w:tcPr>
            <w:tcW w:w="3584" w:type="dxa"/>
            <w:tcBorders>
              <w:top w:val="nil"/>
              <w:left w:val="nil"/>
              <w:bottom w:val="nil"/>
              <w:right w:val="nil"/>
            </w:tcBorders>
            <w:shd w:val="clear" w:color="auto" w:fill="auto"/>
            <w:vAlign w:val="center"/>
          </w:tcPr>
          <w:p w14:paraId="62AADDA6">
            <w:pPr>
              <w:snapToGrid w:val="0"/>
              <w:spacing w:line="360" w:lineRule="auto"/>
              <w:jc w:val="center"/>
              <w:rPr>
                <w:rFonts w:ascii="Bell MT" w:hAnsi="Bell MT" w:cs="Bell MT"/>
                <w:szCs w:val="21"/>
              </w:rPr>
            </w:pPr>
            <w:r>
              <w:rPr>
                <w:rFonts w:ascii="Bell MT" w:hAnsi="Bell MT" w:cs="Bell MT"/>
                <w:szCs w:val="21"/>
              </w:rPr>
              <w:t>drug-target</w:t>
            </w:r>
          </w:p>
        </w:tc>
        <w:tc>
          <w:tcPr>
            <w:tcW w:w="4456" w:type="dxa"/>
            <w:tcBorders>
              <w:top w:val="nil"/>
              <w:left w:val="nil"/>
              <w:bottom w:val="nil"/>
              <w:right w:val="nil"/>
            </w:tcBorders>
            <w:shd w:val="clear" w:color="auto" w:fill="auto"/>
            <w:vAlign w:val="center"/>
          </w:tcPr>
          <w:p w14:paraId="50061C9E">
            <w:pPr>
              <w:snapToGrid w:val="0"/>
              <w:spacing w:line="360" w:lineRule="auto"/>
              <w:jc w:val="center"/>
              <w:rPr>
                <w:rFonts w:ascii="Bell MT" w:hAnsi="Bell MT" w:cs="Bell MT"/>
                <w:szCs w:val="21"/>
              </w:rPr>
            </w:pPr>
            <w:r>
              <w:rPr>
                <w:rFonts w:ascii="Bell MT" w:hAnsi="Bell MT" w:cs="Bell MT"/>
                <w:szCs w:val="21"/>
              </w:rPr>
              <w:t>8902950</w:t>
            </w:r>
          </w:p>
        </w:tc>
      </w:tr>
      <w:tr w14:paraId="1D3ECC5E">
        <w:tblPrEx>
          <w:tblCellMar>
            <w:top w:w="0" w:type="dxa"/>
            <w:left w:w="108" w:type="dxa"/>
            <w:bottom w:w="0" w:type="dxa"/>
            <w:right w:w="108" w:type="dxa"/>
          </w:tblCellMar>
        </w:tblPrEx>
        <w:trPr>
          <w:trHeight w:val="345" w:hRule="atLeast"/>
          <w:jc w:val="center"/>
        </w:trPr>
        <w:tc>
          <w:tcPr>
            <w:tcW w:w="3584" w:type="dxa"/>
            <w:tcBorders>
              <w:top w:val="nil"/>
              <w:left w:val="nil"/>
              <w:bottom w:val="nil"/>
              <w:right w:val="nil"/>
            </w:tcBorders>
            <w:shd w:val="clear" w:color="auto" w:fill="auto"/>
            <w:vAlign w:val="center"/>
          </w:tcPr>
          <w:p w14:paraId="21FEF8C1">
            <w:pPr>
              <w:snapToGrid w:val="0"/>
              <w:spacing w:line="360" w:lineRule="auto"/>
              <w:jc w:val="center"/>
              <w:rPr>
                <w:rFonts w:ascii="Bell MT" w:hAnsi="Bell MT" w:cs="Bell MT"/>
                <w:szCs w:val="21"/>
              </w:rPr>
            </w:pPr>
            <w:r>
              <w:rPr>
                <w:rFonts w:ascii="Bell MT" w:hAnsi="Bell MT" w:cs="Bell MT"/>
                <w:szCs w:val="21"/>
              </w:rPr>
              <w:t>disease-disease</w:t>
            </w:r>
          </w:p>
        </w:tc>
        <w:tc>
          <w:tcPr>
            <w:tcW w:w="4456" w:type="dxa"/>
            <w:tcBorders>
              <w:top w:val="nil"/>
              <w:left w:val="nil"/>
              <w:bottom w:val="nil"/>
              <w:right w:val="nil"/>
            </w:tcBorders>
            <w:shd w:val="clear" w:color="auto" w:fill="auto"/>
            <w:vAlign w:val="center"/>
          </w:tcPr>
          <w:p w14:paraId="4D99B843">
            <w:pPr>
              <w:snapToGrid w:val="0"/>
              <w:spacing w:line="360" w:lineRule="auto"/>
              <w:jc w:val="center"/>
              <w:rPr>
                <w:rFonts w:ascii="Bell MT" w:hAnsi="Bell MT" w:cs="Bell MT"/>
                <w:szCs w:val="21"/>
              </w:rPr>
            </w:pPr>
            <w:r>
              <w:rPr>
                <w:rFonts w:ascii="Bell MT" w:hAnsi="Bell MT" w:cs="Bell MT"/>
                <w:szCs w:val="21"/>
              </w:rPr>
              <w:t>804784</w:t>
            </w:r>
          </w:p>
        </w:tc>
      </w:tr>
      <w:tr w14:paraId="75B8844B">
        <w:tblPrEx>
          <w:tblCellMar>
            <w:top w:w="0" w:type="dxa"/>
            <w:left w:w="108" w:type="dxa"/>
            <w:bottom w:w="0" w:type="dxa"/>
            <w:right w:w="108" w:type="dxa"/>
          </w:tblCellMar>
        </w:tblPrEx>
        <w:trPr>
          <w:trHeight w:val="345" w:hRule="atLeast"/>
          <w:jc w:val="center"/>
        </w:trPr>
        <w:tc>
          <w:tcPr>
            <w:tcW w:w="3584" w:type="dxa"/>
            <w:tcBorders>
              <w:top w:val="nil"/>
              <w:left w:val="nil"/>
              <w:bottom w:val="nil"/>
              <w:right w:val="nil"/>
            </w:tcBorders>
            <w:shd w:val="clear" w:color="auto" w:fill="auto"/>
            <w:vAlign w:val="center"/>
          </w:tcPr>
          <w:p w14:paraId="0D32E674">
            <w:pPr>
              <w:snapToGrid w:val="0"/>
              <w:spacing w:line="360" w:lineRule="auto"/>
              <w:jc w:val="center"/>
              <w:rPr>
                <w:rFonts w:ascii="Bell MT" w:hAnsi="Bell MT" w:cs="Bell MT"/>
                <w:szCs w:val="21"/>
              </w:rPr>
            </w:pPr>
            <w:r>
              <w:rPr>
                <w:rFonts w:ascii="Bell MT" w:hAnsi="Bell MT" w:cs="Bell MT"/>
                <w:szCs w:val="21"/>
              </w:rPr>
              <w:t>GO</w:t>
            </w:r>
          </w:p>
        </w:tc>
        <w:tc>
          <w:tcPr>
            <w:tcW w:w="4456" w:type="dxa"/>
            <w:tcBorders>
              <w:top w:val="nil"/>
              <w:left w:val="nil"/>
              <w:bottom w:val="nil"/>
              <w:right w:val="nil"/>
            </w:tcBorders>
            <w:shd w:val="clear" w:color="auto" w:fill="auto"/>
            <w:vAlign w:val="center"/>
          </w:tcPr>
          <w:p w14:paraId="74BF9B5F">
            <w:pPr>
              <w:snapToGrid w:val="0"/>
              <w:spacing w:line="360" w:lineRule="auto"/>
              <w:jc w:val="center"/>
              <w:rPr>
                <w:rFonts w:ascii="Bell MT" w:hAnsi="Bell MT" w:cs="Bell MT"/>
                <w:szCs w:val="21"/>
              </w:rPr>
            </w:pPr>
            <w:r>
              <w:rPr>
                <w:rFonts w:ascii="Bell MT" w:hAnsi="Bell MT" w:cs="Bell MT"/>
                <w:szCs w:val="21"/>
              </w:rPr>
              <w:t>294186</w:t>
            </w:r>
          </w:p>
        </w:tc>
      </w:tr>
      <w:tr w14:paraId="4543C9F9">
        <w:tblPrEx>
          <w:tblCellMar>
            <w:top w:w="0" w:type="dxa"/>
            <w:left w:w="108" w:type="dxa"/>
            <w:bottom w:w="0" w:type="dxa"/>
            <w:right w:w="108" w:type="dxa"/>
          </w:tblCellMar>
        </w:tblPrEx>
        <w:trPr>
          <w:trHeight w:val="345" w:hRule="atLeast"/>
          <w:jc w:val="center"/>
        </w:trPr>
        <w:tc>
          <w:tcPr>
            <w:tcW w:w="3584" w:type="dxa"/>
            <w:tcBorders>
              <w:top w:val="nil"/>
              <w:left w:val="nil"/>
              <w:bottom w:val="nil"/>
              <w:right w:val="nil"/>
            </w:tcBorders>
            <w:shd w:val="clear" w:color="auto" w:fill="auto"/>
            <w:vAlign w:val="center"/>
          </w:tcPr>
          <w:p w14:paraId="42B829F5">
            <w:pPr>
              <w:snapToGrid w:val="0"/>
              <w:spacing w:line="360" w:lineRule="auto"/>
              <w:jc w:val="center"/>
              <w:rPr>
                <w:rFonts w:ascii="Bell MT" w:hAnsi="Bell MT" w:cs="Bell MT"/>
                <w:szCs w:val="21"/>
              </w:rPr>
            </w:pPr>
            <w:r>
              <w:rPr>
                <w:rFonts w:ascii="Bell MT" w:hAnsi="Bell MT" w:cs="Bell MT"/>
                <w:szCs w:val="21"/>
              </w:rPr>
              <w:t>target-disease</w:t>
            </w:r>
          </w:p>
        </w:tc>
        <w:tc>
          <w:tcPr>
            <w:tcW w:w="4456" w:type="dxa"/>
            <w:tcBorders>
              <w:top w:val="nil"/>
              <w:left w:val="nil"/>
              <w:bottom w:val="nil"/>
              <w:right w:val="nil"/>
            </w:tcBorders>
            <w:shd w:val="clear" w:color="auto" w:fill="auto"/>
            <w:vAlign w:val="center"/>
          </w:tcPr>
          <w:p w14:paraId="2E2E6775">
            <w:pPr>
              <w:snapToGrid w:val="0"/>
              <w:spacing w:line="360" w:lineRule="auto"/>
              <w:jc w:val="center"/>
              <w:rPr>
                <w:rFonts w:ascii="Bell MT" w:hAnsi="Bell MT" w:cs="Bell MT"/>
                <w:szCs w:val="21"/>
              </w:rPr>
            </w:pPr>
            <w:r>
              <w:rPr>
                <w:rFonts w:ascii="Bell MT" w:hAnsi="Bell MT" w:cs="Bell MT"/>
                <w:szCs w:val="21"/>
              </w:rPr>
              <w:t>32569302</w:t>
            </w:r>
          </w:p>
        </w:tc>
      </w:tr>
      <w:tr w14:paraId="740AE531">
        <w:tblPrEx>
          <w:tblCellMar>
            <w:top w:w="0" w:type="dxa"/>
            <w:left w:w="108" w:type="dxa"/>
            <w:bottom w:w="0" w:type="dxa"/>
            <w:right w:w="108" w:type="dxa"/>
          </w:tblCellMar>
        </w:tblPrEx>
        <w:trPr>
          <w:trHeight w:val="345" w:hRule="atLeast"/>
          <w:jc w:val="center"/>
        </w:trPr>
        <w:tc>
          <w:tcPr>
            <w:tcW w:w="3584" w:type="dxa"/>
            <w:tcBorders>
              <w:top w:val="nil"/>
              <w:left w:val="nil"/>
              <w:bottom w:val="single" w:color="auto" w:sz="12" w:space="0"/>
              <w:right w:val="nil"/>
            </w:tcBorders>
            <w:shd w:val="clear" w:color="auto" w:fill="auto"/>
            <w:vAlign w:val="center"/>
          </w:tcPr>
          <w:p w14:paraId="54A82076">
            <w:pPr>
              <w:snapToGrid w:val="0"/>
              <w:spacing w:line="360" w:lineRule="auto"/>
              <w:jc w:val="center"/>
              <w:rPr>
                <w:rFonts w:ascii="Bell MT" w:hAnsi="Bell MT" w:cs="Bell MT"/>
                <w:szCs w:val="21"/>
              </w:rPr>
            </w:pPr>
            <w:r>
              <w:rPr>
                <w:rFonts w:ascii="Bell MT" w:hAnsi="Bell MT" w:cs="Bell MT"/>
                <w:szCs w:val="21"/>
              </w:rPr>
              <w:t>sum</w:t>
            </w:r>
          </w:p>
        </w:tc>
        <w:tc>
          <w:tcPr>
            <w:tcW w:w="4456" w:type="dxa"/>
            <w:tcBorders>
              <w:top w:val="nil"/>
              <w:left w:val="nil"/>
              <w:bottom w:val="single" w:color="auto" w:sz="12" w:space="0"/>
              <w:right w:val="nil"/>
            </w:tcBorders>
            <w:shd w:val="clear" w:color="auto" w:fill="auto"/>
            <w:vAlign w:val="center"/>
          </w:tcPr>
          <w:p w14:paraId="50F221E3">
            <w:pPr>
              <w:snapToGrid w:val="0"/>
              <w:spacing w:line="360" w:lineRule="auto"/>
              <w:jc w:val="center"/>
              <w:rPr>
                <w:rFonts w:ascii="Bell MT" w:hAnsi="Bell MT" w:cs="Bell MT"/>
                <w:szCs w:val="21"/>
              </w:rPr>
            </w:pPr>
            <w:r>
              <w:rPr>
                <w:rFonts w:ascii="Bell MT" w:hAnsi="Bell MT" w:cs="Bell MT"/>
                <w:szCs w:val="21"/>
              </w:rPr>
              <w:t>157338703</w:t>
            </w:r>
          </w:p>
        </w:tc>
      </w:tr>
    </w:tbl>
    <w:p w14:paraId="61077FEF">
      <w:pPr>
        <w:rPr>
          <w:rFonts w:ascii="Bell MT" w:hAnsi="Bell MT" w:cs="Bell MT"/>
          <w:szCs w:val="21"/>
        </w:rPr>
      </w:pPr>
      <w:r>
        <w:rPr>
          <w:rFonts w:ascii="Bell MT" w:hAnsi="Bell MT" w:cs="Bell MT"/>
          <w:szCs w:val="21"/>
        </w:rPr>
        <w:br w:type="page"/>
      </w:r>
    </w:p>
    <w:p w14:paraId="77C3ECD5">
      <w:pPr>
        <w:snapToGrid w:val="0"/>
        <w:spacing w:line="360" w:lineRule="auto"/>
        <w:rPr>
          <w:rFonts w:ascii="Bell MT" w:hAnsi="Bell MT" w:cs="Bell MT"/>
          <w:szCs w:val="21"/>
        </w:rPr>
      </w:pPr>
    </w:p>
    <w:p w14:paraId="32618EA2">
      <w:pPr>
        <w:pStyle w:val="13"/>
        <w:snapToGrid w:val="0"/>
        <w:ind w:firstLine="482"/>
        <w:jc w:val="center"/>
        <w:rPr>
          <w:rFonts w:ascii="Bell MT" w:hAnsi="Bell MT" w:cs="Bell MT"/>
        </w:rPr>
      </w:pPr>
      <w:r>
        <w:rPr>
          <w:rFonts w:ascii="Bell MT" w:hAnsi="Bell MT" w:cs="Bell MT"/>
          <w:b/>
          <w:bCs/>
        </w:rPr>
        <w:t>Supplementary Table 5.</w:t>
      </w:r>
      <w:r>
        <w:rPr>
          <w:rFonts w:ascii="Bell MT" w:hAnsi="Bell MT" w:cs="Bell MT"/>
        </w:rPr>
        <w:t xml:space="preserve"> Cross-validation results of different models on benchmark datasets.</w:t>
      </w:r>
    </w:p>
    <w:tbl>
      <w:tblPr>
        <w:tblStyle w:val="9"/>
        <w:tblW w:w="9128" w:type="dxa"/>
        <w:jc w:val="center"/>
        <w:tblLayout w:type="fixed"/>
        <w:tblCellMar>
          <w:top w:w="0" w:type="dxa"/>
          <w:left w:w="108" w:type="dxa"/>
          <w:bottom w:w="0" w:type="dxa"/>
          <w:right w:w="108" w:type="dxa"/>
        </w:tblCellMar>
      </w:tblPr>
      <w:tblGrid>
        <w:gridCol w:w="871"/>
        <w:gridCol w:w="1053"/>
        <w:gridCol w:w="1060"/>
        <w:gridCol w:w="1024"/>
        <w:gridCol w:w="1024"/>
        <w:gridCol w:w="1024"/>
        <w:gridCol w:w="1024"/>
        <w:gridCol w:w="1024"/>
        <w:gridCol w:w="1024"/>
      </w:tblGrid>
      <w:tr w14:paraId="21037211">
        <w:tblPrEx>
          <w:tblCellMar>
            <w:top w:w="0" w:type="dxa"/>
            <w:left w:w="108" w:type="dxa"/>
            <w:bottom w:w="0" w:type="dxa"/>
            <w:right w:w="108" w:type="dxa"/>
          </w:tblCellMar>
        </w:tblPrEx>
        <w:trPr>
          <w:trHeight w:val="262" w:hRule="atLeast"/>
          <w:jc w:val="center"/>
        </w:trPr>
        <w:tc>
          <w:tcPr>
            <w:tcW w:w="871" w:type="dxa"/>
            <w:vMerge w:val="restart"/>
            <w:tcBorders>
              <w:top w:val="single" w:color="000000" w:sz="12" w:space="0"/>
              <w:left w:val="nil"/>
              <w:right w:val="nil"/>
              <w:tl2br w:val="nil"/>
            </w:tcBorders>
            <w:shd w:val="clear" w:color="auto" w:fill="FFFFFF"/>
            <w:noWrap/>
            <w:vAlign w:val="center"/>
          </w:tcPr>
          <w:p w14:paraId="63A99C04">
            <w:pPr>
              <w:snapToGrid w:val="0"/>
              <w:spacing w:line="360" w:lineRule="auto"/>
              <w:ind w:firstLine="440"/>
              <w:jc w:val="center"/>
              <w:rPr>
                <w:rFonts w:ascii="Bell MT" w:hAnsi="Bell MT" w:eastAsia="宋体" w:cs="Bell MT"/>
                <w:sz w:val="16"/>
                <w:szCs w:val="16"/>
              </w:rPr>
            </w:pPr>
          </w:p>
        </w:tc>
        <w:tc>
          <w:tcPr>
            <w:tcW w:w="2113" w:type="dxa"/>
            <w:gridSpan w:val="2"/>
            <w:tcBorders>
              <w:top w:val="single" w:color="000000" w:sz="12" w:space="0"/>
              <w:left w:val="nil"/>
              <w:bottom w:val="single" w:color="000000" w:sz="4" w:space="0"/>
              <w:right w:val="nil"/>
            </w:tcBorders>
            <w:shd w:val="clear" w:color="auto" w:fill="FFFFFF"/>
            <w:noWrap/>
            <w:vAlign w:val="center"/>
          </w:tcPr>
          <w:p w14:paraId="7CD32402">
            <w:pPr>
              <w:snapToGrid w:val="0"/>
              <w:spacing w:line="360" w:lineRule="auto"/>
              <w:jc w:val="center"/>
              <w:rPr>
                <w:rFonts w:ascii="Bell MT" w:hAnsi="Bell MT" w:eastAsia="宋体" w:cs="Bell MT"/>
                <w:sz w:val="16"/>
                <w:szCs w:val="16"/>
              </w:rPr>
            </w:pPr>
            <w:r>
              <w:rPr>
                <w:rFonts w:hint="eastAsia" w:ascii="Bell MT" w:hAnsi="Bell MT" w:eastAsia="宋体" w:cs="Bell MT"/>
                <w:kern w:val="0"/>
                <w:sz w:val="16"/>
                <w:szCs w:val="16"/>
                <w:lang w:bidi="ar"/>
              </w:rPr>
              <w:t>RepoData</w:t>
            </w:r>
          </w:p>
        </w:tc>
        <w:tc>
          <w:tcPr>
            <w:tcW w:w="2048" w:type="dxa"/>
            <w:gridSpan w:val="2"/>
            <w:tcBorders>
              <w:top w:val="single" w:color="000000" w:sz="12" w:space="0"/>
              <w:left w:val="nil"/>
              <w:bottom w:val="single" w:color="000000" w:sz="4" w:space="0"/>
              <w:right w:val="nil"/>
            </w:tcBorders>
            <w:shd w:val="clear" w:color="auto" w:fill="FFFFFF"/>
            <w:noWrap/>
            <w:vAlign w:val="center"/>
          </w:tcPr>
          <w:p w14:paraId="4B1969C5">
            <w:pPr>
              <w:snapToGrid w:val="0"/>
              <w:spacing w:line="360" w:lineRule="auto"/>
              <w:jc w:val="center"/>
              <w:rPr>
                <w:rFonts w:ascii="Bell MT" w:hAnsi="Bell MT" w:eastAsia="宋体" w:cs="Bell MT"/>
                <w:sz w:val="16"/>
                <w:szCs w:val="16"/>
              </w:rPr>
            </w:pPr>
            <w:r>
              <w:rPr>
                <w:rFonts w:ascii="Bell MT" w:hAnsi="Bell MT" w:eastAsia="宋体" w:cs="Bell MT"/>
                <w:sz w:val="16"/>
                <w:szCs w:val="16"/>
              </w:rPr>
              <w:t>RepoAPP</w:t>
            </w:r>
          </w:p>
        </w:tc>
        <w:tc>
          <w:tcPr>
            <w:tcW w:w="2048" w:type="dxa"/>
            <w:gridSpan w:val="2"/>
            <w:tcBorders>
              <w:top w:val="single" w:color="000000" w:sz="12" w:space="0"/>
              <w:left w:val="nil"/>
              <w:bottom w:val="single" w:color="000000" w:sz="4" w:space="0"/>
              <w:right w:val="nil"/>
            </w:tcBorders>
            <w:shd w:val="clear" w:color="auto" w:fill="FFFFFF"/>
            <w:noWrap/>
            <w:vAlign w:val="center"/>
          </w:tcPr>
          <w:p w14:paraId="28FB8CF3">
            <w:pPr>
              <w:snapToGrid w:val="0"/>
              <w:spacing w:line="360" w:lineRule="auto"/>
              <w:jc w:val="center"/>
              <w:rPr>
                <w:rFonts w:ascii="Bell MT" w:hAnsi="Bell MT" w:eastAsia="宋体" w:cs="Bell MT"/>
                <w:sz w:val="16"/>
                <w:szCs w:val="16"/>
              </w:rPr>
            </w:pPr>
            <w:r>
              <w:rPr>
                <w:rFonts w:ascii="Bell MT" w:hAnsi="Bell MT" w:eastAsia="宋体" w:cs="Bell MT"/>
                <w:sz w:val="16"/>
                <w:szCs w:val="16"/>
              </w:rPr>
              <w:t>RepoClin</w:t>
            </w:r>
          </w:p>
        </w:tc>
        <w:tc>
          <w:tcPr>
            <w:tcW w:w="2048" w:type="dxa"/>
            <w:gridSpan w:val="2"/>
            <w:tcBorders>
              <w:top w:val="single" w:color="000000" w:sz="12" w:space="0"/>
              <w:left w:val="nil"/>
              <w:bottom w:val="single" w:color="000000" w:sz="4" w:space="0"/>
              <w:right w:val="nil"/>
            </w:tcBorders>
            <w:shd w:val="clear" w:color="auto" w:fill="FFFFFF"/>
            <w:noWrap/>
            <w:vAlign w:val="center"/>
          </w:tcPr>
          <w:p w14:paraId="555B0CB5">
            <w:pPr>
              <w:snapToGrid w:val="0"/>
              <w:spacing w:line="360" w:lineRule="auto"/>
              <w:jc w:val="center"/>
              <w:rPr>
                <w:rFonts w:ascii="Bell MT" w:hAnsi="Bell MT" w:eastAsia="宋体" w:cs="Bell MT"/>
                <w:sz w:val="16"/>
                <w:szCs w:val="16"/>
              </w:rPr>
            </w:pPr>
            <w:r>
              <w:rPr>
                <w:rFonts w:hint="eastAsia" w:ascii="Bell MT" w:hAnsi="Bell MT" w:eastAsia="宋体" w:cs="Bell MT"/>
                <w:kern w:val="0"/>
                <w:sz w:val="16"/>
                <w:szCs w:val="16"/>
                <w:lang w:bidi="ar"/>
              </w:rPr>
              <w:t>Cold Start</w:t>
            </w:r>
          </w:p>
        </w:tc>
      </w:tr>
      <w:tr w14:paraId="3ED7AEB2">
        <w:tblPrEx>
          <w:tblCellMar>
            <w:top w:w="0" w:type="dxa"/>
            <w:left w:w="108" w:type="dxa"/>
            <w:bottom w:w="0" w:type="dxa"/>
            <w:right w:w="108" w:type="dxa"/>
          </w:tblCellMar>
        </w:tblPrEx>
        <w:trPr>
          <w:trHeight w:val="270" w:hRule="atLeast"/>
          <w:jc w:val="center"/>
        </w:trPr>
        <w:tc>
          <w:tcPr>
            <w:tcW w:w="871" w:type="dxa"/>
            <w:vMerge w:val="continue"/>
            <w:tcBorders>
              <w:left w:val="nil"/>
              <w:bottom w:val="single" w:color="auto" w:sz="12" w:space="0"/>
              <w:right w:val="nil"/>
            </w:tcBorders>
            <w:shd w:val="clear" w:color="auto" w:fill="FFFFFF"/>
            <w:noWrap/>
            <w:vAlign w:val="center"/>
          </w:tcPr>
          <w:p w14:paraId="1C3BC8C0">
            <w:pPr>
              <w:snapToGrid w:val="0"/>
              <w:spacing w:line="360" w:lineRule="auto"/>
              <w:ind w:firstLine="440"/>
              <w:jc w:val="center"/>
              <w:rPr>
                <w:rFonts w:ascii="Bell MT" w:hAnsi="Bell MT" w:eastAsia="宋体" w:cs="Bell MT"/>
                <w:sz w:val="16"/>
                <w:szCs w:val="16"/>
              </w:rPr>
            </w:pPr>
          </w:p>
        </w:tc>
        <w:tc>
          <w:tcPr>
            <w:tcW w:w="1053" w:type="dxa"/>
            <w:tcBorders>
              <w:top w:val="single" w:color="auto" w:sz="12" w:space="0"/>
              <w:left w:val="nil"/>
              <w:bottom w:val="single" w:color="auto" w:sz="12" w:space="0"/>
              <w:right w:val="nil"/>
            </w:tcBorders>
            <w:shd w:val="clear" w:color="auto" w:fill="FFFFFF"/>
            <w:noWrap/>
            <w:vAlign w:val="center"/>
          </w:tcPr>
          <w:p w14:paraId="3C9127AC">
            <w:pPr>
              <w:widowControl/>
              <w:snapToGrid w:val="0"/>
              <w:spacing w:line="360" w:lineRule="auto"/>
              <w:jc w:val="center"/>
              <w:textAlignment w:val="center"/>
              <w:rPr>
                <w:rFonts w:ascii="Bell MT" w:hAnsi="Bell MT" w:eastAsia="宋体" w:cs="Bell MT"/>
                <w:sz w:val="16"/>
                <w:szCs w:val="16"/>
              </w:rPr>
            </w:pPr>
            <w:r>
              <w:rPr>
                <w:rFonts w:ascii="Bell MT" w:hAnsi="Bell MT" w:eastAsia="宋体" w:cs="Bell MT"/>
                <w:kern w:val="0"/>
                <w:sz w:val="16"/>
                <w:szCs w:val="16"/>
                <w:lang w:bidi="ar"/>
              </w:rPr>
              <w:t>auc</w:t>
            </w:r>
          </w:p>
        </w:tc>
        <w:tc>
          <w:tcPr>
            <w:tcW w:w="1060" w:type="dxa"/>
            <w:tcBorders>
              <w:top w:val="single" w:color="auto" w:sz="12" w:space="0"/>
              <w:left w:val="nil"/>
              <w:bottom w:val="single" w:color="auto" w:sz="12" w:space="0"/>
              <w:right w:val="nil"/>
            </w:tcBorders>
            <w:shd w:val="clear" w:color="auto" w:fill="FFFFFF"/>
            <w:noWrap/>
            <w:vAlign w:val="center"/>
          </w:tcPr>
          <w:p w14:paraId="27ABB49F">
            <w:pPr>
              <w:widowControl/>
              <w:snapToGrid w:val="0"/>
              <w:spacing w:line="360" w:lineRule="auto"/>
              <w:jc w:val="center"/>
              <w:textAlignment w:val="center"/>
              <w:rPr>
                <w:rFonts w:ascii="Bell MT" w:hAnsi="Bell MT" w:eastAsia="宋体" w:cs="Bell MT"/>
                <w:sz w:val="16"/>
                <w:szCs w:val="16"/>
              </w:rPr>
            </w:pPr>
            <w:r>
              <w:rPr>
                <w:rFonts w:ascii="Bell MT" w:hAnsi="Bell MT" w:eastAsia="宋体" w:cs="Bell MT"/>
                <w:kern w:val="0"/>
                <w:sz w:val="16"/>
                <w:szCs w:val="16"/>
                <w:lang w:bidi="ar"/>
              </w:rPr>
              <w:t>aupr</w:t>
            </w:r>
          </w:p>
        </w:tc>
        <w:tc>
          <w:tcPr>
            <w:tcW w:w="1024" w:type="dxa"/>
            <w:tcBorders>
              <w:top w:val="single" w:color="auto" w:sz="12" w:space="0"/>
              <w:left w:val="nil"/>
              <w:bottom w:val="single" w:color="auto" w:sz="12" w:space="0"/>
              <w:right w:val="nil"/>
            </w:tcBorders>
            <w:shd w:val="clear" w:color="auto" w:fill="FFFFFF"/>
            <w:noWrap/>
            <w:vAlign w:val="center"/>
          </w:tcPr>
          <w:p w14:paraId="013D0804">
            <w:pPr>
              <w:widowControl/>
              <w:snapToGrid w:val="0"/>
              <w:spacing w:line="360" w:lineRule="auto"/>
              <w:jc w:val="center"/>
              <w:textAlignment w:val="center"/>
              <w:rPr>
                <w:rFonts w:ascii="Bell MT" w:hAnsi="Bell MT" w:eastAsia="宋体" w:cs="Bell MT"/>
                <w:sz w:val="16"/>
                <w:szCs w:val="16"/>
              </w:rPr>
            </w:pPr>
            <w:r>
              <w:rPr>
                <w:rFonts w:ascii="Bell MT" w:hAnsi="Bell MT" w:eastAsia="宋体" w:cs="Bell MT"/>
                <w:kern w:val="0"/>
                <w:sz w:val="16"/>
                <w:szCs w:val="16"/>
                <w:lang w:bidi="ar"/>
              </w:rPr>
              <w:t>auc</w:t>
            </w:r>
          </w:p>
        </w:tc>
        <w:tc>
          <w:tcPr>
            <w:tcW w:w="1024" w:type="dxa"/>
            <w:tcBorders>
              <w:top w:val="single" w:color="auto" w:sz="12" w:space="0"/>
              <w:left w:val="nil"/>
              <w:bottom w:val="single" w:color="auto" w:sz="12" w:space="0"/>
              <w:right w:val="nil"/>
            </w:tcBorders>
            <w:shd w:val="clear" w:color="auto" w:fill="FFFFFF"/>
            <w:noWrap/>
            <w:vAlign w:val="center"/>
          </w:tcPr>
          <w:p w14:paraId="1D69232C">
            <w:pPr>
              <w:widowControl/>
              <w:snapToGrid w:val="0"/>
              <w:spacing w:line="360" w:lineRule="auto"/>
              <w:jc w:val="center"/>
              <w:textAlignment w:val="center"/>
              <w:rPr>
                <w:rFonts w:ascii="Bell MT" w:hAnsi="Bell MT" w:eastAsia="宋体" w:cs="Bell MT"/>
                <w:sz w:val="16"/>
                <w:szCs w:val="16"/>
              </w:rPr>
            </w:pPr>
            <w:r>
              <w:rPr>
                <w:rFonts w:ascii="Bell MT" w:hAnsi="Bell MT" w:eastAsia="宋体" w:cs="Bell MT"/>
                <w:kern w:val="0"/>
                <w:sz w:val="16"/>
                <w:szCs w:val="16"/>
                <w:lang w:bidi="ar"/>
              </w:rPr>
              <w:t>aupr</w:t>
            </w:r>
          </w:p>
        </w:tc>
        <w:tc>
          <w:tcPr>
            <w:tcW w:w="1024" w:type="dxa"/>
            <w:tcBorders>
              <w:top w:val="single" w:color="auto" w:sz="12" w:space="0"/>
              <w:left w:val="nil"/>
              <w:bottom w:val="single" w:color="auto" w:sz="12" w:space="0"/>
              <w:right w:val="nil"/>
            </w:tcBorders>
            <w:shd w:val="clear" w:color="auto" w:fill="FFFFFF"/>
            <w:noWrap/>
            <w:vAlign w:val="center"/>
          </w:tcPr>
          <w:p w14:paraId="65771EC8">
            <w:pPr>
              <w:widowControl/>
              <w:snapToGrid w:val="0"/>
              <w:spacing w:line="360" w:lineRule="auto"/>
              <w:jc w:val="center"/>
              <w:textAlignment w:val="center"/>
              <w:rPr>
                <w:rFonts w:ascii="Bell MT" w:hAnsi="Bell MT" w:eastAsia="宋体" w:cs="Bell MT"/>
                <w:sz w:val="16"/>
                <w:szCs w:val="16"/>
              </w:rPr>
            </w:pPr>
            <w:r>
              <w:rPr>
                <w:rFonts w:ascii="Bell MT" w:hAnsi="Bell MT" w:eastAsia="宋体" w:cs="Bell MT"/>
                <w:kern w:val="0"/>
                <w:sz w:val="16"/>
                <w:szCs w:val="16"/>
                <w:lang w:bidi="ar"/>
              </w:rPr>
              <w:t>auc</w:t>
            </w:r>
          </w:p>
        </w:tc>
        <w:tc>
          <w:tcPr>
            <w:tcW w:w="1024" w:type="dxa"/>
            <w:tcBorders>
              <w:top w:val="single" w:color="auto" w:sz="12" w:space="0"/>
              <w:left w:val="nil"/>
              <w:bottom w:val="single" w:color="auto" w:sz="12" w:space="0"/>
              <w:right w:val="nil"/>
            </w:tcBorders>
            <w:shd w:val="clear" w:color="auto" w:fill="FFFFFF"/>
            <w:noWrap/>
            <w:vAlign w:val="center"/>
          </w:tcPr>
          <w:p w14:paraId="25E4D528">
            <w:pPr>
              <w:widowControl/>
              <w:snapToGrid w:val="0"/>
              <w:spacing w:line="360" w:lineRule="auto"/>
              <w:jc w:val="center"/>
              <w:textAlignment w:val="center"/>
              <w:rPr>
                <w:rFonts w:ascii="Bell MT" w:hAnsi="Bell MT" w:eastAsia="宋体" w:cs="Bell MT"/>
                <w:sz w:val="16"/>
                <w:szCs w:val="16"/>
              </w:rPr>
            </w:pPr>
            <w:r>
              <w:rPr>
                <w:rFonts w:ascii="Bell MT" w:hAnsi="Bell MT" w:eastAsia="宋体" w:cs="Bell MT"/>
                <w:kern w:val="0"/>
                <w:sz w:val="16"/>
                <w:szCs w:val="16"/>
                <w:lang w:bidi="ar"/>
              </w:rPr>
              <w:t>aupr</w:t>
            </w:r>
          </w:p>
        </w:tc>
        <w:tc>
          <w:tcPr>
            <w:tcW w:w="1024" w:type="dxa"/>
            <w:tcBorders>
              <w:top w:val="single" w:color="auto" w:sz="12" w:space="0"/>
              <w:left w:val="nil"/>
              <w:bottom w:val="single" w:color="auto" w:sz="12" w:space="0"/>
              <w:right w:val="nil"/>
            </w:tcBorders>
            <w:shd w:val="clear" w:color="auto" w:fill="FFFFFF"/>
            <w:noWrap/>
            <w:vAlign w:val="center"/>
          </w:tcPr>
          <w:p w14:paraId="56D2304E">
            <w:pPr>
              <w:widowControl/>
              <w:snapToGrid w:val="0"/>
              <w:spacing w:line="360" w:lineRule="auto"/>
              <w:jc w:val="center"/>
              <w:textAlignment w:val="center"/>
              <w:rPr>
                <w:rFonts w:ascii="Bell MT" w:hAnsi="Bell MT" w:eastAsia="宋体" w:cs="Bell MT"/>
                <w:sz w:val="16"/>
                <w:szCs w:val="16"/>
              </w:rPr>
            </w:pPr>
            <w:r>
              <w:rPr>
                <w:rFonts w:ascii="Bell MT" w:hAnsi="Bell MT" w:eastAsia="宋体" w:cs="Bell MT"/>
                <w:kern w:val="0"/>
                <w:sz w:val="16"/>
                <w:szCs w:val="16"/>
                <w:lang w:bidi="ar"/>
              </w:rPr>
              <w:t>auc</w:t>
            </w:r>
          </w:p>
        </w:tc>
        <w:tc>
          <w:tcPr>
            <w:tcW w:w="1024" w:type="dxa"/>
            <w:tcBorders>
              <w:top w:val="single" w:color="auto" w:sz="12" w:space="0"/>
              <w:left w:val="nil"/>
              <w:bottom w:val="single" w:color="auto" w:sz="12" w:space="0"/>
              <w:right w:val="nil"/>
            </w:tcBorders>
            <w:shd w:val="clear" w:color="auto" w:fill="FFFFFF"/>
            <w:noWrap/>
            <w:vAlign w:val="center"/>
          </w:tcPr>
          <w:p w14:paraId="5893F2D5">
            <w:pPr>
              <w:widowControl/>
              <w:snapToGrid w:val="0"/>
              <w:spacing w:line="360" w:lineRule="auto"/>
              <w:jc w:val="center"/>
              <w:textAlignment w:val="center"/>
              <w:rPr>
                <w:rFonts w:ascii="Bell MT" w:hAnsi="Bell MT" w:eastAsia="宋体" w:cs="Bell MT"/>
                <w:sz w:val="16"/>
                <w:szCs w:val="16"/>
              </w:rPr>
            </w:pPr>
            <w:r>
              <w:rPr>
                <w:rFonts w:ascii="Bell MT" w:hAnsi="Bell MT" w:eastAsia="宋体" w:cs="Bell MT"/>
                <w:kern w:val="0"/>
                <w:sz w:val="16"/>
                <w:szCs w:val="16"/>
                <w:lang w:bidi="ar"/>
              </w:rPr>
              <w:t>aupr</w:t>
            </w:r>
          </w:p>
        </w:tc>
      </w:tr>
      <w:tr w14:paraId="73643B9B">
        <w:tblPrEx>
          <w:tblCellMar>
            <w:top w:w="0" w:type="dxa"/>
            <w:left w:w="108" w:type="dxa"/>
            <w:bottom w:w="0" w:type="dxa"/>
            <w:right w:w="108" w:type="dxa"/>
          </w:tblCellMar>
        </w:tblPrEx>
        <w:trPr>
          <w:trHeight w:val="270" w:hRule="atLeast"/>
          <w:jc w:val="center"/>
        </w:trPr>
        <w:tc>
          <w:tcPr>
            <w:tcW w:w="871" w:type="dxa"/>
            <w:tcBorders>
              <w:top w:val="single" w:color="auto" w:sz="12" w:space="0"/>
              <w:left w:val="nil"/>
              <w:bottom w:val="nil"/>
              <w:right w:val="nil"/>
            </w:tcBorders>
            <w:shd w:val="clear" w:color="auto" w:fill="FFFFFF"/>
            <w:noWrap/>
            <w:vAlign w:val="center"/>
          </w:tcPr>
          <w:p w14:paraId="7355A9EB">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KNN</w:t>
            </w:r>
          </w:p>
        </w:tc>
        <w:tc>
          <w:tcPr>
            <w:tcW w:w="1053" w:type="dxa"/>
            <w:tcBorders>
              <w:top w:val="single" w:color="auto" w:sz="12" w:space="0"/>
              <w:left w:val="nil"/>
              <w:bottom w:val="nil"/>
              <w:right w:val="nil"/>
            </w:tcBorders>
            <w:shd w:val="clear" w:color="auto" w:fill="FFFFFF"/>
            <w:noWrap/>
            <w:vAlign w:val="center"/>
          </w:tcPr>
          <w:p w14:paraId="3864929C">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0.939±0.003</w:t>
            </w:r>
          </w:p>
        </w:tc>
        <w:tc>
          <w:tcPr>
            <w:tcW w:w="1060" w:type="dxa"/>
            <w:tcBorders>
              <w:top w:val="single" w:color="auto" w:sz="12" w:space="0"/>
              <w:left w:val="nil"/>
              <w:bottom w:val="nil"/>
              <w:right w:val="nil"/>
            </w:tcBorders>
            <w:shd w:val="clear" w:color="auto" w:fill="FFFFFF"/>
            <w:noWrap/>
            <w:vAlign w:val="center"/>
          </w:tcPr>
          <w:p w14:paraId="0559366E">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0.953±0.002</w:t>
            </w:r>
          </w:p>
        </w:tc>
        <w:tc>
          <w:tcPr>
            <w:tcW w:w="1024" w:type="dxa"/>
            <w:tcBorders>
              <w:top w:val="single" w:color="auto" w:sz="12" w:space="0"/>
              <w:left w:val="nil"/>
              <w:bottom w:val="nil"/>
              <w:right w:val="nil"/>
            </w:tcBorders>
            <w:shd w:val="clear" w:color="auto" w:fill="FFFFFF"/>
            <w:noWrap/>
            <w:vAlign w:val="center"/>
          </w:tcPr>
          <w:p w14:paraId="4A89BF93">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0.812±0.014</w:t>
            </w:r>
          </w:p>
        </w:tc>
        <w:tc>
          <w:tcPr>
            <w:tcW w:w="1024" w:type="dxa"/>
            <w:tcBorders>
              <w:top w:val="single" w:color="auto" w:sz="12" w:space="0"/>
              <w:left w:val="nil"/>
              <w:bottom w:val="nil"/>
              <w:right w:val="nil"/>
            </w:tcBorders>
            <w:shd w:val="clear" w:color="auto" w:fill="FFFFFF"/>
            <w:noWrap/>
            <w:vAlign w:val="center"/>
          </w:tcPr>
          <w:p w14:paraId="21874B49">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0.822±0.014</w:t>
            </w:r>
          </w:p>
        </w:tc>
        <w:tc>
          <w:tcPr>
            <w:tcW w:w="1024" w:type="dxa"/>
            <w:tcBorders>
              <w:top w:val="single" w:color="auto" w:sz="12" w:space="0"/>
              <w:left w:val="nil"/>
              <w:bottom w:val="nil"/>
              <w:right w:val="nil"/>
            </w:tcBorders>
            <w:shd w:val="clear" w:color="auto" w:fill="FFFFFF"/>
            <w:noWrap/>
            <w:vAlign w:val="center"/>
          </w:tcPr>
          <w:p w14:paraId="5E60040A">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0.957±0.003</w:t>
            </w:r>
          </w:p>
        </w:tc>
        <w:tc>
          <w:tcPr>
            <w:tcW w:w="1024" w:type="dxa"/>
            <w:tcBorders>
              <w:top w:val="single" w:color="auto" w:sz="12" w:space="0"/>
              <w:left w:val="nil"/>
              <w:bottom w:val="nil"/>
              <w:right w:val="nil"/>
            </w:tcBorders>
            <w:shd w:val="clear" w:color="auto" w:fill="FFFFFF"/>
            <w:noWrap/>
            <w:vAlign w:val="center"/>
          </w:tcPr>
          <w:p w14:paraId="2487C947">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0.967±0.002</w:t>
            </w:r>
          </w:p>
        </w:tc>
        <w:tc>
          <w:tcPr>
            <w:tcW w:w="1024" w:type="dxa"/>
            <w:tcBorders>
              <w:top w:val="single" w:color="auto" w:sz="12" w:space="0"/>
              <w:left w:val="nil"/>
              <w:bottom w:val="nil"/>
              <w:right w:val="nil"/>
            </w:tcBorders>
            <w:shd w:val="clear" w:color="auto" w:fill="FFFFFF"/>
            <w:noWrap/>
            <w:vAlign w:val="center"/>
          </w:tcPr>
          <w:p w14:paraId="084173E0">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0.602±0.024</w:t>
            </w:r>
          </w:p>
        </w:tc>
        <w:tc>
          <w:tcPr>
            <w:tcW w:w="1024" w:type="dxa"/>
            <w:tcBorders>
              <w:top w:val="single" w:color="auto" w:sz="12" w:space="0"/>
              <w:left w:val="nil"/>
              <w:bottom w:val="nil"/>
              <w:right w:val="nil"/>
            </w:tcBorders>
            <w:shd w:val="clear" w:color="auto" w:fill="FFFFFF"/>
            <w:noWrap/>
            <w:vAlign w:val="center"/>
          </w:tcPr>
          <w:p w14:paraId="52070C00">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0.700±0.017</w:t>
            </w:r>
          </w:p>
        </w:tc>
      </w:tr>
      <w:tr w14:paraId="517B8078">
        <w:tblPrEx>
          <w:tblCellMar>
            <w:top w:w="0" w:type="dxa"/>
            <w:left w:w="108" w:type="dxa"/>
            <w:bottom w:w="0" w:type="dxa"/>
            <w:right w:w="108" w:type="dxa"/>
          </w:tblCellMar>
        </w:tblPrEx>
        <w:trPr>
          <w:trHeight w:val="270" w:hRule="atLeast"/>
          <w:jc w:val="center"/>
        </w:trPr>
        <w:tc>
          <w:tcPr>
            <w:tcW w:w="871" w:type="dxa"/>
            <w:tcBorders>
              <w:top w:val="nil"/>
              <w:left w:val="nil"/>
              <w:bottom w:val="nil"/>
              <w:right w:val="nil"/>
            </w:tcBorders>
            <w:shd w:val="clear" w:color="auto" w:fill="FFFFFF"/>
            <w:noWrap/>
            <w:vAlign w:val="center"/>
          </w:tcPr>
          <w:p w14:paraId="674FA0D1">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RF</w:t>
            </w:r>
          </w:p>
        </w:tc>
        <w:tc>
          <w:tcPr>
            <w:tcW w:w="1053" w:type="dxa"/>
            <w:tcBorders>
              <w:top w:val="nil"/>
              <w:left w:val="nil"/>
              <w:bottom w:val="nil"/>
              <w:right w:val="nil"/>
            </w:tcBorders>
            <w:shd w:val="clear" w:color="auto" w:fill="FFFFFF"/>
            <w:noWrap/>
            <w:vAlign w:val="center"/>
          </w:tcPr>
          <w:p w14:paraId="74D96756">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0.970±0.002</w:t>
            </w:r>
          </w:p>
        </w:tc>
        <w:tc>
          <w:tcPr>
            <w:tcW w:w="1060" w:type="dxa"/>
            <w:tcBorders>
              <w:top w:val="nil"/>
              <w:left w:val="nil"/>
              <w:bottom w:val="nil"/>
              <w:right w:val="nil"/>
            </w:tcBorders>
            <w:shd w:val="clear" w:color="auto" w:fill="FFFFFF"/>
            <w:noWrap/>
            <w:vAlign w:val="center"/>
          </w:tcPr>
          <w:p w14:paraId="535E4048">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0.976±0.001</w:t>
            </w:r>
          </w:p>
        </w:tc>
        <w:tc>
          <w:tcPr>
            <w:tcW w:w="1024" w:type="dxa"/>
            <w:tcBorders>
              <w:top w:val="nil"/>
              <w:left w:val="nil"/>
              <w:bottom w:val="nil"/>
              <w:right w:val="nil"/>
            </w:tcBorders>
            <w:shd w:val="clear" w:color="auto" w:fill="FFFFFF"/>
            <w:noWrap/>
            <w:vAlign w:val="center"/>
          </w:tcPr>
          <w:p w14:paraId="61D4F5AD">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0.886±0.010</w:t>
            </w:r>
          </w:p>
        </w:tc>
        <w:tc>
          <w:tcPr>
            <w:tcW w:w="1024" w:type="dxa"/>
            <w:tcBorders>
              <w:top w:val="nil"/>
              <w:left w:val="nil"/>
              <w:bottom w:val="nil"/>
              <w:right w:val="nil"/>
            </w:tcBorders>
            <w:shd w:val="clear" w:color="auto" w:fill="FFFFFF"/>
            <w:noWrap/>
            <w:vAlign w:val="center"/>
          </w:tcPr>
          <w:p w14:paraId="41E1E0CA">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0.901±0.010</w:t>
            </w:r>
          </w:p>
        </w:tc>
        <w:tc>
          <w:tcPr>
            <w:tcW w:w="1024" w:type="dxa"/>
            <w:tcBorders>
              <w:top w:val="nil"/>
              <w:left w:val="nil"/>
              <w:bottom w:val="nil"/>
              <w:right w:val="nil"/>
            </w:tcBorders>
            <w:shd w:val="clear" w:color="auto" w:fill="FFFFFF"/>
            <w:noWrap/>
            <w:vAlign w:val="center"/>
          </w:tcPr>
          <w:p w14:paraId="1179714A">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0.982±0.001</w:t>
            </w:r>
          </w:p>
        </w:tc>
        <w:tc>
          <w:tcPr>
            <w:tcW w:w="1024" w:type="dxa"/>
            <w:tcBorders>
              <w:top w:val="nil"/>
              <w:left w:val="nil"/>
              <w:bottom w:val="nil"/>
              <w:right w:val="nil"/>
            </w:tcBorders>
            <w:shd w:val="clear" w:color="auto" w:fill="FFFFFF"/>
            <w:noWrap/>
            <w:vAlign w:val="center"/>
          </w:tcPr>
          <w:p w14:paraId="7AFBD76E">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0.985±0.001</w:t>
            </w:r>
          </w:p>
        </w:tc>
        <w:tc>
          <w:tcPr>
            <w:tcW w:w="1024" w:type="dxa"/>
            <w:tcBorders>
              <w:top w:val="nil"/>
              <w:left w:val="nil"/>
              <w:bottom w:val="nil"/>
              <w:right w:val="nil"/>
            </w:tcBorders>
            <w:shd w:val="clear" w:color="auto" w:fill="FFFFFF"/>
            <w:noWrap/>
            <w:vAlign w:val="center"/>
          </w:tcPr>
          <w:p w14:paraId="2A8495F7">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0.695±0.057</w:t>
            </w:r>
          </w:p>
        </w:tc>
        <w:tc>
          <w:tcPr>
            <w:tcW w:w="1024" w:type="dxa"/>
            <w:tcBorders>
              <w:top w:val="nil"/>
              <w:left w:val="nil"/>
              <w:bottom w:val="nil"/>
              <w:right w:val="nil"/>
            </w:tcBorders>
            <w:shd w:val="clear" w:color="auto" w:fill="FFFFFF"/>
            <w:noWrap/>
            <w:vAlign w:val="center"/>
          </w:tcPr>
          <w:p w14:paraId="3B79FA13">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0.776±0.030</w:t>
            </w:r>
          </w:p>
        </w:tc>
      </w:tr>
      <w:tr w14:paraId="3F1D5F7B">
        <w:tblPrEx>
          <w:tblCellMar>
            <w:top w:w="0" w:type="dxa"/>
            <w:left w:w="108" w:type="dxa"/>
            <w:bottom w:w="0" w:type="dxa"/>
            <w:right w:w="108" w:type="dxa"/>
          </w:tblCellMar>
        </w:tblPrEx>
        <w:trPr>
          <w:trHeight w:val="270" w:hRule="atLeast"/>
          <w:jc w:val="center"/>
        </w:trPr>
        <w:tc>
          <w:tcPr>
            <w:tcW w:w="871" w:type="dxa"/>
            <w:tcBorders>
              <w:top w:val="nil"/>
              <w:left w:val="nil"/>
              <w:bottom w:val="nil"/>
              <w:right w:val="nil"/>
            </w:tcBorders>
            <w:shd w:val="clear" w:color="auto" w:fill="FFFFFF"/>
            <w:noWrap/>
            <w:vAlign w:val="center"/>
          </w:tcPr>
          <w:p w14:paraId="09FC6612">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HGT</w:t>
            </w:r>
          </w:p>
        </w:tc>
        <w:tc>
          <w:tcPr>
            <w:tcW w:w="1053" w:type="dxa"/>
            <w:tcBorders>
              <w:top w:val="nil"/>
              <w:left w:val="nil"/>
              <w:bottom w:val="nil"/>
              <w:right w:val="nil"/>
            </w:tcBorders>
            <w:shd w:val="clear" w:color="auto" w:fill="FFFFFF"/>
            <w:noWrap/>
            <w:vAlign w:val="center"/>
          </w:tcPr>
          <w:p w14:paraId="32E47849">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0.979±0.001</w:t>
            </w:r>
          </w:p>
        </w:tc>
        <w:tc>
          <w:tcPr>
            <w:tcW w:w="1060" w:type="dxa"/>
            <w:tcBorders>
              <w:top w:val="nil"/>
              <w:left w:val="nil"/>
              <w:bottom w:val="nil"/>
              <w:right w:val="nil"/>
            </w:tcBorders>
            <w:shd w:val="clear" w:color="auto" w:fill="FFFFFF"/>
            <w:noWrap/>
            <w:vAlign w:val="center"/>
          </w:tcPr>
          <w:p w14:paraId="01E767C2">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0.982±0.001</w:t>
            </w:r>
          </w:p>
        </w:tc>
        <w:tc>
          <w:tcPr>
            <w:tcW w:w="1024" w:type="dxa"/>
            <w:tcBorders>
              <w:top w:val="nil"/>
              <w:left w:val="nil"/>
              <w:bottom w:val="nil"/>
              <w:right w:val="nil"/>
            </w:tcBorders>
            <w:shd w:val="clear" w:color="auto" w:fill="FFFFFF"/>
            <w:noWrap/>
            <w:vAlign w:val="center"/>
          </w:tcPr>
          <w:p w14:paraId="25842BC9">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0.949±0.007</w:t>
            </w:r>
          </w:p>
        </w:tc>
        <w:tc>
          <w:tcPr>
            <w:tcW w:w="1024" w:type="dxa"/>
            <w:tcBorders>
              <w:top w:val="nil"/>
              <w:left w:val="nil"/>
              <w:bottom w:val="nil"/>
              <w:right w:val="nil"/>
            </w:tcBorders>
            <w:shd w:val="clear" w:color="auto" w:fill="FFFFFF"/>
            <w:noWrap/>
            <w:vAlign w:val="center"/>
          </w:tcPr>
          <w:p w14:paraId="5A907B3D">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0.957±0.007</w:t>
            </w:r>
          </w:p>
        </w:tc>
        <w:tc>
          <w:tcPr>
            <w:tcW w:w="1024" w:type="dxa"/>
            <w:tcBorders>
              <w:top w:val="nil"/>
              <w:left w:val="nil"/>
              <w:bottom w:val="nil"/>
              <w:right w:val="nil"/>
            </w:tcBorders>
            <w:shd w:val="clear" w:color="auto" w:fill="FFFFFF"/>
            <w:noWrap/>
            <w:vAlign w:val="center"/>
          </w:tcPr>
          <w:p w14:paraId="73D4ACFF">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0.974±0.002</w:t>
            </w:r>
          </w:p>
        </w:tc>
        <w:tc>
          <w:tcPr>
            <w:tcW w:w="1024" w:type="dxa"/>
            <w:tcBorders>
              <w:top w:val="nil"/>
              <w:left w:val="nil"/>
              <w:bottom w:val="nil"/>
              <w:right w:val="nil"/>
            </w:tcBorders>
            <w:shd w:val="clear" w:color="auto" w:fill="FFFFFF"/>
            <w:noWrap/>
            <w:vAlign w:val="center"/>
          </w:tcPr>
          <w:p w14:paraId="40FDAAAC">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0.977±0.001</w:t>
            </w:r>
          </w:p>
        </w:tc>
        <w:tc>
          <w:tcPr>
            <w:tcW w:w="1024" w:type="dxa"/>
            <w:tcBorders>
              <w:top w:val="nil"/>
              <w:left w:val="nil"/>
              <w:bottom w:val="nil"/>
              <w:right w:val="nil"/>
            </w:tcBorders>
            <w:shd w:val="clear" w:color="auto" w:fill="FFFFFF"/>
            <w:noWrap/>
            <w:vAlign w:val="center"/>
          </w:tcPr>
          <w:p w14:paraId="5E896206">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0.547±0.020</w:t>
            </w:r>
          </w:p>
        </w:tc>
        <w:tc>
          <w:tcPr>
            <w:tcW w:w="1024" w:type="dxa"/>
            <w:tcBorders>
              <w:top w:val="nil"/>
              <w:left w:val="nil"/>
              <w:bottom w:val="nil"/>
              <w:right w:val="nil"/>
            </w:tcBorders>
            <w:shd w:val="clear" w:color="auto" w:fill="FFFFFF"/>
            <w:noWrap/>
            <w:vAlign w:val="center"/>
          </w:tcPr>
          <w:p w14:paraId="57825C57">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0.596±0.011</w:t>
            </w:r>
          </w:p>
        </w:tc>
      </w:tr>
      <w:tr w14:paraId="00AE7DEA">
        <w:tblPrEx>
          <w:tblCellMar>
            <w:top w:w="0" w:type="dxa"/>
            <w:left w:w="108" w:type="dxa"/>
            <w:bottom w:w="0" w:type="dxa"/>
            <w:right w:w="108" w:type="dxa"/>
          </w:tblCellMar>
        </w:tblPrEx>
        <w:trPr>
          <w:trHeight w:val="270" w:hRule="atLeast"/>
          <w:jc w:val="center"/>
        </w:trPr>
        <w:tc>
          <w:tcPr>
            <w:tcW w:w="871" w:type="dxa"/>
            <w:tcBorders>
              <w:top w:val="nil"/>
              <w:left w:val="nil"/>
              <w:bottom w:val="nil"/>
              <w:right w:val="nil"/>
            </w:tcBorders>
            <w:shd w:val="clear" w:color="auto" w:fill="FFFFFF"/>
            <w:noWrap/>
            <w:vAlign w:val="center"/>
          </w:tcPr>
          <w:p w14:paraId="64E4BE69">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HAN</w:t>
            </w:r>
          </w:p>
        </w:tc>
        <w:tc>
          <w:tcPr>
            <w:tcW w:w="1053" w:type="dxa"/>
            <w:tcBorders>
              <w:top w:val="nil"/>
              <w:left w:val="nil"/>
              <w:bottom w:val="nil"/>
              <w:right w:val="nil"/>
            </w:tcBorders>
            <w:shd w:val="clear" w:color="auto" w:fill="FFFFFF"/>
            <w:noWrap/>
            <w:vAlign w:val="center"/>
          </w:tcPr>
          <w:p w14:paraId="36699BFC">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0.955±0.003</w:t>
            </w:r>
          </w:p>
        </w:tc>
        <w:tc>
          <w:tcPr>
            <w:tcW w:w="1060" w:type="dxa"/>
            <w:tcBorders>
              <w:top w:val="nil"/>
              <w:left w:val="nil"/>
              <w:bottom w:val="nil"/>
              <w:right w:val="nil"/>
            </w:tcBorders>
            <w:shd w:val="clear" w:color="auto" w:fill="FFFFFF"/>
            <w:noWrap/>
            <w:vAlign w:val="center"/>
          </w:tcPr>
          <w:p w14:paraId="0C91E439">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0.959±0.002</w:t>
            </w:r>
          </w:p>
        </w:tc>
        <w:tc>
          <w:tcPr>
            <w:tcW w:w="1024" w:type="dxa"/>
            <w:tcBorders>
              <w:top w:val="nil"/>
              <w:left w:val="nil"/>
              <w:bottom w:val="nil"/>
              <w:right w:val="nil"/>
            </w:tcBorders>
            <w:shd w:val="clear" w:color="auto" w:fill="FFFFFF"/>
            <w:noWrap/>
            <w:vAlign w:val="center"/>
          </w:tcPr>
          <w:p w14:paraId="53ED11BB">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0.878±0.013</w:t>
            </w:r>
          </w:p>
        </w:tc>
        <w:tc>
          <w:tcPr>
            <w:tcW w:w="1024" w:type="dxa"/>
            <w:tcBorders>
              <w:top w:val="nil"/>
              <w:left w:val="nil"/>
              <w:bottom w:val="nil"/>
              <w:right w:val="nil"/>
            </w:tcBorders>
            <w:shd w:val="clear" w:color="auto" w:fill="FFFFFF"/>
            <w:noWrap/>
            <w:vAlign w:val="center"/>
          </w:tcPr>
          <w:p w14:paraId="48CE2786">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0.876±0.016</w:t>
            </w:r>
          </w:p>
        </w:tc>
        <w:tc>
          <w:tcPr>
            <w:tcW w:w="1024" w:type="dxa"/>
            <w:tcBorders>
              <w:top w:val="nil"/>
              <w:left w:val="nil"/>
              <w:bottom w:val="nil"/>
              <w:right w:val="nil"/>
            </w:tcBorders>
            <w:shd w:val="clear" w:color="auto" w:fill="FFFFFF"/>
            <w:noWrap/>
            <w:vAlign w:val="center"/>
          </w:tcPr>
          <w:p w14:paraId="27CF0B6F">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0.959±0.003</w:t>
            </w:r>
          </w:p>
        </w:tc>
        <w:tc>
          <w:tcPr>
            <w:tcW w:w="1024" w:type="dxa"/>
            <w:tcBorders>
              <w:top w:val="nil"/>
              <w:left w:val="nil"/>
              <w:bottom w:val="nil"/>
              <w:right w:val="nil"/>
            </w:tcBorders>
            <w:shd w:val="clear" w:color="auto" w:fill="FFFFFF"/>
            <w:noWrap/>
            <w:vAlign w:val="center"/>
          </w:tcPr>
          <w:p w14:paraId="4CF66D4D">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0.964±0.003</w:t>
            </w:r>
          </w:p>
        </w:tc>
        <w:tc>
          <w:tcPr>
            <w:tcW w:w="1024" w:type="dxa"/>
            <w:tcBorders>
              <w:top w:val="nil"/>
              <w:left w:val="nil"/>
              <w:bottom w:val="nil"/>
              <w:right w:val="nil"/>
            </w:tcBorders>
            <w:shd w:val="clear" w:color="auto" w:fill="FFFFFF"/>
            <w:noWrap/>
            <w:vAlign w:val="center"/>
          </w:tcPr>
          <w:p w14:paraId="24CC03DB">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0.478±0.008</w:t>
            </w:r>
          </w:p>
        </w:tc>
        <w:tc>
          <w:tcPr>
            <w:tcW w:w="1024" w:type="dxa"/>
            <w:tcBorders>
              <w:top w:val="nil"/>
              <w:left w:val="nil"/>
              <w:bottom w:val="nil"/>
              <w:right w:val="nil"/>
            </w:tcBorders>
            <w:shd w:val="clear" w:color="auto" w:fill="FFFFFF"/>
            <w:noWrap/>
            <w:vAlign w:val="center"/>
          </w:tcPr>
          <w:p w14:paraId="41BCBD14">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0.522±0.006</w:t>
            </w:r>
          </w:p>
        </w:tc>
      </w:tr>
      <w:tr w14:paraId="3F19A805">
        <w:tblPrEx>
          <w:tblCellMar>
            <w:top w:w="0" w:type="dxa"/>
            <w:left w:w="108" w:type="dxa"/>
            <w:bottom w:w="0" w:type="dxa"/>
            <w:right w:w="108" w:type="dxa"/>
          </w:tblCellMar>
        </w:tblPrEx>
        <w:trPr>
          <w:trHeight w:val="270" w:hRule="atLeast"/>
          <w:jc w:val="center"/>
        </w:trPr>
        <w:tc>
          <w:tcPr>
            <w:tcW w:w="871" w:type="dxa"/>
            <w:tcBorders>
              <w:top w:val="nil"/>
              <w:left w:val="nil"/>
              <w:bottom w:val="nil"/>
              <w:right w:val="nil"/>
            </w:tcBorders>
            <w:shd w:val="clear" w:color="auto" w:fill="FFFFFF"/>
            <w:noWrap/>
            <w:vAlign w:val="center"/>
          </w:tcPr>
          <w:p w14:paraId="41211EB9">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UKEDR</w:t>
            </w:r>
          </w:p>
        </w:tc>
        <w:tc>
          <w:tcPr>
            <w:tcW w:w="1053" w:type="dxa"/>
            <w:tcBorders>
              <w:top w:val="nil"/>
              <w:left w:val="nil"/>
              <w:bottom w:val="nil"/>
              <w:right w:val="nil"/>
            </w:tcBorders>
            <w:shd w:val="clear" w:color="auto" w:fill="FFFFFF"/>
            <w:noWrap/>
            <w:vAlign w:val="center"/>
          </w:tcPr>
          <w:p w14:paraId="2EA47933">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0.988±0.001</w:t>
            </w:r>
          </w:p>
        </w:tc>
        <w:tc>
          <w:tcPr>
            <w:tcW w:w="1060" w:type="dxa"/>
            <w:tcBorders>
              <w:top w:val="nil"/>
              <w:left w:val="nil"/>
              <w:bottom w:val="nil"/>
              <w:right w:val="nil"/>
            </w:tcBorders>
            <w:shd w:val="clear" w:color="auto" w:fill="FFFFFF"/>
            <w:noWrap/>
            <w:vAlign w:val="center"/>
          </w:tcPr>
          <w:p w14:paraId="76CA5E3C">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0.990±0.001</w:t>
            </w:r>
          </w:p>
        </w:tc>
        <w:tc>
          <w:tcPr>
            <w:tcW w:w="1024" w:type="dxa"/>
            <w:tcBorders>
              <w:top w:val="nil"/>
              <w:left w:val="nil"/>
              <w:bottom w:val="nil"/>
              <w:right w:val="nil"/>
            </w:tcBorders>
            <w:shd w:val="clear" w:color="auto" w:fill="FFFFFF"/>
            <w:noWrap/>
            <w:vAlign w:val="center"/>
          </w:tcPr>
          <w:p w14:paraId="4C8E134A">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0.958±0.005</w:t>
            </w:r>
          </w:p>
        </w:tc>
        <w:tc>
          <w:tcPr>
            <w:tcW w:w="1024" w:type="dxa"/>
            <w:tcBorders>
              <w:top w:val="nil"/>
              <w:left w:val="nil"/>
              <w:bottom w:val="nil"/>
              <w:right w:val="nil"/>
            </w:tcBorders>
            <w:shd w:val="clear" w:color="auto" w:fill="FFFFFF"/>
            <w:noWrap/>
            <w:vAlign w:val="center"/>
          </w:tcPr>
          <w:p w14:paraId="0186E284">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0.968±0.003</w:t>
            </w:r>
          </w:p>
        </w:tc>
        <w:tc>
          <w:tcPr>
            <w:tcW w:w="1024" w:type="dxa"/>
            <w:tcBorders>
              <w:top w:val="nil"/>
              <w:left w:val="nil"/>
              <w:bottom w:val="nil"/>
              <w:right w:val="nil"/>
            </w:tcBorders>
            <w:shd w:val="clear" w:color="auto" w:fill="FFFFFF"/>
            <w:noWrap/>
            <w:vAlign w:val="center"/>
          </w:tcPr>
          <w:p w14:paraId="2EAC9342">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0.989±0.001</w:t>
            </w:r>
          </w:p>
        </w:tc>
        <w:tc>
          <w:tcPr>
            <w:tcW w:w="1024" w:type="dxa"/>
            <w:tcBorders>
              <w:top w:val="nil"/>
              <w:left w:val="nil"/>
              <w:bottom w:val="nil"/>
              <w:right w:val="nil"/>
            </w:tcBorders>
            <w:shd w:val="clear" w:color="auto" w:fill="FFFFFF"/>
            <w:noWrap/>
            <w:vAlign w:val="center"/>
          </w:tcPr>
          <w:p w14:paraId="2D9A1263">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0.991±0.001</w:t>
            </w:r>
          </w:p>
        </w:tc>
        <w:tc>
          <w:tcPr>
            <w:tcW w:w="1024" w:type="dxa"/>
            <w:tcBorders>
              <w:top w:val="nil"/>
              <w:left w:val="nil"/>
              <w:bottom w:val="nil"/>
              <w:right w:val="nil"/>
            </w:tcBorders>
            <w:shd w:val="clear" w:color="auto" w:fill="FFFFFF"/>
            <w:noWrap/>
            <w:vAlign w:val="center"/>
          </w:tcPr>
          <w:p w14:paraId="0AC022EB">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0.950±0.007</w:t>
            </w:r>
          </w:p>
        </w:tc>
        <w:tc>
          <w:tcPr>
            <w:tcW w:w="1024" w:type="dxa"/>
            <w:tcBorders>
              <w:top w:val="nil"/>
              <w:left w:val="nil"/>
              <w:bottom w:val="nil"/>
              <w:right w:val="nil"/>
            </w:tcBorders>
            <w:shd w:val="clear" w:color="auto" w:fill="FFFFFF"/>
            <w:noWrap/>
            <w:vAlign w:val="center"/>
          </w:tcPr>
          <w:p w14:paraId="08083D05">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0.961±0.005</w:t>
            </w:r>
          </w:p>
        </w:tc>
      </w:tr>
      <w:tr w14:paraId="00BACA55">
        <w:tblPrEx>
          <w:tblCellMar>
            <w:top w:w="0" w:type="dxa"/>
            <w:left w:w="108" w:type="dxa"/>
            <w:bottom w:w="0" w:type="dxa"/>
            <w:right w:w="108" w:type="dxa"/>
          </w:tblCellMar>
        </w:tblPrEx>
        <w:trPr>
          <w:trHeight w:val="270" w:hRule="atLeast"/>
          <w:jc w:val="center"/>
        </w:trPr>
        <w:tc>
          <w:tcPr>
            <w:tcW w:w="871" w:type="dxa"/>
            <w:tcBorders>
              <w:top w:val="nil"/>
              <w:left w:val="nil"/>
              <w:bottom w:val="nil"/>
              <w:right w:val="nil"/>
            </w:tcBorders>
            <w:shd w:val="clear" w:color="auto" w:fill="FFFFFF"/>
            <w:noWrap/>
            <w:vAlign w:val="center"/>
          </w:tcPr>
          <w:p w14:paraId="564F96AD">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LR</w:t>
            </w:r>
          </w:p>
        </w:tc>
        <w:tc>
          <w:tcPr>
            <w:tcW w:w="1053" w:type="dxa"/>
            <w:tcBorders>
              <w:top w:val="nil"/>
              <w:left w:val="nil"/>
              <w:bottom w:val="nil"/>
              <w:right w:val="nil"/>
            </w:tcBorders>
            <w:shd w:val="clear" w:color="auto" w:fill="FFFFFF"/>
            <w:noWrap/>
            <w:vAlign w:val="center"/>
          </w:tcPr>
          <w:p w14:paraId="46545EB0">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0.943±0.003</w:t>
            </w:r>
          </w:p>
        </w:tc>
        <w:tc>
          <w:tcPr>
            <w:tcW w:w="1060" w:type="dxa"/>
            <w:tcBorders>
              <w:top w:val="nil"/>
              <w:left w:val="nil"/>
              <w:bottom w:val="nil"/>
              <w:right w:val="nil"/>
            </w:tcBorders>
            <w:shd w:val="clear" w:color="auto" w:fill="FFFFFF"/>
            <w:noWrap/>
            <w:vAlign w:val="center"/>
          </w:tcPr>
          <w:p w14:paraId="2DC158BC">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0.955±0.002</w:t>
            </w:r>
          </w:p>
        </w:tc>
        <w:tc>
          <w:tcPr>
            <w:tcW w:w="1024" w:type="dxa"/>
            <w:tcBorders>
              <w:top w:val="nil"/>
              <w:left w:val="nil"/>
              <w:bottom w:val="nil"/>
              <w:right w:val="nil"/>
            </w:tcBorders>
            <w:shd w:val="clear" w:color="auto" w:fill="FFFFFF"/>
            <w:noWrap/>
            <w:vAlign w:val="center"/>
          </w:tcPr>
          <w:p w14:paraId="6D75F31E">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0.818±0.011</w:t>
            </w:r>
          </w:p>
        </w:tc>
        <w:tc>
          <w:tcPr>
            <w:tcW w:w="1024" w:type="dxa"/>
            <w:tcBorders>
              <w:top w:val="nil"/>
              <w:left w:val="nil"/>
              <w:bottom w:val="nil"/>
              <w:right w:val="nil"/>
            </w:tcBorders>
            <w:shd w:val="clear" w:color="auto" w:fill="FFFFFF"/>
            <w:noWrap/>
            <w:vAlign w:val="center"/>
          </w:tcPr>
          <w:p w14:paraId="60FCC965">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0.835±0.011</w:t>
            </w:r>
          </w:p>
        </w:tc>
        <w:tc>
          <w:tcPr>
            <w:tcW w:w="1024" w:type="dxa"/>
            <w:tcBorders>
              <w:top w:val="nil"/>
              <w:left w:val="nil"/>
              <w:bottom w:val="nil"/>
              <w:right w:val="nil"/>
            </w:tcBorders>
            <w:shd w:val="clear" w:color="auto" w:fill="FFFFFF"/>
            <w:noWrap/>
            <w:vAlign w:val="center"/>
          </w:tcPr>
          <w:p w14:paraId="5CC71F80">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0.962±0.002</w:t>
            </w:r>
          </w:p>
        </w:tc>
        <w:tc>
          <w:tcPr>
            <w:tcW w:w="1024" w:type="dxa"/>
            <w:tcBorders>
              <w:top w:val="nil"/>
              <w:left w:val="nil"/>
              <w:bottom w:val="nil"/>
              <w:right w:val="nil"/>
            </w:tcBorders>
            <w:shd w:val="clear" w:color="auto" w:fill="FFFFFF"/>
            <w:noWrap/>
            <w:vAlign w:val="center"/>
          </w:tcPr>
          <w:p w14:paraId="5E105C59">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0.969±0.002</w:t>
            </w:r>
          </w:p>
        </w:tc>
        <w:tc>
          <w:tcPr>
            <w:tcW w:w="1024" w:type="dxa"/>
            <w:tcBorders>
              <w:top w:val="nil"/>
              <w:left w:val="nil"/>
              <w:bottom w:val="nil"/>
              <w:right w:val="nil"/>
            </w:tcBorders>
            <w:shd w:val="clear" w:color="auto" w:fill="FFFFFF"/>
            <w:noWrap/>
            <w:vAlign w:val="center"/>
          </w:tcPr>
          <w:p w14:paraId="34B39CEC">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0.600±0.018</w:t>
            </w:r>
          </w:p>
        </w:tc>
        <w:tc>
          <w:tcPr>
            <w:tcW w:w="1024" w:type="dxa"/>
            <w:tcBorders>
              <w:top w:val="nil"/>
              <w:left w:val="nil"/>
              <w:bottom w:val="nil"/>
              <w:right w:val="nil"/>
            </w:tcBorders>
            <w:shd w:val="clear" w:color="auto" w:fill="FFFFFF"/>
            <w:noWrap/>
            <w:vAlign w:val="center"/>
          </w:tcPr>
          <w:p w14:paraId="6997D45C">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0.688±0.013</w:t>
            </w:r>
          </w:p>
        </w:tc>
      </w:tr>
      <w:tr w14:paraId="38F904D0">
        <w:tblPrEx>
          <w:tblCellMar>
            <w:top w:w="0" w:type="dxa"/>
            <w:left w:w="108" w:type="dxa"/>
            <w:bottom w:w="0" w:type="dxa"/>
            <w:right w:w="108" w:type="dxa"/>
          </w:tblCellMar>
        </w:tblPrEx>
        <w:trPr>
          <w:trHeight w:val="270" w:hRule="atLeast"/>
          <w:jc w:val="center"/>
        </w:trPr>
        <w:tc>
          <w:tcPr>
            <w:tcW w:w="871" w:type="dxa"/>
            <w:tcBorders>
              <w:top w:val="nil"/>
              <w:left w:val="nil"/>
              <w:bottom w:val="nil"/>
              <w:right w:val="nil"/>
            </w:tcBorders>
            <w:shd w:val="clear" w:color="auto" w:fill="FFFFFF"/>
            <w:noWrap/>
            <w:vAlign w:val="center"/>
          </w:tcPr>
          <w:p w14:paraId="18F0CA7D">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RGCN</w:t>
            </w:r>
          </w:p>
        </w:tc>
        <w:tc>
          <w:tcPr>
            <w:tcW w:w="1053" w:type="dxa"/>
            <w:tcBorders>
              <w:top w:val="nil"/>
              <w:left w:val="nil"/>
              <w:bottom w:val="nil"/>
              <w:right w:val="nil"/>
            </w:tcBorders>
            <w:shd w:val="clear" w:color="auto" w:fill="FFFFFF"/>
            <w:noWrap/>
            <w:vAlign w:val="center"/>
          </w:tcPr>
          <w:p w14:paraId="6894EC4F">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0.964±0.002</w:t>
            </w:r>
          </w:p>
        </w:tc>
        <w:tc>
          <w:tcPr>
            <w:tcW w:w="1060" w:type="dxa"/>
            <w:tcBorders>
              <w:top w:val="nil"/>
              <w:left w:val="nil"/>
              <w:bottom w:val="nil"/>
              <w:right w:val="nil"/>
            </w:tcBorders>
            <w:shd w:val="clear" w:color="auto" w:fill="FFFFFF"/>
            <w:noWrap/>
            <w:vAlign w:val="center"/>
          </w:tcPr>
          <w:p w14:paraId="343A824E">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0.968±0.002</w:t>
            </w:r>
          </w:p>
        </w:tc>
        <w:tc>
          <w:tcPr>
            <w:tcW w:w="1024" w:type="dxa"/>
            <w:tcBorders>
              <w:top w:val="nil"/>
              <w:left w:val="nil"/>
              <w:bottom w:val="nil"/>
              <w:right w:val="nil"/>
            </w:tcBorders>
            <w:shd w:val="clear" w:color="auto" w:fill="FFFFFF"/>
            <w:noWrap/>
            <w:vAlign w:val="center"/>
          </w:tcPr>
          <w:p w14:paraId="43A5C633">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0.922±0.007</w:t>
            </w:r>
          </w:p>
        </w:tc>
        <w:tc>
          <w:tcPr>
            <w:tcW w:w="1024" w:type="dxa"/>
            <w:tcBorders>
              <w:top w:val="nil"/>
              <w:left w:val="nil"/>
              <w:bottom w:val="nil"/>
              <w:right w:val="nil"/>
            </w:tcBorders>
            <w:shd w:val="clear" w:color="auto" w:fill="FFFFFF"/>
            <w:noWrap/>
            <w:vAlign w:val="center"/>
          </w:tcPr>
          <w:p w14:paraId="49B16087">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0.930±0.007</w:t>
            </w:r>
          </w:p>
        </w:tc>
        <w:tc>
          <w:tcPr>
            <w:tcW w:w="1024" w:type="dxa"/>
            <w:tcBorders>
              <w:top w:val="nil"/>
              <w:left w:val="nil"/>
              <w:bottom w:val="nil"/>
              <w:right w:val="nil"/>
            </w:tcBorders>
            <w:shd w:val="clear" w:color="auto" w:fill="FFFFFF"/>
            <w:noWrap/>
            <w:vAlign w:val="center"/>
          </w:tcPr>
          <w:p w14:paraId="34D0F841">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0.966±0.002</w:t>
            </w:r>
          </w:p>
        </w:tc>
        <w:tc>
          <w:tcPr>
            <w:tcW w:w="1024" w:type="dxa"/>
            <w:tcBorders>
              <w:top w:val="nil"/>
              <w:left w:val="nil"/>
              <w:bottom w:val="nil"/>
              <w:right w:val="nil"/>
            </w:tcBorders>
            <w:shd w:val="clear" w:color="auto" w:fill="FFFFFF"/>
            <w:noWrap/>
            <w:vAlign w:val="center"/>
          </w:tcPr>
          <w:p w14:paraId="4FD0ADF4">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0.970±0.002</w:t>
            </w:r>
          </w:p>
        </w:tc>
        <w:tc>
          <w:tcPr>
            <w:tcW w:w="1024" w:type="dxa"/>
            <w:tcBorders>
              <w:top w:val="nil"/>
              <w:left w:val="nil"/>
              <w:bottom w:val="nil"/>
              <w:right w:val="nil"/>
            </w:tcBorders>
            <w:shd w:val="clear" w:color="auto" w:fill="FFFFFF"/>
            <w:noWrap/>
            <w:vAlign w:val="center"/>
          </w:tcPr>
          <w:p w14:paraId="13AE4967">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0.486±0.018</w:t>
            </w:r>
          </w:p>
        </w:tc>
        <w:tc>
          <w:tcPr>
            <w:tcW w:w="1024" w:type="dxa"/>
            <w:tcBorders>
              <w:top w:val="nil"/>
              <w:left w:val="nil"/>
              <w:bottom w:val="nil"/>
              <w:right w:val="nil"/>
            </w:tcBorders>
            <w:shd w:val="clear" w:color="auto" w:fill="FFFFFF"/>
            <w:noWrap/>
            <w:vAlign w:val="center"/>
          </w:tcPr>
          <w:p w14:paraId="2042AD24">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0.561±0.009</w:t>
            </w:r>
          </w:p>
        </w:tc>
      </w:tr>
      <w:tr w14:paraId="50E482BB">
        <w:tblPrEx>
          <w:tblCellMar>
            <w:top w:w="0" w:type="dxa"/>
            <w:left w:w="108" w:type="dxa"/>
            <w:bottom w:w="0" w:type="dxa"/>
            <w:right w:w="108" w:type="dxa"/>
          </w:tblCellMar>
        </w:tblPrEx>
        <w:trPr>
          <w:trHeight w:val="270" w:hRule="atLeast"/>
          <w:jc w:val="center"/>
        </w:trPr>
        <w:tc>
          <w:tcPr>
            <w:tcW w:w="871" w:type="dxa"/>
            <w:tcBorders>
              <w:top w:val="nil"/>
              <w:left w:val="nil"/>
              <w:bottom w:val="nil"/>
              <w:right w:val="nil"/>
            </w:tcBorders>
            <w:shd w:val="clear" w:color="auto" w:fill="FFFFFF"/>
            <w:noWrap/>
            <w:vAlign w:val="center"/>
          </w:tcPr>
          <w:p w14:paraId="443A6505">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DEEPDR</w:t>
            </w:r>
          </w:p>
        </w:tc>
        <w:tc>
          <w:tcPr>
            <w:tcW w:w="1053" w:type="dxa"/>
            <w:tcBorders>
              <w:top w:val="nil"/>
              <w:left w:val="nil"/>
              <w:bottom w:val="nil"/>
              <w:right w:val="nil"/>
            </w:tcBorders>
            <w:shd w:val="clear" w:color="auto" w:fill="FFFFFF"/>
            <w:noWrap/>
            <w:vAlign w:val="center"/>
          </w:tcPr>
          <w:p w14:paraId="0F425945">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0.978±0.002</w:t>
            </w:r>
          </w:p>
        </w:tc>
        <w:tc>
          <w:tcPr>
            <w:tcW w:w="1060" w:type="dxa"/>
            <w:tcBorders>
              <w:top w:val="nil"/>
              <w:left w:val="nil"/>
              <w:bottom w:val="nil"/>
              <w:right w:val="nil"/>
            </w:tcBorders>
            <w:shd w:val="clear" w:color="auto" w:fill="FFFFFF"/>
            <w:noWrap/>
            <w:vAlign w:val="center"/>
          </w:tcPr>
          <w:p w14:paraId="7F67677B">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0.984±0.001</w:t>
            </w:r>
          </w:p>
        </w:tc>
        <w:tc>
          <w:tcPr>
            <w:tcW w:w="1024" w:type="dxa"/>
            <w:tcBorders>
              <w:top w:val="nil"/>
              <w:left w:val="nil"/>
              <w:bottom w:val="nil"/>
              <w:right w:val="nil"/>
            </w:tcBorders>
            <w:shd w:val="clear" w:color="auto" w:fill="FFFFFF"/>
            <w:noWrap/>
            <w:vAlign w:val="center"/>
          </w:tcPr>
          <w:p w14:paraId="3CF9DB76">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0.942±0.006</w:t>
            </w:r>
          </w:p>
        </w:tc>
        <w:tc>
          <w:tcPr>
            <w:tcW w:w="1024" w:type="dxa"/>
            <w:tcBorders>
              <w:top w:val="nil"/>
              <w:left w:val="nil"/>
              <w:bottom w:val="nil"/>
              <w:right w:val="nil"/>
            </w:tcBorders>
            <w:shd w:val="clear" w:color="auto" w:fill="FFFFFF"/>
            <w:noWrap/>
            <w:vAlign w:val="center"/>
          </w:tcPr>
          <w:p w14:paraId="5865086B">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0.956±0.004</w:t>
            </w:r>
          </w:p>
        </w:tc>
        <w:tc>
          <w:tcPr>
            <w:tcW w:w="1024" w:type="dxa"/>
            <w:tcBorders>
              <w:top w:val="nil"/>
              <w:left w:val="nil"/>
              <w:bottom w:val="nil"/>
              <w:right w:val="nil"/>
            </w:tcBorders>
            <w:shd w:val="clear" w:color="auto" w:fill="FFFFFF"/>
            <w:noWrap/>
            <w:vAlign w:val="center"/>
          </w:tcPr>
          <w:p w14:paraId="3700E6CF">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0.983±0.001</w:t>
            </w:r>
          </w:p>
        </w:tc>
        <w:tc>
          <w:tcPr>
            <w:tcW w:w="1024" w:type="dxa"/>
            <w:tcBorders>
              <w:top w:val="nil"/>
              <w:left w:val="nil"/>
              <w:bottom w:val="nil"/>
              <w:right w:val="nil"/>
            </w:tcBorders>
            <w:shd w:val="clear" w:color="auto" w:fill="FFFFFF"/>
            <w:noWrap/>
            <w:vAlign w:val="center"/>
          </w:tcPr>
          <w:p w14:paraId="38A3694B">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0.987±0.001</w:t>
            </w:r>
          </w:p>
        </w:tc>
        <w:tc>
          <w:tcPr>
            <w:tcW w:w="1024" w:type="dxa"/>
            <w:tcBorders>
              <w:top w:val="nil"/>
              <w:left w:val="nil"/>
              <w:bottom w:val="nil"/>
              <w:right w:val="nil"/>
            </w:tcBorders>
            <w:shd w:val="clear" w:color="auto" w:fill="FFFFFF"/>
            <w:noWrap/>
            <w:vAlign w:val="center"/>
          </w:tcPr>
          <w:p w14:paraId="700B30C5">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0.654±0.025</w:t>
            </w:r>
          </w:p>
        </w:tc>
        <w:tc>
          <w:tcPr>
            <w:tcW w:w="1024" w:type="dxa"/>
            <w:tcBorders>
              <w:top w:val="nil"/>
              <w:left w:val="nil"/>
              <w:bottom w:val="nil"/>
              <w:right w:val="nil"/>
            </w:tcBorders>
            <w:shd w:val="clear" w:color="auto" w:fill="FFFFFF"/>
            <w:noWrap/>
            <w:vAlign w:val="center"/>
          </w:tcPr>
          <w:p w14:paraId="785ADD30">
            <w:pPr>
              <w:widowControl/>
              <w:snapToGrid w:val="0"/>
              <w:spacing w:line="360" w:lineRule="auto"/>
              <w:textAlignment w:val="center"/>
              <w:rPr>
                <w:rFonts w:ascii="Bell MT" w:hAnsi="Bell MT" w:eastAsia="宋体" w:cs="Bell MT"/>
                <w:sz w:val="16"/>
                <w:szCs w:val="16"/>
              </w:rPr>
            </w:pPr>
            <w:r>
              <w:rPr>
                <w:rFonts w:ascii="Bell MT" w:hAnsi="Bell MT" w:eastAsia="宋体" w:cs="Bell MT"/>
                <w:kern w:val="0"/>
                <w:sz w:val="16"/>
                <w:szCs w:val="16"/>
                <w:lang w:bidi="ar"/>
              </w:rPr>
              <w:t>0.702±0.022</w:t>
            </w:r>
          </w:p>
        </w:tc>
      </w:tr>
      <w:tr w14:paraId="188AE386">
        <w:tblPrEx>
          <w:tblCellMar>
            <w:top w:w="0" w:type="dxa"/>
            <w:left w:w="108" w:type="dxa"/>
            <w:bottom w:w="0" w:type="dxa"/>
            <w:right w:w="108" w:type="dxa"/>
          </w:tblCellMar>
        </w:tblPrEx>
        <w:trPr>
          <w:trHeight w:val="270" w:hRule="atLeast"/>
          <w:jc w:val="center"/>
        </w:trPr>
        <w:tc>
          <w:tcPr>
            <w:tcW w:w="871" w:type="dxa"/>
            <w:tcBorders>
              <w:top w:val="nil"/>
              <w:left w:val="nil"/>
              <w:bottom w:val="nil"/>
              <w:right w:val="nil"/>
            </w:tcBorders>
            <w:shd w:val="clear" w:color="auto" w:fill="FFFFFF"/>
            <w:noWrap/>
            <w:vAlign w:val="center"/>
          </w:tcPr>
          <w:p w14:paraId="6978295B">
            <w:pPr>
              <w:widowControl/>
              <w:snapToGrid w:val="0"/>
              <w:spacing w:line="360" w:lineRule="auto"/>
              <w:textAlignment w:val="center"/>
              <w:rPr>
                <w:rFonts w:ascii="Bell MT" w:hAnsi="Bell MT" w:eastAsia="宋体" w:cs="Bell MT"/>
                <w:kern w:val="0"/>
                <w:sz w:val="16"/>
                <w:szCs w:val="16"/>
                <w:lang w:bidi="ar"/>
              </w:rPr>
            </w:pPr>
            <w:r>
              <w:rPr>
                <w:rFonts w:hint="eastAsia" w:ascii="Bell MT" w:hAnsi="Bell MT" w:eastAsia="宋体" w:cs="Bell MT"/>
                <w:kern w:val="0"/>
                <w:sz w:val="16"/>
                <w:szCs w:val="16"/>
                <w:lang w:bidi="ar"/>
              </w:rPr>
              <w:t>DREAMwalk</w:t>
            </w:r>
          </w:p>
        </w:tc>
        <w:tc>
          <w:tcPr>
            <w:tcW w:w="1053" w:type="dxa"/>
            <w:tcBorders>
              <w:top w:val="nil"/>
              <w:left w:val="nil"/>
              <w:bottom w:val="nil"/>
              <w:right w:val="nil"/>
            </w:tcBorders>
            <w:shd w:val="clear" w:color="auto" w:fill="FFFFFF"/>
            <w:noWrap/>
            <w:vAlign w:val="center"/>
          </w:tcPr>
          <w:p w14:paraId="41D777B4">
            <w:pPr>
              <w:widowControl/>
              <w:snapToGrid w:val="0"/>
              <w:spacing w:line="360" w:lineRule="auto"/>
              <w:textAlignment w:val="center"/>
              <w:rPr>
                <w:rFonts w:ascii="Bell MT" w:hAnsi="Bell MT" w:eastAsia="宋体" w:cs="Bell MT"/>
                <w:kern w:val="0"/>
                <w:sz w:val="16"/>
                <w:szCs w:val="16"/>
                <w:lang w:bidi="ar"/>
              </w:rPr>
            </w:pPr>
            <w:r>
              <w:rPr>
                <w:rFonts w:ascii="Bell MT" w:hAnsi="Bell MT" w:eastAsia="宋体" w:cs="Bell MT"/>
                <w:kern w:val="0"/>
                <w:sz w:val="16"/>
                <w:szCs w:val="16"/>
                <w:lang w:bidi="ar"/>
              </w:rPr>
              <w:t>0.939±0.005</w:t>
            </w:r>
          </w:p>
        </w:tc>
        <w:tc>
          <w:tcPr>
            <w:tcW w:w="1060" w:type="dxa"/>
            <w:tcBorders>
              <w:top w:val="nil"/>
              <w:left w:val="nil"/>
              <w:bottom w:val="nil"/>
              <w:right w:val="nil"/>
            </w:tcBorders>
            <w:shd w:val="clear" w:color="auto" w:fill="FFFFFF"/>
            <w:noWrap/>
            <w:vAlign w:val="center"/>
          </w:tcPr>
          <w:p w14:paraId="02180099">
            <w:pPr>
              <w:widowControl/>
              <w:snapToGrid w:val="0"/>
              <w:spacing w:line="360" w:lineRule="auto"/>
              <w:textAlignment w:val="center"/>
              <w:rPr>
                <w:rFonts w:ascii="Bell MT" w:hAnsi="Bell MT" w:eastAsia="宋体" w:cs="Bell MT"/>
                <w:kern w:val="0"/>
                <w:sz w:val="16"/>
                <w:szCs w:val="16"/>
                <w:lang w:bidi="ar"/>
              </w:rPr>
            </w:pPr>
            <w:r>
              <w:rPr>
                <w:rFonts w:ascii="Bell MT" w:hAnsi="Bell MT" w:eastAsia="宋体" w:cs="Bell MT"/>
                <w:kern w:val="0"/>
                <w:sz w:val="16"/>
                <w:szCs w:val="16"/>
                <w:lang w:bidi="ar"/>
              </w:rPr>
              <w:t>0.911±0.007</w:t>
            </w:r>
          </w:p>
        </w:tc>
        <w:tc>
          <w:tcPr>
            <w:tcW w:w="1024" w:type="dxa"/>
            <w:tcBorders>
              <w:top w:val="nil"/>
              <w:left w:val="nil"/>
              <w:bottom w:val="nil"/>
              <w:right w:val="nil"/>
            </w:tcBorders>
            <w:shd w:val="clear" w:color="auto" w:fill="FFFFFF"/>
            <w:noWrap/>
            <w:vAlign w:val="center"/>
          </w:tcPr>
          <w:p w14:paraId="6DDB96A4">
            <w:pPr>
              <w:widowControl/>
              <w:snapToGrid w:val="0"/>
              <w:spacing w:line="360" w:lineRule="auto"/>
              <w:textAlignment w:val="center"/>
              <w:rPr>
                <w:rFonts w:ascii="Bell MT" w:hAnsi="Bell MT" w:eastAsia="宋体" w:cs="Bell MT"/>
                <w:kern w:val="0"/>
                <w:sz w:val="16"/>
                <w:szCs w:val="16"/>
                <w:lang w:bidi="ar"/>
              </w:rPr>
            </w:pPr>
            <w:r>
              <w:rPr>
                <w:rFonts w:ascii="Bell MT" w:hAnsi="Bell MT" w:eastAsia="宋体" w:cs="Bell MT"/>
                <w:kern w:val="0"/>
                <w:sz w:val="16"/>
                <w:szCs w:val="16"/>
                <w:lang w:bidi="ar"/>
              </w:rPr>
              <w:t>0.884±0.017</w:t>
            </w:r>
          </w:p>
        </w:tc>
        <w:tc>
          <w:tcPr>
            <w:tcW w:w="1024" w:type="dxa"/>
            <w:tcBorders>
              <w:top w:val="nil"/>
              <w:left w:val="nil"/>
              <w:bottom w:val="nil"/>
              <w:right w:val="nil"/>
            </w:tcBorders>
            <w:shd w:val="clear" w:color="auto" w:fill="FFFFFF"/>
            <w:noWrap/>
            <w:vAlign w:val="center"/>
          </w:tcPr>
          <w:p w14:paraId="1C2F001A">
            <w:pPr>
              <w:widowControl/>
              <w:snapToGrid w:val="0"/>
              <w:spacing w:line="360" w:lineRule="auto"/>
              <w:textAlignment w:val="center"/>
              <w:rPr>
                <w:rFonts w:ascii="Bell MT" w:hAnsi="Bell MT" w:eastAsia="宋体" w:cs="Bell MT"/>
                <w:kern w:val="0"/>
                <w:sz w:val="16"/>
                <w:szCs w:val="16"/>
                <w:lang w:bidi="ar"/>
              </w:rPr>
            </w:pPr>
            <w:r>
              <w:rPr>
                <w:rFonts w:ascii="Bell MT" w:hAnsi="Bell MT" w:eastAsia="宋体" w:cs="Bell MT"/>
                <w:kern w:val="0"/>
                <w:sz w:val="16"/>
                <w:szCs w:val="16"/>
                <w:lang w:bidi="ar"/>
              </w:rPr>
              <w:t>0.897±0.016</w:t>
            </w:r>
          </w:p>
        </w:tc>
        <w:tc>
          <w:tcPr>
            <w:tcW w:w="1024" w:type="dxa"/>
            <w:tcBorders>
              <w:top w:val="nil"/>
              <w:left w:val="nil"/>
              <w:bottom w:val="nil"/>
              <w:right w:val="nil"/>
            </w:tcBorders>
            <w:shd w:val="clear" w:color="auto" w:fill="FFFFFF"/>
            <w:noWrap/>
            <w:vAlign w:val="center"/>
          </w:tcPr>
          <w:p w14:paraId="5223ACDA">
            <w:pPr>
              <w:widowControl/>
              <w:snapToGrid w:val="0"/>
              <w:spacing w:line="360" w:lineRule="auto"/>
              <w:textAlignment w:val="center"/>
              <w:rPr>
                <w:rFonts w:ascii="Bell MT" w:hAnsi="Bell MT" w:eastAsia="宋体" w:cs="Bell MT"/>
                <w:kern w:val="0"/>
                <w:sz w:val="16"/>
                <w:szCs w:val="16"/>
                <w:lang w:bidi="ar"/>
              </w:rPr>
            </w:pPr>
            <w:r>
              <w:rPr>
                <w:rFonts w:ascii="Bell MT" w:hAnsi="Bell MT" w:eastAsia="宋体" w:cs="Bell MT"/>
                <w:kern w:val="0"/>
                <w:sz w:val="16"/>
                <w:szCs w:val="16"/>
                <w:lang w:bidi="ar"/>
              </w:rPr>
              <w:t>0.927±0.004</w:t>
            </w:r>
          </w:p>
        </w:tc>
        <w:tc>
          <w:tcPr>
            <w:tcW w:w="1024" w:type="dxa"/>
            <w:tcBorders>
              <w:top w:val="nil"/>
              <w:left w:val="nil"/>
              <w:bottom w:val="nil"/>
              <w:right w:val="nil"/>
            </w:tcBorders>
            <w:shd w:val="clear" w:color="auto" w:fill="FFFFFF"/>
            <w:noWrap/>
            <w:vAlign w:val="center"/>
          </w:tcPr>
          <w:p w14:paraId="3DAB0502">
            <w:pPr>
              <w:widowControl/>
              <w:snapToGrid w:val="0"/>
              <w:spacing w:line="360" w:lineRule="auto"/>
              <w:textAlignment w:val="center"/>
              <w:rPr>
                <w:rFonts w:ascii="Bell MT" w:hAnsi="Bell MT" w:eastAsia="宋体" w:cs="Bell MT"/>
                <w:kern w:val="0"/>
                <w:sz w:val="16"/>
                <w:szCs w:val="16"/>
                <w:lang w:bidi="ar"/>
              </w:rPr>
            </w:pPr>
            <w:r>
              <w:rPr>
                <w:rFonts w:ascii="Bell MT" w:hAnsi="Bell MT" w:eastAsia="宋体" w:cs="Bell MT"/>
                <w:kern w:val="0"/>
                <w:sz w:val="16"/>
                <w:szCs w:val="16"/>
                <w:lang w:bidi="ar"/>
              </w:rPr>
              <w:t>0.877±0.010</w:t>
            </w:r>
          </w:p>
        </w:tc>
        <w:tc>
          <w:tcPr>
            <w:tcW w:w="1024" w:type="dxa"/>
            <w:tcBorders>
              <w:top w:val="nil"/>
              <w:left w:val="nil"/>
              <w:bottom w:val="nil"/>
              <w:right w:val="nil"/>
            </w:tcBorders>
            <w:shd w:val="clear" w:color="auto" w:fill="FFFFFF"/>
            <w:noWrap/>
            <w:vAlign w:val="center"/>
          </w:tcPr>
          <w:p w14:paraId="64EBE116">
            <w:pPr>
              <w:widowControl/>
              <w:snapToGrid w:val="0"/>
              <w:spacing w:line="360" w:lineRule="auto"/>
              <w:textAlignment w:val="center"/>
              <w:rPr>
                <w:rFonts w:ascii="Bell MT" w:hAnsi="Bell MT" w:eastAsia="宋体" w:cs="Bell MT"/>
                <w:kern w:val="0"/>
                <w:sz w:val="16"/>
                <w:szCs w:val="16"/>
                <w:lang w:bidi="ar"/>
              </w:rPr>
            </w:pPr>
            <w:r>
              <w:rPr>
                <w:rFonts w:ascii="Bell MT" w:hAnsi="Bell MT" w:eastAsia="宋体" w:cs="Bell MT"/>
                <w:kern w:val="0"/>
                <w:sz w:val="16"/>
                <w:szCs w:val="16"/>
                <w:lang w:bidi="ar"/>
              </w:rPr>
              <w:t>0.871±0.006</w:t>
            </w:r>
          </w:p>
        </w:tc>
        <w:tc>
          <w:tcPr>
            <w:tcW w:w="1024" w:type="dxa"/>
            <w:tcBorders>
              <w:top w:val="nil"/>
              <w:left w:val="nil"/>
              <w:bottom w:val="nil"/>
              <w:right w:val="nil"/>
            </w:tcBorders>
            <w:shd w:val="clear" w:color="auto" w:fill="FFFFFF"/>
            <w:noWrap/>
            <w:vAlign w:val="center"/>
          </w:tcPr>
          <w:p w14:paraId="4826EE25">
            <w:pPr>
              <w:widowControl/>
              <w:snapToGrid w:val="0"/>
              <w:spacing w:line="360" w:lineRule="auto"/>
              <w:textAlignment w:val="center"/>
              <w:rPr>
                <w:rFonts w:ascii="Bell MT" w:hAnsi="Bell MT" w:eastAsia="宋体" w:cs="Bell MT"/>
                <w:kern w:val="0"/>
                <w:sz w:val="16"/>
                <w:szCs w:val="16"/>
                <w:lang w:bidi="ar"/>
              </w:rPr>
            </w:pPr>
            <w:r>
              <w:rPr>
                <w:rFonts w:ascii="Bell MT" w:hAnsi="Bell MT" w:eastAsia="宋体" w:cs="Bell MT"/>
                <w:kern w:val="0"/>
                <w:sz w:val="16"/>
                <w:szCs w:val="16"/>
                <w:lang w:bidi="ar"/>
              </w:rPr>
              <w:t>0.774±0.011</w:t>
            </w:r>
          </w:p>
        </w:tc>
      </w:tr>
      <w:tr w14:paraId="41D92252">
        <w:tblPrEx>
          <w:tblCellMar>
            <w:top w:w="0" w:type="dxa"/>
            <w:left w:w="108" w:type="dxa"/>
            <w:bottom w:w="0" w:type="dxa"/>
            <w:right w:w="108" w:type="dxa"/>
          </w:tblCellMar>
        </w:tblPrEx>
        <w:trPr>
          <w:trHeight w:val="270" w:hRule="atLeast"/>
          <w:jc w:val="center"/>
        </w:trPr>
        <w:tc>
          <w:tcPr>
            <w:tcW w:w="871" w:type="dxa"/>
            <w:tcBorders>
              <w:top w:val="nil"/>
              <w:left w:val="nil"/>
              <w:bottom w:val="nil"/>
              <w:right w:val="nil"/>
            </w:tcBorders>
            <w:shd w:val="clear" w:color="auto" w:fill="FFFFFF"/>
            <w:noWrap/>
            <w:vAlign w:val="center"/>
          </w:tcPr>
          <w:p w14:paraId="23475C9B">
            <w:pPr>
              <w:widowControl/>
              <w:snapToGrid w:val="0"/>
              <w:spacing w:line="360" w:lineRule="auto"/>
              <w:textAlignment w:val="center"/>
              <w:rPr>
                <w:rFonts w:ascii="Bell MT" w:hAnsi="Bell MT" w:eastAsia="宋体" w:cs="Bell MT"/>
                <w:kern w:val="0"/>
                <w:sz w:val="16"/>
                <w:szCs w:val="16"/>
                <w:lang w:bidi="ar"/>
              </w:rPr>
            </w:pPr>
            <w:r>
              <w:rPr>
                <w:rFonts w:hint="eastAsia" w:ascii="Bell MT" w:hAnsi="Bell MT" w:eastAsia="宋体" w:cs="Bell MT"/>
                <w:kern w:val="0"/>
                <w:sz w:val="16"/>
                <w:szCs w:val="16"/>
                <w:lang w:bidi="ar"/>
              </w:rPr>
              <w:t>EKGDR</w:t>
            </w:r>
          </w:p>
        </w:tc>
        <w:tc>
          <w:tcPr>
            <w:tcW w:w="1053" w:type="dxa"/>
            <w:tcBorders>
              <w:top w:val="nil"/>
              <w:left w:val="nil"/>
              <w:bottom w:val="nil"/>
              <w:right w:val="nil"/>
            </w:tcBorders>
            <w:shd w:val="clear" w:color="auto" w:fill="FFFFFF"/>
            <w:noWrap/>
            <w:vAlign w:val="center"/>
          </w:tcPr>
          <w:p w14:paraId="03B86062">
            <w:pPr>
              <w:widowControl/>
              <w:snapToGrid w:val="0"/>
              <w:spacing w:line="360" w:lineRule="auto"/>
              <w:textAlignment w:val="center"/>
              <w:rPr>
                <w:rFonts w:ascii="Bell MT" w:hAnsi="Bell MT" w:eastAsia="宋体" w:cs="Bell MT"/>
                <w:kern w:val="0"/>
                <w:sz w:val="16"/>
                <w:szCs w:val="16"/>
                <w:lang w:bidi="ar"/>
              </w:rPr>
            </w:pPr>
            <w:r>
              <w:rPr>
                <w:rFonts w:ascii="Bell MT" w:hAnsi="Bell MT" w:eastAsia="宋体" w:cs="Bell MT"/>
                <w:kern w:val="0"/>
                <w:sz w:val="16"/>
                <w:szCs w:val="16"/>
                <w:lang w:bidi="ar"/>
              </w:rPr>
              <w:t>0.976±0.002</w:t>
            </w:r>
          </w:p>
        </w:tc>
        <w:tc>
          <w:tcPr>
            <w:tcW w:w="1060" w:type="dxa"/>
            <w:tcBorders>
              <w:top w:val="nil"/>
              <w:left w:val="nil"/>
              <w:bottom w:val="nil"/>
              <w:right w:val="nil"/>
            </w:tcBorders>
            <w:shd w:val="clear" w:color="auto" w:fill="FFFFFF"/>
            <w:noWrap/>
            <w:vAlign w:val="center"/>
          </w:tcPr>
          <w:p w14:paraId="53563A4F">
            <w:pPr>
              <w:widowControl/>
              <w:snapToGrid w:val="0"/>
              <w:spacing w:line="360" w:lineRule="auto"/>
              <w:textAlignment w:val="center"/>
              <w:rPr>
                <w:rFonts w:ascii="Bell MT" w:hAnsi="Bell MT" w:eastAsia="宋体" w:cs="Bell MT"/>
                <w:kern w:val="0"/>
                <w:sz w:val="16"/>
                <w:szCs w:val="16"/>
                <w:lang w:bidi="ar"/>
              </w:rPr>
            </w:pPr>
            <w:r>
              <w:rPr>
                <w:rFonts w:ascii="Bell MT" w:hAnsi="Bell MT" w:eastAsia="宋体" w:cs="Bell MT"/>
                <w:kern w:val="0"/>
                <w:sz w:val="16"/>
                <w:szCs w:val="16"/>
                <w:lang w:bidi="ar"/>
              </w:rPr>
              <w:t>0.978±0.001</w:t>
            </w:r>
          </w:p>
        </w:tc>
        <w:tc>
          <w:tcPr>
            <w:tcW w:w="1024" w:type="dxa"/>
            <w:tcBorders>
              <w:top w:val="nil"/>
              <w:left w:val="nil"/>
              <w:bottom w:val="nil"/>
              <w:right w:val="nil"/>
            </w:tcBorders>
            <w:shd w:val="clear" w:color="auto" w:fill="FFFFFF"/>
            <w:noWrap/>
            <w:vAlign w:val="center"/>
          </w:tcPr>
          <w:p w14:paraId="2E07D712">
            <w:pPr>
              <w:widowControl/>
              <w:snapToGrid w:val="0"/>
              <w:spacing w:line="360" w:lineRule="auto"/>
              <w:textAlignment w:val="center"/>
              <w:rPr>
                <w:rFonts w:ascii="Bell MT" w:hAnsi="Bell MT" w:eastAsia="宋体" w:cs="Bell MT"/>
                <w:kern w:val="0"/>
                <w:sz w:val="16"/>
                <w:szCs w:val="16"/>
                <w:lang w:bidi="ar"/>
              </w:rPr>
            </w:pPr>
            <w:r>
              <w:rPr>
                <w:rFonts w:ascii="Bell MT" w:hAnsi="Bell MT" w:eastAsia="宋体" w:cs="Bell MT"/>
                <w:kern w:val="0"/>
                <w:sz w:val="16"/>
                <w:szCs w:val="16"/>
                <w:lang w:bidi="ar"/>
              </w:rPr>
              <w:t>0.925±0.004</w:t>
            </w:r>
          </w:p>
        </w:tc>
        <w:tc>
          <w:tcPr>
            <w:tcW w:w="1024" w:type="dxa"/>
            <w:tcBorders>
              <w:top w:val="nil"/>
              <w:left w:val="nil"/>
              <w:bottom w:val="nil"/>
              <w:right w:val="nil"/>
            </w:tcBorders>
            <w:shd w:val="clear" w:color="auto" w:fill="FFFFFF"/>
            <w:noWrap/>
            <w:vAlign w:val="center"/>
          </w:tcPr>
          <w:p w14:paraId="7DD2965E">
            <w:pPr>
              <w:widowControl/>
              <w:snapToGrid w:val="0"/>
              <w:spacing w:line="360" w:lineRule="auto"/>
              <w:textAlignment w:val="center"/>
              <w:rPr>
                <w:rFonts w:ascii="Bell MT" w:hAnsi="Bell MT" w:eastAsia="宋体" w:cs="Bell MT"/>
                <w:kern w:val="0"/>
                <w:sz w:val="16"/>
                <w:szCs w:val="16"/>
                <w:lang w:bidi="ar"/>
              </w:rPr>
            </w:pPr>
            <w:r>
              <w:rPr>
                <w:rFonts w:ascii="Bell MT" w:hAnsi="Bell MT" w:eastAsia="宋体" w:cs="Bell MT"/>
                <w:kern w:val="0"/>
                <w:sz w:val="16"/>
                <w:szCs w:val="16"/>
                <w:lang w:bidi="ar"/>
              </w:rPr>
              <w:t>0.930±0.005</w:t>
            </w:r>
          </w:p>
        </w:tc>
        <w:tc>
          <w:tcPr>
            <w:tcW w:w="1024" w:type="dxa"/>
            <w:tcBorders>
              <w:top w:val="nil"/>
              <w:left w:val="nil"/>
              <w:bottom w:val="nil"/>
              <w:right w:val="nil"/>
            </w:tcBorders>
            <w:shd w:val="clear" w:color="auto" w:fill="FFFFFF"/>
            <w:noWrap/>
            <w:vAlign w:val="center"/>
          </w:tcPr>
          <w:p w14:paraId="12DF8345">
            <w:pPr>
              <w:widowControl/>
              <w:snapToGrid w:val="0"/>
              <w:spacing w:line="360" w:lineRule="auto"/>
              <w:textAlignment w:val="center"/>
              <w:rPr>
                <w:rFonts w:ascii="Bell MT" w:hAnsi="Bell MT" w:eastAsia="宋体" w:cs="Bell MT"/>
                <w:kern w:val="0"/>
                <w:sz w:val="16"/>
                <w:szCs w:val="16"/>
                <w:lang w:bidi="ar"/>
              </w:rPr>
            </w:pPr>
            <w:r>
              <w:rPr>
                <w:rFonts w:ascii="Bell MT" w:hAnsi="Bell MT" w:eastAsia="宋体" w:cs="Bell MT"/>
                <w:kern w:val="0"/>
                <w:sz w:val="16"/>
                <w:szCs w:val="16"/>
                <w:lang w:bidi="ar"/>
              </w:rPr>
              <w:t>0.979±0.002</w:t>
            </w:r>
          </w:p>
        </w:tc>
        <w:tc>
          <w:tcPr>
            <w:tcW w:w="1024" w:type="dxa"/>
            <w:tcBorders>
              <w:top w:val="nil"/>
              <w:left w:val="nil"/>
              <w:bottom w:val="nil"/>
              <w:right w:val="nil"/>
            </w:tcBorders>
            <w:shd w:val="clear" w:color="auto" w:fill="FFFFFF"/>
            <w:noWrap/>
            <w:vAlign w:val="center"/>
          </w:tcPr>
          <w:p w14:paraId="23BBAFEE">
            <w:pPr>
              <w:widowControl/>
              <w:snapToGrid w:val="0"/>
              <w:spacing w:line="360" w:lineRule="auto"/>
              <w:textAlignment w:val="center"/>
              <w:rPr>
                <w:rFonts w:ascii="Bell MT" w:hAnsi="Bell MT" w:eastAsia="宋体" w:cs="Bell MT"/>
                <w:kern w:val="0"/>
                <w:sz w:val="16"/>
                <w:szCs w:val="16"/>
                <w:lang w:bidi="ar"/>
              </w:rPr>
            </w:pPr>
            <w:r>
              <w:rPr>
                <w:rFonts w:ascii="Bell MT" w:hAnsi="Bell MT" w:eastAsia="宋体" w:cs="Bell MT"/>
                <w:kern w:val="0"/>
                <w:sz w:val="16"/>
                <w:szCs w:val="16"/>
                <w:lang w:bidi="ar"/>
              </w:rPr>
              <w:t>0.976±0.003</w:t>
            </w:r>
          </w:p>
        </w:tc>
        <w:tc>
          <w:tcPr>
            <w:tcW w:w="1024" w:type="dxa"/>
            <w:tcBorders>
              <w:top w:val="nil"/>
              <w:left w:val="nil"/>
              <w:bottom w:val="nil"/>
              <w:right w:val="nil"/>
            </w:tcBorders>
            <w:shd w:val="clear" w:color="auto" w:fill="FFFFFF"/>
            <w:noWrap/>
            <w:vAlign w:val="center"/>
          </w:tcPr>
          <w:p w14:paraId="72590A56">
            <w:pPr>
              <w:widowControl/>
              <w:snapToGrid w:val="0"/>
              <w:spacing w:line="360" w:lineRule="auto"/>
              <w:textAlignment w:val="center"/>
              <w:rPr>
                <w:rFonts w:ascii="Bell MT" w:hAnsi="Bell MT" w:eastAsia="宋体" w:cs="Bell MT"/>
                <w:kern w:val="0"/>
                <w:sz w:val="16"/>
                <w:szCs w:val="16"/>
                <w:lang w:bidi="ar"/>
              </w:rPr>
            </w:pPr>
            <w:r>
              <w:rPr>
                <w:rFonts w:hint="eastAsia" w:ascii="Bell MT" w:hAnsi="Bell MT" w:eastAsia="宋体" w:cs="Bell MT"/>
                <w:kern w:val="0"/>
                <w:sz w:val="16"/>
                <w:szCs w:val="16"/>
                <w:lang w:bidi="ar"/>
              </w:rPr>
              <w:t>/</w:t>
            </w:r>
          </w:p>
        </w:tc>
        <w:tc>
          <w:tcPr>
            <w:tcW w:w="1024" w:type="dxa"/>
            <w:tcBorders>
              <w:top w:val="nil"/>
              <w:left w:val="nil"/>
              <w:bottom w:val="nil"/>
              <w:right w:val="nil"/>
            </w:tcBorders>
            <w:shd w:val="clear" w:color="auto" w:fill="FFFFFF"/>
            <w:noWrap/>
            <w:vAlign w:val="center"/>
          </w:tcPr>
          <w:p w14:paraId="5CEE6D04">
            <w:pPr>
              <w:widowControl/>
              <w:snapToGrid w:val="0"/>
              <w:spacing w:line="360" w:lineRule="auto"/>
              <w:textAlignment w:val="center"/>
              <w:rPr>
                <w:rFonts w:ascii="Bell MT" w:hAnsi="Bell MT" w:eastAsia="宋体" w:cs="Bell MT"/>
                <w:kern w:val="0"/>
                <w:sz w:val="16"/>
                <w:szCs w:val="16"/>
                <w:lang w:bidi="ar"/>
              </w:rPr>
            </w:pPr>
            <w:r>
              <w:rPr>
                <w:rFonts w:hint="eastAsia" w:ascii="Bell MT" w:hAnsi="Bell MT" w:eastAsia="宋体" w:cs="Bell MT"/>
                <w:kern w:val="0"/>
                <w:sz w:val="16"/>
                <w:szCs w:val="16"/>
                <w:lang w:bidi="ar"/>
              </w:rPr>
              <w:t>/</w:t>
            </w:r>
          </w:p>
        </w:tc>
      </w:tr>
      <w:tr w14:paraId="30619230">
        <w:tblPrEx>
          <w:tblCellMar>
            <w:top w:w="0" w:type="dxa"/>
            <w:left w:w="108" w:type="dxa"/>
            <w:bottom w:w="0" w:type="dxa"/>
            <w:right w:w="108" w:type="dxa"/>
          </w:tblCellMar>
        </w:tblPrEx>
        <w:trPr>
          <w:trHeight w:val="270" w:hRule="atLeast"/>
          <w:jc w:val="center"/>
        </w:trPr>
        <w:tc>
          <w:tcPr>
            <w:tcW w:w="871" w:type="dxa"/>
            <w:tcBorders>
              <w:top w:val="nil"/>
              <w:left w:val="nil"/>
              <w:bottom w:val="single" w:color="000000" w:sz="12" w:space="0"/>
              <w:right w:val="nil"/>
            </w:tcBorders>
            <w:shd w:val="clear" w:color="auto" w:fill="FFFFFF"/>
            <w:noWrap/>
            <w:vAlign w:val="center"/>
          </w:tcPr>
          <w:p w14:paraId="420684E5">
            <w:pPr>
              <w:widowControl/>
              <w:snapToGrid w:val="0"/>
              <w:spacing w:line="360" w:lineRule="auto"/>
              <w:textAlignment w:val="center"/>
              <w:rPr>
                <w:rFonts w:ascii="Bell MT" w:hAnsi="Bell MT" w:eastAsia="宋体" w:cs="Bell MT"/>
                <w:kern w:val="0"/>
                <w:sz w:val="16"/>
                <w:szCs w:val="16"/>
                <w:lang w:bidi="ar"/>
              </w:rPr>
            </w:pPr>
            <w:r>
              <w:rPr>
                <w:rFonts w:hint="eastAsia" w:ascii="Bell MT" w:hAnsi="Bell MT" w:eastAsia="宋体" w:cs="Bell MT"/>
                <w:kern w:val="0"/>
                <w:sz w:val="16"/>
                <w:szCs w:val="16"/>
                <w:lang w:bidi="ar"/>
              </w:rPr>
              <w:t>KGCNH</w:t>
            </w:r>
          </w:p>
        </w:tc>
        <w:tc>
          <w:tcPr>
            <w:tcW w:w="1053" w:type="dxa"/>
            <w:tcBorders>
              <w:top w:val="nil"/>
              <w:left w:val="nil"/>
              <w:bottom w:val="single" w:color="000000" w:sz="12" w:space="0"/>
              <w:right w:val="nil"/>
            </w:tcBorders>
            <w:shd w:val="clear" w:color="auto" w:fill="FFFFFF"/>
            <w:noWrap/>
            <w:vAlign w:val="center"/>
          </w:tcPr>
          <w:p w14:paraId="0F252E9E">
            <w:pPr>
              <w:widowControl/>
              <w:snapToGrid w:val="0"/>
              <w:spacing w:line="360" w:lineRule="auto"/>
              <w:textAlignment w:val="center"/>
              <w:rPr>
                <w:rFonts w:ascii="Bell MT" w:hAnsi="Bell MT" w:eastAsia="宋体" w:cs="Bell MT"/>
                <w:kern w:val="0"/>
                <w:sz w:val="16"/>
                <w:szCs w:val="16"/>
                <w:lang w:bidi="ar"/>
              </w:rPr>
            </w:pPr>
            <w:r>
              <w:rPr>
                <w:rFonts w:ascii="Bell MT" w:hAnsi="Bell MT" w:eastAsia="宋体" w:cs="Bell MT"/>
                <w:kern w:val="0"/>
                <w:sz w:val="16"/>
                <w:szCs w:val="16"/>
                <w:lang w:bidi="ar"/>
              </w:rPr>
              <w:t>0.930±0.002</w:t>
            </w:r>
          </w:p>
        </w:tc>
        <w:tc>
          <w:tcPr>
            <w:tcW w:w="1060" w:type="dxa"/>
            <w:tcBorders>
              <w:top w:val="nil"/>
              <w:left w:val="nil"/>
              <w:bottom w:val="single" w:color="000000" w:sz="12" w:space="0"/>
              <w:right w:val="nil"/>
            </w:tcBorders>
            <w:shd w:val="clear" w:color="auto" w:fill="FFFFFF"/>
            <w:noWrap/>
            <w:vAlign w:val="center"/>
          </w:tcPr>
          <w:p w14:paraId="207A2CAE">
            <w:pPr>
              <w:widowControl/>
              <w:snapToGrid w:val="0"/>
              <w:spacing w:line="360" w:lineRule="auto"/>
              <w:textAlignment w:val="center"/>
              <w:rPr>
                <w:rFonts w:ascii="Bell MT" w:hAnsi="Bell MT" w:eastAsia="宋体" w:cs="Bell MT"/>
                <w:kern w:val="0"/>
                <w:sz w:val="16"/>
                <w:szCs w:val="16"/>
                <w:lang w:bidi="ar"/>
              </w:rPr>
            </w:pPr>
            <w:r>
              <w:rPr>
                <w:rFonts w:ascii="Bell MT" w:hAnsi="Bell MT" w:eastAsia="宋体" w:cs="Bell MT"/>
                <w:kern w:val="0"/>
                <w:sz w:val="16"/>
                <w:szCs w:val="16"/>
                <w:lang w:bidi="ar"/>
              </w:rPr>
              <w:t>0.944±0.001</w:t>
            </w:r>
          </w:p>
        </w:tc>
        <w:tc>
          <w:tcPr>
            <w:tcW w:w="1024" w:type="dxa"/>
            <w:tcBorders>
              <w:top w:val="nil"/>
              <w:left w:val="nil"/>
              <w:bottom w:val="single" w:color="000000" w:sz="12" w:space="0"/>
              <w:right w:val="nil"/>
            </w:tcBorders>
            <w:shd w:val="clear" w:color="auto" w:fill="FFFFFF"/>
            <w:noWrap/>
            <w:vAlign w:val="center"/>
          </w:tcPr>
          <w:p w14:paraId="0A10DB6B">
            <w:pPr>
              <w:widowControl/>
              <w:snapToGrid w:val="0"/>
              <w:spacing w:line="360" w:lineRule="auto"/>
              <w:textAlignment w:val="center"/>
              <w:rPr>
                <w:rFonts w:ascii="Bell MT" w:hAnsi="Bell MT" w:eastAsia="宋体" w:cs="Bell MT"/>
                <w:kern w:val="0"/>
                <w:sz w:val="16"/>
                <w:szCs w:val="16"/>
                <w:lang w:bidi="ar"/>
              </w:rPr>
            </w:pPr>
            <w:r>
              <w:rPr>
                <w:rFonts w:ascii="Bell MT" w:hAnsi="Bell MT" w:eastAsia="宋体" w:cs="Bell MT"/>
                <w:kern w:val="0"/>
                <w:sz w:val="16"/>
                <w:szCs w:val="16"/>
                <w:lang w:bidi="ar"/>
              </w:rPr>
              <w:t>0.798±0.009</w:t>
            </w:r>
          </w:p>
        </w:tc>
        <w:tc>
          <w:tcPr>
            <w:tcW w:w="1024" w:type="dxa"/>
            <w:tcBorders>
              <w:top w:val="nil"/>
              <w:left w:val="nil"/>
              <w:bottom w:val="single" w:color="000000" w:sz="12" w:space="0"/>
              <w:right w:val="nil"/>
            </w:tcBorders>
            <w:shd w:val="clear" w:color="auto" w:fill="FFFFFF"/>
            <w:noWrap/>
            <w:vAlign w:val="center"/>
          </w:tcPr>
          <w:p w14:paraId="43BE40EF">
            <w:pPr>
              <w:widowControl/>
              <w:snapToGrid w:val="0"/>
              <w:spacing w:line="360" w:lineRule="auto"/>
              <w:textAlignment w:val="center"/>
              <w:rPr>
                <w:rFonts w:ascii="Bell MT" w:hAnsi="Bell MT" w:eastAsia="宋体" w:cs="Bell MT"/>
                <w:kern w:val="0"/>
                <w:sz w:val="16"/>
                <w:szCs w:val="16"/>
                <w:lang w:bidi="ar"/>
              </w:rPr>
            </w:pPr>
            <w:r>
              <w:rPr>
                <w:rFonts w:ascii="Bell MT" w:hAnsi="Bell MT" w:eastAsia="宋体" w:cs="Bell MT"/>
                <w:kern w:val="0"/>
                <w:sz w:val="16"/>
                <w:szCs w:val="16"/>
                <w:lang w:bidi="ar"/>
              </w:rPr>
              <w:t>0.810±0.009</w:t>
            </w:r>
          </w:p>
        </w:tc>
        <w:tc>
          <w:tcPr>
            <w:tcW w:w="1024" w:type="dxa"/>
            <w:tcBorders>
              <w:top w:val="nil"/>
              <w:left w:val="nil"/>
              <w:bottom w:val="single" w:color="000000" w:sz="12" w:space="0"/>
              <w:right w:val="nil"/>
            </w:tcBorders>
            <w:shd w:val="clear" w:color="auto" w:fill="FFFFFF"/>
            <w:noWrap/>
            <w:vAlign w:val="center"/>
          </w:tcPr>
          <w:p w14:paraId="74CDD8FA">
            <w:pPr>
              <w:widowControl/>
              <w:snapToGrid w:val="0"/>
              <w:spacing w:line="360" w:lineRule="auto"/>
              <w:textAlignment w:val="center"/>
              <w:rPr>
                <w:rFonts w:ascii="Bell MT" w:hAnsi="Bell MT" w:eastAsia="宋体" w:cs="Bell MT"/>
                <w:kern w:val="0"/>
                <w:sz w:val="16"/>
                <w:szCs w:val="16"/>
                <w:lang w:bidi="ar"/>
              </w:rPr>
            </w:pPr>
            <w:r>
              <w:rPr>
                <w:rFonts w:ascii="Bell MT" w:hAnsi="Bell MT" w:eastAsia="宋体" w:cs="Bell MT"/>
                <w:kern w:val="0"/>
                <w:sz w:val="16"/>
                <w:szCs w:val="16"/>
                <w:lang w:bidi="ar"/>
              </w:rPr>
              <w:t>0.948±0.002</w:t>
            </w:r>
          </w:p>
        </w:tc>
        <w:tc>
          <w:tcPr>
            <w:tcW w:w="1024" w:type="dxa"/>
            <w:tcBorders>
              <w:top w:val="nil"/>
              <w:left w:val="nil"/>
              <w:bottom w:val="single" w:color="000000" w:sz="12" w:space="0"/>
              <w:right w:val="nil"/>
            </w:tcBorders>
            <w:shd w:val="clear" w:color="auto" w:fill="FFFFFF"/>
            <w:noWrap/>
            <w:vAlign w:val="center"/>
          </w:tcPr>
          <w:p w14:paraId="1809EBF4">
            <w:pPr>
              <w:widowControl/>
              <w:snapToGrid w:val="0"/>
              <w:spacing w:line="360" w:lineRule="auto"/>
              <w:textAlignment w:val="center"/>
              <w:rPr>
                <w:rFonts w:ascii="Bell MT" w:hAnsi="Bell MT" w:eastAsia="宋体" w:cs="Bell MT"/>
                <w:kern w:val="0"/>
                <w:sz w:val="16"/>
                <w:szCs w:val="16"/>
                <w:lang w:bidi="ar"/>
              </w:rPr>
            </w:pPr>
            <w:r>
              <w:rPr>
                <w:rFonts w:ascii="Bell MT" w:hAnsi="Bell MT" w:eastAsia="宋体" w:cs="Bell MT"/>
                <w:kern w:val="0"/>
                <w:sz w:val="16"/>
                <w:szCs w:val="16"/>
                <w:lang w:bidi="ar"/>
              </w:rPr>
              <w:t>0.959±0.002</w:t>
            </w:r>
          </w:p>
        </w:tc>
        <w:tc>
          <w:tcPr>
            <w:tcW w:w="1024" w:type="dxa"/>
            <w:tcBorders>
              <w:top w:val="nil"/>
              <w:left w:val="nil"/>
              <w:bottom w:val="single" w:color="000000" w:sz="12" w:space="0"/>
              <w:right w:val="nil"/>
            </w:tcBorders>
            <w:shd w:val="clear" w:color="auto" w:fill="FFFFFF"/>
            <w:noWrap/>
            <w:vAlign w:val="center"/>
          </w:tcPr>
          <w:p w14:paraId="4FADB04E">
            <w:pPr>
              <w:widowControl/>
              <w:snapToGrid w:val="0"/>
              <w:spacing w:line="360" w:lineRule="auto"/>
              <w:textAlignment w:val="center"/>
              <w:rPr>
                <w:rFonts w:ascii="Bell MT" w:hAnsi="Bell MT" w:eastAsia="宋体" w:cs="Bell MT"/>
                <w:kern w:val="0"/>
                <w:sz w:val="16"/>
                <w:szCs w:val="16"/>
                <w:lang w:bidi="ar"/>
              </w:rPr>
            </w:pPr>
            <w:r>
              <w:rPr>
                <w:rFonts w:hint="eastAsia" w:ascii="Bell MT" w:hAnsi="Bell MT" w:eastAsia="宋体" w:cs="Bell MT"/>
                <w:kern w:val="0"/>
                <w:sz w:val="16"/>
                <w:szCs w:val="16"/>
                <w:lang w:bidi="ar"/>
              </w:rPr>
              <w:t>/</w:t>
            </w:r>
          </w:p>
        </w:tc>
        <w:tc>
          <w:tcPr>
            <w:tcW w:w="1024" w:type="dxa"/>
            <w:tcBorders>
              <w:top w:val="nil"/>
              <w:left w:val="nil"/>
              <w:bottom w:val="single" w:color="000000" w:sz="12" w:space="0"/>
              <w:right w:val="nil"/>
            </w:tcBorders>
            <w:shd w:val="clear" w:color="auto" w:fill="FFFFFF"/>
            <w:noWrap/>
            <w:vAlign w:val="center"/>
          </w:tcPr>
          <w:p w14:paraId="555170CF">
            <w:pPr>
              <w:widowControl/>
              <w:snapToGrid w:val="0"/>
              <w:spacing w:line="360" w:lineRule="auto"/>
              <w:textAlignment w:val="center"/>
              <w:rPr>
                <w:rFonts w:ascii="Bell MT" w:hAnsi="Bell MT" w:eastAsia="宋体" w:cs="Bell MT"/>
                <w:kern w:val="0"/>
                <w:sz w:val="16"/>
                <w:szCs w:val="16"/>
                <w:lang w:bidi="ar"/>
              </w:rPr>
            </w:pPr>
            <w:r>
              <w:rPr>
                <w:rFonts w:hint="eastAsia" w:ascii="Bell MT" w:hAnsi="Bell MT" w:eastAsia="宋体" w:cs="Bell MT"/>
                <w:kern w:val="0"/>
                <w:sz w:val="16"/>
                <w:szCs w:val="16"/>
                <w:lang w:bidi="ar"/>
              </w:rPr>
              <w:t>/</w:t>
            </w:r>
          </w:p>
        </w:tc>
      </w:tr>
    </w:tbl>
    <w:p w14:paraId="2A31FEE0">
      <w:pPr>
        <w:snapToGrid w:val="0"/>
        <w:spacing w:line="360" w:lineRule="auto"/>
        <w:rPr>
          <w:rFonts w:ascii="Bell MT" w:hAnsi="Bell MT" w:cs="Bell MT"/>
          <w:szCs w:val="21"/>
        </w:rPr>
      </w:pPr>
    </w:p>
    <w:p w14:paraId="5B0B9D22">
      <w:pPr>
        <w:snapToGrid w:val="0"/>
        <w:spacing w:line="360" w:lineRule="auto"/>
        <w:rPr>
          <w:rFonts w:ascii="Bell MT" w:hAnsi="Bell MT" w:cs="Bell MT"/>
          <w:szCs w:val="21"/>
        </w:rPr>
      </w:pPr>
    </w:p>
    <w:p w14:paraId="6797FF4F">
      <w:pPr>
        <w:snapToGrid w:val="0"/>
        <w:spacing w:line="360" w:lineRule="auto"/>
        <w:rPr>
          <w:rFonts w:ascii="Bell MT" w:hAnsi="Bell MT" w:cs="Bell MT"/>
          <w:szCs w:val="21"/>
        </w:rPr>
      </w:pPr>
    </w:p>
    <w:p w14:paraId="4D2A715C">
      <w:pPr>
        <w:snapToGrid w:val="0"/>
        <w:spacing w:line="360" w:lineRule="auto"/>
        <w:rPr>
          <w:rFonts w:ascii="Bell MT" w:hAnsi="Bell MT" w:cs="Bell MT"/>
          <w:szCs w:val="21"/>
        </w:rPr>
      </w:pPr>
    </w:p>
    <w:p w14:paraId="704BB355">
      <w:pPr>
        <w:snapToGrid w:val="0"/>
        <w:spacing w:line="360" w:lineRule="auto"/>
        <w:ind w:firstLine="422" w:firstLineChars="200"/>
        <w:jc w:val="center"/>
        <w:textAlignment w:val="center"/>
        <w:rPr>
          <w:rFonts w:ascii="Bell MT" w:hAnsi="Bell MT" w:eastAsia="仿宋" w:cs="Bell MT"/>
          <w:b/>
          <w:bCs/>
        </w:rPr>
      </w:pPr>
      <w:r>
        <w:rPr>
          <w:rFonts w:ascii="Bell MT" w:hAnsi="Bell MT" w:cs="Bell MT"/>
          <w:b/>
          <w:bCs/>
        </w:rPr>
        <w:t xml:space="preserve">Supplementary </w:t>
      </w:r>
      <w:r>
        <w:rPr>
          <w:rFonts w:ascii="Bell MT" w:hAnsi="Bell MT" w:eastAsia="仿宋" w:cs="Bell MT"/>
          <w:b/>
          <w:bCs/>
        </w:rPr>
        <w:t xml:space="preserve">Table 6. </w:t>
      </w:r>
      <w:r>
        <w:rPr>
          <w:rFonts w:ascii="Bell MT" w:hAnsi="Bell MT" w:eastAsia="仿宋" w:cs="Bell MT"/>
        </w:rPr>
        <w:t>Cross-validation results of different models on Cdataset (1:1).</w:t>
      </w:r>
    </w:p>
    <w:tbl>
      <w:tblPr>
        <w:tblStyle w:val="9"/>
        <w:tblW w:w="0" w:type="auto"/>
        <w:tblInd w:w="-200" w:type="dxa"/>
        <w:tblLayout w:type="fixed"/>
        <w:tblCellMar>
          <w:top w:w="0" w:type="dxa"/>
          <w:left w:w="108" w:type="dxa"/>
          <w:bottom w:w="0" w:type="dxa"/>
          <w:right w:w="108" w:type="dxa"/>
        </w:tblCellMar>
      </w:tblPr>
      <w:tblGrid>
        <w:gridCol w:w="1366"/>
        <w:gridCol w:w="729"/>
        <w:gridCol w:w="671"/>
        <w:gridCol w:w="672"/>
        <w:gridCol w:w="672"/>
        <w:gridCol w:w="672"/>
        <w:gridCol w:w="788"/>
        <w:gridCol w:w="788"/>
        <w:gridCol w:w="788"/>
        <w:gridCol w:w="788"/>
        <w:gridCol w:w="788"/>
      </w:tblGrid>
      <w:tr w14:paraId="40A13E06">
        <w:tblPrEx>
          <w:tblCellMar>
            <w:top w:w="0" w:type="dxa"/>
            <w:left w:w="108" w:type="dxa"/>
            <w:bottom w:w="0" w:type="dxa"/>
            <w:right w:w="108" w:type="dxa"/>
          </w:tblCellMar>
        </w:tblPrEx>
        <w:trPr>
          <w:trHeight w:val="270" w:hRule="atLeast"/>
        </w:trPr>
        <w:tc>
          <w:tcPr>
            <w:tcW w:w="1366" w:type="dxa"/>
            <w:tcBorders>
              <w:top w:val="single" w:color="auto" w:sz="12" w:space="0"/>
              <w:left w:val="nil"/>
              <w:bottom w:val="single" w:color="auto" w:sz="12" w:space="0"/>
              <w:right w:val="nil"/>
            </w:tcBorders>
            <w:shd w:val="clear" w:color="auto" w:fill="FFFFFF"/>
            <w:noWrap/>
            <w:vAlign w:val="center"/>
          </w:tcPr>
          <w:p w14:paraId="232BA6B6">
            <w:pPr>
              <w:snapToGrid w:val="0"/>
              <w:spacing w:line="360" w:lineRule="auto"/>
              <w:jc w:val="center"/>
              <w:rPr>
                <w:rFonts w:ascii="Bell MT" w:hAnsi="Bell MT" w:cs="Bell MT"/>
                <w:szCs w:val="21"/>
              </w:rPr>
            </w:pPr>
          </w:p>
        </w:tc>
        <w:tc>
          <w:tcPr>
            <w:tcW w:w="729" w:type="dxa"/>
            <w:tcBorders>
              <w:top w:val="single" w:color="auto" w:sz="12" w:space="0"/>
              <w:left w:val="nil"/>
              <w:bottom w:val="single" w:color="auto" w:sz="12" w:space="0"/>
              <w:right w:val="nil"/>
            </w:tcBorders>
            <w:shd w:val="clear" w:color="auto" w:fill="FFFFFF"/>
            <w:noWrap/>
            <w:vAlign w:val="center"/>
          </w:tcPr>
          <w:p w14:paraId="5CA75E12">
            <w:pPr>
              <w:snapToGrid w:val="0"/>
              <w:spacing w:line="360" w:lineRule="auto"/>
              <w:jc w:val="center"/>
              <w:rPr>
                <w:rFonts w:ascii="Bell MT" w:hAnsi="Bell MT" w:cs="Bell MT"/>
                <w:sz w:val="16"/>
                <w:szCs w:val="16"/>
                <w:lang w:val="zh-CN"/>
              </w:rPr>
            </w:pPr>
            <w:r>
              <w:rPr>
                <w:rFonts w:ascii="Bell MT" w:hAnsi="Bell MT" w:cs="Bell MT"/>
                <w:sz w:val="16"/>
                <w:szCs w:val="16"/>
                <w:lang w:val="zh-CN"/>
              </w:rPr>
              <w:t>AUC1</w:t>
            </w:r>
          </w:p>
        </w:tc>
        <w:tc>
          <w:tcPr>
            <w:tcW w:w="671" w:type="dxa"/>
            <w:tcBorders>
              <w:top w:val="single" w:color="auto" w:sz="12" w:space="0"/>
              <w:left w:val="nil"/>
              <w:bottom w:val="single" w:color="auto" w:sz="12" w:space="0"/>
              <w:right w:val="nil"/>
            </w:tcBorders>
            <w:shd w:val="clear" w:color="auto" w:fill="FFFFFF"/>
            <w:noWrap/>
            <w:vAlign w:val="center"/>
          </w:tcPr>
          <w:p w14:paraId="1BD0BD18">
            <w:pPr>
              <w:snapToGrid w:val="0"/>
              <w:spacing w:line="360" w:lineRule="auto"/>
              <w:jc w:val="center"/>
              <w:rPr>
                <w:rFonts w:ascii="Bell MT" w:hAnsi="Bell MT" w:cs="Bell MT"/>
                <w:sz w:val="16"/>
                <w:szCs w:val="16"/>
                <w:lang w:val="zh-CN"/>
              </w:rPr>
            </w:pPr>
            <w:r>
              <w:rPr>
                <w:rFonts w:ascii="Bell MT" w:hAnsi="Bell MT" w:cs="Bell MT"/>
                <w:sz w:val="16"/>
                <w:szCs w:val="16"/>
                <w:lang w:val="zh-CN"/>
              </w:rPr>
              <w:t>AUC2</w:t>
            </w:r>
          </w:p>
        </w:tc>
        <w:tc>
          <w:tcPr>
            <w:tcW w:w="672" w:type="dxa"/>
            <w:tcBorders>
              <w:top w:val="single" w:color="auto" w:sz="12" w:space="0"/>
              <w:left w:val="nil"/>
              <w:bottom w:val="single" w:color="auto" w:sz="12" w:space="0"/>
              <w:right w:val="nil"/>
            </w:tcBorders>
            <w:shd w:val="clear" w:color="auto" w:fill="FFFFFF"/>
            <w:noWrap/>
            <w:vAlign w:val="center"/>
          </w:tcPr>
          <w:p w14:paraId="31F3126B">
            <w:pPr>
              <w:snapToGrid w:val="0"/>
              <w:spacing w:line="360" w:lineRule="auto"/>
              <w:jc w:val="center"/>
              <w:rPr>
                <w:rFonts w:ascii="Bell MT" w:hAnsi="Bell MT" w:cs="Bell MT"/>
                <w:sz w:val="16"/>
                <w:szCs w:val="16"/>
                <w:lang w:val="zh-CN"/>
              </w:rPr>
            </w:pPr>
            <w:r>
              <w:rPr>
                <w:rFonts w:ascii="Bell MT" w:hAnsi="Bell MT" w:cs="Bell MT"/>
                <w:sz w:val="16"/>
                <w:szCs w:val="16"/>
                <w:lang w:val="zh-CN"/>
              </w:rPr>
              <w:t>AUC3</w:t>
            </w:r>
          </w:p>
        </w:tc>
        <w:tc>
          <w:tcPr>
            <w:tcW w:w="672" w:type="dxa"/>
            <w:tcBorders>
              <w:top w:val="single" w:color="auto" w:sz="12" w:space="0"/>
              <w:left w:val="nil"/>
              <w:bottom w:val="single" w:color="auto" w:sz="12" w:space="0"/>
              <w:right w:val="nil"/>
            </w:tcBorders>
            <w:shd w:val="clear" w:color="auto" w:fill="FFFFFF"/>
            <w:noWrap/>
            <w:vAlign w:val="center"/>
          </w:tcPr>
          <w:p w14:paraId="55165E66">
            <w:pPr>
              <w:snapToGrid w:val="0"/>
              <w:spacing w:line="360" w:lineRule="auto"/>
              <w:jc w:val="center"/>
              <w:rPr>
                <w:rFonts w:ascii="Bell MT" w:hAnsi="Bell MT" w:cs="Bell MT"/>
                <w:sz w:val="16"/>
                <w:szCs w:val="16"/>
                <w:lang w:val="zh-CN"/>
              </w:rPr>
            </w:pPr>
            <w:r>
              <w:rPr>
                <w:rFonts w:ascii="Bell MT" w:hAnsi="Bell MT" w:cs="Bell MT"/>
                <w:sz w:val="16"/>
                <w:szCs w:val="16"/>
                <w:lang w:val="zh-CN"/>
              </w:rPr>
              <w:t>AUC4</w:t>
            </w:r>
          </w:p>
        </w:tc>
        <w:tc>
          <w:tcPr>
            <w:tcW w:w="672" w:type="dxa"/>
            <w:tcBorders>
              <w:top w:val="single" w:color="auto" w:sz="12" w:space="0"/>
              <w:left w:val="nil"/>
              <w:bottom w:val="single" w:color="auto" w:sz="12" w:space="0"/>
              <w:right w:val="nil"/>
            </w:tcBorders>
            <w:shd w:val="clear" w:color="auto" w:fill="FFFFFF"/>
            <w:noWrap/>
            <w:vAlign w:val="center"/>
          </w:tcPr>
          <w:p w14:paraId="56304C7D">
            <w:pPr>
              <w:snapToGrid w:val="0"/>
              <w:spacing w:line="360" w:lineRule="auto"/>
              <w:jc w:val="center"/>
              <w:rPr>
                <w:rFonts w:ascii="Bell MT" w:hAnsi="Bell MT" w:cs="Bell MT"/>
                <w:sz w:val="16"/>
                <w:szCs w:val="16"/>
                <w:lang w:val="zh-CN"/>
              </w:rPr>
            </w:pPr>
            <w:r>
              <w:rPr>
                <w:rFonts w:ascii="Bell MT" w:hAnsi="Bell MT" w:cs="Bell MT"/>
                <w:sz w:val="16"/>
                <w:szCs w:val="16"/>
                <w:lang w:val="zh-CN"/>
              </w:rPr>
              <w:t>AUC5</w:t>
            </w:r>
          </w:p>
        </w:tc>
        <w:tc>
          <w:tcPr>
            <w:tcW w:w="788" w:type="dxa"/>
            <w:tcBorders>
              <w:top w:val="single" w:color="auto" w:sz="12" w:space="0"/>
              <w:left w:val="nil"/>
              <w:bottom w:val="single" w:color="auto" w:sz="12" w:space="0"/>
              <w:right w:val="nil"/>
            </w:tcBorders>
            <w:shd w:val="clear" w:color="auto" w:fill="FFFFFF"/>
            <w:noWrap/>
            <w:vAlign w:val="center"/>
          </w:tcPr>
          <w:p w14:paraId="15F344A9">
            <w:pPr>
              <w:snapToGrid w:val="0"/>
              <w:spacing w:line="360" w:lineRule="auto"/>
              <w:jc w:val="center"/>
              <w:rPr>
                <w:rFonts w:ascii="Bell MT" w:hAnsi="Bell MT" w:cs="Bell MT"/>
                <w:sz w:val="16"/>
                <w:szCs w:val="16"/>
                <w:lang w:val="zh-CN"/>
              </w:rPr>
            </w:pPr>
            <w:r>
              <w:rPr>
                <w:rFonts w:ascii="Bell MT" w:hAnsi="Bell MT" w:cs="Bell MT"/>
                <w:sz w:val="16"/>
                <w:szCs w:val="16"/>
                <w:lang w:val="zh-CN"/>
              </w:rPr>
              <w:t>AUPR1</w:t>
            </w:r>
          </w:p>
        </w:tc>
        <w:tc>
          <w:tcPr>
            <w:tcW w:w="788" w:type="dxa"/>
            <w:tcBorders>
              <w:top w:val="single" w:color="auto" w:sz="12" w:space="0"/>
              <w:left w:val="nil"/>
              <w:bottom w:val="single" w:color="auto" w:sz="12" w:space="0"/>
              <w:right w:val="nil"/>
            </w:tcBorders>
            <w:shd w:val="clear" w:color="auto" w:fill="FFFFFF"/>
            <w:noWrap/>
            <w:vAlign w:val="center"/>
          </w:tcPr>
          <w:p w14:paraId="309DB46D">
            <w:pPr>
              <w:snapToGrid w:val="0"/>
              <w:spacing w:line="360" w:lineRule="auto"/>
              <w:jc w:val="center"/>
              <w:rPr>
                <w:rFonts w:ascii="Bell MT" w:hAnsi="Bell MT" w:cs="Bell MT"/>
                <w:sz w:val="16"/>
                <w:szCs w:val="16"/>
                <w:lang w:val="zh-CN"/>
              </w:rPr>
            </w:pPr>
            <w:r>
              <w:rPr>
                <w:rFonts w:ascii="Bell MT" w:hAnsi="Bell MT" w:cs="Bell MT"/>
                <w:sz w:val="16"/>
                <w:szCs w:val="16"/>
                <w:lang w:val="zh-CN"/>
              </w:rPr>
              <w:t>AUPR2</w:t>
            </w:r>
          </w:p>
        </w:tc>
        <w:tc>
          <w:tcPr>
            <w:tcW w:w="788" w:type="dxa"/>
            <w:tcBorders>
              <w:top w:val="single" w:color="auto" w:sz="12" w:space="0"/>
              <w:left w:val="nil"/>
              <w:bottom w:val="single" w:color="auto" w:sz="12" w:space="0"/>
              <w:right w:val="nil"/>
            </w:tcBorders>
            <w:shd w:val="clear" w:color="auto" w:fill="FFFFFF"/>
            <w:noWrap/>
            <w:vAlign w:val="center"/>
          </w:tcPr>
          <w:p w14:paraId="2D1F99CF">
            <w:pPr>
              <w:snapToGrid w:val="0"/>
              <w:spacing w:line="360" w:lineRule="auto"/>
              <w:jc w:val="center"/>
              <w:rPr>
                <w:rFonts w:ascii="Bell MT" w:hAnsi="Bell MT" w:cs="Bell MT"/>
                <w:sz w:val="16"/>
                <w:szCs w:val="16"/>
                <w:lang w:val="zh-CN"/>
              </w:rPr>
            </w:pPr>
            <w:r>
              <w:rPr>
                <w:rFonts w:ascii="Bell MT" w:hAnsi="Bell MT" w:cs="Bell MT"/>
                <w:sz w:val="16"/>
                <w:szCs w:val="16"/>
                <w:lang w:val="zh-CN"/>
              </w:rPr>
              <w:t>AUPR3</w:t>
            </w:r>
          </w:p>
        </w:tc>
        <w:tc>
          <w:tcPr>
            <w:tcW w:w="788" w:type="dxa"/>
            <w:tcBorders>
              <w:top w:val="single" w:color="auto" w:sz="12" w:space="0"/>
              <w:left w:val="nil"/>
              <w:bottom w:val="single" w:color="auto" w:sz="12" w:space="0"/>
              <w:right w:val="nil"/>
            </w:tcBorders>
            <w:shd w:val="clear" w:color="auto" w:fill="FFFFFF"/>
            <w:noWrap/>
            <w:vAlign w:val="center"/>
          </w:tcPr>
          <w:p w14:paraId="305C565E">
            <w:pPr>
              <w:snapToGrid w:val="0"/>
              <w:spacing w:line="360" w:lineRule="auto"/>
              <w:jc w:val="center"/>
              <w:rPr>
                <w:rFonts w:ascii="Bell MT" w:hAnsi="Bell MT" w:cs="Bell MT"/>
                <w:sz w:val="16"/>
                <w:szCs w:val="16"/>
                <w:lang w:val="zh-CN"/>
              </w:rPr>
            </w:pPr>
            <w:r>
              <w:rPr>
                <w:rFonts w:ascii="Bell MT" w:hAnsi="Bell MT" w:cs="Bell MT"/>
                <w:sz w:val="16"/>
                <w:szCs w:val="16"/>
                <w:lang w:val="zh-CN"/>
              </w:rPr>
              <w:t>AUPR4</w:t>
            </w:r>
          </w:p>
        </w:tc>
        <w:tc>
          <w:tcPr>
            <w:tcW w:w="788" w:type="dxa"/>
            <w:tcBorders>
              <w:top w:val="single" w:color="auto" w:sz="12" w:space="0"/>
              <w:left w:val="nil"/>
              <w:bottom w:val="single" w:color="auto" w:sz="12" w:space="0"/>
              <w:right w:val="nil"/>
            </w:tcBorders>
            <w:shd w:val="clear" w:color="auto" w:fill="FFFFFF"/>
            <w:noWrap/>
            <w:vAlign w:val="center"/>
          </w:tcPr>
          <w:p w14:paraId="616A2884">
            <w:pPr>
              <w:snapToGrid w:val="0"/>
              <w:spacing w:line="360" w:lineRule="auto"/>
              <w:jc w:val="center"/>
              <w:rPr>
                <w:rFonts w:ascii="Bell MT" w:hAnsi="Bell MT" w:cs="Bell MT"/>
                <w:sz w:val="16"/>
                <w:szCs w:val="16"/>
                <w:lang w:val="zh-CN"/>
              </w:rPr>
            </w:pPr>
            <w:r>
              <w:rPr>
                <w:rFonts w:ascii="Bell MT" w:hAnsi="Bell MT" w:cs="Bell MT"/>
                <w:sz w:val="16"/>
                <w:szCs w:val="16"/>
                <w:lang w:val="zh-CN"/>
              </w:rPr>
              <w:t>AUPR5</w:t>
            </w:r>
          </w:p>
        </w:tc>
      </w:tr>
      <w:tr w14:paraId="1B5D4B66">
        <w:tblPrEx>
          <w:tblCellMar>
            <w:top w:w="0" w:type="dxa"/>
            <w:left w:w="108" w:type="dxa"/>
            <w:bottom w:w="0" w:type="dxa"/>
            <w:right w:w="108" w:type="dxa"/>
          </w:tblCellMar>
        </w:tblPrEx>
        <w:trPr>
          <w:trHeight w:val="330" w:hRule="atLeast"/>
        </w:trPr>
        <w:tc>
          <w:tcPr>
            <w:tcW w:w="1366" w:type="dxa"/>
            <w:tcBorders>
              <w:top w:val="single" w:color="auto" w:sz="12" w:space="0"/>
              <w:left w:val="nil"/>
              <w:bottom w:val="nil"/>
              <w:right w:val="nil"/>
            </w:tcBorders>
            <w:shd w:val="clear" w:color="auto" w:fill="FFFFFF"/>
            <w:vAlign w:val="center"/>
          </w:tcPr>
          <w:p w14:paraId="04D53F81">
            <w:pPr>
              <w:snapToGrid w:val="0"/>
              <w:spacing w:line="360" w:lineRule="auto"/>
              <w:jc w:val="center"/>
              <w:rPr>
                <w:rFonts w:ascii="Bell MT" w:hAnsi="Bell MT" w:cs="Bell MT"/>
                <w:sz w:val="20"/>
                <w:szCs w:val="20"/>
                <w:lang w:val="zh-CN"/>
              </w:rPr>
            </w:pPr>
            <w:r>
              <w:rPr>
                <w:rFonts w:ascii="Bell MT" w:hAnsi="Bell MT" w:cs="Bell MT"/>
                <w:sz w:val="20"/>
                <w:szCs w:val="20"/>
                <w:lang w:val="zh-CN"/>
              </w:rPr>
              <w:t>UKEDR</w:t>
            </w:r>
          </w:p>
        </w:tc>
        <w:tc>
          <w:tcPr>
            <w:tcW w:w="729" w:type="dxa"/>
            <w:tcBorders>
              <w:top w:val="single" w:color="auto" w:sz="12" w:space="0"/>
              <w:left w:val="nil"/>
              <w:bottom w:val="nil"/>
              <w:right w:val="nil"/>
            </w:tcBorders>
            <w:shd w:val="clear" w:color="auto" w:fill="FFFFFF"/>
            <w:vAlign w:val="center"/>
          </w:tcPr>
          <w:p w14:paraId="03F1EABE">
            <w:pPr>
              <w:snapToGrid w:val="0"/>
              <w:spacing w:line="360" w:lineRule="auto"/>
              <w:jc w:val="center"/>
              <w:rPr>
                <w:rFonts w:ascii="Bell MT" w:hAnsi="Bell MT" w:cs="Bell MT"/>
                <w:szCs w:val="21"/>
                <w:lang w:val="zh-CN"/>
              </w:rPr>
            </w:pPr>
            <w:r>
              <w:rPr>
                <w:rFonts w:ascii="Bell MT" w:hAnsi="Bell MT" w:cs="Bell MT"/>
                <w:szCs w:val="21"/>
                <w:lang w:val="zh-CN"/>
              </w:rPr>
              <w:t xml:space="preserve">0.880 </w:t>
            </w:r>
          </w:p>
        </w:tc>
        <w:tc>
          <w:tcPr>
            <w:tcW w:w="671" w:type="dxa"/>
            <w:tcBorders>
              <w:top w:val="single" w:color="auto" w:sz="12" w:space="0"/>
              <w:left w:val="nil"/>
              <w:bottom w:val="nil"/>
              <w:right w:val="nil"/>
            </w:tcBorders>
            <w:shd w:val="clear" w:color="auto" w:fill="FFFFFF"/>
            <w:vAlign w:val="center"/>
          </w:tcPr>
          <w:p w14:paraId="72C73B4F">
            <w:pPr>
              <w:snapToGrid w:val="0"/>
              <w:spacing w:line="360" w:lineRule="auto"/>
              <w:jc w:val="center"/>
              <w:rPr>
                <w:rFonts w:ascii="Bell MT" w:hAnsi="Bell MT" w:cs="Bell MT"/>
                <w:szCs w:val="21"/>
                <w:lang w:val="zh-CN"/>
              </w:rPr>
            </w:pPr>
            <w:r>
              <w:rPr>
                <w:rFonts w:ascii="Bell MT" w:hAnsi="Bell MT" w:cs="Bell MT"/>
                <w:szCs w:val="21"/>
                <w:lang w:val="zh-CN"/>
              </w:rPr>
              <w:t xml:space="preserve">0.880 </w:t>
            </w:r>
          </w:p>
        </w:tc>
        <w:tc>
          <w:tcPr>
            <w:tcW w:w="672" w:type="dxa"/>
            <w:tcBorders>
              <w:top w:val="single" w:color="auto" w:sz="12" w:space="0"/>
              <w:left w:val="nil"/>
              <w:bottom w:val="nil"/>
              <w:right w:val="nil"/>
            </w:tcBorders>
            <w:shd w:val="clear" w:color="auto" w:fill="FFFFFF"/>
            <w:vAlign w:val="center"/>
          </w:tcPr>
          <w:p w14:paraId="603B400E">
            <w:pPr>
              <w:snapToGrid w:val="0"/>
              <w:spacing w:line="360" w:lineRule="auto"/>
              <w:jc w:val="center"/>
              <w:rPr>
                <w:rFonts w:ascii="Bell MT" w:hAnsi="Bell MT" w:cs="Bell MT"/>
                <w:szCs w:val="21"/>
                <w:lang w:val="zh-CN"/>
              </w:rPr>
            </w:pPr>
            <w:r>
              <w:rPr>
                <w:rFonts w:ascii="Bell MT" w:hAnsi="Bell MT" w:cs="Bell MT"/>
                <w:szCs w:val="21"/>
                <w:lang w:val="zh-CN"/>
              </w:rPr>
              <w:t xml:space="preserve">0.907 </w:t>
            </w:r>
          </w:p>
        </w:tc>
        <w:tc>
          <w:tcPr>
            <w:tcW w:w="672" w:type="dxa"/>
            <w:tcBorders>
              <w:top w:val="single" w:color="auto" w:sz="12" w:space="0"/>
              <w:left w:val="nil"/>
              <w:bottom w:val="nil"/>
              <w:right w:val="nil"/>
            </w:tcBorders>
            <w:shd w:val="clear" w:color="auto" w:fill="FFFFFF"/>
            <w:vAlign w:val="center"/>
          </w:tcPr>
          <w:p w14:paraId="5C154AC0">
            <w:pPr>
              <w:snapToGrid w:val="0"/>
              <w:spacing w:line="360" w:lineRule="auto"/>
              <w:jc w:val="center"/>
              <w:rPr>
                <w:rFonts w:ascii="Bell MT" w:hAnsi="Bell MT" w:cs="Bell MT"/>
                <w:szCs w:val="21"/>
                <w:lang w:val="zh-CN"/>
              </w:rPr>
            </w:pPr>
            <w:r>
              <w:rPr>
                <w:rFonts w:ascii="Bell MT" w:hAnsi="Bell MT" w:cs="Bell MT"/>
                <w:szCs w:val="21"/>
                <w:lang w:val="zh-CN"/>
              </w:rPr>
              <w:t xml:space="preserve">0.869 </w:t>
            </w:r>
          </w:p>
        </w:tc>
        <w:tc>
          <w:tcPr>
            <w:tcW w:w="672" w:type="dxa"/>
            <w:tcBorders>
              <w:top w:val="single" w:color="auto" w:sz="12" w:space="0"/>
              <w:left w:val="nil"/>
              <w:bottom w:val="nil"/>
              <w:right w:val="nil"/>
            </w:tcBorders>
            <w:shd w:val="clear" w:color="auto" w:fill="FFFFFF"/>
            <w:vAlign w:val="center"/>
          </w:tcPr>
          <w:p w14:paraId="37E196A5">
            <w:pPr>
              <w:snapToGrid w:val="0"/>
              <w:spacing w:line="360" w:lineRule="auto"/>
              <w:jc w:val="center"/>
              <w:rPr>
                <w:rFonts w:ascii="Bell MT" w:hAnsi="Bell MT" w:cs="Bell MT"/>
                <w:szCs w:val="21"/>
                <w:lang w:val="zh-CN"/>
              </w:rPr>
            </w:pPr>
            <w:r>
              <w:rPr>
                <w:rFonts w:ascii="Bell MT" w:hAnsi="Bell MT" w:cs="Bell MT"/>
                <w:szCs w:val="21"/>
                <w:lang w:val="zh-CN"/>
              </w:rPr>
              <w:t xml:space="preserve">0.903 </w:t>
            </w:r>
          </w:p>
        </w:tc>
        <w:tc>
          <w:tcPr>
            <w:tcW w:w="788" w:type="dxa"/>
            <w:tcBorders>
              <w:top w:val="single" w:color="auto" w:sz="12" w:space="0"/>
              <w:left w:val="nil"/>
              <w:bottom w:val="nil"/>
              <w:right w:val="nil"/>
            </w:tcBorders>
            <w:shd w:val="clear" w:color="auto" w:fill="FFFFFF"/>
            <w:vAlign w:val="center"/>
          </w:tcPr>
          <w:p w14:paraId="645D0B2F">
            <w:pPr>
              <w:snapToGrid w:val="0"/>
              <w:spacing w:line="360" w:lineRule="auto"/>
              <w:jc w:val="center"/>
              <w:rPr>
                <w:rFonts w:ascii="Bell MT" w:hAnsi="Bell MT" w:cs="Bell MT"/>
                <w:szCs w:val="21"/>
                <w:lang w:val="zh-CN"/>
              </w:rPr>
            </w:pPr>
            <w:r>
              <w:rPr>
                <w:rFonts w:ascii="Bell MT" w:hAnsi="Bell MT" w:cs="Bell MT"/>
                <w:szCs w:val="21"/>
                <w:lang w:val="zh-CN"/>
              </w:rPr>
              <w:t xml:space="preserve">0.900 </w:t>
            </w:r>
          </w:p>
        </w:tc>
        <w:tc>
          <w:tcPr>
            <w:tcW w:w="788" w:type="dxa"/>
            <w:tcBorders>
              <w:top w:val="single" w:color="auto" w:sz="12" w:space="0"/>
              <w:left w:val="nil"/>
              <w:bottom w:val="nil"/>
              <w:right w:val="nil"/>
            </w:tcBorders>
            <w:shd w:val="clear" w:color="auto" w:fill="FFFFFF"/>
            <w:vAlign w:val="center"/>
          </w:tcPr>
          <w:p w14:paraId="608302B5">
            <w:pPr>
              <w:snapToGrid w:val="0"/>
              <w:spacing w:line="360" w:lineRule="auto"/>
              <w:jc w:val="center"/>
              <w:rPr>
                <w:rFonts w:ascii="Bell MT" w:hAnsi="Bell MT" w:cs="Bell MT"/>
                <w:szCs w:val="21"/>
                <w:lang w:val="zh-CN"/>
              </w:rPr>
            </w:pPr>
            <w:r>
              <w:rPr>
                <w:rFonts w:ascii="Bell MT" w:hAnsi="Bell MT" w:cs="Bell MT"/>
                <w:szCs w:val="21"/>
                <w:lang w:val="zh-CN"/>
              </w:rPr>
              <w:t xml:space="preserve">0.830 </w:t>
            </w:r>
          </w:p>
        </w:tc>
        <w:tc>
          <w:tcPr>
            <w:tcW w:w="788" w:type="dxa"/>
            <w:tcBorders>
              <w:top w:val="single" w:color="auto" w:sz="12" w:space="0"/>
              <w:left w:val="nil"/>
              <w:bottom w:val="nil"/>
              <w:right w:val="nil"/>
            </w:tcBorders>
            <w:shd w:val="clear" w:color="auto" w:fill="FFFFFF"/>
            <w:vAlign w:val="center"/>
          </w:tcPr>
          <w:p w14:paraId="1D0BC487">
            <w:pPr>
              <w:snapToGrid w:val="0"/>
              <w:spacing w:line="360" w:lineRule="auto"/>
              <w:jc w:val="center"/>
              <w:rPr>
                <w:rFonts w:ascii="Bell MT" w:hAnsi="Bell MT" w:cs="Bell MT"/>
                <w:szCs w:val="21"/>
                <w:lang w:val="zh-CN"/>
              </w:rPr>
            </w:pPr>
            <w:r>
              <w:rPr>
                <w:rFonts w:ascii="Bell MT" w:hAnsi="Bell MT" w:cs="Bell MT"/>
                <w:szCs w:val="21"/>
                <w:lang w:val="zh-CN"/>
              </w:rPr>
              <w:t xml:space="preserve">0.904 </w:t>
            </w:r>
          </w:p>
        </w:tc>
        <w:tc>
          <w:tcPr>
            <w:tcW w:w="788" w:type="dxa"/>
            <w:tcBorders>
              <w:top w:val="single" w:color="auto" w:sz="12" w:space="0"/>
              <w:left w:val="nil"/>
              <w:bottom w:val="nil"/>
              <w:right w:val="nil"/>
            </w:tcBorders>
            <w:shd w:val="clear" w:color="auto" w:fill="FFFFFF"/>
            <w:vAlign w:val="center"/>
          </w:tcPr>
          <w:p w14:paraId="677F42A9">
            <w:pPr>
              <w:snapToGrid w:val="0"/>
              <w:spacing w:line="360" w:lineRule="auto"/>
              <w:jc w:val="center"/>
              <w:rPr>
                <w:rFonts w:ascii="Bell MT" w:hAnsi="Bell MT" w:cs="Bell MT"/>
                <w:szCs w:val="21"/>
                <w:lang w:val="zh-CN"/>
              </w:rPr>
            </w:pPr>
            <w:r>
              <w:rPr>
                <w:rFonts w:ascii="Bell MT" w:hAnsi="Bell MT" w:cs="Bell MT"/>
                <w:szCs w:val="21"/>
                <w:lang w:val="zh-CN"/>
              </w:rPr>
              <w:t xml:space="preserve">0.887 </w:t>
            </w:r>
          </w:p>
        </w:tc>
        <w:tc>
          <w:tcPr>
            <w:tcW w:w="788" w:type="dxa"/>
            <w:tcBorders>
              <w:top w:val="single" w:color="auto" w:sz="12" w:space="0"/>
              <w:left w:val="nil"/>
              <w:bottom w:val="nil"/>
              <w:right w:val="nil"/>
            </w:tcBorders>
            <w:shd w:val="clear" w:color="auto" w:fill="FFFFFF"/>
            <w:vAlign w:val="center"/>
          </w:tcPr>
          <w:p w14:paraId="182D4283">
            <w:pPr>
              <w:snapToGrid w:val="0"/>
              <w:spacing w:line="360" w:lineRule="auto"/>
              <w:jc w:val="center"/>
              <w:rPr>
                <w:rFonts w:ascii="Bell MT" w:hAnsi="Bell MT" w:cs="Bell MT"/>
                <w:szCs w:val="21"/>
                <w:lang w:val="zh-CN"/>
              </w:rPr>
            </w:pPr>
            <w:r>
              <w:rPr>
                <w:rFonts w:ascii="Bell MT" w:hAnsi="Bell MT" w:cs="Bell MT"/>
                <w:szCs w:val="21"/>
                <w:lang w:val="zh-CN"/>
              </w:rPr>
              <w:t xml:space="preserve">0.930 </w:t>
            </w:r>
          </w:p>
        </w:tc>
      </w:tr>
      <w:tr w14:paraId="6F40424F">
        <w:tblPrEx>
          <w:tblCellMar>
            <w:top w:w="0" w:type="dxa"/>
            <w:left w:w="108" w:type="dxa"/>
            <w:bottom w:w="0" w:type="dxa"/>
            <w:right w:w="108" w:type="dxa"/>
          </w:tblCellMar>
        </w:tblPrEx>
        <w:trPr>
          <w:trHeight w:val="330" w:hRule="atLeast"/>
        </w:trPr>
        <w:tc>
          <w:tcPr>
            <w:tcW w:w="1366" w:type="dxa"/>
            <w:tcBorders>
              <w:top w:val="nil"/>
              <w:left w:val="nil"/>
              <w:bottom w:val="nil"/>
              <w:right w:val="nil"/>
            </w:tcBorders>
            <w:shd w:val="clear" w:color="auto" w:fill="FFFFFF"/>
            <w:vAlign w:val="center"/>
          </w:tcPr>
          <w:p w14:paraId="6522372F">
            <w:pPr>
              <w:snapToGrid w:val="0"/>
              <w:spacing w:line="360" w:lineRule="auto"/>
              <w:jc w:val="center"/>
              <w:rPr>
                <w:rFonts w:ascii="Bell MT" w:hAnsi="Bell MT" w:cs="Bell MT"/>
                <w:sz w:val="20"/>
                <w:szCs w:val="20"/>
                <w:lang w:val="zh-CN"/>
              </w:rPr>
            </w:pPr>
            <w:r>
              <w:rPr>
                <w:rFonts w:ascii="Bell MT" w:hAnsi="Bell MT" w:cs="Bell MT"/>
                <w:sz w:val="20"/>
                <w:szCs w:val="20"/>
                <w:lang w:val="zh-CN"/>
              </w:rPr>
              <w:t>DeepDR</w:t>
            </w:r>
          </w:p>
        </w:tc>
        <w:tc>
          <w:tcPr>
            <w:tcW w:w="729" w:type="dxa"/>
            <w:tcBorders>
              <w:top w:val="nil"/>
              <w:left w:val="nil"/>
              <w:bottom w:val="nil"/>
              <w:right w:val="nil"/>
            </w:tcBorders>
            <w:shd w:val="clear" w:color="auto" w:fill="FFFFFF"/>
            <w:vAlign w:val="center"/>
          </w:tcPr>
          <w:p w14:paraId="6CABE994">
            <w:pPr>
              <w:snapToGrid w:val="0"/>
              <w:spacing w:line="360" w:lineRule="auto"/>
              <w:jc w:val="center"/>
              <w:rPr>
                <w:rFonts w:ascii="Bell MT" w:hAnsi="Bell MT" w:cs="Bell MT"/>
                <w:szCs w:val="21"/>
                <w:lang w:val="zh-CN"/>
              </w:rPr>
            </w:pPr>
            <w:r>
              <w:rPr>
                <w:rFonts w:ascii="Bell MT" w:hAnsi="Bell MT" w:cs="Bell MT"/>
                <w:szCs w:val="21"/>
                <w:lang w:val="zh-CN"/>
              </w:rPr>
              <w:t xml:space="preserve">0.883 </w:t>
            </w:r>
          </w:p>
        </w:tc>
        <w:tc>
          <w:tcPr>
            <w:tcW w:w="671" w:type="dxa"/>
            <w:tcBorders>
              <w:top w:val="nil"/>
              <w:left w:val="nil"/>
              <w:bottom w:val="nil"/>
              <w:right w:val="nil"/>
            </w:tcBorders>
            <w:shd w:val="clear" w:color="auto" w:fill="FFFFFF"/>
            <w:vAlign w:val="center"/>
          </w:tcPr>
          <w:p w14:paraId="1A2CB500">
            <w:pPr>
              <w:snapToGrid w:val="0"/>
              <w:spacing w:line="360" w:lineRule="auto"/>
              <w:jc w:val="center"/>
              <w:rPr>
                <w:rFonts w:ascii="Bell MT" w:hAnsi="Bell MT" w:cs="Bell MT"/>
                <w:szCs w:val="21"/>
                <w:lang w:val="zh-CN"/>
              </w:rPr>
            </w:pPr>
            <w:r>
              <w:rPr>
                <w:rFonts w:ascii="Bell MT" w:hAnsi="Bell MT" w:cs="Bell MT"/>
                <w:szCs w:val="21"/>
                <w:lang w:val="zh-CN"/>
              </w:rPr>
              <w:t xml:space="preserve">0.865 </w:t>
            </w:r>
          </w:p>
        </w:tc>
        <w:tc>
          <w:tcPr>
            <w:tcW w:w="672" w:type="dxa"/>
            <w:tcBorders>
              <w:top w:val="nil"/>
              <w:left w:val="nil"/>
              <w:bottom w:val="nil"/>
              <w:right w:val="nil"/>
            </w:tcBorders>
            <w:shd w:val="clear" w:color="auto" w:fill="FFFFFF"/>
            <w:vAlign w:val="center"/>
          </w:tcPr>
          <w:p w14:paraId="40287992">
            <w:pPr>
              <w:snapToGrid w:val="0"/>
              <w:spacing w:line="360" w:lineRule="auto"/>
              <w:jc w:val="center"/>
              <w:rPr>
                <w:rFonts w:ascii="Bell MT" w:hAnsi="Bell MT" w:cs="Bell MT"/>
                <w:szCs w:val="21"/>
                <w:lang w:val="zh-CN"/>
              </w:rPr>
            </w:pPr>
            <w:r>
              <w:rPr>
                <w:rFonts w:ascii="Bell MT" w:hAnsi="Bell MT" w:cs="Bell MT"/>
                <w:szCs w:val="21"/>
                <w:lang w:val="zh-CN"/>
              </w:rPr>
              <w:t xml:space="preserve">0.893 </w:t>
            </w:r>
          </w:p>
        </w:tc>
        <w:tc>
          <w:tcPr>
            <w:tcW w:w="672" w:type="dxa"/>
            <w:tcBorders>
              <w:top w:val="nil"/>
              <w:left w:val="nil"/>
              <w:bottom w:val="nil"/>
              <w:right w:val="nil"/>
            </w:tcBorders>
            <w:shd w:val="clear" w:color="auto" w:fill="FFFFFF"/>
            <w:vAlign w:val="center"/>
          </w:tcPr>
          <w:p w14:paraId="6BCCB532">
            <w:pPr>
              <w:snapToGrid w:val="0"/>
              <w:spacing w:line="360" w:lineRule="auto"/>
              <w:jc w:val="center"/>
              <w:rPr>
                <w:rFonts w:ascii="Bell MT" w:hAnsi="Bell MT" w:cs="Bell MT"/>
                <w:szCs w:val="21"/>
                <w:lang w:val="zh-CN"/>
              </w:rPr>
            </w:pPr>
            <w:r>
              <w:rPr>
                <w:rFonts w:ascii="Bell MT" w:hAnsi="Bell MT" w:cs="Bell MT"/>
                <w:szCs w:val="21"/>
                <w:lang w:val="zh-CN"/>
              </w:rPr>
              <w:t xml:space="preserve">0.896 </w:t>
            </w:r>
          </w:p>
        </w:tc>
        <w:tc>
          <w:tcPr>
            <w:tcW w:w="672" w:type="dxa"/>
            <w:tcBorders>
              <w:top w:val="nil"/>
              <w:left w:val="nil"/>
              <w:bottom w:val="nil"/>
              <w:right w:val="nil"/>
            </w:tcBorders>
            <w:shd w:val="clear" w:color="auto" w:fill="FFFFFF"/>
            <w:vAlign w:val="center"/>
          </w:tcPr>
          <w:p w14:paraId="2750333B">
            <w:pPr>
              <w:snapToGrid w:val="0"/>
              <w:spacing w:line="360" w:lineRule="auto"/>
              <w:jc w:val="center"/>
              <w:rPr>
                <w:rFonts w:ascii="Bell MT" w:hAnsi="Bell MT" w:cs="Bell MT"/>
                <w:szCs w:val="21"/>
                <w:lang w:val="zh-CN"/>
              </w:rPr>
            </w:pPr>
            <w:r>
              <w:rPr>
                <w:rFonts w:ascii="Bell MT" w:hAnsi="Bell MT" w:cs="Bell MT"/>
                <w:szCs w:val="21"/>
                <w:lang w:val="zh-CN"/>
              </w:rPr>
              <w:t xml:space="preserve">0.891 </w:t>
            </w:r>
          </w:p>
        </w:tc>
        <w:tc>
          <w:tcPr>
            <w:tcW w:w="788" w:type="dxa"/>
            <w:tcBorders>
              <w:top w:val="nil"/>
              <w:left w:val="nil"/>
              <w:bottom w:val="nil"/>
              <w:right w:val="nil"/>
            </w:tcBorders>
            <w:shd w:val="clear" w:color="auto" w:fill="FFFFFF"/>
            <w:vAlign w:val="center"/>
          </w:tcPr>
          <w:p w14:paraId="4ACA1FD8">
            <w:pPr>
              <w:snapToGrid w:val="0"/>
              <w:spacing w:line="360" w:lineRule="auto"/>
              <w:jc w:val="center"/>
              <w:rPr>
                <w:rFonts w:ascii="Bell MT" w:hAnsi="Bell MT" w:cs="Bell MT"/>
                <w:szCs w:val="21"/>
                <w:lang w:val="zh-CN"/>
              </w:rPr>
            </w:pPr>
            <w:r>
              <w:rPr>
                <w:rFonts w:ascii="Bell MT" w:hAnsi="Bell MT" w:cs="Bell MT"/>
                <w:szCs w:val="21"/>
                <w:lang w:val="zh-CN"/>
              </w:rPr>
              <w:t xml:space="preserve">0.834 </w:t>
            </w:r>
          </w:p>
        </w:tc>
        <w:tc>
          <w:tcPr>
            <w:tcW w:w="788" w:type="dxa"/>
            <w:tcBorders>
              <w:top w:val="nil"/>
              <w:left w:val="nil"/>
              <w:bottom w:val="nil"/>
              <w:right w:val="nil"/>
            </w:tcBorders>
            <w:shd w:val="clear" w:color="auto" w:fill="FFFFFF"/>
            <w:vAlign w:val="center"/>
          </w:tcPr>
          <w:p w14:paraId="47349143">
            <w:pPr>
              <w:snapToGrid w:val="0"/>
              <w:spacing w:line="360" w:lineRule="auto"/>
              <w:jc w:val="center"/>
              <w:rPr>
                <w:rFonts w:ascii="Bell MT" w:hAnsi="Bell MT" w:cs="Bell MT"/>
                <w:szCs w:val="21"/>
                <w:lang w:val="zh-CN"/>
              </w:rPr>
            </w:pPr>
            <w:r>
              <w:rPr>
                <w:rFonts w:ascii="Bell MT" w:hAnsi="Bell MT" w:cs="Bell MT"/>
                <w:szCs w:val="21"/>
                <w:lang w:val="zh-CN"/>
              </w:rPr>
              <w:t xml:space="preserve">0.805 </w:t>
            </w:r>
          </w:p>
        </w:tc>
        <w:tc>
          <w:tcPr>
            <w:tcW w:w="788" w:type="dxa"/>
            <w:tcBorders>
              <w:top w:val="nil"/>
              <w:left w:val="nil"/>
              <w:bottom w:val="nil"/>
              <w:right w:val="nil"/>
            </w:tcBorders>
            <w:shd w:val="clear" w:color="auto" w:fill="FFFFFF"/>
            <w:vAlign w:val="center"/>
          </w:tcPr>
          <w:p w14:paraId="46B5917A">
            <w:pPr>
              <w:snapToGrid w:val="0"/>
              <w:spacing w:line="360" w:lineRule="auto"/>
              <w:jc w:val="center"/>
              <w:rPr>
                <w:rFonts w:ascii="Bell MT" w:hAnsi="Bell MT" w:cs="Bell MT"/>
                <w:szCs w:val="21"/>
                <w:lang w:val="zh-CN"/>
              </w:rPr>
            </w:pPr>
            <w:r>
              <w:rPr>
                <w:rFonts w:ascii="Bell MT" w:hAnsi="Bell MT" w:cs="Bell MT"/>
                <w:szCs w:val="21"/>
                <w:lang w:val="zh-CN"/>
              </w:rPr>
              <w:t xml:space="preserve">0.842 </w:t>
            </w:r>
          </w:p>
        </w:tc>
        <w:tc>
          <w:tcPr>
            <w:tcW w:w="788" w:type="dxa"/>
            <w:tcBorders>
              <w:top w:val="nil"/>
              <w:left w:val="nil"/>
              <w:bottom w:val="nil"/>
              <w:right w:val="nil"/>
            </w:tcBorders>
            <w:shd w:val="clear" w:color="auto" w:fill="FFFFFF"/>
            <w:vAlign w:val="center"/>
          </w:tcPr>
          <w:p w14:paraId="3E9AE2DE">
            <w:pPr>
              <w:snapToGrid w:val="0"/>
              <w:spacing w:line="360" w:lineRule="auto"/>
              <w:jc w:val="center"/>
              <w:rPr>
                <w:rFonts w:ascii="Bell MT" w:hAnsi="Bell MT" w:cs="Bell MT"/>
                <w:szCs w:val="21"/>
                <w:lang w:val="zh-CN"/>
              </w:rPr>
            </w:pPr>
            <w:r>
              <w:rPr>
                <w:rFonts w:ascii="Bell MT" w:hAnsi="Bell MT" w:cs="Bell MT"/>
                <w:szCs w:val="21"/>
                <w:lang w:val="zh-CN"/>
              </w:rPr>
              <w:t xml:space="preserve">0.870 </w:t>
            </w:r>
          </w:p>
        </w:tc>
        <w:tc>
          <w:tcPr>
            <w:tcW w:w="788" w:type="dxa"/>
            <w:tcBorders>
              <w:top w:val="nil"/>
              <w:left w:val="nil"/>
              <w:bottom w:val="nil"/>
              <w:right w:val="nil"/>
            </w:tcBorders>
            <w:shd w:val="clear" w:color="auto" w:fill="FFFFFF"/>
            <w:vAlign w:val="center"/>
          </w:tcPr>
          <w:p w14:paraId="56FE278D">
            <w:pPr>
              <w:snapToGrid w:val="0"/>
              <w:spacing w:line="360" w:lineRule="auto"/>
              <w:jc w:val="center"/>
              <w:rPr>
                <w:rFonts w:ascii="Bell MT" w:hAnsi="Bell MT" w:cs="Bell MT"/>
                <w:szCs w:val="21"/>
                <w:lang w:val="zh-CN"/>
              </w:rPr>
            </w:pPr>
            <w:r>
              <w:rPr>
                <w:rFonts w:ascii="Bell MT" w:hAnsi="Bell MT" w:cs="Bell MT"/>
                <w:szCs w:val="21"/>
                <w:lang w:val="zh-CN"/>
              </w:rPr>
              <w:t xml:space="preserve">0.832 </w:t>
            </w:r>
          </w:p>
        </w:tc>
      </w:tr>
      <w:tr w14:paraId="03603210">
        <w:tblPrEx>
          <w:tblCellMar>
            <w:top w:w="0" w:type="dxa"/>
            <w:left w:w="108" w:type="dxa"/>
            <w:bottom w:w="0" w:type="dxa"/>
            <w:right w:w="108" w:type="dxa"/>
          </w:tblCellMar>
        </w:tblPrEx>
        <w:trPr>
          <w:trHeight w:val="330" w:hRule="atLeast"/>
        </w:trPr>
        <w:tc>
          <w:tcPr>
            <w:tcW w:w="1366" w:type="dxa"/>
            <w:tcBorders>
              <w:top w:val="nil"/>
              <w:left w:val="nil"/>
              <w:bottom w:val="nil"/>
              <w:right w:val="nil"/>
            </w:tcBorders>
            <w:shd w:val="clear" w:color="auto" w:fill="FFFFFF"/>
            <w:vAlign w:val="center"/>
          </w:tcPr>
          <w:p w14:paraId="0F3CB4BB">
            <w:pPr>
              <w:snapToGrid w:val="0"/>
              <w:spacing w:line="360" w:lineRule="auto"/>
              <w:jc w:val="center"/>
              <w:rPr>
                <w:rFonts w:ascii="Bell MT" w:hAnsi="Bell MT" w:cs="Bell MT"/>
                <w:sz w:val="20"/>
                <w:szCs w:val="20"/>
                <w:lang w:val="zh-CN"/>
              </w:rPr>
            </w:pPr>
            <w:r>
              <w:rPr>
                <w:rFonts w:ascii="Bell MT" w:hAnsi="Bell MT" w:cs="Bell MT"/>
                <w:sz w:val="20"/>
                <w:szCs w:val="20"/>
                <w:lang w:val="zh-CN"/>
              </w:rPr>
              <w:t>RF</w:t>
            </w:r>
          </w:p>
        </w:tc>
        <w:tc>
          <w:tcPr>
            <w:tcW w:w="729" w:type="dxa"/>
            <w:tcBorders>
              <w:top w:val="nil"/>
              <w:left w:val="nil"/>
              <w:bottom w:val="nil"/>
              <w:right w:val="nil"/>
            </w:tcBorders>
            <w:shd w:val="clear" w:color="auto" w:fill="FFFFFF"/>
            <w:vAlign w:val="center"/>
          </w:tcPr>
          <w:p w14:paraId="26EE304B">
            <w:pPr>
              <w:snapToGrid w:val="0"/>
              <w:spacing w:line="360" w:lineRule="auto"/>
              <w:jc w:val="center"/>
              <w:rPr>
                <w:rFonts w:ascii="Bell MT" w:hAnsi="Bell MT" w:cs="Bell MT"/>
                <w:szCs w:val="21"/>
                <w:lang w:val="zh-CN"/>
              </w:rPr>
            </w:pPr>
            <w:r>
              <w:rPr>
                <w:rFonts w:ascii="Bell MT" w:hAnsi="Bell MT" w:cs="Bell MT"/>
                <w:szCs w:val="21"/>
                <w:lang w:val="zh-CN"/>
              </w:rPr>
              <w:t xml:space="preserve">0.741 </w:t>
            </w:r>
          </w:p>
        </w:tc>
        <w:tc>
          <w:tcPr>
            <w:tcW w:w="671" w:type="dxa"/>
            <w:tcBorders>
              <w:top w:val="nil"/>
              <w:left w:val="nil"/>
              <w:bottom w:val="nil"/>
              <w:right w:val="nil"/>
            </w:tcBorders>
            <w:shd w:val="clear" w:color="auto" w:fill="FFFFFF"/>
            <w:vAlign w:val="center"/>
          </w:tcPr>
          <w:p w14:paraId="1ABF763B">
            <w:pPr>
              <w:snapToGrid w:val="0"/>
              <w:spacing w:line="360" w:lineRule="auto"/>
              <w:jc w:val="center"/>
              <w:rPr>
                <w:rFonts w:ascii="Bell MT" w:hAnsi="Bell MT" w:cs="Bell MT"/>
                <w:szCs w:val="21"/>
                <w:lang w:val="zh-CN"/>
              </w:rPr>
            </w:pPr>
            <w:r>
              <w:rPr>
                <w:rFonts w:ascii="Bell MT" w:hAnsi="Bell MT" w:cs="Bell MT"/>
                <w:szCs w:val="21"/>
                <w:lang w:val="zh-CN"/>
              </w:rPr>
              <w:t xml:space="preserve">0.748 </w:t>
            </w:r>
          </w:p>
        </w:tc>
        <w:tc>
          <w:tcPr>
            <w:tcW w:w="672" w:type="dxa"/>
            <w:tcBorders>
              <w:top w:val="nil"/>
              <w:left w:val="nil"/>
              <w:bottom w:val="nil"/>
              <w:right w:val="nil"/>
            </w:tcBorders>
            <w:shd w:val="clear" w:color="auto" w:fill="FFFFFF"/>
            <w:vAlign w:val="center"/>
          </w:tcPr>
          <w:p w14:paraId="3E2765C3">
            <w:pPr>
              <w:snapToGrid w:val="0"/>
              <w:spacing w:line="360" w:lineRule="auto"/>
              <w:jc w:val="center"/>
              <w:rPr>
                <w:rFonts w:ascii="Bell MT" w:hAnsi="Bell MT" w:cs="Bell MT"/>
                <w:szCs w:val="21"/>
                <w:lang w:val="zh-CN"/>
              </w:rPr>
            </w:pPr>
            <w:r>
              <w:rPr>
                <w:rFonts w:ascii="Bell MT" w:hAnsi="Bell MT" w:cs="Bell MT"/>
                <w:szCs w:val="21"/>
                <w:lang w:val="zh-CN"/>
              </w:rPr>
              <w:t xml:space="preserve">0.748 </w:t>
            </w:r>
          </w:p>
        </w:tc>
        <w:tc>
          <w:tcPr>
            <w:tcW w:w="672" w:type="dxa"/>
            <w:tcBorders>
              <w:top w:val="nil"/>
              <w:left w:val="nil"/>
              <w:bottom w:val="nil"/>
              <w:right w:val="nil"/>
            </w:tcBorders>
            <w:shd w:val="clear" w:color="auto" w:fill="FFFFFF"/>
            <w:vAlign w:val="center"/>
          </w:tcPr>
          <w:p w14:paraId="0877C9C0">
            <w:pPr>
              <w:snapToGrid w:val="0"/>
              <w:spacing w:line="360" w:lineRule="auto"/>
              <w:jc w:val="center"/>
              <w:rPr>
                <w:rFonts w:ascii="Bell MT" w:hAnsi="Bell MT" w:cs="Bell MT"/>
                <w:szCs w:val="21"/>
                <w:lang w:val="zh-CN"/>
              </w:rPr>
            </w:pPr>
            <w:r>
              <w:rPr>
                <w:rFonts w:ascii="Bell MT" w:hAnsi="Bell MT" w:cs="Bell MT"/>
                <w:szCs w:val="21"/>
                <w:lang w:val="zh-CN"/>
              </w:rPr>
              <w:t xml:space="preserve">0.758 </w:t>
            </w:r>
          </w:p>
        </w:tc>
        <w:tc>
          <w:tcPr>
            <w:tcW w:w="672" w:type="dxa"/>
            <w:tcBorders>
              <w:top w:val="nil"/>
              <w:left w:val="nil"/>
              <w:bottom w:val="nil"/>
              <w:right w:val="nil"/>
            </w:tcBorders>
            <w:shd w:val="clear" w:color="auto" w:fill="FFFFFF"/>
            <w:vAlign w:val="center"/>
          </w:tcPr>
          <w:p w14:paraId="76839168">
            <w:pPr>
              <w:snapToGrid w:val="0"/>
              <w:spacing w:line="360" w:lineRule="auto"/>
              <w:jc w:val="center"/>
              <w:rPr>
                <w:rFonts w:ascii="Bell MT" w:hAnsi="Bell MT" w:cs="Bell MT"/>
                <w:szCs w:val="21"/>
                <w:lang w:val="zh-CN"/>
              </w:rPr>
            </w:pPr>
            <w:r>
              <w:rPr>
                <w:rFonts w:ascii="Bell MT" w:hAnsi="Bell MT" w:cs="Bell MT"/>
                <w:szCs w:val="21"/>
                <w:lang w:val="zh-CN"/>
              </w:rPr>
              <w:t xml:space="preserve">0.753 </w:t>
            </w:r>
          </w:p>
        </w:tc>
        <w:tc>
          <w:tcPr>
            <w:tcW w:w="788" w:type="dxa"/>
            <w:tcBorders>
              <w:top w:val="nil"/>
              <w:left w:val="nil"/>
              <w:bottom w:val="nil"/>
              <w:right w:val="nil"/>
            </w:tcBorders>
            <w:shd w:val="clear" w:color="auto" w:fill="FFFFFF"/>
            <w:vAlign w:val="center"/>
          </w:tcPr>
          <w:p w14:paraId="306E27A3">
            <w:pPr>
              <w:snapToGrid w:val="0"/>
              <w:spacing w:line="360" w:lineRule="auto"/>
              <w:jc w:val="center"/>
              <w:rPr>
                <w:rFonts w:ascii="Bell MT" w:hAnsi="Bell MT" w:cs="Bell MT"/>
                <w:szCs w:val="21"/>
                <w:lang w:val="zh-CN"/>
              </w:rPr>
            </w:pPr>
            <w:r>
              <w:rPr>
                <w:rFonts w:ascii="Bell MT" w:hAnsi="Bell MT" w:cs="Bell MT"/>
                <w:szCs w:val="21"/>
                <w:lang w:val="zh-CN"/>
              </w:rPr>
              <w:t xml:space="preserve">0.684 </w:t>
            </w:r>
          </w:p>
        </w:tc>
        <w:tc>
          <w:tcPr>
            <w:tcW w:w="788" w:type="dxa"/>
            <w:tcBorders>
              <w:top w:val="nil"/>
              <w:left w:val="nil"/>
              <w:bottom w:val="nil"/>
              <w:right w:val="nil"/>
            </w:tcBorders>
            <w:shd w:val="clear" w:color="auto" w:fill="FFFFFF"/>
            <w:vAlign w:val="center"/>
          </w:tcPr>
          <w:p w14:paraId="0CF35E93">
            <w:pPr>
              <w:snapToGrid w:val="0"/>
              <w:spacing w:line="360" w:lineRule="auto"/>
              <w:jc w:val="center"/>
              <w:rPr>
                <w:rFonts w:ascii="Bell MT" w:hAnsi="Bell MT" w:cs="Bell MT"/>
                <w:szCs w:val="21"/>
                <w:lang w:val="zh-CN"/>
              </w:rPr>
            </w:pPr>
            <w:r>
              <w:rPr>
                <w:rFonts w:ascii="Bell MT" w:hAnsi="Bell MT" w:cs="Bell MT"/>
                <w:szCs w:val="21"/>
                <w:lang w:val="zh-CN"/>
              </w:rPr>
              <w:t xml:space="preserve">0.697 </w:t>
            </w:r>
          </w:p>
        </w:tc>
        <w:tc>
          <w:tcPr>
            <w:tcW w:w="788" w:type="dxa"/>
            <w:tcBorders>
              <w:top w:val="nil"/>
              <w:left w:val="nil"/>
              <w:bottom w:val="nil"/>
              <w:right w:val="nil"/>
            </w:tcBorders>
            <w:shd w:val="clear" w:color="auto" w:fill="FFFFFF"/>
            <w:vAlign w:val="center"/>
          </w:tcPr>
          <w:p w14:paraId="6F7FF661">
            <w:pPr>
              <w:snapToGrid w:val="0"/>
              <w:spacing w:line="360" w:lineRule="auto"/>
              <w:jc w:val="center"/>
              <w:rPr>
                <w:rFonts w:ascii="Bell MT" w:hAnsi="Bell MT" w:cs="Bell MT"/>
                <w:szCs w:val="21"/>
                <w:lang w:val="zh-CN"/>
              </w:rPr>
            </w:pPr>
            <w:r>
              <w:rPr>
                <w:rFonts w:ascii="Bell MT" w:hAnsi="Bell MT" w:cs="Bell MT"/>
                <w:szCs w:val="21"/>
                <w:lang w:val="zh-CN"/>
              </w:rPr>
              <w:t xml:space="preserve">0.696 </w:t>
            </w:r>
          </w:p>
        </w:tc>
        <w:tc>
          <w:tcPr>
            <w:tcW w:w="788" w:type="dxa"/>
            <w:tcBorders>
              <w:top w:val="nil"/>
              <w:left w:val="nil"/>
              <w:bottom w:val="nil"/>
              <w:right w:val="nil"/>
            </w:tcBorders>
            <w:shd w:val="clear" w:color="auto" w:fill="FFFFFF"/>
            <w:vAlign w:val="center"/>
          </w:tcPr>
          <w:p w14:paraId="1B1BE44C">
            <w:pPr>
              <w:snapToGrid w:val="0"/>
              <w:spacing w:line="360" w:lineRule="auto"/>
              <w:jc w:val="center"/>
              <w:rPr>
                <w:rFonts w:ascii="Bell MT" w:hAnsi="Bell MT" w:cs="Bell MT"/>
                <w:szCs w:val="21"/>
                <w:lang w:val="zh-CN"/>
              </w:rPr>
            </w:pPr>
            <w:r>
              <w:rPr>
                <w:rFonts w:ascii="Bell MT" w:hAnsi="Bell MT" w:cs="Bell MT"/>
                <w:szCs w:val="21"/>
                <w:lang w:val="zh-CN"/>
              </w:rPr>
              <w:t xml:space="preserve">0.705 </w:t>
            </w:r>
          </w:p>
        </w:tc>
        <w:tc>
          <w:tcPr>
            <w:tcW w:w="788" w:type="dxa"/>
            <w:tcBorders>
              <w:top w:val="nil"/>
              <w:left w:val="nil"/>
              <w:bottom w:val="nil"/>
              <w:right w:val="nil"/>
            </w:tcBorders>
            <w:shd w:val="clear" w:color="auto" w:fill="FFFFFF"/>
            <w:vAlign w:val="center"/>
          </w:tcPr>
          <w:p w14:paraId="1811F13B">
            <w:pPr>
              <w:snapToGrid w:val="0"/>
              <w:spacing w:line="360" w:lineRule="auto"/>
              <w:jc w:val="center"/>
              <w:rPr>
                <w:rFonts w:ascii="Bell MT" w:hAnsi="Bell MT" w:cs="Bell MT"/>
                <w:szCs w:val="21"/>
                <w:lang w:val="zh-CN"/>
              </w:rPr>
            </w:pPr>
            <w:r>
              <w:rPr>
                <w:rFonts w:ascii="Bell MT" w:hAnsi="Bell MT" w:cs="Bell MT"/>
                <w:szCs w:val="21"/>
                <w:lang w:val="zh-CN"/>
              </w:rPr>
              <w:t xml:space="preserve">0.701 </w:t>
            </w:r>
          </w:p>
        </w:tc>
      </w:tr>
      <w:tr w14:paraId="0EC47B9B">
        <w:tblPrEx>
          <w:tblCellMar>
            <w:top w:w="0" w:type="dxa"/>
            <w:left w:w="108" w:type="dxa"/>
            <w:bottom w:w="0" w:type="dxa"/>
            <w:right w:w="108" w:type="dxa"/>
          </w:tblCellMar>
        </w:tblPrEx>
        <w:trPr>
          <w:trHeight w:val="330" w:hRule="atLeast"/>
        </w:trPr>
        <w:tc>
          <w:tcPr>
            <w:tcW w:w="1366" w:type="dxa"/>
            <w:tcBorders>
              <w:top w:val="nil"/>
              <w:left w:val="nil"/>
              <w:bottom w:val="nil"/>
              <w:right w:val="nil"/>
            </w:tcBorders>
            <w:shd w:val="clear" w:color="auto" w:fill="FFFFFF"/>
            <w:vAlign w:val="center"/>
          </w:tcPr>
          <w:p w14:paraId="1C6D4A2F">
            <w:pPr>
              <w:snapToGrid w:val="0"/>
              <w:spacing w:line="360" w:lineRule="auto"/>
              <w:jc w:val="center"/>
              <w:rPr>
                <w:rFonts w:ascii="Bell MT" w:hAnsi="Bell MT" w:cs="Bell MT"/>
                <w:sz w:val="20"/>
                <w:szCs w:val="20"/>
                <w:lang w:val="zh-CN"/>
              </w:rPr>
            </w:pPr>
            <w:r>
              <w:rPr>
                <w:rFonts w:ascii="Bell MT" w:hAnsi="Bell MT" w:cs="Bell MT"/>
                <w:sz w:val="20"/>
                <w:szCs w:val="20"/>
                <w:lang w:val="zh-CN"/>
              </w:rPr>
              <w:t>KNN</w:t>
            </w:r>
          </w:p>
        </w:tc>
        <w:tc>
          <w:tcPr>
            <w:tcW w:w="729" w:type="dxa"/>
            <w:tcBorders>
              <w:top w:val="nil"/>
              <w:left w:val="nil"/>
              <w:bottom w:val="nil"/>
              <w:right w:val="nil"/>
            </w:tcBorders>
            <w:shd w:val="clear" w:color="auto" w:fill="FFFFFF"/>
            <w:vAlign w:val="center"/>
          </w:tcPr>
          <w:p w14:paraId="27C3B3A9">
            <w:pPr>
              <w:snapToGrid w:val="0"/>
              <w:spacing w:line="360" w:lineRule="auto"/>
              <w:jc w:val="center"/>
              <w:rPr>
                <w:rFonts w:ascii="Bell MT" w:hAnsi="Bell MT" w:cs="Bell MT"/>
                <w:szCs w:val="21"/>
                <w:lang w:val="zh-CN"/>
              </w:rPr>
            </w:pPr>
            <w:r>
              <w:rPr>
                <w:rFonts w:ascii="Bell MT" w:hAnsi="Bell MT" w:cs="Bell MT"/>
                <w:szCs w:val="21"/>
                <w:lang w:val="zh-CN"/>
              </w:rPr>
              <w:t xml:space="preserve">0.781 </w:t>
            </w:r>
          </w:p>
        </w:tc>
        <w:tc>
          <w:tcPr>
            <w:tcW w:w="671" w:type="dxa"/>
            <w:tcBorders>
              <w:top w:val="nil"/>
              <w:left w:val="nil"/>
              <w:bottom w:val="nil"/>
              <w:right w:val="nil"/>
            </w:tcBorders>
            <w:shd w:val="clear" w:color="auto" w:fill="FFFFFF"/>
            <w:vAlign w:val="center"/>
          </w:tcPr>
          <w:p w14:paraId="19D011EB">
            <w:pPr>
              <w:snapToGrid w:val="0"/>
              <w:spacing w:line="360" w:lineRule="auto"/>
              <w:jc w:val="center"/>
              <w:rPr>
                <w:rFonts w:ascii="Bell MT" w:hAnsi="Bell MT" w:cs="Bell MT"/>
                <w:szCs w:val="21"/>
                <w:lang w:val="zh-CN"/>
              </w:rPr>
            </w:pPr>
            <w:r>
              <w:rPr>
                <w:rFonts w:ascii="Bell MT" w:hAnsi="Bell MT" w:cs="Bell MT"/>
                <w:szCs w:val="21"/>
                <w:lang w:val="zh-CN"/>
              </w:rPr>
              <w:t xml:space="preserve">0.764 </w:t>
            </w:r>
          </w:p>
        </w:tc>
        <w:tc>
          <w:tcPr>
            <w:tcW w:w="672" w:type="dxa"/>
            <w:tcBorders>
              <w:top w:val="nil"/>
              <w:left w:val="nil"/>
              <w:bottom w:val="nil"/>
              <w:right w:val="nil"/>
            </w:tcBorders>
            <w:shd w:val="clear" w:color="auto" w:fill="FFFFFF"/>
            <w:vAlign w:val="center"/>
          </w:tcPr>
          <w:p w14:paraId="5E4C2EB3">
            <w:pPr>
              <w:snapToGrid w:val="0"/>
              <w:spacing w:line="360" w:lineRule="auto"/>
              <w:jc w:val="center"/>
              <w:rPr>
                <w:rFonts w:ascii="Bell MT" w:hAnsi="Bell MT" w:cs="Bell MT"/>
                <w:szCs w:val="21"/>
                <w:lang w:val="zh-CN"/>
              </w:rPr>
            </w:pPr>
            <w:r>
              <w:rPr>
                <w:rFonts w:ascii="Bell MT" w:hAnsi="Bell MT" w:cs="Bell MT"/>
                <w:szCs w:val="21"/>
                <w:lang w:val="zh-CN"/>
              </w:rPr>
              <w:t xml:space="preserve">0.783 </w:t>
            </w:r>
          </w:p>
        </w:tc>
        <w:tc>
          <w:tcPr>
            <w:tcW w:w="672" w:type="dxa"/>
            <w:tcBorders>
              <w:top w:val="nil"/>
              <w:left w:val="nil"/>
              <w:bottom w:val="nil"/>
              <w:right w:val="nil"/>
            </w:tcBorders>
            <w:shd w:val="clear" w:color="auto" w:fill="FFFFFF"/>
            <w:vAlign w:val="center"/>
          </w:tcPr>
          <w:p w14:paraId="2BA86A10">
            <w:pPr>
              <w:snapToGrid w:val="0"/>
              <w:spacing w:line="360" w:lineRule="auto"/>
              <w:jc w:val="center"/>
              <w:rPr>
                <w:rFonts w:ascii="Bell MT" w:hAnsi="Bell MT" w:cs="Bell MT"/>
                <w:szCs w:val="21"/>
                <w:lang w:val="zh-CN"/>
              </w:rPr>
            </w:pPr>
            <w:r>
              <w:rPr>
                <w:rFonts w:ascii="Bell MT" w:hAnsi="Bell MT" w:cs="Bell MT"/>
                <w:szCs w:val="21"/>
                <w:lang w:val="zh-CN"/>
              </w:rPr>
              <w:t xml:space="preserve">0.788 </w:t>
            </w:r>
          </w:p>
        </w:tc>
        <w:tc>
          <w:tcPr>
            <w:tcW w:w="672" w:type="dxa"/>
            <w:tcBorders>
              <w:top w:val="nil"/>
              <w:left w:val="nil"/>
              <w:bottom w:val="nil"/>
              <w:right w:val="nil"/>
            </w:tcBorders>
            <w:shd w:val="clear" w:color="auto" w:fill="FFFFFF"/>
            <w:vAlign w:val="center"/>
          </w:tcPr>
          <w:p w14:paraId="76F9A3E7">
            <w:pPr>
              <w:snapToGrid w:val="0"/>
              <w:spacing w:line="360" w:lineRule="auto"/>
              <w:jc w:val="center"/>
              <w:rPr>
                <w:rFonts w:ascii="Bell MT" w:hAnsi="Bell MT" w:cs="Bell MT"/>
                <w:szCs w:val="21"/>
                <w:lang w:val="zh-CN"/>
              </w:rPr>
            </w:pPr>
            <w:r>
              <w:rPr>
                <w:rFonts w:ascii="Bell MT" w:hAnsi="Bell MT" w:cs="Bell MT"/>
                <w:szCs w:val="21"/>
                <w:lang w:val="zh-CN"/>
              </w:rPr>
              <w:t xml:space="preserve">0.751 </w:t>
            </w:r>
          </w:p>
        </w:tc>
        <w:tc>
          <w:tcPr>
            <w:tcW w:w="788" w:type="dxa"/>
            <w:tcBorders>
              <w:top w:val="nil"/>
              <w:left w:val="nil"/>
              <w:bottom w:val="nil"/>
              <w:right w:val="nil"/>
            </w:tcBorders>
            <w:shd w:val="clear" w:color="auto" w:fill="FFFFFF"/>
            <w:vAlign w:val="center"/>
          </w:tcPr>
          <w:p w14:paraId="6211C8AE">
            <w:pPr>
              <w:snapToGrid w:val="0"/>
              <w:spacing w:line="360" w:lineRule="auto"/>
              <w:jc w:val="center"/>
              <w:rPr>
                <w:rFonts w:ascii="Bell MT" w:hAnsi="Bell MT" w:cs="Bell MT"/>
                <w:szCs w:val="21"/>
                <w:lang w:val="zh-CN"/>
              </w:rPr>
            </w:pPr>
            <w:r>
              <w:rPr>
                <w:rFonts w:ascii="Bell MT" w:hAnsi="Bell MT" w:cs="Bell MT"/>
                <w:szCs w:val="21"/>
                <w:lang w:val="zh-CN"/>
              </w:rPr>
              <w:t xml:space="preserve">0.755 </w:t>
            </w:r>
          </w:p>
        </w:tc>
        <w:tc>
          <w:tcPr>
            <w:tcW w:w="788" w:type="dxa"/>
            <w:tcBorders>
              <w:top w:val="nil"/>
              <w:left w:val="nil"/>
              <w:bottom w:val="nil"/>
              <w:right w:val="nil"/>
            </w:tcBorders>
            <w:shd w:val="clear" w:color="auto" w:fill="FFFFFF"/>
            <w:vAlign w:val="center"/>
          </w:tcPr>
          <w:p w14:paraId="5F4CAD7A">
            <w:pPr>
              <w:snapToGrid w:val="0"/>
              <w:spacing w:line="360" w:lineRule="auto"/>
              <w:jc w:val="center"/>
              <w:rPr>
                <w:rFonts w:ascii="Bell MT" w:hAnsi="Bell MT" w:cs="Bell MT"/>
                <w:szCs w:val="21"/>
                <w:lang w:val="zh-CN"/>
              </w:rPr>
            </w:pPr>
            <w:r>
              <w:rPr>
                <w:rFonts w:ascii="Bell MT" w:hAnsi="Bell MT" w:cs="Bell MT"/>
                <w:szCs w:val="21"/>
                <w:lang w:val="zh-CN"/>
              </w:rPr>
              <w:t xml:space="preserve">0.736 </w:t>
            </w:r>
          </w:p>
        </w:tc>
        <w:tc>
          <w:tcPr>
            <w:tcW w:w="788" w:type="dxa"/>
            <w:tcBorders>
              <w:top w:val="nil"/>
              <w:left w:val="nil"/>
              <w:bottom w:val="nil"/>
              <w:right w:val="nil"/>
            </w:tcBorders>
            <w:shd w:val="clear" w:color="auto" w:fill="FFFFFF"/>
            <w:vAlign w:val="center"/>
          </w:tcPr>
          <w:p w14:paraId="1BA7FB3D">
            <w:pPr>
              <w:snapToGrid w:val="0"/>
              <w:spacing w:line="360" w:lineRule="auto"/>
              <w:jc w:val="center"/>
              <w:rPr>
                <w:rFonts w:ascii="Bell MT" w:hAnsi="Bell MT" w:cs="Bell MT"/>
                <w:szCs w:val="21"/>
                <w:lang w:val="zh-CN"/>
              </w:rPr>
            </w:pPr>
            <w:r>
              <w:rPr>
                <w:rFonts w:ascii="Bell MT" w:hAnsi="Bell MT" w:cs="Bell MT"/>
                <w:szCs w:val="21"/>
                <w:lang w:val="zh-CN"/>
              </w:rPr>
              <w:t xml:space="preserve">0.757 </w:t>
            </w:r>
          </w:p>
        </w:tc>
        <w:tc>
          <w:tcPr>
            <w:tcW w:w="788" w:type="dxa"/>
            <w:tcBorders>
              <w:top w:val="nil"/>
              <w:left w:val="nil"/>
              <w:bottom w:val="nil"/>
              <w:right w:val="nil"/>
            </w:tcBorders>
            <w:shd w:val="clear" w:color="auto" w:fill="FFFFFF"/>
            <w:vAlign w:val="center"/>
          </w:tcPr>
          <w:p w14:paraId="165E0571">
            <w:pPr>
              <w:snapToGrid w:val="0"/>
              <w:spacing w:line="360" w:lineRule="auto"/>
              <w:jc w:val="center"/>
              <w:rPr>
                <w:rFonts w:ascii="Bell MT" w:hAnsi="Bell MT" w:cs="Bell MT"/>
                <w:szCs w:val="21"/>
                <w:lang w:val="zh-CN"/>
              </w:rPr>
            </w:pPr>
            <w:r>
              <w:rPr>
                <w:rFonts w:ascii="Bell MT" w:hAnsi="Bell MT" w:cs="Bell MT"/>
                <w:szCs w:val="21"/>
                <w:lang w:val="zh-CN"/>
              </w:rPr>
              <w:t xml:space="preserve">0.765 </w:t>
            </w:r>
          </w:p>
        </w:tc>
        <w:tc>
          <w:tcPr>
            <w:tcW w:w="788" w:type="dxa"/>
            <w:tcBorders>
              <w:top w:val="nil"/>
              <w:left w:val="nil"/>
              <w:bottom w:val="nil"/>
              <w:right w:val="nil"/>
            </w:tcBorders>
            <w:shd w:val="clear" w:color="auto" w:fill="FFFFFF"/>
            <w:vAlign w:val="center"/>
          </w:tcPr>
          <w:p w14:paraId="30036EF5">
            <w:pPr>
              <w:snapToGrid w:val="0"/>
              <w:spacing w:line="360" w:lineRule="auto"/>
              <w:jc w:val="center"/>
              <w:rPr>
                <w:rFonts w:ascii="Bell MT" w:hAnsi="Bell MT" w:cs="Bell MT"/>
                <w:szCs w:val="21"/>
                <w:lang w:val="zh-CN"/>
              </w:rPr>
            </w:pPr>
            <w:r>
              <w:rPr>
                <w:rFonts w:ascii="Bell MT" w:hAnsi="Bell MT" w:cs="Bell MT"/>
                <w:szCs w:val="21"/>
                <w:lang w:val="zh-CN"/>
              </w:rPr>
              <w:t xml:space="preserve">0.733 </w:t>
            </w:r>
          </w:p>
        </w:tc>
      </w:tr>
      <w:tr w14:paraId="3A95C135">
        <w:tblPrEx>
          <w:tblCellMar>
            <w:top w:w="0" w:type="dxa"/>
            <w:left w:w="108" w:type="dxa"/>
            <w:bottom w:w="0" w:type="dxa"/>
            <w:right w:w="108" w:type="dxa"/>
          </w:tblCellMar>
        </w:tblPrEx>
        <w:trPr>
          <w:trHeight w:val="330" w:hRule="atLeast"/>
        </w:trPr>
        <w:tc>
          <w:tcPr>
            <w:tcW w:w="1366" w:type="dxa"/>
            <w:tcBorders>
              <w:top w:val="nil"/>
              <w:left w:val="nil"/>
              <w:bottom w:val="nil"/>
              <w:right w:val="nil"/>
            </w:tcBorders>
            <w:shd w:val="clear" w:color="auto" w:fill="FFFFFF"/>
            <w:vAlign w:val="center"/>
          </w:tcPr>
          <w:p w14:paraId="22C6B18B">
            <w:pPr>
              <w:snapToGrid w:val="0"/>
              <w:spacing w:line="360" w:lineRule="auto"/>
              <w:jc w:val="center"/>
              <w:rPr>
                <w:rFonts w:ascii="Bell MT" w:hAnsi="Bell MT" w:cs="Bell MT"/>
                <w:sz w:val="20"/>
                <w:szCs w:val="20"/>
                <w:lang w:val="zh-CN"/>
              </w:rPr>
            </w:pPr>
            <w:r>
              <w:rPr>
                <w:rFonts w:ascii="Bell MT" w:hAnsi="Bell MT" w:cs="Bell MT"/>
                <w:sz w:val="20"/>
                <w:szCs w:val="20"/>
                <w:lang w:val="zh-CN"/>
              </w:rPr>
              <w:t>LR</w:t>
            </w:r>
          </w:p>
        </w:tc>
        <w:tc>
          <w:tcPr>
            <w:tcW w:w="729" w:type="dxa"/>
            <w:tcBorders>
              <w:top w:val="nil"/>
              <w:left w:val="nil"/>
              <w:bottom w:val="nil"/>
              <w:right w:val="nil"/>
            </w:tcBorders>
            <w:shd w:val="clear" w:color="auto" w:fill="FFFFFF"/>
            <w:vAlign w:val="center"/>
          </w:tcPr>
          <w:p w14:paraId="3B95D8DE">
            <w:pPr>
              <w:snapToGrid w:val="0"/>
              <w:spacing w:line="360" w:lineRule="auto"/>
              <w:jc w:val="center"/>
              <w:rPr>
                <w:rFonts w:ascii="Bell MT" w:hAnsi="Bell MT" w:cs="Bell MT"/>
                <w:szCs w:val="21"/>
                <w:lang w:val="zh-CN"/>
              </w:rPr>
            </w:pPr>
            <w:r>
              <w:rPr>
                <w:rFonts w:ascii="Bell MT" w:hAnsi="Bell MT" w:cs="Bell MT"/>
                <w:szCs w:val="21"/>
                <w:lang w:val="zh-CN"/>
              </w:rPr>
              <w:t xml:space="preserve">0.768 </w:t>
            </w:r>
          </w:p>
        </w:tc>
        <w:tc>
          <w:tcPr>
            <w:tcW w:w="671" w:type="dxa"/>
            <w:tcBorders>
              <w:top w:val="nil"/>
              <w:left w:val="nil"/>
              <w:bottom w:val="nil"/>
              <w:right w:val="nil"/>
            </w:tcBorders>
            <w:shd w:val="clear" w:color="auto" w:fill="FFFFFF"/>
            <w:vAlign w:val="center"/>
          </w:tcPr>
          <w:p w14:paraId="7EAD9F67">
            <w:pPr>
              <w:snapToGrid w:val="0"/>
              <w:spacing w:line="360" w:lineRule="auto"/>
              <w:jc w:val="center"/>
              <w:rPr>
                <w:rFonts w:ascii="Bell MT" w:hAnsi="Bell MT" w:cs="Bell MT"/>
                <w:szCs w:val="21"/>
                <w:lang w:val="zh-CN"/>
              </w:rPr>
            </w:pPr>
            <w:r>
              <w:rPr>
                <w:rFonts w:ascii="Bell MT" w:hAnsi="Bell MT" w:cs="Bell MT"/>
                <w:szCs w:val="21"/>
                <w:lang w:val="zh-CN"/>
              </w:rPr>
              <w:t xml:space="preserve">0.722 </w:t>
            </w:r>
          </w:p>
        </w:tc>
        <w:tc>
          <w:tcPr>
            <w:tcW w:w="672" w:type="dxa"/>
            <w:tcBorders>
              <w:top w:val="nil"/>
              <w:left w:val="nil"/>
              <w:bottom w:val="nil"/>
              <w:right w:val="nil"/>
            </w:tcBorders>
            <w:shd w:val="clear" w:color="auto" w:fill="FFFFFF"/>
            <w:vAlign w:val="center"/>
          </w:tcPr>
          <w:p w14:paraId="65C91BB1">
            <w:pPr>
              <w:snapToGrid w:val="0"/>
              <w:spacing w:line="360" w:lineRule="auto"/>
              <w:jc w:val="center"/>
              <w:rPr>
                <w:rFonts w:ascii="Bell MT" w:hAnsi="Bell MT" w:cs="Bell MT"/>
                <w:szCs w:val="21"/>
                <w:lang w:val="zh-CN"/>
              </w:rPr>
            </w:pPr>
            <w:r>
              <w:rPr>
                <w:rFonts w:ascii="Bell MT" w:hAnsi="Bell MT" w:cs="Bell MT"/>
                <w:szCs w:val="21"/>
                <w:lang w:val="zh-CN"/>
              </w:rPr>
              <w:t xml:space="preserve">0.704 </w:t>
            </w:r>
          </w:p>
        </w:tc>
        <w:tc>
          <w:tcPr>
            <w:tcW w:w="672" w:type="dxa"/>
            <w:tcBorders>
              <w:top w:val="nil"/>
              <w:left w:val="nil"/>
              <w:bottom w:val="nil"/>
              <w:right w:val="nil"/>
            </w:tcBorders>
            <w:shd w:val="clear" w:color="auto" w:fill="FFFFFF"/>
            <w:vAlign w:val="center"/>
          </w:tcPr>
          <w:p w14:paraId="6F383714">
            <w:pPr>
              <w:snapToGrid w:val="0"/>
              <w:spacing w:line="360" w:lineRule="auto"/>
              <w:jc w:val="center"/>
              <w:rPr>
                <w:rFonts w:ascii="Bell MT" w:hAnsi="Bell MT" w:cs="Bell MT"/>
                <w:szCs w:val="21"/>
                <w:lang w:val="zh-CN"/>
              </w:rPr>
            </w:pPr>
            <w:r>
              <w:rPr>
                <w:rFonts w:ascii="Bell MT" w:hAnsi="Bell MT" w:cs="Bell MT"/>
                <w:szCs w:val="21"/>
                <w:lang w:val="zh-CN"/>
              </w:rPr>
              <w:t xml:space="preserve">0.750 </w:t>
            </w:r>
          </w:p>
        </w:tc>
        <w:tc>
          <w:tcPr>
            <w:tcW w:w="672" w:type="dxa"/>
            <w:tcBorders>
              <w:top w:val="nil"/>
              <w:left w:val="nil"/>
              <w:bottom w:val="nil"/>
              <w:right w:val="nil"/>
            </w:tcBorders>
            <w:shd w:val="clear" w:color="auto" w:fill="FFFFFF"/>
            <w:vAlign w:val="center"/>
          </w:tcPr>
          <w:p w14:paraId="5AA5FC0A">
            <w:pPr>
              <w:snapToGrid w:val="0"/>
              <w:spacing w:line="360" w:lineRule="auto"/>
              <w:jc w:val="center"/>
              <w:rPr>
                <w:rFonts w:ascii="Bell MT" w:hAnsi="Bell MT" w:cs="Bell MT"/>
                <w:szCs w:val="21"/>
                <w:lang w:val="zh-CN"/>
              </w:rPr>
            </w:pPr>
            <w:r>
              <w:rPr>
                <w:rFonts w:ascii="Bell MT" w:hAnsi="Bell MT" w:cs="Bell MT"/>
                <w:szCs w:val="21"/>
                <w:lang w:val="zh-CN"/>
              </w:rPr>
              <w:t xml:space="preserve">0.767 </w:t>
            </w:r>
          </w:p>
        </w:tc>
        <w:tc>
          <w:tcPr>
            <w:tcW w:w="788" w:type="dxa"/>
            <w:tcBorders>
              <w:top w:val="nil"/>
              <w:left w:val="nil"/>
              <w:bottom w:val="nil"/>
              <w:right w:val="nil"/>
            </w:tcBorders>
            <w:shd w:val="clear" w:color="auto" w:fill="FFFFFF"/>
            <w:vAlign w:val="center"/>
          </w:tcPr>
          <w:p w14:paraId="2CC2FC8D">
            <w:pPr>
              <w:snapToGrid w:val="0"/>
              <w:spacing w:line="360" w:lineRule="auto"/>
              <w:jc w:val="center"/>
              <w:rPr>
                <w:rFonts w:ascii="Bell MT" w:hAnsi="Bell MT" w:cs="Bell MT"/>
                <w:szCs w:val="21"/>
                <w:lang w:val="zh-CN"/>
              </w:rPr>
            </w:pPr>
            <w:r>
              <w:rPr>
                <w:rFonts w:ascii="Bell MT" w:hAnsi="Bell MT" w:cs="Bell MT"/>
                <w:szCs w:val="21"/>
                <w:lang w:val="zh-CN"/>
              </w:rPr>
              <w:t xml:space="preserve">0.771 </w:t>
            </w:r>
          </w:p>
        </w:tc>
        <w:tc>
          <w:tcPr>
            <w:tcW w:w="788" w:type="dxa"/>
            <w:tcBorders>
              <w:top w:val="nil"/>
              <w:left w:val="nil"/>
              <w:bottom w:val="nil"/>
              <w:right w:val="nil"/>
            </w:tcBorders>
            <w:shd w:val="clear" w:color="auto" w:fill="FFFFFF"/>
            <w:vAlign w:val="center"/>
          </w:tcPr>
          <w:p w14:paraId="4F5F7CCC">
            <w:pPr>
              <w:snapToGrid w:val="0"/>
              <w:spacing w:line="360" w:lineRule="auto"/>
              <w:jc w:val="center"/>
              <w:rPr>
                <w:rFonts w:ascii="Bell MT" w:hAnsi="Bell MT" w:cs="Bell MT"/>
                <w:szCs w:val="21"/>
                <w:lang w:val="zh-CN"/>
              </w:rPr>
            </w:pPr>
            <w:r>
              <w:rPr>
                <w:rFonts w:ascii="Bell MT" w:hAnsi="Bell MT" w:cs="Bell MT"/>
                <w:szCs w:val="21"/>
                <w:lang w:val="zh-CN"/>
              </w:rPr>
              <w:t xml:space="preserve">0.707 </w:t>
            </w:r>
          </w:p>
        </w:tc>
        <w:tc>
          <w:tcPr>
            <w:tcW w:w="788" w:type="dxa"/>
            <w:tcBorders>
              <w:top w:val="nil"/>
              <w:left w:val="nil"/>
              <w:bottom w:val="nil"/>
              <w:right w:val="nil"/>
            </w:tcBorders>
            <w:shd w:val="clear" w:color="auto" w:fill="FFFFFF"/>
            <w:vAlign w:val="center"/>
          </w:tcPr>
          <w:p w14:paraId="1D437434">
            <w:pPr>
              <w:snapToGrid w:val="0"/>
              <w:spacing w:line="360" w:lineRule="auto"/>
              <w:jc w:val="center"/>
              <w:rPr>
                <w:rFonts w:ascii="Bell MT" w:hAnsi="Bell MT" w:cs="Bell MT"/>
                <w:szCs w:val="21"/>
                <w:lang w:val="zh-CN"/>
              </w:rPr>
            </w:pPr>
            <w:r>
              <w:rPr>
                <w:rFonts w:ascii="Bell MT" w:hAnsi="Bell MT" w:cs="Bell MT"/>
                <w:szCs w:val="21"/>
                <w:lang w:val="zh-CN"/>
              </w:rPr>
              <w:t xml:space="preserve">0.692 </w:t>
            </w:r>
          </w:p>
        </w:tc>
        <w:tc>
          <w:tcPr>
            <w:tcW w:w="788" w:type="dxa"/>
            <w:tcBorders>
              <w:top w:val="nil"/>
              <w:left w:val="nil"/>
              <w:bottom w:val="nil"/>
              <w:right w:val="nil"/>
            </w:tcBorders>
            <w:shd w:val="clear" w:color="auto" w:fill="FFFFFF"/>
            <w:vAlign w:val="center"/>
          </w:tcPr>
          <w:p w14:paraId="3FCDBD6A">
            <w:pPr>
              <w:snapToGrid w:val="0"/>
              <w:spacing w:line="360" w:lineRule="auto"/>
              <w:jc w:val="center"/>
              <w:rPr>
                <w:rFonts w:ascii="Bell MT" w:hAnsi="Bell MT" w:cs="Bell MT"/>
                <w:szCs w:val="21"/>
                <w:lang w:val="zh-CN"/>
              </w:rPr>
            </w:pPr>
            <w:r>
              <w:rPr>
                <w:rFonts w:ascii="Bell MT" w:hAnsi="Bell MT" w:cs="Bell MT"/>
                <w:szCs w:val="21"/>
                <w:lang w:val="zh-CN"/>
              </w:rPr>
              <w:t xml:space="preserve">0.749 </w:t>
            </w:r>
          </w:p>
        </w:tc>
        <w:tc>
          <w:tcPr>
            <w:tcW w:w="788" w:type="dxa"/>
            <w:tcBorders>
              <w:top w:val="nil"/>
              <w:left w:val="nil"/>
              <w:bottom w:val="nil"/>
              <w:right w:val="nil"/>
            </w:tcBorders>
            <w:shd w:val="clear" w:color="auto" w:fill="FFFFFF"/>
            <w:vAlign w:val="center"/>
          </w:tcPr>
          <w:p w14:paraId="52E87322">
            <w:pPr>
              <w:snapToGrid w:val="0"/>
              <w:spacing w:line="360" w:lineRule="auto"/>
              <w:jc w:val="center"/>
              <w:rPr>
                <w:rFonts w:ascii="Bell MT" w:hAnsi="Bell MT" w:cs="Bell MT"/>
                <w:szCs w:val="21"/>
                <w:lang w:val="zh-CN"/>
              </w:rPr>
            </w:pPr>
            <w:r>
              <w:rPr>
                <w:rFonts w:ascii="Bell MT" w:hAnsi="Bell MT" w:cs="Bell MT"/>
                <w:szCs w:val="21"/>
                <w:lang w:val="zh-CN"/>
              </w:rPr>
              <w:t xml:space="preserve">0.745 </w:t>
            </w:r>
          </w:p>
        </w:tc>
      </w:tr>
      <w:tr w14:paraId="0B745CFE">
        <w:tblPrEx>
          <w:tblCellMar>
            <w:top w:w="0" w:type="dxa"/>
            <w:left w:w="108" w:type="dxa"/>
            <w:bottom w:w="0" w:type="dxa"/>
            <w:right w:w="108" w:type="dxa"/>
          </w:tblCellMar>
        </w:tblPrEx>
        <w:trPr>
          <w:trHeight w:val="330" w:hRule="atLeast"/>
        </w:trPr>
        <w:tc>
          <w:tcPr>
            <w:tcW w:w="1366" w:type="dxa"/>
            <w:tcBorders>
              <w:top w:val="nil"/>
              <w:left w:val="nil"/>
              <w:bottom w:val="nil"/>
              <w:right w:val="nil"/>
            </w:tcBorders>
            <w:shd w:val="clear" w:color="auto" w:fill="FFFFFF"/>
            <w:vAlign w:val="center"/>
          </w:tcPr>
          <w:p w14:paraId="1E21F0A3">
            <w:pPr>
              <w:snapToGrid w:val="0"/>
              <w:spacing w:line="360" w:lineRule="auto"/>
              <w:jc w:val="center"/>
              <w:rPr>
                <w:rFonts w:ascii="Bell MT" w:hAnsi="Bell MT" w:cs="Bell MT"/>
                <w:sz w:val="20"/>
                <w:szCs w:val="20"/>
                <w:lang w:val="zh-CN"/>
              </w:rPr>
            </w:pPr>
            <w:r>
              <w:rPr>
                <w:rFonts w:ascii="Bell MT" w:hAnsi="Bell MT" w:cs="Bell MT"/>
                <w:sz w:val="20"/>
                <w:szCs w:val="20"/>
                <w:lang w:val="zh-CN"/>
              </w:rPr>
              <w:t>RGCN</w:t>
            </w:r>
          </w:p>
        </w:tc>
        <w:tc>
          <w:tcPr>
            <w:tcW w:w="729" w:type="dxa"/>
            <w:tcBorders>
              <w:top w:val="nil"/>
              <w:left w:val="nil"/>
              <w:bottom w:val="nil"/>
              <w:right w:val="nil"/>
            </w:tcBorders>
            <w:shd w:val="clear" w:color="auto" w:fill="FFFFFF"/>
            <w:vAlign w:val="center"/>
          </w:tcPr>
          <w:p w14:paraId="171963A6">
            <w:pPr>
              <w:snapToGrid w:val="0"/>
              <w:spacing w:line="360" w:lineRule="auto"/>
              <w:jc w:val="center"/>
              <w:rPr>
                <w:rFonts w:ascii="Bell MT" w:hAnsi="Bell MT" w:cs="Bell MT"/>
                <w:szCs w:val="21"/>
                <w:lang w:val="zh-CN"/>
              </w:rPr>
            </w:pPr>
            <w:r>
              <w:rPr>
                <w:rFonts w:ascii="Bell MT" w:hAnsi="Bell MT" w:cs="Bell MT"/>
                <w:szCs w:val="21"/>
                <w:lang w:val="zh-CN"/>
              </w:rPr>
              <w:t xml:space="preserve">0.708 </w:t>
            </w:r>
          </w:p>
        </w:tc>
        <w:tc>
          <w:tcPr>
            <w:tcW w:w="671" w:type="dxa"/>
            <w:tcBorders>
              <w:top w:val="nil"/>
              <w:left w:val="nil"/>
              <w:bottom w:val="nil"/>
              <w:right w:val="nil"/>
            </w:tcBorders>
            <w:shd w:val="clear" w:color="auto" w:fill="FFFFFF"/>
            <w:vAlign w:val="center"/>
          </w:tcPr>
          <w:p w14:paraId="4410A741">
            <w:pPr>
              <w:snapToGrid w:val="0"/>
              <w:spacing w:line="360" w:lineRule="auto"/>
              <w:jc w:val="center"/>
              <w:rPr>
                <w:rFonts w:ascii="Bell MT" w:hAnsi="Bell MT" w:cs="Bell MT"/>
                <w:szCs w:val="21"/>
                <w:lang w:val="zh-CN"/>
              </w:rPr>
            </w:pPr>
            <w:r>
              <w:rPr>
                <w:rFonts w:ascii="Bell MT" w:hAnsi="Bell MT" w:cs="Bell MT"/>
                <w:szCs w:val="21"/>
                <w:lang w:val="zh-CN"/>
              </w:rPr>
              <w:t xml:space="preserve">0.697 </w:t>
            </w:r>
          </w:p>
        </w:tc>
        <w:tc>
          <w:tcPr>
            <w:tcW w:w="672" w:type="dxa"/>
            <w:tcBorders>
              <w:top w:val="nil"/>
              <w:left w:val="nil"/>
              <w:bottom w:val="nil"/>
              <w:right w:val="nil"/>
            </w:tcBorders>
            <w:shd w:val="clear" w:color="auto" w:fill="FFFFFF"/>
            <w:vAlign w:val="center"/>
          </w:tcPr>
          <w:p w14:paraId="4DED3B2F">
            <w:pPr>
              <w:snapToGrid w:val="0"/>
              <w:spacing w:line="360" w:lineRule="auto"/>
              <w:jc w:val="center"/>
              <w:rPr>
                <w:rFonts w:ascii="Bell MT" w:hAnsi="Bell MT" w:cs="Bell MT"/>
                <w:szCs w:val="21"/>
                <w:lang w:val="zh-CN"/>
              </w:rPr>
            </w:pPr>
            <w:r>
              <w:rPr>
                <w:rFonts w:ascii="Bell MT" w:hAnsi="Bell MT" w:cs="Bell MT"/>
                <w:szCs w:val="21"/>
                <w:lang w:val="zh-CN"/>
              </w:rPr>
              <w:t xml:space="preserve">0.713 </w:t>
            </w:r>
          </w:p>
        </w:tc>
        <w:tc>
          <w:tcPr>
            <w:tcW w:w="672" w:type="dxa"/>
            <w:tcBorders>
              <w:top w:val="nil"/>
              <w:left w:val="nil"/>
              <w:bottom w:val="nil"/>
              <w:right w:val="nil"/>
            </w:tcBorders>
            <w:shd w:val="clear" w:color="auto" w:fill="FFFFFF"/>
            <w:vAlign w:val="center"/>
          </w:tcPr>
          <w:p w14:paraId="21045A5C">
            <w:pPr>
              <w:snapToGrid w:val="0"/>
              <w:spacing w:line="360" w:lineRule="auto"/>
              <w:jc w:val="center"/>
              <w:rPr>
                <w:rFonts w:ascii="Bell MT" w:hAnsi="Bell MT" w:cs="Bell MT"/>
                <w:szCs w:val="21"/>
                <w:lang w:val="zh-CN"/>
              </w:rPr>
            </w:pPr>
            <w:r>
              <w:rPr>
                <w:rFonts w:ascii="Bell MT" w:hAnsi="Bell MT" w:cs="Bell MT"/>
                <w:szCs w:val="21"/>
                <w:lang w:val="zh-CN"/>
              </w:rPr>
              <w:t xml:space="preserve">0.667 </w:t>
            </w:r>
          </w:p>
        </w:tc>
        <w:tc>
          <w:tcPr>
            <w:tcW w:w="672" w:type="dxa"/>
            <w:tcBorders>
              <w:top w:val="nil"/>
              <w:left w:val="nil"/>
              <w:bottom w:val="nil"/>
              <w:right w:val="nil"/>
            </w:tcBorders>
            <w:shd w:val="clear" w:color="auto" w:fill="FFFFFF"/>
            <w:vAlign w:val="center"/>
          </w:tcPr>
          <w:p w14:paraId="3F0B3E8F">
            <w:pPr>
              <w:snapToGrid w:val="0"/>
              <w:spacing w:line="360" w:lineRule="auto"/>
              <w:jc w:val="center"/>
              <w:rPr>
                <w:rFonts w:ascii="Bell MT" w:hAnsi="Bell MT" w:cs="Bell MT"/>
                <w:szCs w:val="21"/>
                <w:lang w:val="zh-CN"/>
              </w:rPr>
            </w:pPr>
            <w:r>
              <w:rPr>
                <w:rFonts w:ascii="Bell MT" w:hAnsi="Bell MT" w:cs="Bell MT"/>
                <w:szCs w:val="21"/>
                <w:lang w:val="zh-CN"/>
              </w:rPr>
              <w:t xml:space="preserve">0.691 </w:t>
            </w:r>
          </w:p>
        </w:tc>
        <w:tc>
          <w:tcPr>
            <w:tcW w:w="788" w:type="dxa"/>
            <w:tcBorders>
              <w:top w:val="nil"/>
              <w:left w:val="nil"/>
              <w:bottom w:val="nil"/>
              <w:right w:val="nil"/>
            </w:tcBorders>
            <w:shd w:val="clear" w:color="auto" w:fill="FFFFFF"/>
            <w:vAlign w:val="center"/>
          </w:tcPr>
          <w:p w14:paraId="2D6BC433">
            <w:pPr>
              <w:snapToGrid w:val="0"/>
              <w:spacing w:line="360" w:lineRule="auto"/>
              <w:jc w:val="center"/>
              <w:rPr>
                <w:rFonts w:ascii="Bell MT" w:hAnsi="Bell MT" w:cs="Bell MT"/>
                <w:szCs w:val="21"/>
                <w:lang w:val="zh-CN"/>
              </w:rPr>
            </w:pPr>
            <w:r>
              <w:rPr>
                <w:rFonts w:ascii="Bell MT" w:hAnsi="Bell MT" w:cs="Bell MT"/>
                <w:szCs w:val="21"/>
                <w:lang w:val="zh-CN"/>
              </w:rPr>
              <w:t xml:space="preserve">0.697 </w:t>
            </w:r>
          </w:p>
        </w:tc>
        <w:tc>
          <w:tcPr>
            <w:tcW w:w="788" w:type="dxa"/>
            <w:tcBorders>
              <w:top w:val="nil"/>
              <w:left w:val="nil"/>
              <w:bottom w:val="nil"/>
              <w:right w:val="nil"/>
            </w:tcBorders>
            <w:shd w:val="clear" w:color="auto" w:fill="FFFFFF"/>
            <w:vAlign w:val="center"/>
          </w:tcPr>
          <w:p w14:paraId="1A52A09C">
            <w:pPr>
              <w:snapToGrid w:val="0"/>
              <w:spacing w:line="360" w:lineRule="auto"/>
              <w:jc w:val="center"/>
              <w:rPr>
                <w:rFonts w:ascii="Bell MT" w:hAnsi="Bell MT" w:cs="Bell MT"/>
                <w:szCs w:val="21"/>
                <w:lang w:val="zh-CN"/>
              </w:rPr>
            </w:pPr>
            <w:r>
              <w:rPr>
                <w:rFonts w:ascii="Bell MT" w:hAnsi="Bell MT" w:cs="Bell MT"/>
                <w:szCs w:val="21"/>
                <w:lang w:val="zh-CN"/>
              </w:rPr>
              <w:t xml:space="preserve">0.692 </w:t>
            </w:r>
          </w:p>
        </w:tc>
        <w:tc>
          <w:tcPr>
            <w:tcW w:w="788" w:type="dxa"/>
            <w:tcBorders>
              <w:top w:val="nil"/>
              <w:left w:val="nil"/>
              <w:bottom w:val="nil"/>
              <w:right w:val="nil"/>
            </w:tcBorders>
            <w:shd w:val="clear" w:color="auto" w:fill="FFFFFF"/>
            <w:vAlign w:val="center"/>
          </w:tcPr>
          <w:p w14:paraId="6EE85078">
            <w:pPr>
              <w:snapToGrid w:val="0"/>
              <w:spacing w:line="360" w:lineRule="auto"/>
              <w:jc w:val="center"/>
              <w:rPr>
                <w:rFonts w:ascii="Bell MT" w:hAnsi="Bell MT" w:cs="Bell MT"/>
                <w:szCs w:val="21"/>
                <w:lang w:val="zh-CN"/>
              </w:rPr>
            </w:pPr>
            <w:r>
              <w:rPr>
                <w:rFonts w:ascii="Bell MT" w:hAnsi="Bell MT" w:cs="Bell MT"/>
                <w:szCs w:val="21"/>
                <w:lang w:val="zh-CN"/>
              </w:rPr>
              <w:t xml:space="preserve">0.686 </w:t>
            </w:r>
          </w:p>
        </w:tc>
        <w:tc>
          <w:tcPr>
            <w:tcW w:w="788" w:type="dxa"/>
            <w:tcBorders>
              <w:top w:val="nil"/>
              <w:left w:val="nil"/>
              <w:bottom w:val="nil"/>
              <w:right w:val="nil"/>
            </w:tcBorders>
            <w:shd w:val="clear" w:color="auto" w:fill="FFFFFF"/>
            <w:vAlign w:val="center"/>
          </w:tcPr>
          <w:p w14:paraId="6163F697">
            <w:pPr>
              <w:snapToGrid w:val="0"/>
              <w:spacing w:line="360" w:lineRule="auto"/>
              <w:jc w:val="center"/>
              <w:rPr>
                <w:rFonts w:ascii="Bell MT" w:hAnsi="Bell MT" w:cs="Bell MT"/>
                <w:szCs w:val="21"/>
                <w:lang w:val="zh-CN"/>
              </w:rPr>
            </w:pPr>
            <w:r>
              <w:rPr>
                <w:rFonts w:ascii="Bell MT" w:hAnsi="Bell MT" w:cs="Bell MT"/>
                <w:szCs w:val="21"/>
                <w:lang w:val="zh-CN"/>
              </w:rPr>
              <w:t xml:space="preserve">0.647 </w:t>
            </w:r>
          </w:p>
        </w:tc>
        <w:tc>
          <w:tcPr>
            <w:tcW w:w="788" w:type="dxa"/>
            <w:tcBorders>
              <w:top w:val="nil"/>
              <w:left w:val="nil"/>
              <w:bottom w:val="nil"/>
              <w:right w:val="nil"/>
            </w:tcBorders>
            <w:shd w:val="clear" w:color="auto" w:fill="FFFFFF"/>
            <w:vAlign w:val="center"/>
          </w:tcPr>
          <w:p w14:paraId="52F7E761">
            <w:pPr>
              <w:snapToGrid w:val="0"/>
              <w:spacing w:line="360" w:lineRule="auto"/>
              <w:jc w:val="center"/>
              <w:rPr>
                <w:rFonts w:ascii="Bell MT" w:hAnsi="Bell MT" w:cs="Bell MT"/>
                <w:szCs w:val="21"/>
                <w:lang w:val="zh-CN"/>
              </w:rPr>
            </w:pPr>
            <w:r>
              <w:rPr>
                <w:rFonts w:ascii="Bell MT" w:hAnsi="Bell MT" w:cs="Bell MT"/>
                <w:szCs w:val="21"/>
                <w:lang w:val="zh-CN"/>
              </w:rPr>
              <w:t xml:space="preserve">0.704 </w:t>
            </w:r>
          </w:p>
        </w:tc>
      </w:tr>
      <w:tr w14:paraId="3B6484AF">
        <w:tblPrEx>
          <w:tblCellMar>
            <w:top w:w="0" w:type="dxa"/>
            <w:left w:w="108" w:type="dxa"/>
            <w:bottom w:w="0" w:type="dxa"/>
            <w:right w:w="108" w:type="dxa"/>
          </w:tblCellMar>
        </w:tblPrEx>
        <w:trPr>
          <w:trHeight w:val="330" w:hRule="atLeast"/>
        </w:trPr>
        <w:tc>
          <w:tcPr>
            <w:tcW w:w="1366" w:type="dxa"/>
            <w:tcBorders>
              <w:top w:val="nil"/>
              <w:left w:val="nil"/>
              <w:bottom w:val="nil"/>
              <w:right w:val="nil"/>
            </w:tcBorders>
            <w:shd w:val="clear" w:color="auto" w:fill="FFFFFF"/>
            <w:vAlign w:val="center"/>
          </w:tcPr>
          <w:p w14:paraId="0A202D35">
            <w:pPr>
              <w:snapToGrid w:val="0"/>
              <w:spacing w:line="360" w:lineRule="auto"/>
              <w:jc w:val="center"/>
              <w:rPr>
                <w:rFonts w:ascii="Bell MT" w:hAnsi="Bell MT" w:cs="Bell MT"/>
                <w:sz w:val="20"/>
                <w:szCs w:val="20"/>
                <w:lang w:val="zh-CN"/>
              </w:rPr>
            </w:pPr>
            <w:r>
              <w:rPr>
                <w:rFonts w:ascii="Bell MT" w:hAnsi="Bell MT" w:cs="Bell MT"/>
                <w:sz w:val="20"/>
                <w:szCs w:val="20"/>
                <w:lang w:val="zh-CN"/>
              </w:rPr>
              <w:t>HAN</w:t>
            </w:r>
          </w:p>
        </w:tc>
        <w:tc>
          <w:tcPr>
            <w:tcW w:w="729" w:type="dxa"/>
            <w:tcBorders>
              <w:top w:val="nil"/>
              <w:left w:val="nil"/>
              <w:bottom w:val="nil"/>
              <w:right w:val="nil"/>
            </w:tcBorders>
            <w:shd w:val="clear" w:color="auto" w:fill="FFFFFF"/>
            <w:vAlign w:val="center"/>
          </w:tcPr>
          <w:p w14:paraId="0F72EED2">
            <w:pPr>
              <w:snapToGrid w:val="0"/>
              <w:spacing w:line="360" w:lineRule="auto"/>
              <w:jc w:val="center"/>
              <w:rPr>
                <w:rFonts w:ascii="Bell MT" w:hAnsi="Bell MT" w:cs="Bell MT"/>
                <w:szCs w:val="21"/>
                <w:lang w:val="zh-CN"/>
              </w:rPr>
            </w:pPr>
            <w:r>
              <w:rPr>
                <w:rFonts w:ascii="Bell MT" w:hAnsi="Bell MT" w:cs="Bell MT"/>
                <w:szCs w:val="21"/>
                <w:lang w:val="zh-CN"/>
              </w:rPr>
              <w:t xml:space="preserve">0.721 </w:t>
            </w:r>
          </w:p>
        </w:tc>
        <w:tc>
          <w:tcPr>
            <w:tcW w:w="671" w:type="dxa"/>
            <w:tcBorders>
              <w:top w:val="nil"/>
              <w:left w:val="nil"/>
              <w:bottom w:val="nil"/>
              <w:right w:val="nil"/>
            </w:tcBorders>
            <w:shd w:val="clear" w:color="auto" w:fill="FFFFFF"/>
            <w:vAlign w:val="center"/>
          </w:tcPr>
          <w:p w14:paraId="4740BA57">
            <w:pPr>
              <w:snapToGrid w:val="0"/>
              <w:spacing w:line="360" w:lineRule="auto"/>
              <w:jc w:val="center"/>
              <w:rPr>
                <w:rFonts w:ascii="Bell MT" w:hAnsi="Bell MT" w:cs="Bell MT"/>
                <w:szCs w:val="21"/>
                <w:lang w:val="zh-CN"/>
              </w:rPr>
            </w:pPr>
            <w:r>
              <w:rPr>
                <w:rFonts w:ascii="Bell MT" w:hAnsi="Bell MT" w:cs="Bell MT"/>
                <w:szCs w:val="21"/>
                <w:lang w:val="zh-CN"/>
              </w:rPr>
              <w:t xml:space="preserve">0.688 </w:t>
            </w:r>
          </w:p>
        </w:tc>
        <w:tc>
          <w:tcPr>
            <w:tcW w:w="672" w:type="dxa"/>
            <w:tcBorders>
              <w:top w:val="nil"/>
              <w:left w:val="nil"/>
              <w:bottom w:val="nil"/>
              <w:right w:val="nil"/>
            </w:tcBorders>
            <w:shd w:val="clear" w:color="auto" w:fill="FFFFFF"/>
            <w:vAlign w:val="center"/>
          </w:tcPr>
          <w:p w14:paraId="19398375">
            <w:pPr>
              <w:snapToGrid w:val="0"/>
              <w:spacing w:line="360" w:lineRule="auto"/>
              <w:jc w:val="center"/>
              <w:rPr>
                <w:rFonts w:ascii="Bell MT" w:hAnsi="Bell MT" w:cs="Bell MT"/>
                <w:szCs w:val="21"/>
                <w:lang w:val="zh-CN"/>
              </w:rPr>
            </w:pPr>
            <w:r>
              <w:rPr>
                <w:rFonts w:ascii="Bell MT" w:hAnsi="Bell MT" w:cs="Bell MT"/>
                <w:szCs w:val="21"/>
                <w:lang w:val="zh-CN"/>
              </w:rPr>
              <w:t xml:space="preserve">0.741 </w:t>
            </w:r>
          </w:p>
        </w:tc>
        <w:tc>
          <w:tcPr>
            <w:tcW w:w="672" w:type="dxa"/>
            <w:tcBorders>
              <w:top w:val="nil"/>
              <w:left w:val="nil"/>
              <w:bottom w:val="nil"/>
              <w:right w:val="nil"/>
            </w:tcBorders>
            <w:shd w:val="clear" w:color="auto" w:fill="FFFFFF"/>
            <w:vAlign w:val="center"/>
          </w:tcPr>
          <w:p w14:paraId="4E74EFE7">
            <w:pPr>
              <w:snapToGrid w:val="0"/>
              <w:spacing w:line="360" w:lineRule="auto"/>
              <w:jc w:val="center"/>
              <w:rPr>
                <w:rFonts w:ascii="Bell MT" w:hAnsi="Bell MT" w:cs="Bell MT"/>
                <w:szCs w:val="21"/>
                <w:lang w:val="zh-CN"/>
              </w:rPr>
            </w:pPr>
            <w:r>
              <w:rPr>
                <w:rFonts w:ascii="Bell MT" w:hAnsi="Bell MT" w:cs="Bell MT"/>
                <w:szCs w:val="21"/>
                <w:lang w:val="zh-CN"/>
              </w:rPr>
              <w:t xml:space="preserve">0.674 </w:t>
            </w:r>
          </w:p>
        </w:tc>
        <w:tc>
          <w:tcPr>
            <w:tcW w:w="672" w:type="dxa"/>
            <w:tcBorders>
              <w:top w:val="nil"/>
              <w:left w:val="nil"/>
              <w:bottom w:val="nil"/>
              <w:right w:val="nil"/>
            </w:tcBorders>
            <w:shd w:val="clear" w:color="auto" w:fill="FFFFFF"/>
            <w:vAlign w:val="center"/>
          </w:tcPr>
          <w:p w14:paraId="772446EF">
            <w:pPr>
              <w:snapToGrid w:val="0"/>
              <w:spacing w:line="360" w:lineRule="auto"/>
              <w:jc w:val="center"/>
              <w:rPr>
                <w:rFonts w:ascii="Bell MT" w:hAnsi="Bell MT" w:cs="Bell MT"/>
                <w:szCs w:val="21"/>
                <w:lang w:val="zh-CN"/>
              </w:rPr>
            </w:pPr>
            <w:r>
              <w:rPr>
                <w:rFonts w:ascii="Bell MT" w:hAnsi="Bell MT" w:cs="Bell MT"/>
                <w:szCs w:val="21"/>
                <w:lang w:val="zh-CN"/>
              </w:rPr>
              <w:t xml:space="preserve">0.732 </w:t>
            </w:r>
          </w:p>
        </w:tc>
        <w:tc>
          <w:tcPr>
            <w:tcW w:w="788" w:type="dxa"/>
            <w:tcBorders>
              <w:top w:val="nil"/>
              <w:left w:val="nil"/>
              <w:bottom w:val="nil"/>
              <w:right w:val="nil"/>
            </w:tcBorders>
            <w:shd w:val="clear" w:color="auto" w:fill="FFFFFF"/>
            <w:vAlign w:val="center"/>
          </w:tcPr>
          <w:p w14:paraId="45C22CBE">
            <w:pPr>
              <w:snapToGrid w:val="0"/>
              <w:spacing w:line="360" w:lineRule="auto"/>
              <w:jc w:val="center"/>
              <w:rPr>
                <w:rFonts w:ascii="Bell MT" w:hAnsi="Bell MT" w:cs="Bell MT"/>
                <w:szCs w:val="21"/>
                <w:lang w:val="zh-CN"/>
              </w:rPr>
            </w:pPr>
            <w:r>
              <w:rPr>
                <w:rFonts w:ascii="Bell MT" w:hAnsi="Bell MT" w:cs="Bell MT"/>
                <w:szCs w:val="21"/>
                <w:lang w:val="zh-CN"/>
              </w:rPr>
              <w:t xml:space="preserve">0.704 </w:t>
            </w:r>
          </w:p>
        </w:tc>
        <w:tc>
          <w:tcPr>
            <w:tcW w:w="788" w:type="dxa"/>
            <w:tcBorders>
              <w:top w:val="nil"/>
              <w:left w:val="nil"/>
              <w:bottom w:val="nil"/>
              <w:right w:val="nil"/>
            </w:tcBorders>
            <w:shd w:val="clear" w:color="auto" w:fill="FFFFFF"/>
            <w:vAlign w:val="center"/>
          </w:tcPr>
          <w:p w14:paraId="453B60D8">
            <w:pPr>
              <w:snapToGrid w:val="0"/>
              <w:spacing w:line="360" w:lineRule="auto"/>
              <w:jc w:val="center"/>
              <w:rPr>
                <w:rFonts w:ascii="Bell MT" w:hAnsi="Bell MT" w:cs="Bell MT"/>
                <w:szCs w:val="21"/>
                <w:lang w:val="zh-CN"/>
              </w:rPr>
            </w:pPr>
            <w:r>
              <w:rPr>
                <w:rFonts w:ascii="Bell MT" w:hAnsi="Bell MT" w:cs="Bell MT"/>
                <w:szCs w:val="21"/>
                <w:lang w:val="zh-CN"/>
              </w:rPr>
              <w:t xml:space="preserve">0.691 </w:t>
            </w:r>
          </w:p>
        </w:tc>
        <w:tc>
          <w:tcPr>
            <w:tcW w:w="788" w:type="dxa"/>
            <w:tcBorders>
              <w:top w:val="nil"/>
              <w:left w:val="nil"/>
              <w:bottom w:val="nil"/>
              <w:right w:val="nil"/>
            </w:tcBorders>
            <w:shd w:val="clear" w:color="auto" w:fill="FFFFFF"/>
            <w:vAlign w:val="center"/>
          </w:tcPr>
          <w:p w14:paraId="11FF26EC">
            <w:pPr>
              <w:snapToGrid w:val="0"/>
              <w:spacing w:line="360" w:lineRule="auto"/>
              <w:jc w:val="center"/>
              <w:rPr>
                <w:rFonts w:ascii="Bell MT" w:hAnsi="Bell MT" w:cs="Bell MT"/>
                <w:szCs w:val="21"/>
                <w:lang w:val="zh-CN"/>
              </w:rPr>
            </w:pPr>
            <w:r>
              <w:rPr>
                <w:rFonts w:ascii="Bell MT" w:hAnsi="Bell MT" w:cs="Bell MT"/>
                <w:szCs w:val="21"/>
                <w:lang w:val="zh-CN"/>
              </w:rPr>
              <w:t xml:space="preserve">0.718 </w:t>
            </w:r>
          </w:p>
        </w:tc>
        <w:tc>
          <w:tcPr>
            <w:tcW w:w="788" w:type="dxa"/>
            <w:tcBorders>
              <w:top w:val="nil"/>
              <w:left w:val="nil"/>
              <w:bottom w:val="nil"/>
              <w:right w:val="nil"/>
            </w:tcBorders>
            <w:shd w:val="clear" w:color="auto" w:fill="FFFFFF"/>
            <w:vAlign w:val="center"/>
          </w:tcPr>
          <w:p w14:paraId="0484E728">
            <w:pPr>
              <w:snapToGrid w:val="0"/>
              <w:spacing w:line="360" w:lineRule="auto"/>
              <w:jc w:val="center"/>
              <w:rPr>
                <w:rFonts w:ascii="Bell MT" w:hAnsi="Bell MT" w:cs="Bell MT"/>
                <w:szCs w:val="21"/>
                <w:lang w:val="zh-CN"/>
              </w:rPr>
            </w:pPr>
            <w:r>
              <w:rPr>
                <w:rFonts w:ascii="Bell MT" w:hAnsi="Bell MT" w:cs="Bell MT"/>
                <w:szCs w:val="21"/>
                <w:lang w:val="zh-CN"/>
              </w:rPr>
              <w:t xml:space="preserve">0.684 </w:t>
            </w:r>
          </w:p>
        </w:tc>
        <w:tc>
          <w:tcPr>
            <w:tcW w:w="788" w:type="dxa"/>
            <w:tcBorders>
              <w:top w:val="nil"/>
              <w:left w:val="nil"/>
              <w:bottom w:val="nil"/>
              <w:right w:val="nil"/>
            </w:tcBorders>
            <w:shd w:val="clear" w:color="auto" w:fill="FFFFFF"/>
            <w:vAlign w:val="center"/>
          </w:tcPr>
          <w:p w14:paraId="79A49E94">
            <w:pPr>
              <w:snapToGrid w:val="0"/>
              <w:spacing w:line="360" w:lineRule="auto"/>
              <w:jc w:val="center"/>
              <w:rPr>
                <w:rFonts w:ascii="Bell MT" w:hAnsi="Bell MT" w:cs="Bell MT"/>
                <w:szCs w:val="21"/>
                <w:lang w:val="zh-CN"/>
              </w:rPr>
            </w:pPr>
            <w:r>
              <w:rPr>
                <w:rFonts w:ascii="Bell MT" w:hAnsi="Bell MT" w:cs="Bell MT"/>
                <w:szCs w:val="21"/>
                <w:lang w:val="zh-CN"/>
              </w:rPr>
              <w:t xml:space="preserve">0.752 </w:t>
            </w:r>
          </w:p>
        </w:tc>
      </w:tr>
      <w:tr w14:paraId="10893A49">
        <w:tblPrEx>
          <w:tblCellMar>
            <w:top w:w="0" w:type="dxa"/>
            <w:left w:w="108" w:type="dxa"/>
            <w:bottom w:w="0" w:type="dxa"/>
            <w:right w:w="108" w:type="dxa"/>
          </w:tblCellMar>
        </w:tblPrEx>
        <w:trPr>
          <w:trHeight w:val="330" w:hRule="atLeast"/>
        </w:trPr>
        <w:tc>
          <w:tcPr>
            <w:tcW w:w="1366" w:type="dxa"/>
            <w:tcBorders>
              <w:top w:val="nil"/>
              <w:left w:val="nil"/>
              <w:bottom w:val="nil"/>
              <w:right w:val="nil"/>
            </w:tcBorders>
            <w:shd w:val="clear" w:color="auto" w:fill="FFFFFF"/>
            <w:vAlign w:val="center"/>
          </w:tcPr>
          <w:p w14:paraId="1A42FD3A">
            <w:pPr>
              <w:snapToGrid w:val="0"/>
              <w:spacing w:line="360" w:lineRule="auto"/>
              <w:jc w:val="center"/>
              <w:rPr>
                <w:rFonts w:ascii="Bell MT" w:hAnsi="Bell MT" w:cs="Bell MT"/>
                <w:sz w:val="20"/>
                <w:szCs w:val="20"/>
                <w:lang w:val="zh-CN"/>
              </w:rPr>
            </w:pPr>
            <w:r>
              <w:rPr>
                <w:rFonts w:ascii="Bell MT" w:hAnsi="Bell MT" w:cs="Bell MT"/>
                <w:sz w:val="20"/>
                <w:szCs w:val="20"/>
                <w:lang w:val="zh-CN"/>
              </w:rPr>
              <w:t>HGT</w:t>
            </w:r>
          </w:p>
        </w:tc>
        <w:tc>
          <w:tcPr>
            <w:tcW w:w="729" w:type="dxa"/>
            <w:tcBorders>
              <w:top w:val="nil"/>
              <w:left w:val="nil"/>
              <w:bottom w:val="nil"/>
              <w:right w:val="nil"/>
            </w:tcBorders>
            <w:shd w:val="clear" w:color="auto" w:fill="FFFFFF"/>
            <w:vAlign w:val="center"/>
          </w:tcPr>
          <w:p w14:paraId="16F950C5">
            <w:pPr>
              <w:snapToGrid w:val="0"/>
              <w:spacing w:line="360" w:lineRule="auto"/>
              <w:jc w:val="center"/>
              <w:rPr>
                <w:rFonts w:ascii="Bell MT" w:hAnsi="Bell MT" w:cs="Bell MT"/>
                <w:szCs w:val="21"/>
                <w:lang w:val="zh-CN"/>
              </w:rPr>
            </w:pPr>
            <w:r>
              <w:rPr>
                <w:rFonts w:ascii="Bell MT" w:hAnsi="Bell MT" w:cs="Bell MT"/>
                <w:szCs w:val="21"/>
                <w:lang w:val="zh-CN"/>
              </w:rPr>
              <w:t xml:space="preserve">0.780 </w:t>
            </w:r>
          </w:p>
        </w:tc>
        <w:tc>
          <w:tcPr>
            <w:tcW w:w="671" w:type="dxa"/>
            <w:tcBorders>
              <w:top w:val="nil"/>
              <w:left w:val="nil"/>
              <w:bottom w:val="nil"/>
              <w:right w:val="nil"/>
            </w:tcBorders>
            <w:shd w:val="clear" w:color="auto" w:fill="FFFFFF"/>
            <w:vAlign w:val="center"/>
          </w:tcPr>
          <w:p w14:paraId="759C5FF8">
            <w:pPr>
              <w:snapToGrid w:val="0"/>
              <w:spacing w:line="360" w:lineRule="auto"/>
              <w:jc w:val="center"/>
              <w:rPr>
                <w:rFonts w:ascii="Bell MT" w:hAnsi="Bell MT" w:cs="Bell MT"/>
                <w:szCs w:val="21"/>
                <w:lang w:val="zh-CN"/>
              </w:rPr>
            </w:pPr>
            <w:r>
              <w:rPr>
                <w:rFonts w:ascii="Bell MT" w:hAnsi="Bell MT" w:cs="Bell MT"/>
                <w:szCs w:val="21"/>
                <w:lang w:val="zh-CN"/>
              </w:rPr>
              <w:t xml:space="preserve">0.762 </w:t>
            </w:r>
          </w:p>
        </w:tc>
        <w:tc>
          <w:tcPr>
            <w:tcW w:w="672" w:type="dxa"/>
            <w:tcBorders>
              <w:top w:val="nil"/>
              <w:left w:val="nil"/>
              <w:bottom w:val="nil"/>
              <w:right w:val="nil"/>
            </w:tcBorders>
            <w:shd w:val="clear" w:color="auto" w:fill="FFFFFF"/>
            <w:vAlign w:val="center"/>
          </w:tcPr>
          <w:p w14:paraId="0B1A9519">
            <w:pPr>
              <w:snapToGrid w:val="0"/>
              <w:spacing w:line="360" w:lineRule="auto"/>
              <w:jc w:val="center"/>
              <w:rPr>
                <w:rFonts w:ascii="Bell MT" w:hAnsi="Bell MT" w:cs="Bell MT"/>
                <w:szCs w:val="21"/>
                <w:lang w:val="zh-CN"/>
              </w:rPr>
            </w:pPr>
            <w:r>
              <w:rPr>
                <w:rFonts w:ascii="Bell MT" w:hAnsi="Bell MT" w:cs="Bell MT"/>
                <w:szCs w:val="21"/>
                <w:lang w:val="zh-CN"/>
              </w:rPr>
              <w:t xml:space="preserve">0.766 </w:t>
            </w:r>
          </w:p>
        </w:tc>
        <w:tc>
          <w:tcPr>
            <w:tcW w:w="672" w:type="dxa"/>
            <w:tcBorders>
              <w:top w:val="nil"/>
              <w:left w:val="nil"/>
              <w:bottom w:val="nil"/>
              <w:right w:val="nil"/>
            </w:tcBorders>
            <w:shd w:val="clear" w:color="auto" w:fill="FFFFFF"/>
            <w:vAlign w:val="center"/>
          </w:tcPr>
          <w:p w14:paraId="15D6980E">
            <w:pPr>
              <w:snapToGrid w:val="0"/>
              <w:spacing w:line="360" w:lineRule="auto"/>
              <w:jc w:val="center"/>
              <w:rPr>
                <w:rFonts w:ascii="Bell MT" w:hAnsi="Bell MT" w:cs="Bell MT"/>
                <w:szCs w:val="21"/>
                <w:lang w:val="zh-CN"/>
              </w:rPr>
            </w:pPr>
            <w:r>
              <w:rPr>
                <w:rFonts w:ascii="Bell MT" w:hAnsi="Bell MT" w:cs="Bell MT"/>
                <w:szCs w:val="21"/>
                <w:lang w:val="zh-CN"/>
              </w:rPr>
              <w:t xml:space="preserve">0.761 </w:t>
            </w:r>
          </w:p>
        </w:tc>
        <w:tc>
          <w:tcPr>
            <w:tcW w:w="672" w:type="dxa"/>
            <w:tcBorders>
              <w:top w:val="nil"/>
              <w:left w:val="nil"/>
              <w:bottom w:val="nil"/>
              <w:right w:val="nil"/>
            </w:tcBorders>
            <w:shd w:val="clear" w:color="auto" w:fill="FFFFFF"/>
            <w:vAlign w:val="center"/>
          </w:tcPr>
          <w:p w14:paraId="64941EDC">
            <w:pPr>
              <w:snapToGrid w:val="0"/>
              <w:spacing w:line="360" w:lineRule="auto"/>
              <w:jc w:val="center"/>
              <w:rPr>
                <w:rFonts w:ascii="Bell MT" w:hAnsi="Bell MT" w:cs="Bell MT"/>
                <w:szCs w:val="21"/>
                <w:lang w:val="zh-CN"/>
              </w:rPr>
            </w:pPr>
            <w:r>
              <w:rPr>
                <w:rFonts w:ascii="Bell MT" w:hAnsi="Bell MT" w:cs="Bell MT"/>
                <w:szCs w:val="21"/>
                <w:lang w:val="zh-CN"/>
              </w:rPr>
              <w:t xml:space="preserve">0.784 </w:t>
            </w:r>
          </w:p>
        </w:tc>
        <w:tc>
          <w:tcPr>
            <w:tcW w:w="788" w:type="dxa"/>
            <w:tcBorders>
              <w:top w:val="nil"/>
              <w:left w:val="nil"/>
              <w:bottom w:val="nil"/>
              <w:right w:val="nil"/>
            </w:tcBorders>
            <w:shd w:val="clear" w:color="auto" w:fill="FFFFFF"/>
            <w:vAlign w:val="center"/>
          </w:tcPr>
          <w:p w14:paraId="2170CC98">
            <w:pPr>
              <w:snapToGrid w:val="0"/>
              <w:spacing w:line="360" w:lineRule="auto"/>
              <w:jc w:val="center"/>
              <w:rPr>
                <w:rFonts w:ascii="Bell MT" w:hAnsi="Bell MT" w:cs="Bell MT"/>
                <w:szCs w:val="21"/>
                <w:lang w:val="zh-CN"/>
              </w:rPr>
            </w:pPr>
            <w:r>
              <w:rPr>
                <w:rFonts w:ascii="Bell MT" w:hAnsi="Bell MT" w:cs="Bell MT"/>
                <w:szCs w:val="21"/>
                <w:lang w:val="zh-CN"/>
              </w:rPr>
              <w:t xml:space="preserve">0.792 </w:t>
            </w:r>
          </w:p>
        </w:tc>
        <w:tc>
          <w:tcPr>
            <w:tcW w:w="788" w:type="dxa"/>
            <w:tcBorders>
              <w:top w:val="nil"/>
              <w:left w:val="nil"/>
              <w:bottom w:val="nil"/>
              <w:right w:val="nil"/>
            </w:tcBorders>
            <w:shd w:val="clear" w:color="auto" w:fill="FFFFFF"/>
            <w:vAlign w:val="center"/>
          </w:tcPr>
          <w:p w14:paraId="7F65A18E">
            <w:pPr>
              <w:snapToGrid w:val="0"/>
              <w:spacing w:line="360" w:lineRule="auto"/>
              <w:jc w:val="center"/>
              <w:rPr>
                <w:rFonts w:ascii="Bell MT" w:hAnsi="Bell MT" w:cs="Bell MT"/>
                <w:szCs w:val="21"/>
                <w:lang w:val="zh-CN"/>
              </w:rPr>
            </w:pPr>
            <w:r>
              <w:rPr>
                <w:rFonts w:ascii="Bell MT" w:hAnsi="Bell MT" w:cs="Bell MT"/>
                <w:szCs w:val="21"/>
                <w:lang w:val="zh-CN"/>
              </w:rPr>
              <w:t xml:space="preserve">0.779 </w:t>
            </w:r>
          </w:p>
        </w:tc>
        <w:tc>
          <w:tcPr>
            <w:tcW w:w="788" w:type="dxa"/>
            <w:tcBorders>
              <w:top w:val="nil"/>
              <w:left w:val="nil"/>
              <w:bottom w:val="nil"/>
              <w:right w:val="nil"/>
            </w:tcBorders>
            <w:shd w:val="clear" w:color="auto" w:fill="FFFFFF"/>
            <w:vAlign w:val="center"/>
          </w:tcPr>
          <w:p w14:paraId="78F3C995">
            <w:pPr>
              <w:snapToGrid w:val="0"/>
              <w:spacing w:line="360" w:lineRule="auto"/>
              <w:jc w:val="center"/>
              <w:rPr>
                <w:rFonts w:ascii="Bell MT" w:hAnsi="Bell MT" w:cs="Bell MT"/>
                <w:szCs w:val="21"/>
                <w:lang w:val="zh-CN"/>
              </w:rPr>
            </w:pPr>
            <w:r>
              <w:rPr>
                <w:rFonts w:ascii="Bell MT" w:hAnsi="Bell MT" w:cs="Bell MT"/>
                <w:szCs w:val="21"/>
                <w:lang w:val="zh-CN"/>
              </w:rPr>
              <w:t xml:space="preserve">0.774 </w:t>
            </w:r>
          </w:p>
        </w:tc>
        <w:tc>
          <w:tcPr>
            <w:tcW w:w="788" w:type="dxa"/>
            <w:tcBorders>
              <w:top w:val="nil"/>
              <w:left w:val="nil"/>
              <w:bottom w:val="nil"/>
              <w:right w:val="nil"/>
            </w:tcBorders>
            <w:shd w:val="clear" w:color="auto" w:fill="FFFFFF"/>
            <w:vAlign w:val="center"/>
          </w:tcPr>
          <w:p w14:paraId="3B8942DA">
            <w:pPr>
              <w:snapToGrid w:val="0"/>
              <w:spacing w:line="360" w:lineRule="auto"/>
              <w:jc w:val="center"/>
              <w:rPr>
                <w:rFonts w:ascii="Bell MT" w:hAnsi="Bell MT" w:cs="Bell MT"/>
                <w:szCs w:val="21"/>
                <w:lang w:val="zh-CN"/>
              </w:rPr>
            </w:pPr>
            <w:r>
              <w:rPr>
                <w:rFonts w:ascii="Bell MT" w:hAnsi="Bell MT" w:cs="Bell MT"/>
                <w:szCs w:val="21"/>
                <w:lang w:val="zh-CN"/>
              </w:rPr>
              <w:t xml:space="preserve">0.767 </w:t>
            </w:r>
          </w:p>
        </w:tc>
        <w:tc>
          <w:tcPr>
            <w:tcW w:w="788" w:type="dxa"/>
            <w:tcBorders>
              <w:top w:val="nil"/>
              <w:left w:val="nil"/>
              <w:bottom w:val="nil"/>
              <w:right w:val="nil"/>
            </w:tcBorders>
            <w:shd w:val="clear" w:color="auto" w:fill="FFFFFF"/>
            <w:vAlign w:val="center"/>
          </w:tcPr>
          <w:p w14:paraId="1BD68A6D">
            <w:pPr>
              <w:snapToGrid w:val="0"/>
              <w:spacing w:line="360" w:lineRule="auto"/>
              <w:jc w:val="center"/>
              <w:rPr>
                <w:rFonts w:ascii="Bell MT" w:hAnsi="Bell MT" w:cs="Bell MT"/>
                <w:szCs w:val="21"/>
                <w:lang w:val="zh-CN"/>
              </w:rPr>
            </w:pPr>
            <w:r>
              <w:rPr>
                <w:rFonts w:ascii="Bell MT" w:hAnsi="Bell MT" w:cs="Bell MT"/>
                <w:szCs w:val="21"/>
                <w:lang w:val="zh-CN"/>
              </w:rPr>
              <w:t xml:space="preserve">0.812 </w:t>
            </w:r>
          </w:p>
        </w:tc>
      </w:tr>
      <w:tr w14:paraId="45EFFB71">
        <w:tblPrEx>
          <w:tblCellMar>
            <w:top w:w="0" w:type="dxa"/>
            <w:left w:w="108" w:type="dxa"/>
            <w:bottom w:w="0" w:type="dxa"/>
            <w:right w:w="108" w:type="dxa"/>
          </w:tblCellMar>
        </w:tblPrEx>
        <w:trPr>
          <w:trHeight w:val="330" w:hRule="atLeast"/>
        </w:trPr>
        <w:tc>
          <w:tcPr>
            <w:tcW w:w="1366" w:type="dxa"/>
            <w:tcBorders>
              <w:top w:val="nil"/>
              <w:left w:val="nil"/>
              <w:bottom w:val="nil"/>
              <w:right w:val="nil"/>
            </w:tcBorders>
            <w:shd w:val="clear" w:color="auto" w:fill="FFFFFF"/>
            <w:vAlign w:val="center"/>
          </w:tcPr>
          <w:p w14:paraId="7B8DCF51">
            <w:pPr>
              <w:snapToGrid w:val="0"/>
              <w:spacing w:line="360" w:lineRule="auto"/>
              <w:jc w:val="center"/>
              <w:rPr>
                <w:rFonts w:ascii="Bell MT" w:hAnsi="Bell MT" w:cs="Bell MT"/>
                <w:sz w:val="20"/>
                <w:szCs w:val="20"/>
              </w:rPr>
            </w:pPr>
            <w:r>
              <w:rPr>
                <w:rFonts w:hint="eastAsia" w:ascii="Bell MT" w:hAnsi="Bell MT" w:cs="Bell MT"/>
                <w:sz w:val="20"/>
                <w:szCs w:val="20"/>
              </w:rPr>
              <w:t>DREAMwalk</w:t>
            </w:r>
          </w:p>
        </w:tc>
        <w:tc>
          <w:tcPr>
            <w:tcW w:w="729" w:type="dxa"/>
            <w:tcBorders>
              <w:top w:val="nil"/>
              <w:left w:val="nil"/>
              <w:bottom w:val="nil"/>
              <w:right w:val="nil"/>
            </w:tcBorders>
            <w:shd w:val="clear" w:color="auto" w:fill="FFFFFF"/>
            <w:vAlign w:val="center"/>
          </w:tcPr>
          <w:p w14:paraId="0A575D9A">
            <w:pPr>
              <w:snapToGrid w:val="0"/>
              <w:spacing w:line="360" w:lineRule="auto"/>
              <w:jc w:val="center"/>
              <w:rPr>
                <w:rFonts w:ascii="Bell MT" w:hAnsi="Bell MT" w:cs="Bell MT"/>
                <w:szCs w:val="21"/>
              </w:rPr>
            </w:pPr>
            <w:r>
              <w:rPr>
                <w:rFonts w:hint="eastAsia" w:ascii="Bell MT" w:hAnsi="Bell MT" w:cs="Bell MT"/>
                <w:szCs w:val="21"/>
              </w:rPr>
              <w:t>0.720</w:t>
            </w:r>
          </w:p>
        </w:tc>
        <w:tc>
          <w:tcPr>
            <w:tcW w:w="671" w:type="dxa"/>
            <w:tcBorders>
              <w:top w:val="nil"/>
              <w:left w:val="nil"/>
              <w:bottom w:val="nil"/>
              <w:right w:val="nil"/>
            </w:tcBorders>
            <w:shd w:val="clear" w:color="auto" w:fill="FFFFFF"/>
            <w:vAlign w:val="center"/>
          </w:tcPr>
          <w:p w14:paraId="54AE8422">
            <w:pPr>
              <w:snapToGrid w:val="0"/>
              <w:spacing w:line="360" w:lineRule="auto"/>
              <w:jc w:val="center"/>
              <w:rPr>
                <w:rFonts w:ascii="Bell MT" w:hAnsi="Bell MT" w:cs="Bell MT"/>
                <w:szCs w:val="21"/>
              </w:rPr>
            </w:pPr>
            <w:r>
              <w:rPr>
                <w:rFonts w:hint="eastAsia" w:ascii="Bell MT" w:hAnsi="Bell MT" w:cs="Bell MT"/>
                <w:szCs w:val="21"/>
              </w:rPr>
              <w:t>0.616</w:t>
            </w:r>
          </w:p>
        </w:tc>
        <w:tc>
          <w:tcPr>
            <w:tcW w:w="672" w:type="dxa"/>
            <w:tcBorders>
              <w:top w:val="nil"/>
              <w:left w:val="nil"/>
              <w:bottom w:val="nil"/>
              <w:right w:val="nil"/>
            </w:tcBorders>
            <w:shd w:val="clear" w:color="auto" w:fill="FFFFFF"/>
            <w:vAlign w:val="center"/>
          </w:tcPr>
          <w:p w14:paraId="460FE61E">
            <w:pPr>
              <w:snapToGrid w:val="0"/>
              <w:spacing w:line="360" w:lineRule="auto"/>
              <w:jc w:val="center"/>
              <w:rPr>
                <w:rFonts w:ascii="Bell MT" w:hAnsi="Bell MT" w:cs="Bell MT"/>
                <w:szCs w:val="21"/>
              </w:rPr>
            </w:pPr>
            <w:r>
              <w:rPr>
                <w:rFonts w:hint="eastAsia" w:ascii="Bell MT" w:hAnsi="Bell MT" w:cs="Bell MT"/>
                <w:szCs w:val="21"/>
              </w:rPr>
              <w:t>0.580</w:t>
            </w:r>
          </w:p>
        </w:tc>
        <w:tc>
          <w:tcPr>
            <w:tcW w:w="672" w:type="dxa"/>
            <w:tcBorders>
              <w:top w:val="nil"/>
              <w:left w:val="nil"/>
              <w:bottom w:val="nil"/>
              <w:right w:val="nil"/>
            </w:tcBorders>
            <w:shd w:val="clear" w:color="auto" w:fill="FFFFFF"/>
            <w:vAlign w:val="center"/>
          </w:tcPr>
          <w:p w14:paraId="6AFBD79A">
            <w:pPr>
              <w:snapToGrid w:val="0"/>
              <w:spacing w:line="360" w:lineRule="auto"/>
              <w:jc w:val="center"/>
              <w:rPr>
                <w:rFonts w:ascii="Bell MT" w:hAnsi="Bell MT" w:cs="Bell MT"/>
                <w:szCs w:val="21"/>
              </w:rPr>
            </w:pPr>
            <w:r>
              <w:rPr>
                <w:rFonts w:hint="eastAsia" w:ascii="Bell MT" w:hAnsi="Bell MT" w:cs="Bell MT"/>
                <w:szCs w:val="21"/>
              </w:rPr>
              <w:t>0.646</w:t>
            </w:r>
          </w:p>
        </w:tc>
        <w:tc>
          <w:tcPr>
            <w:tcW w:w="672" w:type="dxa"/>
            <w:tcBorders>
              <w:top w:val="nil"/>
              <w:left w:val="nil"/>
              <w:bottom w:val="nil"/>
              <w:right w:val="nil"/>
            </w:tcBorders>
            <w:shd w:val="clear" w:color="auto" w:fill="FFFFFF"/>
            <w:vAlign w:val="center"/>
          </w:tcPr>
          <w:p w14:paraId="5A8B0C74">
            <w:pPr>
              <w:snapToGrid w:val="0"/>
              <w:spacing w:line="360" w:lineRule="auto"/>
              <w:jc w:val="center"/>
              <w:rPr>
                <w:rFonts w:ascii="Bell MT" w:hAnsi="Bell MT" w:cs="Bell MT"/>
                <w:szCs w:val="21"/>
              </w:rPr>
            </w:pPr>
            <w:r>
              <w:rPr>
                <w:rFonts w:hint="eastAsia" w:ascii="Bell MT" w:hAnsi="Bell MT" w:cs="Bell MT"/>
                <w:szCs w:val="21"/>
              </w:rPr>
              <w:t>0.669</w:t>
            </w:r>
          </w:p>
        </w:tc>
        <w:tc>
          <w:tcPr>
            <w:tcW w:w="788" w:type="dxa"/>
            <w:tcBorders>
              <w:top w:val="nil"/>
              <w:left w:val="nil"/>
              <w:bottom w:val="nil"/>
              <w:right w:val="nil"/>
            </w:tcBorders>
            <w:shd w:val="clear" w:color="auto" w:fill="FFFFFF"/>
            <w:vAlign w:val="center"/>
          </w:tcPr>
          <w:p w14:paraId="2369B25B">
            <w:pPr>
              <w:snapToGrid w:val="0"/>
              <w:spacing w:line="360" w:lineRule="auto"/>
              <w:jc w:val="center"/>
              <w:rPr>
                <w:rFonts w:ascii="Bell MT" w:hAnsi="Bell MT" w:cs="Bell MT"/>
                <w:szCs w:val="21"/>
              </w:rPr>
            </w:pPr>
            <w:r>
              <w:rPr>
                <w:rFonts w:hint="eastAsia" w:ascii="Bell MT" w:hAnsi="Bell MT" w:cs="Bell MT"/>
                <w:szCs w:val="21"/>
              </w:rPr>
              <w:t>0.737</w:t>
            </w:r>
          </w:p>
        </w:tc>
        <w:tc>
          <w:tcPr>
            <w:tcW w:w="788" w:type="dxa"/>
            <w:tcBorders>
              <w:top w:val="nil"/>
              <w:left w:val="nil"/>
              <w:bottom w:val="nil"/>
              <w:right w:val="nil"/>
            </w:tcBorders>
            <w:shd w:val="clear" w:color="auto" w:fill="FFFFFF"/>
            <w:vAlign w:val="center"/>
          </w:tcPr>
          <w:p w14:paraId="28EC1C56">
            <w:pPr>
              <w:snapToGrid w:val="0"/>
              <w:spacing w:line="360" w:lineRule="auto"/>
              <w:jc w:val="center"/>
              <w:rPr>
                <w:rFonts w:ascii="Bell MT" w:hAnsi="Bell MT" w:cs="Bell MT"/>
                <w:szCs w:val="21"/>
              </w:rPr>
            </w:pPr>
            <w:r>
              <w:rPr>
                <w:rFonts w:hint="eastAsia" w:ascii="Bell MT" w:hAnsi="Bell MT" w:cs="Bell MT"/>
                <w:szCs w:val="21"/>
              </w:rPr>
              <w:t>0.571</w:t>
            </w:r>
          </w:p>
        </w:tc>
        <w:tc>
          <w:tcPr>
            <w:tcW w:w="788" w:type="dxa"/>
            <w:tcBorders>
              <w:top w:val="nil"/>
              <w:left w:val="nil"/>
              <w:bottom w:val="nil"/>
              <w:right w:val="nil"/>
            </w:tcBorders>
            <w:shd w:val="clear" w:color="auto" w:fill="FFFFFF"/>
            <w:vAlign w:val="center"/>
          </w:tcPr>
          <w:p w14:paraId="0507C977">
            <w:pPr>
              <w:snapToGrid w:val="0"/>
              <w:spacing w:line="360" w:lineRule="auto"/>
              <w:jc w:val="center"/>
              <w:rPr>
                <w:rFonts w:ascii="Bell MT" w:hAnsi="Bell MT" w:cs="Bell MT"/>
                <w:szCs w:val="21"/>
              </w:rPr>
            </w:pPr>
            <w:r>
              <w:rPr>
                <w:rFonts w:hint="eastAsia" w:ascii="Bell MT" w:hAnsi="Bell MT" w:cs="Bell MT"/>
                <w:szCs w:val="21"/>
              </w:rPr>
              <w:t>0.582</w:t>
            </w:r>
          </w:p>
        </w:tc>
        <w:tc>
          <w:tcPr>
            <w:tcW w:w="788" w:type="dxa"/>
            <w:tcBorders>
              <w:top w:val="nil"/>
              <w:left w:val="nil"/>
              <w:bottom w:val="nil"/>
              <w:right w:val="nil"/>
            </w:tcBorders>
            <w:shd w:val="clear" w:color="auto" w:fill="FFFFFF"/>
            <w:vAlign w:val="center"/>
          </w:tcPr>
          <w:p w14:paraId="16C892E1">
            <w:pPr>
              <w:snapToGrid w:val="0"/>
              <w:spacing w:line="360" w:lineRule="auto"/>
              <w:jc w:val="center"/>
              <w:rPr>
                <w:rFonts w:ascii="Bell MT" w:hAnsi="Bell MT" w:cs="Bell MT"/>
                <w:szCs w:val="21"/>
              </w:rPr>
            </w:pPr>
            <w:r>
              <w:rPr>
                <w:rFonts w:hint="eastAsia" w:ascii="Bell MT" w:hAnsi="Bell MT" w:cs="Bell MT"/>
                <w:szCs w:val="21"/>
              </w:rPr>
              <w:t>0.613</w:t>
            </w:r>
          </w:p>
        </w:tc>
        <w:tc>
          <w:tcPr>
            <w:tcW w:w="788" w:type="dxa"/>
            <w:tcBorders>
              <w:top w:val="nil"/>
              <w:left w:val="nil"/>
              <w:bottom w:val="nil"/>
              <w:right w:val="nil"/>
            </w:tcBorders>
            <w:shd w:val="clear" w:color="auto" w:fill="FFFFFF"/>
            <w:vAlign w:val="center"/>
          </w:tcPr>
          <w:p w14:paraId="27B78181">
            <w:pPr>
              <w:snapToGrid w:val="0"/>
              <w:spacing w:line="360" w:lineRule="auto"/>
              <w:jc w:val="center"/>
              <w:rPr>
                <w:rFonts w:ascii="Bell MT" w:hAnsi="Bell MT" w:cs="Bell MT"/>
                <w:szCs w:val="21"/>
              </w:rPr>
            </w:pPr>
            <w:r>
              <w:rPr>
                <w:rFonts w:hint="eastAsia" w:ascii="Bell MT" w:hAnsi="Bell MT" w:cs="Bell MT"/>
                <w:szCs w:val="21"/>
              </w:rPr>
              <w:t>0.630</w:t>
            </w:r>
          </w:p>
        </w:tc>
      </w:tr>
      <w:tr w14:paraId="48E12D96">
        <w:tblPrEx>
          <w:tblCellMar>
            <w:top w:w="0" w:type="dxa"/>
            <w:left w:w="108" w:type="dxa"/>
            <w:bottom w:w="0" w:type="dxa"/>
            <w:right w:w="108" w:type="dxa"/>
          </w:tblCellMar>
        </w:tblPrEx>
        <w:trPr>
          <w:trHeight w:val="330" w:hRule="atLeast"/>
        </w:trPr>
        <w:tc>
          <w:tcPr>
            <w:tcW w:w="1366" w:type="dxa"/>
            <w:tcBorders>
              <w:top w:val="nil"/>
              <w:left w:val="nil"/>
              <w:bottom w:val="nil"/>
              <w:right w:val="nil"/>
            </w:tcBorders>
            <w:shd w:val="clear" w:color="auto" w:fill="FFFFFF"/>
            <w:vAlign w:val="center"/>
          </w:tcPr>
          <w:p w14:paraId="228E0621">
            <w:pPr>
              <w:snapToGrid w:val="0"/>
              <w:spacing w:line="360" w:lineRule="auto"/>
              <w:jc w:val="center"/>
              <w:rPr>
                <w:rFonts w:ascii="Bell MT" w:hAnsi="Bell MT" w:cs="Bell MT"/>
                <w:sz w:val="20"/>
                <w:szCs w:val="20"/>
              </w:rPr>
            </w:pPr>
            <w:r>
              <w:rPr>
                <w:rFonts w:hint="eastAsia" w:ascii="Bell MT" w:hAnsi="Bell MT" w:cs="Bell MT"/>
                <w:sz w:val="20"/>
                <w:szCs w:val="20"/>
              </w:rPr>
              <w:t>EKGDR</w:t>
            </w:r>
          </w:p>
        </w:tc>
        <w:tc>
          <w:tcPr>
            <w:tcW w:w="729" w:type="dxa"/>
            <w:tcBorders>
              <w:top w:val="nil"/>
              <w:left w:val="nil"/>
              <w:bottom w:val="nil"/>
              <w:right w:val="nil"/>
            </w:tcBorders>
            <w:shd w:val="clear" w:color="auto" w:fill="FFFFFF"/>
            <w:vAlign w:val="center"/>
          </w:tcPr>
          <w:p w14:paraId="3D8DDEEE">
            <w:pPr>
              <w:snapToGrid w:val="0"/>
              <w:spacing w:line="360" w:lineRule="auto"/>
              <w:jc w:val="center"/>
              <w:rPr>
                <w:rFonts w:ascii="Bell MT" w:hAnsi="Bell MT" w:cs="Bell MT"/>
                <w:szCs w:val="21"/>
              </w:rPr>
            </w:pPr>
            <w:r>
              <w:rPr>
                <w:rFonts w:hint="eastAsia" w:ascii="Bell MT" w:hAnsi="Bell MT" w:cs="Bell MT"/>
                <w:szCs w:val="21"/>
              </w:rPr>
              <w:t>0.912</w:t>
            </w:r>
          </w:p>
        </w:tc>
        <w:tc>
          <w:tcPr>
            <w:tcW w:w="671" w:type="dxa"/>
            <w:tcBorders>
              <w:top w:val="nil"/>
              <w:left w:val="nil"/>
              <w:bottom w:val="nil"/>
              <w:right w:val="nil"/>
            </w:tcBorders>
            <w:shd w:val="clear" w:color="auto" w:fill="FFFFFF"/>
            <w:vAlign w:val="center"/>
          </w:tcPr>
          <w:p w14:paraId="06AE1A1F">
            <w:pPr>
              <w:snapToGrid w:val="0"/>
              <w:spacing w:line="360" w:lineRule="auto"/>
              <w:jc w:val="center"/>
              <w:rPr>
                <w:rFonts w:ascii="Bell MT" w:hAnsi="Bell MT" w:cs="Bell MT"/>
                <w:szCs w:val="21"/>
              </w:rPr>
            </w:pPr>
            <w:r>
              <w:rPr>
                <w:rFonts w:hint="eastAsia" w:ascii="Bell MT" w:hAnsi="Bell MT" w:cs="Bell MT"/>
                <w:szCs w:val="21"/>
              </w:rPr>
              <w:t>0.883</w:t>
            </w:r>
          </w:p>
        </w:tc>
        <w:tc>
          <w:tcPr>
            <w:tcW w:w="672" w:type="dxa"/>
            <w:tcBorders>
              <w:top w:val="nil"/>
              <w:left w:val="nil"/>
              <w:bottom w:val="nil"/>
              <w:right w:val="nil"/>
            </w:tcBorders>
            <w:shd w:val="clear" w:color="auto" w:fill="FFFFFF"/>
            <w:vAlign w:val="center"/>
          </w:tcPr>
          <w:p w14:paraId="602CB994">
            <w:pPr>
              <w:snapToGrid w:val="0"/>
              <w:spacing w:line="360" w:lineRule="auto"/>
              <w:jc w:val="center"/>
              <w:rPr>
                <w:rFonts w:ascii="Bell MT" w:hAnsi="Bell MT" w:cs="Bell MT"/>
                <w:szCs w:val="21"/>
              </w:rPr>
            </w:pPr>
            <w:r>
              <w:rPr>
                <w:rFonts w:hint="eastAsia" w:ascii="Bell MT" w:hAnsi="Bell MT" w:cs="Bell MT"/>
                <w:szCs w:val="21"/>
              </w:rPr>
              <w:t>0.901</w:t>
            </w:r>
          </w:p>
        </w:tc>
        <w:tc>
          <w:tcPr>
            <w:tcW w:w="672" w:type="dxa"/>
            <w:tcBorders>
              <w:top w:val="nil"/>
              <w:left w:val="nil"/>
              <w:bottom w:val="nil"/>
              <w:right w:val="nil"/>
            </w:tcBorders>
            <w:shd w:val="clear" w:color="auto" w:fill="FFFFFF"/>
            <w:vAlign w:val="center"/>
          </w:tcPr>
          <w:p w14:paraId="2ED843F3">
            <w:pPr>
              <w:snapToGrid w:val="0"/>
              <w:spacing w:line="360" w:lineRule="auto"/>
              <w:jc w:val="center"/>
              <w:rPr>
                <w:rFonts w:ascii="Bell MT" w:hAnsi="Bell MT" w:cs="Bell MT"/>
                <w:szCs w:val="21"/>
              </w:rPr>
            </w:pPr>
            <w:r>
              <w:rPr>
                <w:rFonts w:hint="eastAsia" w:ascii="Bell MT" w:hAnsi="Bell MT" w:cs="Bell MT"/>
                <w:szCs w:val="21"/>
              </w:rPr>
              <w:t>0.906</w:t>
            </w:r>
          </w:p>
        </w:tc>
        <w:tc>
          <w:tcPr>
            <w:tcW w:w="672" w:type="dxa"/>
            <w:tcBorders>
              <w:top w:val="nil"/>
              <w:left w:val="nil"/>
              <w:bottom w:val="nil"/>
              <w:right w:val="nil"/>
            </w:tcBorders>
            <w:shd w:val="clear" w:color="auto" w:fill="FFFFFF"/>
            <w:vAlign w:val="center"/>
          </w:tcPr>
          <w:p w14:paraId="39B38B4F">
            <w:pPr>
              <w:snapToGrid w:val="0"/>
              <w:spacing w:line="360" w:lineRule="auto"/>
              <w:jc w:val="center"/>
              <w:rPr>
                <w:rFonts w:ascii="Bell MT" w:hAnsi="Bell MT" w:cs="Bell MT"/>
                <w:szCs w:val="21"/>
              </w:rPr>
            </w:pPr>
            <w:r>
              <w:rPr>
                <w:rFonts w:hint="eastAsia" w:ascii="Bell MT" w:hAnsi="Bell MT" w:cs="Bell MT"/>
                <w:szCs w:val="21"/>
              </w:rPr>
              <w:t>0.903</w:t>
            </w:r>
          </w:p>
        </w:tc>
        <w:tc>
          <w:tcPr>
            <w:tcW w:w="788" w:type="dxa"/>
            <w:tcBorders>
              <w:top w:val="nil"/>
              <w:left w:val="nil"/>
              <w:bottom w:val="nil"/>
              <w:right w:val="nil"/>
            </w:tcBorders>
            <w:shd w:val="clear" w:color="auto" w:fill="FFFFFF"/>
            <w:vAlign w:val="center"/>
          </w:tcPr>
          <w:p w14:paraId="37F41ADC">
            <w:pPr>
              <w:snapToGrid w:val="0"/>
              <w:spacing w:line="360" w:lineRule="auto"/>
              <w:jc w:val="center"/>
              <w:rPr>
                <w:rFonts w:ascii="Bell MT" w:hAnsi="Bell MT" w:cs="Bell MT"/>
                <w:szCs w:val="21"/>
              </w:rPr>
            </w:pPr>
            <w:r>
              <w:rPr>
                <w:rFonts w:hint="eastAsia" w:ascii="Bell MT" w:hAnsi="Bell MT" w:cs="Bell MT"/>
                <w:szCs w:val="21"/>
              </w:rPr>
              <w:t>0.894</w:t>
            </w:r>
          </w:p>
        </w:tc>
        <w:tc>
          <w:tcPr>
            <w:tcW w:w="788" w:type="dxa"/>
            <w:tcBorders>
              <w:top w:val="nil"/>
              <w:left w:val="nil"/>
              <w:bottom w:val="nil"/>
              <w:right w:val="nil"/>
            </w:tcBorders>
            <w:shd w:val="clear" w:color="auto" w:fill="FFFFFF"/>
            <w:vAlign w:val="center"/>
          </w:tcPr>
          <w:p w14:paraId="2AB73680">
            <w:pPr>
              <w:snapToGrid w:val="0"/>
              <w:spacing w:line="360" w:lineRule="auto"/>
              <w:jc w:val="center"/>
              <w:rPr>
                <w:rFonts w:ascii="Bell MT" w:hAnsi="Bell MT" w:cs="Bell MT"/>
                <w:szCs w:val="21"/>
              </w:rPr>
            </w:pPr>
            <w:r>
              <w:rPr>
                <w:rFonts w:hint="eastAsia" w:ascii="Bell MT" w:hAnsi="Bell MT" w:cs="Bell MT"/>
                <w:szCs w:val="21"/>
              </w:rPr>
              <w:t>0.866</w:t>
            </w:r>
          </w:p>
        </w:tc>
        <w:tc>
          <w:tcPr>
            <w:tcW w:w="788" w:type="dxa"/>
            <w:tcBorders>
              <w:top w:val="nil"/>
              <w:left w:val="nil"/>
              <w:bottom w:val="nil"/>
              <w:right w:val="nil"/>
            </w:tcBorders>
            <w:shd w:val="clear" w:color="auto" w:fill="FFFFFF"/>
            <w:vAlign w:val="center"/>
          </w:tcPr>
          <w:p w14:paraId="51B29867">
            <w:pPr>
              <w:snapToGrid w:val="0"/>
              <w:spacing w:line="360" w:lineRule="auto"/>
              <w:jc w:val="center"/>
              <w:rPr>
                <w:rFonts w:ascii="Bell MT" w:hAnsi="Bell MT" w:cs="Bell MT"/>
                <w:szCs w:val="21"/>
              </w:rPr>
            </w:pPr>
            <w:r>
              <w:rPr>
                <w:rFonts w:hint="eastAsia" w:ascii="Bell MT" w:hAnsi="Bell MT" w:cs="Bell MT"/>
                <w:szCs w:val="21"/>
              </w:rPr>
              <w:t>0.883</w:t>
            </w:r>
          </w:p>
        </w:tc>
        <w:tc>
          <w:tcPr>
            <w:tcW w:w="788" w:type="dxa"/>
            <w:tcBorders>
              <w:top w:val="nil"/>
              <w:left w:val="nil"/>
              <w:bottom w:val="nil"/>
              <w:right w:val="nil"/>
            </w:tcBorders>
            <w:shd w:val="clear" w:color="auto" w:fill="FFFFFF"/>
            <w:vAlign w:val="center"/>
          </w:tcPr>
          <w:p w14:paraId="4B8D8155">
            <w:pPr>
              <w:snapToGrid w:val="0"/>
              <w:spacing w:line="360" w:lineRule="auto"/>
              <w:jc w:val="center"/>
              <w:rPr>
                <w:rFonts w:ascii="Bell MT" w:hAnsi="Bell MT" w:cs="Bell MT"/>
                <w:szCs w:val="21"/>
              </w:rPr>
            </w:pPr>
            <w:r>
              <w:rPr>
                <w:rFonts w:hint="eastAsia" w:ascii="Bell MT" w:hAnsi="Bell MT" w:cs="Bell MT"/>
                <w:szCs w:val="21"/>
              </w:rPr>
              <w:t>0.895</w:t>
            </w:r>
          </w:p>
        </w:tc>
        <w:tc>
          <w:tcPr>
            <w:tcW w:w="788" w:type="dxa"/>
            <w:tcBorders>
              <w:top w:val="nil"/>
              <w:left w:val="nil"/>
              <w:bottom w:val="nil"/>
              <w:right w:val="nil"/>
            </w:tcBorders>
            <w:shd w:val="clear" w:color="auto" w:fill="FFFFFF"/>
            <w:vAlign w:val="center"/>
          </w:tcPr>
          <w:p w14:paraId="0EA77286">
            <w:pPr>
              <w:snapToGrid w:val="0"/>
              <w:spacing w:line="360" w:lineRule="auto"/>
              <w:jc w:val="center"/>
              <w:rPr>
                <w:rFonts w:ascii="Bell MT" w:hAnsi="Bell MT" w:cs="Bell MT"/>
                <w:szCs w:val="21"/>
              </w:rPr>
            </w:pPr>
            <w:r>
              <w:rPr>
                <w:rFonts w:hint="eastAsia" w:ascii="Bell MT" w:hAnsi="Bell MT" w:cs="Bell MT"/>
                <w:szCs w:val="21"/>
              </w:rPr>
              <w:t>0.901</w:t>
            </w:r>
          </w:p>
        </w:tc>
      </w:tr>
      <w:tr w14:paraId="203E111E">
        <w:tblPrEx>
          <w:tblCellMar>
            <w:top w:w="0" w:type="dxa"/>
            <w:left w:w="108" w:type="dxa"/>
            <w:bottom w:w="0" w:type="dxa"/>
            <w:right w:w="108" w:type="dxa"/>
          </w:tblCellMar>
        </w:tblPrEx>
        <w:trPr>
          <w:trHeight w:val="330" w:hRule="atLeast"/>
        </w:trPr>
        <w:tc>
          <w:tcPr>
            <w:tcW w:w="1366" w:type="dxa"/>
            <w:tcBorders>
              <w:top w:val="nil"/>
              <w:left w:val="nil"/>
              <w:bottom w:val="single" w:color="auto" w:sz="12" w:space="0"/>
              <w:right w:val="nil"/>
            </w:tcBorders>
            <w:shd w:val="clear" w:color="auto" w:fill="FFFFFF"/>
            <w:vAlign w:val="center"/>
          </w:tcPr>
          <w:p w14:paraId="019EA219">
            <w:pPr>
              <w:snapToGrid w:val="0"/>
              <w:spacing w:line="360" w:lineRule="auto"/>
              <w:jc w:val="center"/>
              <w:rPr>
                <w:rFonts w:ascii="Bell MT" w:hAnsi="Bell MT" w:cs="Bell MT"/>
                <w:szCs w:val="21"/>
              </w:rPr>
            </w:pPr>
            <w:r>
              <w:rPr>
                <w:rFonts w:hint="eastAsia" w:ascii="Bell MT" w:hAnsi="Bell MT" w:cs="Bell MT"/>
                <w:szCs w:val="21"/>
              </w:rPr>
              <w:t>KGCNH</w:t>
            </w:r>
          </w:p>
        </w:tc>
        <w:tc>
          <w:tcPr>
            <w:tcW w:w="729" w:type="dxa"/>
            <w:tcBorders>
              <w:top w:val="nil"/>
              <w:left w:val="nil"/>
              <w:bottom w:val="single" w:color="auto" w:sz="12" w:space="0"/>
              <w:right w:val="nil"/>
            </w:tcBorders>
            <w:shd w:val="clear" w:color="auto" w:fill="FFFFFF"/>
            <w:vAlign w:val="center"/>
          </w:tcPr>
          <w:p w14:paraId="3DBD3AF3">
            <w:pPr>
              <w:snapToGrid w:val="0"/>
              <w:spacing w:line="360" w:lineRule="auto"/>
              <w:jc w:val="center"/>
              <w:rPr>
                <w:rFonts w:ascii="Bell MT" w:hAnsi="Bell MT" w:cs="Bell MT"/>
                <w:szCs w:val="21"/>
              </w:rPr>
            </w:pPr>
            <w:r>
              <w:rPr>
                <w:rFonts w:hint="eastAsia" w:ascii="Bell MT" w:hAnsi="Bell MT" w:cs="Bell MT"/>
                <w:szCs w:val="21"/>
              </w:rPr>
              <w:t>0.801</w:t>
            </w:r>
          </w:p>
        </w:tc>
        <w:tc>
          <w:tcPr>
            <w:tcW w:w="671" w:type="dxa"/>
            <w:tcBorders>
              <w:top w:val="nil"/>
              <w:left w:val="nil"/>
              <w:bottom w:val="single" w:color="auto" w:sz="12" w:space="0"/>
              <w:right w:val="nil"/>
            </w:tcBorders>
            <w:shd w:val="clear" w:color="auto" w:fill="FFFFFF"/>
            <w:vAlign w:val="center"/>
          </w:tcPr>
          <w:p w14:paraId="1F8B5A04">
            <w:pPr>
              <w:snapToGrid w:val="0"/>
              <w:spacing w:line="360" w:lineRule="auto"/>
              <w:jc w:val="center"/>
              <w:rPr>
                <w:rFonts w:ascii="Bell MT" w:hAnsi="Bell MT" w:cs="Bell MT"/>
                <w:szCs w:val="21"/>
              </w:rPr>
            </w:pPr>
            <w:r>
              <w:rPr>
                <w:rFonts w:hint="eastAsia" w:ascii="Bell MT" w:hAnsi="Bell MT" w:cs="Bell MT"/>
                <w:szCs w:val="21"/>
              </w:rPr>
              <w:t>0.786</w:t>
            </w:r>
          </w:p>
        </w:tc>
        <w:tc>
          <w:tcPr>
            <w:tcW w:w="672" w:type="dxa"/>
            <w:tcBorders>
              <w:top w:val="nil"/>
              <w:left w:val="nil"/>
              <w:bottom w:val="single" w:color="auto" w:sz="12" w:space="0"/>
              <w:right w:val="nil"/>
            </w:tcBorders>
            <w:shd w:val="clear" w:color="auto" w:fill="FFFFFF"/>
            <w:vAlign w:val="center"/>
          </w:tcPr>
          <w:p w14:paraId="4009134F">
            <w:pPr>
              <w:snapToGrid w:val="0"/>
              <w:spacing w:line="360" w:lineRule="auto"/>
              <w:jc w:val="center"/>
              <w:rPr>
                <w:rFonts w:ascii="Bell MT" w:hAnsi="Bell MT" w:cs="Bell MT"/>
                <w:szCs w:val="21"/>
              </w:rPr>
            </w:pPr>
            <w:r>
              <w:rPr>
                <w:rFonts w:hint="eastAsia" w:ascii="Bell MT" w:hAnsi="Bell MT" w:cs="Bell MT"/>
                <w:szCs w:val="21"/>
              </w:rPr>
              <w:t>0.800</w:t>
            </w:r>
          </w:p>
        </w:tc>
        <w:tc>
          <w:tcPr>
            <w:tcW w:w="672" w:type="dxa"/>
            <w:tcBorders>
              <w:top w:val="nil"/>
              <w:left w:val="nil"/>
              <w:bottom w:val="single" w:color="auto" w:sz="12" w:space="0"/>
              <w:right w:val="nil"/>
            </w:tcBorders>
            <w:shd w:val="clear" w:color="auto" w:fill="FFFFFF"/>
            <w:vAlign w:val="center"/>
          </w:tcPr>
          <w:p w14:paraId="37369EF5">
            <w:pPr>
              <w:snapToGrid w:val="0"/>
              <w:spacing w:line="360" w:lineRule="auto"/>
              <w:jc w:val="center"/>
              <w:rPr>
                <w:rFonts w:ascii="Bell MT" w:hAnsi="Bell MT" w:cs="Bell MT"/>
                <w:szCs w:val="21"/>
              </w:rPr>
            </w:pPr>
            <w:r>
              <w:rPr>
                <w:rFonts w:hint="eastAsia" w:ascii="Bell MT" w:hAnsi="Bell MT" w:cs="Bell MT"/>
                <w:szCs w:val="21"/>
              </w:rPr>
              <w:t>0.778</w:t>
            </w:r>
          </w:p>
        </w:tc>
        <w:tc>
          <w:tcPr>
            <w:tcW w:w="672" w:type="dxa"/>
            <w:tcBorders>
              <w:top w:val="nil"/>
              <w:left w:val="nil"/>
              <w:bottom w:val="single" w:color="auto" w:sz="12" w:space="0"/>
              <w:right w:val="nil"/>
            </w:tcBorders>
            <w:shd w:val="clear" w:color="auto" w:fill="FFFFFF"/>
            <w:vAlign w:val="center"/>
          </w:tcPr>
          <w:p w14:paraId="457CEE00">
            <w:pPr>
              <w:snapToGrid w:val="0"/>
              <w:spacing w:line="360" w:lineRule="auto"/>
              <w:jc w:val="center"/>
              <w:rPr>
                <w:rFonts w:ascii="Bell MT" w:hAnsi="Bell MT" w:cs="Bell MT"/>
                <w:szCs w:val="21"/>
              </w:rPr>
            </w:pPr>
            <w:r>
              <w:rPr>
                <w:rFonts w:hint="eastAsia" w:ascii="Bell MT" w:hAnsi="Bell MT" w:cs="Bell MT"/>
                <w:szCs w:val="21"/>
              </w:rPr>
              <w:t>0.779</w:t>
            </w:r>
          </w:p>
        </w:tc>
        <w:tc>
          <w:tcPr>
            <w:tcW w:w="788" w:type="dxa"/>
            <w:tcBorders>
              <w:top w:val="nil"/>
              <w:left w:val="nil"/>
              <w:bottom w:val="single" w:color="auto" w:sz="12" w:space="0"/>
              <w:right w:val="nil"/>
            </w:tcBorders>
            <w:shd w:val="clear" w:color="auto" w:fill="FFFFFF"/>
            <w:vAlign w:val="center"/>
          </w:tcPr>
          <w:p w14:paraId="64C35D66">
            <w:pPr>
              <w:snapToGrid w:val="0"/>
              <w:spacing w:line="360" w:lineRule="auto"/>
              <w:jc w:val="center"/>
              <w:rPr>
                <w:rFonts w:ascii="Bell MT" w:hAnsi="Bell MT" w:cs="Bell MT"/>
                <w:szCs w:val="21"/>
              </w:rPr>
            </w:pPr>
            <w:r>
              <w:rPr>
                <w:rFonts w:hint="eastAsia" w:ascii="Bell MT" w:hAnsi="Bell MT" w:cs="Bell MT"/>
                <w:szCs w:val="21"/>
              </w:rPr>
              <w:t>0.813</w:t>
            </w:r>
          </w:p>
        </w:tc>
        <w:tc>
          <w:tcPr>
            <w:tcW w:w="788" w:type="dxa"/>
            <w:tcBorders>
              <w:top w:val="nil"/>
              <w:left w:val="nil"/>
              <w:bottom w:val="single" w:color="auto" w:sz="12" w:space="0"/>
              <w:right w:val="nil"/>
            </w:tcBorders>
            <w:shd w:val="clear" w:color="auto" w:fill="FFFFFF"/>
            <w:vAlign w:val="center"/>
          </w:tcPr>
          <w:p w14:paraId="35E3055F">
            <w:pPr>
              <w:snapToGrid w:val="0"/>
              <w:spacing w:line="360" w:lineRule="auto"/>
              <w:jc w:val="center"/>
              <w:rPr>
                <w:rFonts w:ascii="Bell MT" w:hAnsi="Bell MT" w:cs="Bell MT"/>
                <w:szCs w:val="21"/>
              </w:rPr>
            </w:pPr>
            <w:r>
              <w:rPr>
                <w:rFonts w:hint="eastAsia" w:ascii="Bell MT" w:hAnsi="Bell MT" w:cs="Bell MT"/>
                <w:szCs w:val="21"/>
              </w:rPr>
              <w:t>0.791</w:t>
            </w:r>
          </w:p>
        </w:tc>
        <w:tc>
          <w:tcPr>
            <w:tcW w:w="788" w:type="dxa"/>
            <w:tcBorders>
              <w:top w:val="nil"/>
              <w:left w:val="nil"/>
              <w:bottom w:val="single" w:color="auto" w:sz="12" w:space="0"/>
              <w:right w:val="nil"/>
            </w:tcBorders>
            <w:shd w:val="clear" w:color="auto" w:fill="FFFFFF"/>
            <w:vAlign w:val="center"/>
          </w:tcPr>
          <w:p w14:paraId="6151D5E4">
            <w:pPr>
              <w:snapToGrid w:val="0"/>
              <w:spacing w:line="360" w:lineRule="auto"/>
              <w:jc w:val="center"/>
              <w:rPr>
                <w:rFonts w:ascii="Bell MT" w:hAnsi="Bell MT" w:cs="Bell MT"/>
                <w:szCs w:val="21"/>
              </w:rPr>
            </w:pPr>
            <w:r>
              <w:rPr>
                <w:rFonts w:hint="eastAsia" w:ascii="Bell MT" w:hAnsi="Bell MT" w:cs="Bell MT"/>
                <w:szCs w:val="21"/>
              </w:rPr>
              <w:t>0.801</w:t>
            </w:r>
          </w:p>
        </w:tc>
        <w:tc>
          <w:tcPr>
            <w:tcW w:w="788" w:type="dxa"/>
            <w:tcBorders>
              <w:top w:val="nil"/>
              <w:left w:val="nil"/>
              <w:bottom w:val="single" w:color="auto" w:sz="12" w:space="0"/>
              <w:right w:val="nil"/>
            </w:tcBorders>
            <w:shd w:val="clear" w:color="auto" w:fill="FFFFFF"/>
            <w:vAlign w:val="center"/>
          </w:tcPr>
          <w:p w14:paraId="1B877781">
            <w:pPr>
              <w:snapToGrid w:val="0"/>
              <w:spacing w:line="360" w:lineRule="auto"/>
              <w:jc w:val="center"/>
              <w:rPr>
                <w:rFonts w:ascii="Bell MT" w:hAnsi="Bell MT" w:cs="Bell MT"/>
                <w:szCs w:val="21"/>
              </w:rPr>
            </w:pPr>
            <w:r>
              <w:rPr>
                <w:rFonts w:hint="eastAsia" w:ascii="Bell MT" w:hAnsi="Bell MT" w:cs="Bell MT"/>
                <w:szCs w:val="21"/>
              </w:rPr>
              <w:t>0.777</w:t>
            </w:r>
          </w:p>
        </w:tc>
        <w:tc>
          <w:tcPr>
            <w:tcW w:w="788" w:type="dxa"/>
            <w:tcBorders>
              <w:top w:val="nil"/>
              <w:left w:val="nil"/>
              <w:bottom w:val="single" w:color="auto" w:sz="12" w:space="0"/>
              <w:right w:val="nil"/>
            </w:tcBorders>
            <w:shd w:val="clear" w:color="auto" w:fill="FFFFFF"/>
            <w:vAlign w:val="center"/>
          </w:tcPr>
          <w:p w14:paraId="37004404">
            <w:pPr>
              <w:snapToGrid w:val="0"/>
              <w:spacing w:line="360" w:lineRule="auto"/>
              <w:jc w:val="center"/>
              <w:rPr>
                <w:rFonts w:ascii="Bell MT" w:hAnsi="Bell MT" w:cs="Bell MT"/>
                <w:szCs w:val="21"/>
              </w:rPr>
            </w:pPr>
            <w:r>
              <w:rPr>
                <w:rFonts w:hint="eastAsia" w:ascii="Bell MT" w:hAnsi="Bell MT" w:cs="Bell MT"/>
                <w:szCs w:val="21"/>
              </w:rPr>
              <w:t>0.787</w:t>
            </w:r>
          </w:p>
        </w:tc>
      </w:tr>
    </w:tbl>
    <w:p w14:paraId="08236034">
      <w:pPr>
        <w:snapToGrid w:val="0"/>
        <w:spacing w:line="360" w:lineRule="auto"/>
        <w:ind w:firstLine="422" w:firstLineChars="200"/>
        <w:jc w:val="center"/>
        <w:textAlignment w:val="center"/>
        <w:rPr>
          <w:rFonts w:ascii="Bell MT" w:hAnsi="Bell MT" w:cs="Bell MT"/>
          <w:b/>
          <w:bCs/>
        </w:rPr>
      </w:pPr>
    </w:p>
    <w:p w14:paraId="502E5620">
      <w:pPr>
        <w:snapToGrid w:val="0"/>
        <w:spacing w:line="360" w:lineRule="auto"/>
        <w:ind w:firstLine="422" w:firstLineChars="200"/>
        <w:jc w:val="center"/>
        <w:textAlignment w:val="center"/>
        <w:rPr>
          <w:rFonts w:ascii="Bell MT" w:hAnsi="Bell MT" w:eastAsia="仿宋" w:cs="Bell MT"/>
          <w:b/>
          <w:bCs/>
        </w:rPr>
      </w:pPr>
      <w:r>
        <w:rPr>
          <w:rFonts w:ascii="Bell MT" w:hAnsi="Bell MT" w:cs="Bell MT"/>
          <w:b/>
          <w:bCs/>
        </w:rPr>
        <w:t xml:space="preserve">Supplementary </w:t>
      </w:r>
      <w:r>
        <w:rPr>
          <w:rFonts w:ascii="Bell MT" w:hAnsi="Bell MT" w:eastAsia="仿宋" w:cs="Bell MT"/>
          <w:b/>
          <w:bCs/>
        </w:rPr>
        <w:t xml:space="preserve">Table 7. </w:t>
      </w:r>
      <w:r>
        <w:rPr>
          <w:rFonts w:ascii="Bell MT" w:hAnsi="Bell MT" w:eastAsia="仿宋" w:cs="Bell MT"/>
        </w:rPr>
        <w:t>Degree description of different feature.</w:t>
      </w:r>
    </w:p>
    <w:tbl>
      <w:tblPr>
        <w:tblStyle w:val="9"/>
        <w:tblW w:w="0" w:type="auto"/>
        <w:jc w:val="center"/>
        <w:tblLayout w:type="autofit"/>
        <w:tblCellMar>
          <w:top w:w="0" w:type="dxa"/>
          <w:left w:w="108" w:type="dxa"/>
          <w:bottom w:w="0" w:type="dxa"/>
          <w:right w:w="108" w:type="dxa"/>
        </w:tblCellMar>
      </w:tblPr>
      <w:tblGrid>
        <w:gridCol w:w="1474"/>
        <w:gridCol w:w="1291"/>
        <w:gridCol w:w="1927"/>
        <w:gridCol w:w="2501"/>
      </w:tblGrid>
      <w:tr w14:paraId="0B899A53">
        <w:tblPrEx>
          <w:tblCellMar>
            <w:top w:w="0" w:type="dxa"/>
            <w:left w:w="108" w:type="dxa"/>
            <w:bottom w:w="0" w:type="dxa"/>
            <w:right w:w="108" w:type="dxa"/>
          </w:tblCellMar>
        </w:tblPrEx>
        <w:trPr>
          <w:trHeight w:val="270" w:hRule="atLeast"/>
          <w:jc w:val="center"/>
        </w:trPr>
        <w:tc>
          <w:tcPr>
            <w:tcW w:w="0" w:type="auto"/>
            <w:tcBorders>
              <w:top w:val="single" w:color="auto" w:sz="12" w:space="0"/>
              <w:left w:val="nil"/>
              <w:bottom w:val="single" w:color="auto" w:sz="12" w:space="0"/>
              <w:right w:val="nil"/>
            </w:tcBorders>
            <w:shd w:val="clear" w:color="auto" w:fill="FFFFFF"/>
            <w:noWrap/>
            <w:vAlign w:val="center"/>
          </w:tcPr>
          <w:p w14:paraId="1CAADC0C">
            <w:pPr>
              <w:snapToGrid w:val="0"/>
              <w:spacing w:line="360" w:lineRule="auto"/>
              <w:jc w:val="center"/>
              <w:rPr>
                <w:rFonts w:ascii="Bell MT" w:hAnsi="Bell MT" w:cs="Bell MT"/>
                <w:szCs w:val="21"/>
              </w:rPr>
            </w:pPr>
          </w:p>
        </w:tc>
        <w:tc>
          <w:tcPr>
            <w:tcW w:w="0" w:type="auto"/>
            <w:tcBorders>
              <w:top w:val="single" w:color="auto" w:sz="12" w:space="0"/>
              <w:left w:val="nil"/>
              <w:bottom w:val="single" w:color="auto" w:sz="12" w:space="0"/>
              <w:right w:val="nil"/>
            </w:tcBorders>
            <w:shd w:val="clear" w:color="auto" w:fill="FFFFFF"/>
            <w:noWrap/>
            <w:vAlign w:val="center"/>
          </w:tcPr>
          <w:p w14:paraId="61C88AB4">
            <w:pPr>
              <w:snapToGrid w:val="0"/>
              <w:spacing w:line="360" w:lineRule="auto"/>
              <w:jc w:val="center"/>
              <w:rPr>
                <w:rFonts w:ascii="Bell MT" w:hAnsi="Bell MT" w:cs="Bell MT"/>
                <w:szCs w:val="21"/>
              </w:rPr>
            </w:pPr>
            <w:r>
              <w:rPr>
                <w:rFonts w:ascii="Bell MT" w:hAnsi="Bell MT" w:cs="Bell MT"/>
                <w:szCs w:val="21"/>
              </w:rPr>
              <w:t>KGE feature</w:t>
            </w:r>
          </w:p>
        </w:tc>
        <w:tc>
          <w:tcPr>
            <w:tcW w:w="0" w:type="auto"/>
            <w:tcBorders>
              <w:top w:val="single" w:color="auto" w:sz="12" w:space="0"/>
              <w:left w:val="nil"/>
              <w:bottom w:val="single" w:color="auto" w:sz="12" w:space="0"/>
              <w:right w:val="nil"/>
            </w:tcBorders>
            <w:shd w:val="clear" w:color="auto" w:fill="FFFFFF"/>
            <w:noWrap/>
            <w:vAlign w:val="center"/>
          </w:tcPr>
          <w:p w14:paraId="657E0D21">
            <w:pPr>
              <w:snapToGrid w:val="0"/>
              <w:spacing w:line="360" w:lineRule="auto"/>
              <w:jc w:val="center"/>
              <w:rPr>
                <w:rFonts w:ascii="Bell MT" w:hAnsi="Bell MT" w:cs="Bell MT"/>
                <w:szCs w:val="21"/>
              </w:rPr>
            </w:pPr>
            <w:r>
              <w:rPr>
                <w:rFonts w:ascii="Bell MT" w:hAnsi="Bell MT" w:cs="Bell MT"/>
                <w:szCs w:val="21"/>
              </w:rPr>
              <w:t>Pre-training feature</w:t>
            </w:r>
          </w:p>
        </w:tc>
        <w:tc>
          <w:tcPr>
            <w:tcW w:w="0" w:type="auto"/>
            <w:tcBorders>
              <w:top w:val="single" w:color="auto" w:sz="12" w:space="0"/>
              <w:left w:val="nil"/>
              <w:bottom w:val="single" w:color="auto" w:sz="12" w:space="0"/>
              <w:right w:val="nil"/>
            </w:tcBorders>
            <w:shd w:val="clear" w:color="auto" w:fill="FFFFFF"/>
            <w:noWrap/>
            <w:vAlign w:val="center"/>
          </w:tcPr>
          <w:p w14:paraId="2FCAA0DA">
            <w:pPr>
              <w:snapToGrid w:val="0"/>
              <w:spacing w:line="360" w:lineRule="auto"/>
              <w:jc w:val="center"/>
              <w:rPr>
                <w:rFonts w:ascii="Bell MT" w:hAnsi="Bell MT" w:cs="Bell MT"/>
                <w:szCs w:val="21"/>
              </w:rPr>
            </w:pPr>
            <w:r>
              <w:rPr>
                <w:rFonts w:ascii="Bell MT" w:hAnsi="Bell MT" w:cs="Bell MT"/>
                <w:szCs w:val="21"/>
              </w:rPr>
              <w:t>KGE+Pre-training feature</w:t>
            </w:r>
          </w:p>
        </w:tc>
      </w:tr>
      <w:tr w14:paraId="24FAFAB8">
        <w:tblPrEx>
          <w:tblCellMar>
            <w:top w:w="0" w:type="dxa"/>
            <w:left w:w="108" w:type="dxa"/>
            <w:bottom w:w="0" w:type="dxa"/>
            <w:right w:w="108" w:type="dxa"/>
          </w:tblCellMar>
        </w:tblPrEx>
        <w:trPr>
          <w:trHeight w:val="330" w:hRule="atLeast"/>
          <w:jc w:val="center"/>
        </w:trPr>
        <w:tc>
          <w:tcPr>
            <w:tcW w:w="0" w:type="auto"/>
            <w:tcBorders>
              <w:top w:val="single" w:color="auto" w:sz="12" w:space="0"/>
              <w:left w:val="nil"/>
              <w:bottom w:val="nil"/>
              <w:right w:val="nil"/>
            </w:tcBorders>
            <w:shd w:val="clear" w:color="auto" w:fill="FFFFFF"/>
            <w:vAlign w:val="center"/>
          </w:tcPr>
          <w:p w14:paraId="38F20E70">
            <w:pPr>
              <w:snapToGrid w:val="0"/>
              <w:spacing w:line="360" w:lineRule="auto"/>
              <w:jc w:val="center"/>
              <w:rPr>
                <w:rFonts w:ascii="Bell MT" w:hAnsi="Bell MT" w:cs="Bell MT"/>
                <w:szCs w:val="21"/>
              </w:rPr>
            </w:pPr>
            <w:r>
              <w:rPr>
                <w:rFonts w:ascii="Bell MT" w:hAnsi="Bell MT" w:cs="Bell MT"/>
                <w:szCs w:val="21"/>
              </w:rPr>
              <w:t>Count of drug</w:t>
            </w:r>
          </w:p>
        </w:tc>
        <w:tc>
          <w:tcPr>
            <w:tcW w:w="0" w:type="auto"/>
            <w:tcBorders>
              <w:top w:val="single" w:color="auto" w:sz="12" w:space="0"/>
              <w:left w:val="nil"/>
              <w:bottom w:val="nil"/>
              <w:right w:val="nil"/>
            </w:tcBorders>
            <w:shd w:val="clear" w:color="auto" w:fill="FFFFFF"/>
            <w:vAlign w:val="center"/>
          </w:tcPr>
          <w:p w14:paraId="39209F93">
            <w:pPr>
              <w:snapToGrid w:val="0"/>
              <w:spacing w:line="360" w:lineRule="auto"/>
              <w:jc w:val="center"/>
              <w:rPr>
                <w:rFonts w:ascii="Bell MT" w:hAnsi="Bell MT" w:cs="Bell MT"/>
                <w:szCs w:val="21"/>
              </w:rPr>
            </w:pPr>
            <w:r>
              <w:rPr>
                <w:rFonts w:ascii="Bell MT" w:hAnsi="Bell MT" w:cs="Bell MT"/>
                <w:szCs w:val="21"/>
              </w:rPr>
              <w:t>47</w:t>
            </w:r>
          </w:p>
        </w:tc>
        <w:tc>
          <w:tcPr>
            <w:tcW w:w="0" w:type="auto"/>
            <w:tcBorders>
              <w:top w:val="single" w:color="auto" w:sz="12" w:space="0"/>
              <w:left w:val="nil"/>
              <w:bottom w:val="nil"/>
              <w:right w:val="nil"/>
            </w:tcBorders>
            <w:shd w:val="clear" w:color="auto" w:fill="FFFFFF"/>
            <w:vAlign w:val="center"/>
          </w:tcPr>
          <w:p w14:paraId="3396AFC8">
            <w:pPr>
              <w:snapToGrid w:val="0"/>
              <w:spacing w:line="360" w:lineRule="auto"/>
              <w:jc w:val="center"/>
              <w:rPr>
                <w:rFonts w:ascii="Bell MT" w:hAnsi="Bell MT" w:cs="Bell MT"/>
                <w:szCs w:val="21"/>
              </w:rPr>
            </w:pPr>
            <w:r>
              <w:rPr>
                <w:rFonts w:ascii="Bell MT" w:hAnsi="Bell MT" w:cs="Bell MT"/>
                <w:szCs w:val="21"/>
              </w:rPr>
              <w:t>57</w:t>
            </w:r>
          </w:p>
        </w:tc>
        <w:tc>
          <w:tcPr>
            <w:tcW w:w="0" w:type="auto"/>
            <w:tcBorders>
              <w:top w:val="single" w:color="auto" w:sz="12" w:space="0"/>
              <w:left w:val="nil"/>
              <w:bottom w:val="nil"/>
              <w:right w:val="nil"/>
            </w:tcBorders>
            <w:shd w:val="clear" w:color="auto" w:fill="FFFFFF"/>
            <w:vAlign w:val="center"/>
          </w:tcPr>
          <w:p w14:paraId="36E25C48">
            <w:pPr>
              <w:snapToGrid w:val="0"/>
              <w:spacing w:line="360" w:lineRule="auto"/>
              <w:jc w:val="center"/>
              <w:rPr>
                <w:rFonts w:ascii="Bell MT" w:hAnsi="Bell MT" w:cs="Bell MT"/>
                <w:szCs w:val="21"/>
              </w:rPr>
            </w:pPr>
            <w:r>
              <w:rPr>
                <w:rFonts w:ascii="Bell MT" w:hAnsi="Bell MT" w:cs="Bell MT"/>
                <w:szCs w:val="21"/>
              </w:rPr>
              <w:t>61</w:t>
            </w:r>
          </w:p>
        </w:tc>
      </w:tr>
      <w:tr w14:paraId="4668CEA6">
        <w:tblPrEx>
          <w:tblCellMar>
            <w:top w:w="0" w:type="dxa"/>
            <w:left w:w="108" w:type="dxa"/>
            <w:bottom w:w="0" w:type="dxa"/>
            <w:right w:w="108" w:type="dxa"/>
          </w:tblCellMar>
        </w:tblPrEx>
        <w:trPr>
          <w:trHeight w:val="330" w:hRule="atLeast"/>
          <w:jc w:val="center"/>
        </w:trPr>
        <w:tc>
          <w:tcPr>
            <w:tcW w:w="0" w:type="auto"/>
            <w:tcBorders>
              <w:top w:val="nil"/>
              <w:left w:val="nil"/>
              <w:bottom w:val="nil"/>
              <w:right w:val="nil"/>
            </w:tcBorders>
            <w:shd w:val="clear" w:color="auto" w:fill="FFFFFF"/>
            <w:vAlign w:val="center"/>
          </w:tcPr>
          <w:p w14:paraId="4B712009">
            <w:pPr>
              <w:snapToGrid w:val="0"/>
              <w:spacing w:line="360" w:lineRule="auto"/>
              <w:jc w:val="center"/>
              <w:rPr>
                <w:rFonts w:ascii="Bell MT" w:hAnsi="Bell MT" w:cs="Bell MT"/>
                <w:szCs w:val="21"/>
              </w:rPr>
            </w:pPr>
            <w:r>
              <w:rPr>
                <w:rFonts w:ascii="Bell MT" w:hAnsi="Bell MT" w:cs="Bell MT"/>
                <w:szCs w:val="21"/>
              </w:rPr>
              <w:t>Mean</w:t>
            </w:r>
          </w:p>
        </w:tc>
        <w:tc>
          <w:tcPr>
            <w:tcW w:w="0" w:type="auto"/>
            <w:tcBorders>
              <w:top w:val="nil"/>
              <w:left w:val="nil"/>
              <w:bottom w:val="nil"/>
              <w:right w:val="nil"/>
            </w:tcBorders>
            <w:shd w:val="clear" w:color="auto" w:fill="FFFFFF"/>
            <w:vAlign w:val="center"/>
          </w:tcPr>
          <w:p w14:paraId="4DE6E624">
            <w:pPr>
              <w:snapToGrid w:val="0"/>
              <w:spacing w:line="360" w:lineRule="auto"/>
              <w:jc w:val="center"/>
              <w:rPr>
                <w:rFonts w:ascii="Bell MT" w:hAnsi="Bell MT" w:cs="Bell MT"/>
                <w:szCs w:val="21"/>
              </w:rPr>
            </w:pPr>
            <w:r>
              <w:rPr>
                <w:rFonts w:ascii="Bell MT" w:hAnsi="Bell MT" w:cs="Bell MT"/>
                <w:szCs w:val="21"/>
              </w:rPr>
              <w:t>1121</w:t>
            </w:r>
          </w:p>
        </w:tc>
        <w:tc>
          <w:tcPr>
            <w:tcW w:w="0" w:type="auto"/>
            <w:tcBorders>
              <w:top w:val="nil"/>
              <w:left w:val="nil"/>
              <w:bottom w:val="nil"/>
              <w:right w:val="nil"/>
            </w:tcBorders>
            <w:shd w:val="clear" w:color="auto" w:fill="FFFFFF"/>
            <w:vAlign w:val="center"/>
          </w:tcPr>
          <w:p w14:paraId="2E17C9FF">
            <w:pPr>
              <w:snapToGrid w:val="0"/>
              <w:spacing w:line="360" w:lineRule="auto"/>
              <w:jc w:val="center"/>
              <w:rPr>
                <w:rFonts w:ascii="Bell MT" w:hAnsi="Bell MT" w:cs="Bell MT"/>
                <w:szCs w:val="21"/>
              </w:rPr>
            </w:pPr>
            <w:r>
              <w:rPr>
                <w:rFonts w:ascii="Bell MT" w:hAnsi="Bell MT" w:cs="Bell MT"/>
                <w:szCs w:val="21"/>
              </w:rPr>
              <w:t>1177</w:t>
            </w:r>
          </w:p>
        </w:tc>
        <w:tc>
          <w:tcPr>
            <w:tcW w:w="0" w:type="auto"/>
            <w:tcBorders>
              <w:top w:val="nil"/>
              <w:left w:val="nil"/>
              <w:bottom w:val="nil"/>
              <w:right w:val="nil"/>
            </w:tcBorders>
            <w:shd w:val="clear" w:color="auto" w:fill="FFFFFF"/>
            <w:vAlign w:val="center"/>
          </w:tcPr>
          <w:p w14:paraId="61AD0A16">
            <w:pPr>
              <w:snapToGrid w:val="0"/>
              <w:spacing w:line="360" w:lineRule="auto"/>
              <w:jc w:val="center"/>
              <w:rPr>
                <w:rFonts w:ascii="Bell MT" w:hAnsi="Bell MT" w:cs="Bell MT"/>
                <w:szCs w:val="21"/>
              </w:rPr>
            </w:pPr>
            <w:r>
              <w:rPr>
                <w:rFonts w:ascii="Bell MT" w:hAnsi="Bell MT" w:cs="Bell MT"/>
                <w:szCs w:val="21"/>
              </w:rPr>
              <w:t>744</w:t>
            </w:r>
          </w:p>
        </w:tc>
      </w:tr>
      <w:tr w14:paraId="234009A1">
        <w:tblPrEx>
          <w:tblCellMar>
            <w:top w:w="0" w:type="dxa"/>
            <w:left w:w="108" w:type="dxa"/>
            <w:bottom w:w="0" w:type="dxa"/>
            <w:right w:w="108" w:type="dxa"/>
          </w:tblCellMar>
        </w:tblPrEx>
        <w:trPr>
          <w:trHeight w:val="330" w:hRule="atLeast"/>
          <w:jc w:val="center"/>
        </w:trPr>
        <w:tc>
          <w:tcPr>
            <w:tcW w:w="0" w:type="auto"/>
            <w:tcBorders>
              <w:top w:val="nil"/>
              <w:left w:val="nil"/>
              <w:bottom w:val="nil"/>
              <w:right w:val="nil"/>
            </w:tcBorders>
            <w:shd w:val="clear" w:color="auto" w:fill="FFFFFF"/>
            <w:vAlign w:val="center"/>
          </w:tcPr>
          <w:p w14:paraId="3DCC9C48">
            <w:pPr>
              <w:snapToGrid w:val="0"/>
              <w:spacing w:line="360" w:lineRule="auto"/>
              <w:jc w:val="center"/>
              <w:rPr>
                <w:rFonts w:ascii="Bell MT" w:hAnsi="Bell MT" w:cs="Bell MT"/>
                <w:szCs w:val="21"/>
              </w:rPr>
            </w:pPr>
            <w:r>
              <w:rPr>
                <w:rFonts w:ascii="Bell MT" w:hAnsi="Bell MT" w:cs="Bell MT"/>
                <w:szCs w:val="21"/>
              </w:rPr>
              <w:t>Std</w:t>
            </w:r>
          </w:p>
        </w:tc>
        <w:tc>
          <w:tcPr>
            <w:tcW w:w="0" w:type="auto"/>
            <w:tcBorders>
              <w:top w:val="nil"/>
              <w:left w:val="nil"/>
              <w:bottom w:val="nil"/>
              <w:right w:val="nil"/>
            </w:tcBorders>
            <w:shd w:val="clear" w:color="auto" w:fill="FFFFFF"/>
            <w:vAlign w:val="center"/>
          </w:tcPr>
          <w:p w14:paraId="6D945829">
            <w:pPr>
              <w:snapToGrid w:val="0"/>
              <w:spacing w:line="360" w:lineRule="auto"/>
              <w:jc w:val="center"/>
              <w:rPr>
                <w:rFonts w:ascii="Bell MT" w:hAnsi="Bell MT" w:cs="Bell MT"/>
                <w:szCs w:val="21"/>
              </w:rPr>
            </w:pPr>
            <w:r>
              <w:rPr>
                <w:rFonts w:ascii="Bell MT" w:hAnsi="Bell MT" w:cs="Bell MT"/>
                <w:szCs w:val="21"/>
              </w:rPr>
              <w:t>2338</w:t>
            </w:r>
          </w:p>
        </w:tc>
        <w:tc>
          <w:tcPr>
            <w:tcW w:w="0" w:type="auto"/>
            <w:tcBorders>
              <w:top w:val="nil"/>
              <w:left w:val="nil"/>
              <w:bottom w:val="nil"/>
              <w:right w:val="nil"/>
            </w:tcBorders>
            <w:shd w:val="clear" w:color="auto" w:fill="FFFFFF"/>
            <w:vAlign w:val="center"/>
          </w:tcPr>
          <w:p w14:paraId="6F070D36">
            <w:pPr>
              <w:snapToGrid w:val="0"/>
              <w:spacing w:line="360" w:lineRule="auto"/>
              <w:jc w:val="center"/>
              <w:rPr>
                <w:rFonts w:ascii="Bell MT" w:hAnsi="Bell MT" w:cs="Bell MT"/>
                <w:szCs w:val="21"/>
              </w:rPr>
            </w:pPr>
            <w:r>
              <w:rPr>
                <w:rFonts w:ascii="Bell MT" w:hAnsi="Bell MT" w:cs="Bell MT"/>
                <w:szCs w:val="21"/>
              </w:rPr>
              <w:t>2129</w:t>
            </w:r>
          </w:p>
        </w:tc>
        <w:tc>
          <w:tcPr>
            <w:tcW w:w="0" w:type="auto"/>
            <w:tcBorders>
              <w:top w:val="nil"/>
              <w:left w:val="nil"/>
              <w:bottom w:val="nil"/>
              <w:right w:val="nil"/>
            </w:tcBorders>
            <w:shd w:val="clear" w:color="auto" w:fill="FFFFFF"/>
            <w:vAlign w:val="center"/>
          </w:tcPr>
          <w:p w14:paraId="7C92B53E">
            <w:pPr>
              <w:snapToGrid w:val="0"/>
              <w:spacing w:line="360" w:lineRule="auto"/>
              <w:jc w:val="center"/>
              <w:rPr>
                <w:rFonts w:ascii="Bell MT" w:hAnsi="Bell MT" w:cs="Bell MT"/>
                <w:szCs w:val="21"/>
              </w:rPr>
            </w:pPr>
            <w:r>
              <w:rPr>
                <w:rFonts w:ascii="Bell MT" w:hAnsi="Bell MT" w:cs="Bell MT"/>
                <w:szCs w:val="21"/>
              </w:rPr>
              <w:t>716</w:t>
            </w:r>
          </w:p>
        </w:tc>
      </w:tr>
      <w:tr w14:paraId="5620EE30">
        <w:tblPrEx>
          <w:tblCellMar>
            <w:top w:w="0" w:type="dxa"/>
            <w:left w:w="108" w:type="dxa"/>
            <w:bottom w:w="0" w:type="dxa"/>
            <w:right w:w="108" w:type="dxa"/>
          </w:tblCellMar>
        </w:tblPrEx>
        <w:trPr>
          <w:trHeight w:val="330" w:hRule="atLeast"/>
          <w:jc w:val="center"/>
        </w:trPr>
        <w:tc>
          <w:tcPr>
            <w:tcW w:w="0" w:type="auto"/>
            <w:tcBorders>
              <w:top w:val="nil"/>
              <w:left w:val="nil"/>
              <w:bottom w:val="nil"/>
              <w:right w:val="nil"/>
            </w:tcBorders>
            <w:shd w:val="clear" w:color="auto" w:fill="FFFFFF"/>
            <w:vAlign w:val="center"/>
          </w:tcPr>
          <w:p w14:paraId="6ABE33F0">
            <w:pPr>
              <w:snapToGrid w:val="0"/>
              <w:spacing w:line="360" w:lineRule="auto"/>
              <w:jc w:val="center"/>
              <w:rPr>
                <w:rFonts w:ascii="Bell MT" w:hAnsi="Bell MT" w:cs="Bell MT"/>
                <w:szCs w:val="21"/>
              </w:rPr>
            </w:pPr>
            <w:r>
              <w:rPr>
                <w:rFonts w:ascii="Bell MT" w:hAnsi="Bell MT" w:cs="Bell MT"/>
                <w:szCs w:val="21"/>
              </w:rPr>
              <w:t>Min</w:t>
            </w:r>
          </w:p>
        </w:tc>
        <w:tc>
          <w:tcPr>
            <w:tcW w:w="0" w:type="auto"/>
            <w:tcBorders>
              <w:top w:val="nil"/>
              <w:left w:val="nil"/>
              <w:bottom w:val="nil"/>
              <w:right w:val="nil"/>
            </w:tcBorders>
            <w:shd w:val="clear" w:color="auto" w:fill="FFFFFF"/>
            <w:vAlign w:val="center"/>
          </w:tcPr>
          <w:p w14:paraId="1DDB5ED9">
            <w:pPr>
              <w:snapToGrid w:val="0"/>
              <w:spacing w:line="360" w:lineRule="auto"/>
              <w:jc w:val="center"/>
              <w:rPr>
                <w:rFonts w:ascii="Bell MT" w:hAnsi="Bell MT" w:cs="Bell MT"/>
                <w:szCs w:val="21"/>
              </w:rPr>
            </w:pPr>
            <w:r>
              <w:rPr>
                <w:rFonts w:ascii="Bell MT" w:hAnsi="Bell MT" w:cs="Bell MT"/>
                <w:szCs w:val="21"/>
              </w:rPr>
              <w:t>2</w:t>
            </w:r>
          </w:p>
        </w:tc>
        <w:tc>
          <w:tcPr>
            <w:tcW w:w="0" w:type="auto"/>
            <w:tcBorders>
              <w:top w:val="nil"/>
              <w:left w:val="nil"/>
              <w:bottom w:val="nil"/>
              <w:right w:val="nil"/>
            </w:tcBorders>
            <w:shd w:val="clear" w:color="auto" w:fill="FFFFFF"/>
            <w:vAlign w:val="center"/>
          </w:tcPr>
          <w:p w14:paraId="03D26A73">
            <w:pPr>
              <w:snapToGrid w:val="0"/>
              <w:spacing w:line="360" w:lineRule="auto"/>
              <w:jc w:val="center"/>
              <w:rPr>
                <w:rFonts w:ascii="Bell MT" w:hAnsi="Bell MT" w:cs="Bell MT"/>
                <w:szCs w:val="21"/>
              </w:rPr>
            </w:pPr>
            <w:r>
              <w:rPr>
                <w:rFonts w:ascii="Bell MT" w:hAnsi="Bell MT" w:cs="Bell MT"/>
                <w:szCs w:val="21"/>
              </w:rPr>
              <w:t>2</w:t>
            </w:r>
          </w:p>
        </w:tc>
        <w:tc>
          <w:tcPr>
            <w:tcW w:w="0" w:type="auto"/>
            <w:tcBorders>
              <w:top w:val="nil"/>
              <w:left w:val="nil"/>
              <w:bottom w:val="nil"/>
              <w:right w:val="nil"/>
            </w:tcBorders>
            <w:shd w:val="clear" w:color="auto" w:fill="FFFFFF"/>
            <w:vAlign w:val="center"/>
          </w:tcPr>
          <w:p w14:paraId="3A4A796C">
            <w:pPr>
              <w:snapToGrid w:val="0"/>
              <w:spacing w:line="360" w:lineRule="auto"/>
              <w:jc w:val="center"/>
              <w:rPr>
                <w:rFonts w:ascii="Bell MT" w:hAnsi="Bell MT" w:cs="Bell MT"/>
                <w:szCs w:val="21"/>
              </w:rPr>
            </w:pPr>
            <w:r>
              <w:rPr>
                <w:rFonts w:ascii="Bell MT" w:hAnsi="Bell MT" w:cs="Bell MT"/>
                <w:szCs w:val="21"/>
              </w:rPr>
              <w:t>3</w:t>
            </w:r>
          </w:p>
        </w:tc>
      </w:tr>
      <w:tr w14:paraId="63B7B86D">
        <w:tblPrEx>
          <w:tblCellMar>
            <w:top w:w="0" w:type="dxa"/>
            <w:left w:w="108" w:type="dxa"/>
            <w:bottom w:w="0" w:type="dxa"/>
            <w:right w:w="108" w:type="dxa"/>
          </w:tblCellMar>
        </w:tblPrEx>
        <w:trPr>
          <w:trHeight w:val="330" w:hRule="atLeast"/>
          <w:jc w:val="center"/>
        </w:trPr>
        <w:tc>
          <w:tcPr>
            <w:tcW w:w="0" w:type="auto"/>
            <w:tcBorders>
              <w:top w:val="nil"/>
              <w:left w:val="nil"/>
              <w:bottom w:val="nil"/>
              <w:right w:val="nil"/>
            </w:tcBorders>
            <w:shd w:val="clear" w:color="auto" w:fill="FFFFFF"/>
            <w:vAlign w:val="center"/>
          </w:tcPr>
          <w:p w14:paraId="485E8BFE">
            <w:pPr>
              <w:snapToGrid w:val="0"/>
              <w:spacing w:line="360" w:lineRule="auto"/>
              <w:jc w:val="center"/>
              <w:rPr>
                <w:rFonts w:ascii="Bell MT" w:hAnsi="Bell MT" w:cs="Bell MT"/>
                <w:szCs w:val="21"/>
              </w:rPr>
            </w:pPr>
            <w:r>
              <w:rPr>
                <w:rFonts w:ascii="Bell MT" w:hAnsi="Bell MT" w:cs="Bell MT"/>
                <w:szCs w:val="21"/>
              </w:rPr>
              <w:t>25%</w:t>
            </w:r>
          </w:p>
        </w:tc>
        <w:tc>
          <w:tcPr>
            <w:tcW w:w="0" w:type="auto"/>
            <w:tcBorders>
              <w:top w:val="nil"/>
              <w:left w:val="nil"/>
              <w:bottom w:val="nil"/>
              <w:right w:val="nil"/>
            </w:tcBorders>
            <w:shd w:val="clear" w:color="auto" w:fill="FFFFFF"/>
            <w:vAlign w:val="center"/>
          </w:tcPr>
          <w:p w14:paraId="6E2D5FF8">
            <w:pPr>
              <w:snapToGrid w:val="0"/>
              <w:spacing w:line="360" w:lineRule="auto"/>
              <w:jc w:val="center"/>
              <w:rPr>
                <w:rFonts w:ascii="Bell MT" w:hAnsi="Bell MT" w:cs="Bell MT"/>
                <w:szCs w:val="21"/>
              </w:rPr>
            </w:pPr>
            <w:r>
              <w:rPr>
                <w:rFonts w:ascii="Bell MT" w:hAnsi="Bell MT" w:cs="Bell MT"/>
                <w:szCs w:val="21"/>
              </w:rPr>
              <w:t>91</w:t>
            </w:r>
          </w:p>
        </w:tc>
        <w:tc>
          <w:tcPr>
            <w:tcW w:w="0" w:type="auto"/>
            <w:tcBorders>
              <w:top w:val="nil"/>
              <w:left w:val="nil"/>
              <w:bottom w:val="nil"/>
              <w:right w:val="nil"/>
            </w:tcBorders>
            <w:shd w:val="clear" w:color="auto" w:fill="FFFFFF"/>
            <w:vAlign w:val="center"/>
          </w:tcPr>
          <w:p w14:paraId="5DC79EFC">
            <w:pPr>
              <w:snapToGrid w:val="0"/>
              <w:spacing w:line="360" w:lineRule="auto"/>
              <w:jc w:val="center"/>
              <w:rPr>
                <w:rFonts w:ascii="Bell MT" w:hAnsi="Bell MT" w:cs="Bell MT"/>
                <w:szCs w:val="21"/>
              </w:rPr>
            </w:pPr>
            <w:r>
              <w:rPr>
                <w:rFonts w:ascii="Bell MT" w:hAnsi="Bell MT" w:cs="Bell MT"/>
                <w:szCs w:val="21"/>
              </w:rPr>
              <w:t>226</w:t>
            </w:r>
          </w:p>
        </w:tc>
        <w:tc>
          <w:tcPr>
            <w:tcW w:w="0" w:type="auto"/>
            <w:tcBorders>
              <w:top w:val="nil"/>
              <w:left w:val="nil"/>
              <w:bottom w:val="nil"/>
              <w:right w:val="nil"/>
            </w:tcBorders>
            <w:shd w:val="clear" w:color="auto" w:fill="FFFFFF"/>
            <w:vAlign w:val="center"/>
          </w:tcPr>
          <w:p w14:paraId="4E2B06FB">
            <w:pPr>
              <w:snapToGrid w:val="0"/>
              <w:spacing w:line="360" w:lineRule="auto"/>
              <w:jc w:val="center"/>
              <w:rPr>
                <w:rFonts w:ascii="Bell MT" w:hAnsi="Bell MT" w:cs="Bell MT"/>
                <w:szCs w:val="21"/>
              </w:rPr>
            </w:pPr>
            <w:r>
              <w:rPr>
                <w:rFonts w:ascii="Bell MT" w:hAnsi="Bell MT" w:cs="Bell MT"/>
                <w:szCs w:val="21"/>
              </w:rPr>
              <w:t>196</w:t>
            </w:r>
          </w:p>
        </w:tc>
      </w:tr>
      <w:tr w14:paraId="7B19D453">
        <w:tblPrEx>
          <w:tblCellMar>
            <w:top w:w="0" w:type="dxa"/>
            <w:left w:w="108" w:type="dxa"/>
            <w:bottom w:w="0" w:type="dxa"/>
            <w:right w:w="108" w:type="dxa"/>
          </w:tblCellMar>
        </w:tblPrEx>
        <w:trPr>
          <w:trHeight w:val="330" w:hRule="atLeast"/>
          <w:jc w:val="center"/>
        </w:trPr>
        <w:tc>
          <w:tcPr>
            <w:tcW w:w="0" w:type="auto"/>
            <w:tcBorders>
              <w:top w:val="nil"/>
              <w:left w:val="nil"/>
              <w:bottom w:val="nil"/>
              <w:right w:val="nil"/>
            </w:tcBorders>
            <w:shd w:val="clear" w:color="auto" w:fill="FFFFFF"/>
            <w:vAlign w:val="center"/>
          </w:tcPr>
          <w:p w14:paraId="1A2B275C">
            <w:pPr>
              <w:snapToGrid w:val="0"/>
              <w:spacing w:line="360" w:lineRule="auto"/>
              <w:jc w:val="center"/>
              <w:rPr>
                <w:rFonts w:ascii="Bell MT" w:hAnsi="Bell MT" w:cs="Bell MT"/>
                <w:szCs w:val="21"/>
              </w:rPr>
            </w:pPr>
            <w:r>
              <w:rPr>
                <w:rFonts w:ascii="Bell MT" w:hAnsi="Bell MT" w:cs="Bell MT"/>
                <w:szCs w:val="21"/>
              </w:rPr>
              <w:t>50%</w:t>
            </w:r>
          </w:p>
        </w:tc>
        <w:tc>
          <w:tcPr>
            <w:tcW w:w="0" w:type="auto"/>
            <w:tcBorders>
              <w:top w:val="nil"/>
              <w:left w:val="nil"/>
              <w:bottom w:val="nil"/>
              <w:right w:val="nil"/>
            </w:tcBorders>
            <w:shd w:val="clear" w:color="auto" w:fill="FFFFFF"/>
            <w:vAlign w:val="center"/>
          </w:tcPr>
          <w:p w14:paraId="0491AE45">
            <w:pPr>
              <w:snapToGrid w:val="0"/>
              <w:spacing w:line="360" w:lineRule="auto"/>
              <w:jc w:val="center"/>
              <w:rPr>
                <w:rFonts w:ascii="Bell MT" w:hAnsi="Bell MT" w:cs="Bell MT"/>
                <w:szCs w:val="21"/>
              </w:rPr>
            </w:pPr>
            <w:r>
              <w:rPr>
                <w:rFonts w:ascii="Bell MT" w:hAnsi="Bell MT" w:cs="Bell MT"/>
                <w:szCs w:val="21"/>
              </w:rPr>
              <w:t>437</w:t>
            </w:r>
          </w:p>
        </w:tc>
        <w:tc>
          <w:tcPr>
            <w:tcW w:w="0" w:type="auto"/>
            <w:tcBorders>
              <w:top w:val="nil"/>
              <w:left w:val="nil"/>
              <w:bottom w:val="nil"/>
              <w:right w:val="nil"/>
            </w:tcBorders>
            <w:shd w:val="clear" w:color="auto" w:fill="FFFFFF"/>
            <w:vAlign w:val="center"/>
          </w:tcPr>
          <w:p w14:paraId="63D7493B">
            <w:pPr>
              <w:snapToGrid w:val="0"/>
              <w:spacing w:line="360" w:lineRule="auto"/>
              <w:jc w:val="center"/>
              <w:rPr>
                <w:rFonts w:ascii="Bell MT" w:hAnsi="Bell MT" w:cs="Bell MT"/>
                <w:szCs w:val="21"/>
              </w:rPr>
            </w:pPr>
            <w:r>
              <w:rPr>
                <w:rFonts w:ascii="Bell MT" w:hAnsi="Bell MT" w:cs="Bell MT"/>
                <w:szCs w:val="21"/>
              </w:rPr>
              <w:t>674</w:t>
            </w:r>
          </w:p>
        </w:tc>
        <w:tc>
          <w:tcPr>
            <w:tcW w:w="0" w:type="auto"/>
            <w:tcBorders>
              <w:top w:val="nil"/>
              <w:left w:val="nil"/>
              <w:bottom w:val="nil"/>
              <w:right w:val="nil"/>
            </w:tcBorders>
            <w:shd w:val="clear" w:color="auto" w:fill="FFFFFF"/>
            <w:vAlign w:val="center"/>
          </w:tcPr>
          <w:p w14:paraId="5521572A">
            <w:pPr>
              <w:snapToGrid w:val="0"/>
              <w:spacing w:line="360" w:lineRule="auto"/>
              <w:jc w:val="center"/>
              <w:rPr>
                <w:rFonts w:ascii="Bell MT" w:hAnsi="Bell MT" w:cs="Bell MT"/>
                <w:szCs w:val="21"/>
              </w:rPr>
            </w:pPr>
            <w:r>
              <w:rPr>
                <w:rFonts w:ascii="Bell MT" w:hAnsi="Bell MT" w:cs="Bell MT"/>
                <w:szCs w:val="21"/>
              </w:rPr>
              <w:t>433</w:t>
            </w:r>
          </w:p>
        </w:tc>
      </w:tr>
      <w:tr w14:paraId="031DB8E4">
        <w:tblPrEx>
          <w:tblCellMar>
            <w:top w:w="0" w:type="dxa"/>
            <w:left w:w="108" w:type="dxa"/>
            <w:bottom w:w="0" w:type="dxa"/>
            <w:right w:w="108" w:type="dxa"/>
          </w:tblCellMar>
        </w:tblPrEx>
        <w:trPr>
          <w:trHeight w:val="330" w:hRule="atLeast"/>
          <w:jc w:val="center"/>
        </w:trPr>
        <w:tc>
          <w:tcPr>
            <w:tcW w:w="0" w:type="auto"/>
            <w:tcBorders>
              <w:top w:val="nil"/>
              <w:left w:val="nil"/>
              <w:bottom w:val="nil"/>
              <w:right w:val="nil"/>
            </w:tcBorders>
            <w:shd w:val="clear" w:color="auto" w:fill="FFFFFF"/>
            <w:vAlign w:val="center"/>
          </w:tcPr>
          <w:p w14:paraId="28F36DD6">
            <w:pPr>
              <w:snapToGrid w:val="0"/>
              <w:spacing w:line="360" w:lineRule="auto"/>
              <w:jc w:val="center"/>
              <w:rPr>
                <w:rFonts w:ascii="Bell MT" w:hAnsi="Bell MT" w:cs="Bell MT"/>
                <w:szCs w:val="21"/>
              </w:rPr>
            </w:pPr>
            <w:r>
              <w:rPr>
                <w:rFonts w:ascii="Bell MT" w:hAnsi="Bell MT" w:cs="Bell MT"/>
                <w:szCs w:val="21"/>
              </w:rPr>
              <w:t>75%</w:t>
            </w:r>
          </w:p>
        </w:tc>
        <w:tc>
          <w:tcPr>
            <w:tcW w:w="0" w:type="auto"/>
            <w:tcBorders>
              <w:top w:val="nil"/>
              <w:left w:val="nil"/>
              <w:bottom w:val="nil"/>
              <w:right w:val="nil"/>
            </w:tcBorders>
            <w:shd w:val="clear" w:color="auto" w:fill="FFFFFF"/>
            <w:vAlign w:val="center"/>
          </w:tcPr>
          <w:p w14:paraId="1DC983FC">
            <w:pPr>
              <w:snapToGrid w:val="0"/>
              <w:spacing w:line="360" w:lineRule="auto"/>
              <w:jc w:val="center"/>
              <w:rPr>
                <w:rFonts w:ascii="Bell MT" w:hAnsi="Bell MT" w:cs="Bell MT"/>
                <w:szCs w:val="21"/>
              </w:rPr>
            </w:pPr>
            <w:r>
              <w:rPr>
                <w:rFonts w:ascii="Bell MT" w:hAnsi="Bell MT" w:cs="Bell MT"/>
                <w:szCs w:val="21"/>
              </w:rPr>
              <w:t>886</w:t>
            </w:r>
          </w:p>
        </w:tc>
        <w:tc>
          <w:tcPr>
            <w:tcW w:w="0" w:type="auto"/>
            <w:tcBorders>
              <w:top w:val="nil"/>
              <w:left w:val="nil"/>
              <w:bottom w:val="nil"/>
              <w:right w:val="nil"/>
            </w:tcBorders>
            <w:shd w:val="clear" w:color="auto" w:fill="FFFFFF"/>
            <w:vAlign w:val="center"/>
          </w:tcPr>
          <w:p w14:paraId="56D91AD6">
            <w:pPr>
              <w:snapToGrid w:val="0"/>
              <w:spacing w:line="360" w:lineRule="auto"/>
              <w:jc w:val="center"/>
              <w:rPr>
                <w:rFonts w:ascii="Bell MT" w:hAnsi="Bell MT" w:cs="Bell MT"/>
                <w:szCs w:val="21"/>
              </w:rPr>
            </w:pPr>
            <w:r>
              <w:rPr>
                <w:rFonts w:ascii="Bell MT" w:hAnsi="Bell MT" w:cs="Bell MT"/>
                <w:szCs w:val="21"/>
              </w:rPr>
              <w:t>1550</w:t>
            </w:r>
          </w:p>
        </w:tc>
        <w:tc>
          <w:tcPr>
            <w:tcW w:w="0" w:type="auto"/>
            <w:tcBorders>
              <w:top w:val="nil"/>
              <w:left w:val="nil"/>
              <w:bottom w:val="nil"/>
              <w:right w:val="nil"/>
            </w:tcBorders>
            <w:shd w:val="clear" w:color="auto" w:fill="FFFFFF"/>
            <w:vAlign w:val="center"/>
          </w:tcPr>
          <w:p w14:paraId="61E757BC">
            <w:pPr>
              <w:snapToGrid w:val="0"/>
              <w:spacing w:line="360" w:lineRule="auto"/>
              <w:jc w:val="center"/>
              <w:rPr>
                <w:rFonts w:ascii="Bell MT" w:hAnsi="Bell MT" w:cs="Bell MT"/>
                <w:szCs w:val="21"/>
                <w:lang w:val="zh-CN"/>
              </w:rPr>
            </w:pPr>
            <w:r>
              <w:rPr>
                <w:rFonts w:ascii="Bell MT" w:hAnsi="Bell MT" w:cs="Bell MT"/>
                <w:szCs w:val="21"/>
              </w:rPr>
              <w:t>1226</w:t>
            </w:r>
          </w:p>
        </w:tc>
      </w:tr>
      <w:tr w14:paraId="4FFBAC2E">
        <w:tblPrEx>
          <w:tblCellMar>
            <w:top w:w="0" w:type="dxa"/>
            <w:left w:w="108" w:type="dxa"/>
            <w:bottom w:w="0" w:type="dxa"/>
            <w:right w:w="108" w:type="dxa"/>
          </w:tblCellMar>
        </w:tblPrEx>
        <w:trPr>
          <w:trHeight w:val="330" w:hRule="atLeast"/>
          <w:jc w:val="center"/>
        </w:trPr>
        <w:tc>
          <w:tcPr>
            <w:tcW w:w="0" w:type="auto"/>
            <w:tcBorders>
              <w:top w:val="nil"/>
              <w:left w:val="nil"/>
              <w:bottom w:val="single" w:color="auto" w:sz="12" w:space="0"/>
              <w:right w:val="nil"/>
            </w:tcBorders>
            <w:shd w:val="clear" w:color="auto" w:fill="FFFFFF"/>
            <w:vAlign w:val="center"/>
          </w:tcPr>
          <w:p w14:paraId="264AC464">
            <w:pPr>
              <w:snapToGrid w:val="0"/>
              <w:spacing w:line="360" w:lineRule="auto"/>
              <w:jc w:val="center"/>
              <w:rPr>
                <w:rFonts w:ascii="Bell MT" w:hAnsi="Bell MT" w:cs="Bell MT"/>
                <w:szCs w:val="21"/>
              </w:rPr>
            </w:pPr>
            <w:r>
              <w:rPr>
                <w:rFonts w:ascii="Bell MT" w:hAnsi="Bell MT" w:cs="Bell MT"/>
                <w:szCs w:val="21"/>
              </w:rPr>
              <w:t>Max</w:t>
            </w:r>
          </w:p>
        </w:tc>
        <w:tc>
          <w:tcPr>
            <w:tcW w:w="0" w:type="auto"/>
            <w:tcBorders>
              <w:top w:val="nil"/>
              <w:left w:val="nil"/>
              <w:bottom w:val="single" w:color="auto" w:sz="12" w:space="0"/>
              <w:right w:val="nil"/>
            </w:tcBorders>
            <w:shd w:val="clear" w:color="auto" w:fill="FFFFFF"/>
            <w:vAlign w:val="center"/>
          </w:tcPr>
          <w:p w14:paraId="1D5D07B3">
            <w:pPr>
              <w:snapToGrid w:val="0"/>
              <w:spacing w:line="360" w:lineRule="auto"/>
              <w:jc w:val="center"/>
              <w:rPr>
                <w:rFonts w:ascii="Bell MT" w:hAnsi="Bell MT" w:cs="Bell MT"/>
                <w:szCs w:val="21"/>
              </w:rPr>
            </w:pPr>
            <w:r>
              <w:rPr>
                <w:rFonts w:ascii="Bell MT" w:hAnsi="Bell MT" w:cs="Bell MT"/>
                <w:szCs w:val="21"/>
              </w:rPr>
              <w:t>11552</w:t>
            </w:r>
          </w:p>
        </w:tc>
        <w:tc>
          <w:tcPr>
            <w:tcW w:w="0" w:type="auto"/>
            <w:tcBorders>
              <w:top w:val="nil"/>
              <w:left w:val="nil"/>
              <w:bottom w:val="single" w:color="auto" w:sz="12" w:space="0"/>
              <w:right w:val="nil"/>
            </w:tcBorders>
            <w:shd w:val="clear" w:color="auto" w:fill="FFFFFF"/>
            <w:vAlign w:val="center"/>
          </w:tcPr>
          <w:p w14:paraId="14FD2091">
            <w:pPr>
              <w:snapToGrid w:val="0"/>
              <w:spacing w:line="360" w:lineRule="auto"/>
              <w:jc w:val="center"/>
              <w:rPr>
                <w:rFonts w:ascii="Bell MT" w:hAnsi="Bell MT" w:cs="Bell MT"/>
                <w:szCs w:val="21"/>
              </w:rPr>
            </w:pPr>
            <w:r>
              <w:rPr>
                <w:rFonts w:ascii="Bell MT" w:hAnsi="Bell MT" w:cs="Bell MT"/>
                <w:szCs w:val="21"/>
              </w:rPr>
              <w:t>15111</w:t>
            </w:r>
          </w:p>
        </w:tc>
        <w:tc>
          <w:tcPr>
            <w:tcW w:w="0" w:type="auto"/>
            <w:tcBorders>
              <w:top w:val="nil"/>
              <w:left w:val="nil"/>
              <w:bottom w:val="single" w:color="auto" w:sz="12" w:space="0"/>
              <w:right w:val="nil"/>
            </w:tcBorders>
            <w:shd w:val="clear" w:color="auto" w:fill="FFFFFF"/>
            <w:vAlign w:val="center"/>
          </w:tcPr>
          <w:p w14:paraId="4DD7198A">
            <w:pPr>
              <w:snapToGrid w:val="0"/>
              <w:spacing w:line="360" w:lineRule="auto"/>
              <w:jc w:val="center"/>
              <w:rPr>
                <w:rFonts w:ascii="Bell MT" w:hAnsi="Bell MT" w:cs="Bell MT"/>
                <w:szCs w:val="21"/>
              </w:rPr>
            </w:pPr>
            <w:r>
              <w:rPr>
                <w:rFonts w:ascii="Bell MT" w:hAnsi="Bell MT" w:cs="Bell MT"/>
                <w:szCs w:val="21"/>
              </w:rPr>
              <w:t>3186</w:t>
            </w:r>
          </w:p>
        </w:tc>
      </w:tr>
    </w:tbl>
    <w:p w14:paraId="050953E1">
      <w:pPr>
        <w:snapToGrid w:val="0"/>
        <w:spacing w:line="360" w:lineRule="auto"/>
        <w:ind w:left="210" w:hanging="210" w:hangingChars="100"/>
        <w:textAlignment w:val="center"/>
        <w:rPr>
          <w:rFonts w:ascii="Bell MT" w:hAnsi="Bell MT" w:cs="Bell MT"/>
        </w:rPr>
      </w:pPr>
    </w:p>
    <w:p w14:paraId="51E3992E">
      <w:pPr>
        <w:snapToGrid w:val="0"/>
        <w:spacing w:line="360" w:lineRule="auto"/>
        <w:jc w:val="center"/>
        <w:textAlignment w:val="center"/>
        <w:rPr>
          <w:rFonts w:ascii="Bell MT" w:hAnsi="Bell MT" w:cs="Bell MT"/>
        </w:rPr>
      </w:pPr>
    </w:p>
    <w:p w14:paraId="23786DA1">
      <w:pPr>
        <w:snapToGrid w:val="0"/>
        <w:spacing w:line="360" w:lineRule="auto"/>
        <w:jc w:val="center"/>
        <w:textAlignment w:val="center"/>
        <w:rPr>
          <w:rFonts w:ascii="Bell MT" w:hAnsi="Bell MT" w:cs="Bell MT"/>
        </w:rPr>
      </w:pPr>
      <w:r>
        <w:rPr>
          <w:rFonts w:ascii="Bell MT" w:hAnsi="Bell MT" w:cs="Bell MT"/>
        </w:rPr>
        <w:drawing>
          <wp:inline distT="0" distB="0" distL="114300" distR="114300">
            <wp:extent cx="5604510" cy="3102610"/>
            <wp:effectExtent l="0" t="0" r="15240" b="2540"/>
            <wp:docPr id="42"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3"/>
                    <pic:cNvPicPr>
                      <a:picLocks noChangeAspect="1"/>
                    </pic:cNvPicPr>
                  </pic:nvPicPr>
                  <pic:blipFill>
                    <a:blip r:embed="rId41"/>
                    <a:stretch>
                      <a:fillRect/>
                    </a:stretch>
                  </pic:blipFill>
                  <pic:spPr>
                    <a:xfrm>
                      <a:off x="0" y="0"/>
                      <a:ext cx="5604510" cy="3102610"/>
                    </a:xfrm>
                    <a:prstGeom prst="rect">
                      <a:avLst/>
                    </a:prstGeom>
                    <a:noFill/>
                    <a:ln>
                      <a:noFill/>
                    </a:ln>
                  </pic:spPr>
                </pic:pic>
              </a:graphicData>
            </a:graphic>
          </wp:inline>
        </w:drawing>
      </w:r>
    </w:p>
    <w:p w14:paraId="5E126CE3">
      <w:pPr>
        <w:pStyle w:val="13"/>
        <w:snapToGrid w:val="0"/>
        <w:ind w:firstLine="482"/>
        <w:jc w:val="center"/>
        <w:rPr>
          <w:rFonts w:ascii="Bell MT" w:hAnsi="Bell MT" w:cs="Bell MT"/>
          <w:b/>
          <w:bCs/>
          <w:szCs w:val="21"/>
        </w:rPr>
      </w:pPr>
      <w:r>
        <w:rPr>
          <w:rFonts w:ascii="Bell MT" w:hAnsi="Bell MT" w:cs="Bell MT"/>
          <w:b/>
          <w:bCs/>
        </w:rPr>
        <w:t xml:space="preserve">Supplementary </w:t>
      </w:r>
      <w:r>
        <w:rPr>
          <w:rFonts w:ascii="Bell MT" w:hAnsi="Bell MT" w:cs="Bell MT"/>
          <w:b/>
          <w:bCs/>
          <w:szCs w:val="21"/>
        </w:rPr>
        <w:t xml:space="preserve">Fig. 1. </w:t>
      </w:r>
      <w:r>
        <w:rPr>
          <w:rFonts w:ascii="Bell MT" w:hAnsi="Bell MT" w:cs="Bell MT"/>
          <w:szCs w:val="21"/>
        </w:rPr>
        <w:t xml:space="preserve">The </w:t>
      </w:r>
      <w:r>
        <w:rPr>
          <w:rFonts w:hint="eastAsia" w:ascii="Bell MT" w:hAnsi="Bell MT" w:cs="Bell MT"/>
          <w:szCs w:val="21"/>
        </w:rPr>
        <w:t>d</w:t>
      </w:r>
      <w:r>
        <w:rPr>
          <w:rFonts w:ascii="Bell MT" w:hAnsi="Bell MT" w:cs="Bell MT"/>
          <w:szCs w:val="21"/>
        </w:rPr>
        <w:t>istribution of the number of entities and relations of different types.</w:t>
      </w:r>
    </w:p>
    <w:p w14:paraId="03E83189">
      <w:pPr>
        <w:snapToGrid w:val="0"/>
        <w:spacing w:line="360" w:lineRule="auto"/>
        <w:ind w:left="210" w:hanging="210" w:hangingChars="100"/>
        <w:textAlignment w:val="center"/>
        <w:rPr>
          <w:rFonts w:ascii="Bell MT" w:hAnsi="Bell MT" w:cs="Bell MT"/>
        </w:rPr>
      </w:pPr>
    </w:p>
    <w:p w14:paraId="7DC10BEA">
      <w:pPr>
        <w:snapToGrid w:val="0"/>
        <w:spacing w:line="360" w:lineRule="auto"/>
        <w:ind w:left="210" w:hanging="210" w:hangingChars="100"/>
        <w:textAlignment w:val="center"/>
        <w:rPr>
          <w:rFonts w:ascii="Bell MT" w:hAnsi="Bell MT" w:cs="Bell MT"/>
          <w:b/>
          <w:bCs/>
          <w:sz w:val="28"/>
          <w:szCs w:val="36"/>
        </w:rPr>
      </w:pPr>
      <w:r>
        <w:drawing>
          <wp:inline distT="0" distB="0" distL="114300" distR="114300">
            <wp:extent cx="5213985" cy="4662805"/>
            <wp:effectExtent l="0" t="0" r="5715" b="4445"/>
            <wp:docPr id="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pic:cNvPicPr>
                      <a:picLocks noChangeAspect="1"/>
                    </pic:cNvPicPr>
                  </pic:nvPicPr>
                  <pic:blipFill>
                    <a:blip r:embed="rId42"/>
                    <a:stretch>
                      <a:fillRect/>
                    </a:stretch>
                  </pic:blipFill>
                  <pic:spPr>
                    <a:xfrm>
                      <a:off x="0" y="0"/>
                      <a:ext cx="5213985" cy="4662805"/>
                    </a:xfrm>
                    <a:prstGeom prst="rect">
                      <a:avLst/>
                    </a:prstGeom>
                    <a:noFill/>
                    <a:ln>
                      <a:noFill/>
                    </a:ln>
                  </pic:spPr>
                </pic:pic>
              </a:graphicData>
            </a:graphic>
          </wp:inline>
        </w:drawing>
      </w:r>
    </w:p>
    <w:p w14:paraId="71F30438">
      <w:pPr>
        <w:pStyle w:val="13"/>
        <w:snapToGrid w:val="0"/>
        <w:ind w:firstLine="482"/>
        <w:rPr>
          <w:rFonts w:ascii="Bell MT" w:hAnsi="Bell MT" w:cs="Bell MT"/>
          <w:b/>
          <w:bCs/>
          <w:szCs w:val="21"/>
        </w:rPr>
      </w:pPr>
      <w:r>
        <w:rPr>
          <w:rFonts w:ascii="Bell MT" w:hAnsi="Bell MT" w:cs="Bell MT"/>
          <w:b/>
          <w:bCs/>
        </w:rPr>
        <w:t>Supplementary Fig. 2.</w:t>
      </w:r>
      <w:r>
        <w:rPr>
          <w:rFonts w:ascii="Bell MT" w:hAnsi="Bell MT" w:cs="Bell MT"/>
          <w:szCs w:val="21"/>
        </w:rPr>
        <w:t xml:space="preserve"> </w:t>
      </w:r>
      <w:r>
        <w:rPr>
          <w:rFonts w:hint="eastAsia" w:ascii="Bell MT" w:hAnsi="Bell MT" w:cs="Bell MT"/>
          <w:szCs w:val="21"/>
        </w:rPr>
        <w:t>Statistical significance analysis of model performance using one-way ANOVA. The heatmap shows pairwise comparisons between different model configurations. Colors indicate p-values (cooler colors represent smaller p-values), and asterisks (*) mark statistically significant differences (p &lt; 0.05) between model pairs. The diagonal represents self-comparison.</w:t>
      </w:r>
    </w:p>
    <w:p w14:paraId="12F5CE0F">
      <w:pPr>
        <w:snapToGrid w:val="0"/>
        <w:spacing w:line="360" w:lineRule="auto"/>
        <w:textAlignment w:val="center"/>
        <w:rPr>
          <w:rFonts w:ascii="Bell MT" w:hAnsi="Bell MT" w:cs="Bell MT"/>
        </w:rPr>
      </w:pPr>
      <w:r>
        <w:drawing>
          <wp:inline distT="0" distB="0" distL="114300" distR="114300">
            <wp:extent cx="5222240" cy="3281045"/>
            <wp:effectExtent l="0" t="0" r="16510" b="14605"/>
            <wp:docPr id="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pic:cNvPicPr>
                      <a:picLocks noChangeAspect="1"/>
                    </pic:cNvPicPr>
                  </pic:nvPicPr>
                  <pic:blipFill>
                    <a:blip r:embed="rId43"/>
                    <a:stretch>
                      <a:fillRect/>
                    </a:stretch>
                  </pic:blipFill>
                  <pic:spPr>
                    <a:xfrm>
                      <a:off x="0" y="0"/>
                      <a:ext cx="5222240" cy="3281045"/>
                    </a:xfrm>
                    <a:prstGeom prst="rect">
                      <a:avLst/>
                    </a:prstGeom>
                    <a:noFill/>
                    <a:ln>
                      <a:noFill/>
                    </a:ln>
                  </pic:spPr>
                </pic:pic>
              </a:graphicData>
            </a:graphic>
          </wp:inline>
        </w:drawing>
      </w:r>
    </w:p>
    <w:p w14:paraId="7AEED6B5">
      <w:pPr>
        <w:pStyle w:val="13"/>
        <w:snapToGrid w:val="0"/>
        <w:ind w:firstLine="482"/>
        <w:rPr>
          <w:rFonts w:ascii="Bell MT" w:hAnsi="Bell MT" w:cs="Bell MT"/>
          <w:szCs w:val="21"/>
        </w:rPr>
      </w:pPr>
      <w:r>
        <w:rPr>
          <w:rFonts w:ascii="Bell MT" w:hAnsi="Bell MT" w:cs="Bell MT"/>
          <w:b/>
          <w:bCs/>
        </w:rPr>
        <w:t>Supplementary Fig. 3.</w:t>
      </w:r>
      <w:r>
        <w:rPr>
          <w:rFonts w:hint="eastAsia" w:ascii="Bell MT" w:hAnsi="Bell MT" w:cs="Bell MT"/>
          <w:b/>
          <w:bCs/>
        </w:rPr>
        <w:t xml:space="preserve"> </w:t>
      </w:r>
      <w:r>
        <w:rPr>
          <w:rFonts w:hint="eastAsia" w:ascii="Bell MT" w:hAnsi="Bell MT" w:cs="Bell MT"/>
        </w:rPr>
        <w:t xml:space="preserve">The significance heatmaps analyze the statistical differences between Knowledge Graph Embedding (KGE) models under six different recommendation system architectures: AFM, BPR, ConvCF, DMF, FM, and NFM. Colors indicate p-values (cooler colors represent smaller p-values), and asterisks (*) mark statistically significant differences (p &lt; 0.05) between model pairs. </w:t>
      </w:r>
    </w:p>
    <w:p w14:paraId="37AFE5F9">
      <w:pPr>
        <w:snapToGrid w:val="0"/>
        <w:spacing w:line="360" w:lineRule="auto"/>
        <w:textAlignment w:val="center"/>
        <w:rPr>
          <w:rFonts w:ascii="Bell MT" w:hAnsi="Bell MT" w:cs="Bell MT"/>
        </w:rPr>
      </w:pPr>
      <w:r>
        <w:drawing>
          <wp:inline distT="0" distB="0" distL="114300" distR="114300">
            <wp:extent cx="5229860" cy="2636520"/>
            <wp:effectExtent l="0" t="0" r="8890" b="11430"/>
            <wp:docPr id="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pic:cNvPicPr>
                      <a:picLocks noChangeAspect="1"/>
                    </pic:cNvPicPr>
                  </pic:nvPicPr>
                  <pic:blipFill>
                    <a:blip r:embed="rId44"/>
                    <a:stretch>
                      <a:fillRect/>
                    </a:stretch>
                  </pic:blipFill>
                  <pic:spPr>
                    <a:xfrm>
                      <a:off x="0" y="0"/>
                      <a:ext cx="5229860" cy="2636520"/>
                    </a:xfrm>
                    <a:prstGeom prst="rect">
                      <a:avLst/>
                    </a:prstGeom>
                    <a:noFill/>
                    <a:ln>
                      <a:noFill/>
                    </a:ln>
                  </pic:spPr>
                </pic:pic>
              </a:graphicData>
            </a:graphic>
          </wp:inline>
        </w:drawing>
      </w:r>
    </w:p>
    <w:p w14:paraId="721663FC">
      <w:pPr>
        <w:pStyle w:val="13"/>
        <w:snapToGrid w:val="0"/>
        <w:ind w:firstLine="482"/>
        <w:rPr>
          <w:rFonts w:ascii="Bell MT" w:hAnsi="Bell MT" w:cs="Bell MT"/>
          <w:szCs w:val="21"/>
        </w:rPr>
      </w:pPr>
      <w:r>
        <w:rPr>
          <w:rFonts w:ascii="Bell MT" w:hAnsi="Bell MT" w:cs="Bell MT"/>
          <w:b/>
          <w:bCs/>
        </w:rPr>
        <w:t>Supplementary Fig. 4</w:t>
      </w:r>
      <w:r>
        <w:rPr>
          <w:rFonts w:hint="eastAsia" w:ascii="Bell MT" w:hAnsi="Bell MT" w:cs="Bell MT"/>
          <w:b/>
          <w:bCs/>
        </w:rPr>
        <w:t xml:space="preserve">. </w:t>
      </w:r>
      <w:r>
        <w:rPr>
          <w:rFonts w:hint="eastAsia" w:ascii="Bell MT" w:hAnsi="Bell MT" w:cs="Bell MT"/>
          <w:szCs w:val="21"/>
        </w:rPr>
        <w:t>The significance heatmaps analyze the statistical differences between Recommendation System (RS) models based on eight distinct Knowledge Graph Embedding (KGE) architectures: TransE, InterHT, DistMult, AutoSF, TripleRE, RotatE, PairRE, and ComplEx. The color intensity in the heatmaps represents p-values from ANOVA tests, where cooler colors indicate smaller p-values. Asterisks (*) denote statistically significant differences (p &lt; 0.05) between pairs of models, highlighting meaningful performance variations in the recommendation tasks.</w:t>
      </w:r>
    </w:p>
    <w:p w14:paraId="6006B547">
      <w:pPr>
        <w:snapToGrid w:val="0"/>
        <w:spacing w:line="360" w:lineRule="auto"/>
        <w:textAlignment w:val="center"/>
        <w:rPr>
          <w:rFonts w:ascii="Bell MT" w:hAnsi="Bell MT" w:cs="Bell MT"/>
        </w:rPr>
      </w:pPr>
      <w:r>
        <w:rPr>
          <w:rFonts w:ascii="Bell MT" w:hAnsi="Bell MT" w:cs="Bell MT"/>
        </w:rPr>
        <w:drawing>
          <wp:inline distT="0" distB="0" distL="114300" distR="114300">
            <wp:extent cx="5217795" cy="4335780"/>
            <wp:effectExtent l="0" t="0" r="1905" b="762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45"/>
                    <a:stretch>
                      <a:fillRect/>
                    </a:stretch>
                  </pic:blipFill>
                  <pic:spPr>
                    <a:xfrm>
                      <a:off x="0" y="0"/>
                      <a:ext cx="5217795" cy="4335780"/>
                    </a:xfrm>
                    <a:prstGeom prst="rect">
                      <a:avLst/>
                    </a:prstGeom>
                  </pic:spPr>
                </pic:pic>
              </a:graphicData>
            </a:graphic>
          </wp:inline>
        </w:drawing>
      </w:r>
    </w:p>
    <w:p w14:paraId="7C655302">
      <w:pPr>
        <w:pStyle w:val="13"/>
        <w:snapToGrid w:val="0"/>
        <w:ind w:firstLine="482"/>
        <w:jc w:val="center"/>
        <w:rPr>
          <w:rFonts w:ascii="Bell MT" w:hAnsi="Bell MT" w:cs="Bell MT"/>
          <w:b/>
          <w:bCs/>
          <w:szCs w:val="21"/>
        </w:rPr>
      </w:pPr>
      <w:r>
        <w:rPr>
          <w:rFonts w:ascii="Bell MT" w:hAnsi="Bell MT" w:cs="Bell MT"/>
          <w:b/>
          <w:bCs/>
        </w:rPr>
        <w:t>Supplementary Fig. 5</w:t>
      </w:r>
      <w:r>
        <w:rPr>
          <w:rFonts w:ascii="Bell MT" w:hAnsi="Bell MT" w:cs="Bell MT"/>
          <w:b/>
          <w:bCs/>
          <w:szCs w:val="21"/>
        </w:rPr>
        <w:t xml:space="preserve">. </w:t>
      </w:r>
      <w:r>
        <w:rPr>
          <w:rFonts w:ascii="Bell MT" w:hAnsi="Bell MT" w:cs="Bell MT"/>
          <w:szCs w:val="21"/>
        </w:rPr>
        <w:t>KGE and pre-trained feature matrix for drugs and diseases</w:t>
      </w:r>
    </w:p>
    <w:p w14:paraId="562E7B59">
      <w:pPr>
        <w:pStyle w:val="13"/>
        <w:snapToGrid w:val="0"/>
        <w:ind w:firstLine="482"/>
        <w:jc w:val="center"/>
        <w:rPr>
          <w:rFonts w:ascii="Bell MT" w:hAnsi="Bell MT" w:cs="Bell MT"/>
          <w:b/>
          <w:bCs/>
          <w:szCs w:val="21"/>
        </w:rPr>
      </w:pPr>
    </w:p>
    <w:p w14:paraId="503ED67B">
      <w:pPr>
        <w:spacing w:line="360" w:lineRule="auto"/>
        <w:jc w:val="center"/>
        <w:textAlignment w:val="center"/>
        <w:rPr>
          <w:rFonts w:ascii="Bell MT" w:hAnsi="Bell MT" w:cs="Bell MT"/>
          <w:sz w:val="24"/>
        </w:rPr>
      </w:pPr>
      <w:r>
        <w:rPr>
          <w:rFonts w:ascii="Bell MT" w:hAnsi="Bell MT" w:cs="Bell MT"/>
        </w:rPr>
        <w:drawing>
          <wp:inline distT="0" distB="0" distL="114300" distR="114300">
            <wp:extent cx="5206365" cy="3670935"/>
            <wp:effectExtent l="0" t="0" r="13335" b="571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6"/>
                    <a:stretch>
                      <a:fillRect/>
                    </a:stretch>
                  </pic:blipFill>
                  <pic:spPr>
                    <a:xfrm>
                      <a:off x="0" y="0"/>
                      <a:ext cx="5206365" cy="3670935"/>
                    </a:xfrm>
                    <a:prstGeom prst="rect">
                      <a:avLst/>
                    </a:prstGeom>
                  </pic:spPr>
                </pic:pic>
              </a:graphicData>
            </a:graphic>
          </wp:inline>
        </w:drawing>
      </w:r>
    </w:p>
    <w:p w14:paraId="15B6FBA9">
      <w:pPr>
        <w:pStyle w:val="13"/>
        <w:snapToGrid w:val="0"/>
        <w:jc w:val="center"/>
        <w:rPr>
          <w:rFonts w:ascii="Bell MT" w:hAnsi="Bell MT" w:cs="Bell MT"/>
          <w:b/>
          <w:bCs/>
        </w:rPr>
      </w:pPr>
      <w:r>
        <w:rPr>
          <w:rFonts w:ascii="Bell MT" w:hAnsi="Bell MT" w:cs="Bell MT"/>
          <w:b/>
          <w:bCs/>
        </w:rPr>
        <w:t xml:space="preserve">Supplementary Fig. 6. </w:t>
      </w:r>
      <w:r>
        <w:rPr>
          <w:rFonts w:hint="eastAsia" w:ascii="Bell MT" w:hAnsi="Bell MT" w:cs="Bell MT"/>
        </w:rPr>
        <w:t>KGE</w:t>
      </w:r>
      <w:r>
        <w:rPr>
          <w:rFonts w:ascii="Bell MT" w:hAnsi="Bell MT" w:cs="Bell MT"/>
        </w:rPr>
        <w:t>+pretrain top20 first-order knowledge graph visualization.</w:t>
      </w:r>
    </w:p>
    <w:p w14:paraId="27E1471B">
      <w:pPr>
        <w:spacing w:line="360" w:lineRule="auto"/>
        <w:ind w:firstLine="480" w:firstLineChars="200"/>
        <w:jc w:val="center"/>
        <w:textAlignment w:val="center"/>
        <w:rPr>
          <w:rFonts w:ascii="Bell MT" w:hAnsi="Bell MT" w:cs="Bell MT"/>
          <w:sz w:val="24"/>
        </w:rPr>
      </w:pPr>
      <w:r>
        <w:rPr>
          <w:rFonts w:ascii="Bell MT" w:hAnsi="Bell MT" w:cs="Bell MT"/>
          <w:sz w:val="24"/>
        </w:rPr>
        <w:drawing>
          <wp:inline distT="0" distB="0" distL="114300" distR="114300">
            <wp:extent cx="5073015" cy="3535680"/>
            <wp:effectExtent l="0" t="0" r="13335" b="7620"/>
            <wp:docPr id="12" name="图片 12" descr="截图_2023122509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截图_20231225095143"/>
                    <pic:cNvPicPr>
                      <a:picLocks noChangeAspect="1"/>
                    </pic:cNvPicPr>
                  </pic:nvPicPr>
                  <pic:blipFill>
                    <a:blip r:embed="rId47"/>
                    <a:stretch>
                      <a:fillRect/>
                    </a:stretch>
                  </pic:blipFill>
                  <pic:spPr>
                    <a:xfrm>
                      <a:off x="0" y="0"/>
                      <a:ext cx="5073015" cy="3535680"/>
                    </a:xfrm>
                    <a:prstGeom prst="rect">
                      <a:avLst/>
                    </a:prstGeom>
                  </pic:spPr>
                </pic:pic>
              </a:graphicData>
            </a:graphic>
          </wp:inline>
        </w:drawing>
      </w:r>
    </w:p>
    <w:p w14:paraId="08719FF1">
      <w:pPr>
        <w:pStyle w:val="13"/>
        <w:snapToGrid w:val="0"/>
        <w:ind w:firstLine="482"/>
        <w:jc w:val="center"/>
        <w:rPr>
          <w:rFonts w:ascii="Bell MT" w:hAnsi="Bell MT" w:cs="Bell MT"/>
          <w:b/>
          <w:bCs/>
        </w:rPr>
      </w:pPr>
      <w:r>
        <w:rPr>
          <w:rFonts w:ascii="Bell MT" w:hAnsi="Bell MT" w:cs="Bell MT"/>
          <w:b/>
          <w:bCs/>
        </w:rPr>
        <w:t xml:space="preserve">Supplementary Fig. 7. </w:t>
      </w:r>
      <w:r>
        <w:rPr>
          <w:rFonts w:ascii="Bell MT" w:hAnsi="Bell MT" w:cs="Bell MT"/>
        </w:rPr>
        <w:t>KGE top20 first-order knowledge graph visualization.</w:t>
      </w:r>
    </w:p>
    <w:p w14:paraId="0A119ED2"/>
    <w:p w14:paraId="61068F97"/>
    <w:p w14:paraId="53BF81A0"/>
    <w:p w14:paraId="74DCB4EF">
      <w:pPr>
        <w:pStyle w:val="14"/>
        <w:rPr>
          <w:rFonts w:ascii="Bell MT" w:hAnsi="Bell MT" w:cs="Bell MT"/>
        </w:rPr>
      </w:pPr>
      <w:r>
        <w:rPr>
          <w:rFonts w:ascii="Bell MT" w:hAnsi="Bell MT" w:cs="Bell MT"/>
        </w:rPr>
        <w:fldChar w:fldCharType="begin"/>
      </w:r>
      <w:r>
        <w:rPr>
          <w:rFonts w:ascii="Bell MT" w:hAnsi="Bell MT" w:cs="Bell MT"/>
        </w:rPr>
        <w:instrText xml:space="preserve"> ADDIN ZOTERO_BIBL {"uncited":[],"omitted":[],"custom":[]} CSL_BIBLIOGRAPHY </w:instrText>
      </w:r>
      <w:r>
        <w:rPr>
          <w:rFonts w:ascii="Bell MT" w:hAnsi="Bell MT" w:cs="Bell MT"/>
        </w:rPr>
        <w:fldChar w:fldCharType="separate"/>
      </w:r>
      <w:r>
        <w:rPr>
          <w:rFonts w:ascii="Bell MT" w:hAnsi="Bell MT" w:cs="Bell MT"/>
        </w:rPr>
        <w:t>1.</w:t>
      </w:r>
      <w:r>
        <w:rPr>
          <w:rFonts w:ascii="Bell MT" w:hAnsi="Bell MT" w:cs="Bell MT"/>
        </w:rPr>
        <w:tab/>
      </w:r>
      <w:r>
        <w:rPr>
          <w:rFonts w:ascii="Bell MT" w:hAnsi="Bell MT" w:cs="Bell MT"/>
        </w:rPr>
        <w:t xml:space="preserve">Bordes A, Usunier N, Garcia-Duran A, Weston J, Yakhnenko O. Translating Embeddings for Modeling Multi-relational Data. In: </w:t>
      </w:r>
      <w:r>
        <w:rPr>
          <w:rFonts w:ascii="Bell MT" w:hAnsi="Bell MT" w:cs="Bell MT"/>
          <w:i/>
        </w:rPr>
        <w:t>Advances in Neural Information Processing Systems</w:t>
      </w:r>
      <w:r>
        <w:rPr>
          <w:rFonts w:ascii="Bell MT" w:hAnsi="Bell MT" w:cs="Bell MT"/>
        </w:rPr>
        <w:t>. Vol 26. Curran Associates, Inc.; 2013. Accessed March 1, 2023. https://papers.nips.cc/paper/2013/hash/1cecc7a77928ca8133fa24680a88d2f9-Abstract.html</w:t>
      </w:r>
    </w:p>
    <w:p w14:paraId="52161E8C">
      <w:pPr>
        <w:pStyle w:val="14"/>
        <w:rPr>
          <w:rFonts w:ascii="Bell MT" w:hAnsi="Bell MT" w:cs="Bell MT"/>
        </w:rPr>
      </w:pPr>
      <w:r>
        <w:rPr>
          <w:rFonts w:ascii="Bell MT" w:hAnsi="Bell MT" w:cs="Bell MT"/>
        </w:rPr>
        <w:t>2.</w:t>
      </w:r>
      <w:r>
        <w:rPr>
          <w:rFonts w:ascii="Bell MT" w:hAnsi="Bell MT" w:cs="Bell MT"/>
        </w:rPr>
        <w:tab/>
      </w:r>
      <w:r>
        <w:rPr>
          <w:rFonts w:ascii="Bell MT" w:hAnsi="Bell MT" w:cs="Bell MT"/>
        </w:rPr>
        <w:t>Zhang Y, Yao Q, Dai W, Chen L. AutoSF: Searching Scoring Functions for Knowledge Graph Embedding. Published online February 28, 2020. doi:10.48550/arXiv.1904.11682</w:t>
      </w:r>
    </w:p>
    <w:p w14:paraId="359EC617">
      <w:pPr>
        <w:pStyle w:val="14"/>
        <w:rPr>
          <w:rFonts w:ascii="Bell MT" w:hAnsi="Bell MT" w:cs="Bell MT"/>
        </w:rPr>
      </w:pPr>
      <w:r>
        <w:rPr>
          <w:rFonts w:ascii="Bell MT" w:hAnsi="Bell MT" w:cs="Bell MT"/>
        </w:rPr>
        <w:t>3.</w:t>
      </w:r>
      <w:r>
        <w:rPr>
          <w:rFonts w:ascii="Bell MT" w:hAnsi="Bell MT" w:cs="Bell MT"/>
        </w:rPr>
        <w:tab/>
      </w:r>
      <w:r>
        <w:rPr>
          <w:rFonts w:ascii="Bell MT" w:hAnsi="Bell MT" w:cs="Bell MT"/>
        </w:rPr>
        <w:t>Trouillon T, Dance CR, Welbl J, Riedel S, Gaussier É, Bouchard G. Knowledge Graph Completion via Complex Tensor Factorization. Published online November 26, 2017. doi:10.48550/arXiv.1702.06879</w:t>
      </w:r>
    </w:p>
    <w:p w14:paraId="2722230B">
      <w:pPr>
        <w:pStyle w:val="14"/>
        <w:rPr>
          <w:rFonts w:ascii="Bell MT" w:hAnsi="Bell MT" w:cs="Bell MT"/>
        </w:rPr>
      </w:pPr>
      <w:r>
        <w:rPr>
          <w:rFonts w:ascii="Bell MT" w:hAnsi="Bell MT" w:cs="Bell MT"/>
        </w:rPr>
        <w:t>4.</w:t>
      </w:r>
      <w:r>
        <w:rPr>
          <w:rFonts w:ascii="Bell MT" w:hAnsi="Bell MT" w:cs="Bell MT"/>
        </w:rPr>
        <w:tab/>
      </w:r>
      <w:r>
        <w:rPr>
          <w:rFonts w:ascii="Bell MT" w:hAnsi="Bell MT" w:cs="Bell MT"/>
        </w:rPr>
        <w:t>Yang B, Yih W tau, He X, Gao J, Deng L. Embedding Entities and Relations for Learning and Inference in Knowledge Bases. Published online August 29, 2015. doi:10.48550/arXiv.1412.6575</w:t>
      </w:r>
    </w:p>
    <w:p w14:paraId="63A729CC">
      <w:pPr>
        <w:pStyle w:val="14"/>
        <w:rPr>
          <w:rFonts w:ascii="Bell MT" w:hAnsi="Bell MT" w:cs="Bell MT"/>
        </w:rPr>
      </w:pPr>
      <w:r>
        <w:rPr>
          <w:rFonts w:ascii="Bell MT" w:hAnsi="Bell MT" w:cs="Bell MT"/>
        </w:rPr>
        <w:t>5.</w:t>
      </w:r>
      <w:r>
        <w:rPr>
          <w:rFonts w:ascii="Bell MT" w:hAnsi="Bell MT" w:cs="Bell MT"/>
        </w:rPr>
        <w:tab/>
      </w:r>
      <w:r>
        <w:rPr>
          <w:rFonts w:ascii="Bell MT" w:hAnsi="Bell MT" w:cs="Bell MT"/>
        </w:rPr>
        <w:t>Chao L, He J, Wang T, Chu W. PairRE: Knowledge Graph Embeddings via Paired Relation Vectors. Published online May 18, 2021. doi:10.48550/arXiv.2011.03798</w:t>
      </w:r>
    </w:p>
    <w:p w14:paraId="1EFB57EB">
      <w:pPr>
        <w:pStyle w:val="14"/>
        <w:rPr>
          <w:rFonts w:ascii="Bell MT" w:hAnsi="Bell MT" w:cs="Bell MT"/>
        </w:rPr>
      </w:pPr>
      <w:r>
        <w:rPr>
          <w:rFonts w:ascii="Bell MT" w:hAnsi="Bell MT" w:cs="Bell MT"/>
        </w:rPr>
        <w:t>6.</w:t>
      </w:r>
      <w:r>
        <w:rPr>
          <w:rFonts w:ascii="Bell MT" w:hAnsi="Bell MT" w:cs="Bell MT"/>
        </w:rPr>
        <w:tab/>
      </w:r>
      <w:r>
        <w:rPr>
          <w:rFonts w:ascii="Bell MT" w:hAnsi="Bell MT" w:cs="Bell MT"/>
        </w:rPr>
        <w:t>Yu L, Luo Z, Lin D, Li H, Liu H, Deng Y. Triplere: Knowledge Graph Embeddings Via Triple Relation Vectors. Published online December 1, 2021. Accessed November 27, 2023. https://vixra.org/abs/2112.0095</w:t>
      </w:r>
    </w:p>
    <w:p w14:paraId="2B689FEC">
      <w:pPr>
        <w:pStyle w:val="14"/>
        <w:rPr>
          <w:rFonts w:ascii="Bell MT" w:hAnsi="Bell MT" w:cs="Bell MT"/>
        </w:rPr>
      </w:pPr>
      <w:r>
        <w:rPr>
          <w:rFonts w:ascii="Bell MT" w:hAnsi="Bell MT" w:cs="Bell MT"/>
        </w:rPr>
        <w:t>7.</w:t>
      </w:r>
      <w:r>
        <w:rPr>
          <w:rFonts w:ascii="Bell MT" w:hAnsi="Bell MT" w:cs="Bell MT"/>
        </w:rPr>
        <w:tab/>
      </w:r>
      <w:r>
        <w:rPr>
          <w:rFonts w:ascii="Bell MT" w:hAnsi="Bell MT" w:cs="Bell MT"/>
        </w:rPr>
        <w:t>Sun Z, Deng ZH, Nie JY, Tang J. RotatE: Knowledge Graph Embedding by Relational Rotation in Complex Space. Published online February 26, 2019. doi:10.48550/arXiv.1902.10197</w:t>
      </w:r>
    </w:p>
    <w:p w14:paraId="67CBFA7F">
      <w:pPr>
        <w:pStyle w:val="14"/>
        <w:rPr>
          <w:rFonts w:ascii="Bell MT" w:hAnsi="Bell MT" w:cs="Bell MT"/>
        </w:rPr>
      </w:pPr>
      <w:r>
        <w:rPr>
          <w:rFonts w:ascii="Bell MT" w:hAnsi="Bell MT" w:cs="Bell MT"/>
        </w:rPr>
        <w:t>8.</w:t>
      </w:r>
      <w:r>
        <w:rPr>
          <w:rFonts w:ascii="Bell MT" w:hAnsi="Bell MT" w:cs="Bell MT"/>
        </w:rPr>
        <w:tab/>
      </w:r>
      <w:r>
        <w:rPr>
          <w:rFonts w:ascii="Bell MT" w:hAnsi="Bell MT" w:cs="Bell MT"/>
        </w:rPr>
        <w:t>Wang B, Meng Q, Wang Z, et al. InterHT: Knowledge Graph Embeddings by Interaction between Head and Tail Entities. Published online December 23, 2022. doi:10.48550/arXiv.2202.04897</w:t>
      </w:r>
    </w:p>
    <w:p w14:paraId="1755CB35">
      <w:pPr>
        <w:pStyle w:val="14"/>
        <w:rPr>
          <w:rFonts w:ascii="Bell MT" w:hAnsi="Bell MT" w:cs="Bell MT"/>
        </w:rPr>
      </w:pPr>
      <w:r>
        <w:rPr>
          <w:rFonts w:ascii="Bell MT" w:hAnsi="Bell MT" w:cs="Bell MT"/>
        </w:rPr>
        <w:t>9.</w:t>
      </w:r>
      <w:r>
        <w:rPr>
          <w:rFonts w:ascii="Bell MT" w:hAnsi="Bell MT" w:cs="Bell MT"/>
        </w:rPr>
        <w:tab/>
      </w:r>
      <w:r>
        <w:rPr>
          <w:rFonts w:ascii="Bell MT" w:hAnsi="Bell MT" w:cs="Bell MT"/>
        </w:rPr>
        <w:t xml:space="preserve">Rendle S, Freudenthaler C, Gantner Z, Schmidt-Thieme L. BPR: Bayesian personalized ranking from implicit feedback. In: </w:t>
      </w:r>
      <w:r>
        <w:rPr>
          <w:rFonts w:ascii="Bell MT" w:hAnsi="Bell MT" w:cs="Bell MT"/>
          <w:i/>
        </w:rPr>
        <w:t>Proceedings of the Twenty-Fifth Conference on Uncertainty in Artificial Intelligence</w:t>
      </w:r>
      <w:r>
        <w:rPr>
          <w:rFonts w:ascii="Bell MT" w:hAnsi="Bell MT" w:cs="Bell MT"/>
        </w:rPr>
        <w:t>. UAI ’09. AUAI Press; 2009:452-461.</w:t>
      </w:r>
    </w:p>
    <w:p w14:paraId="51616767">
      <w:pPr>
        <w:pStyle w:val="14"/>
        <w:rPr>
          <w:rFonts w:ascii="Bell MT" w:hAnsi="Bell MT" w:cs="Bell MT"/>
        </w:rPr>
      </w:pPr>
      <w:r>
        <w:rPr>
          <w:rFonts w:ascii="Bell MT" w:hAnsi="Bell MT" w:cs="Bell MT"/>
        </w:rPr>
        <w:t>10.</w:t>
      </w:r>
      <w:r>
        <w:rPr>
          <w:rFonts w:ascii="Bell MT" w:hAnsi="Bell MT" w:cs="Bell MT"/>
        </w:rPr>
        <w:tab/>
      </w:r>
      <w:r>
        <w:rPr>
          <w:rFonts w:ascii="Bell MT" w:hAnsi="Bell MT" w:cs="Bell MT"/>
        </w:rPr>
        <w:t>He X, Du X, Wang X, Tian F, Tang J, Chua TS. Outer Product-based Neural Collaborative Filtering. Published online 2018:2227-2233.</w:t>
      </w:r>
    </w:p>
    <w:p w14:paraId="20C8A845">
      <w:pPr>
        <w:pStyle w:val="14"/>
        <w:rPr>
          <w:rFonts w:ascii="Bell MT" w:hAnsi="Bell MT" w:cs="Bell MT"/>
        </w:rPr>
      </w:pPr>
      <w:r>
        <w:rPr>
          <w:rFonts w:ascii="Bell MT" w:hAnsi="Bell MT" w:cs="Bell MT"/>
        </w:rPr>
        <w:t>11.</w:t>
      </w:r>
      <w:r>
        <w:rPr>
          <w:rFonts w:ascii="Bell MT" w:hAnsi="Bell MT" w:cs="Bell MT"/>
        </w:rPr>
        <w:tab/>
      </w:r>
      <w:r>
        <w:rPr>
          <w:rFonts w:ascii="Bell MT" w:hAnsi="Bell MT" w:cs="Bell MT"/>
        </w:rPr>
        <w:t>Xue HJ, Dai X, Zhang J, Huang S, Chen J. Deep Matrix Factorization Models for Recommender Systems. Published online 2017:3203-3209.</w:t>
      </w:r>
    </w:p>
    <w:p w14:paraId="4CEC2E57">
      <w:pPr>
        <w:pStyle w:val="14"/>
        <w:rPr>
          <w:rFonts w:ascii="Bell MT" w:hAnsi="Bell MT" w:cs="Bell MT"/>
        </w:rPr>
      </w:pPr>
      <w:r>
        <w:rPr>
          <w:rFonts w:ascii="Bell MT" w:hAnsi="Bell MT" w:cs="Bell MT"/>
        </w:rPr>
        <w:t>12.</w:t>
      </w:r>
      <w:r>
        <w:rPr>
          <w:rFonts w:ascii="Bell MT" w:hAnsi="Bell MT" w:cs="Bell MT"/>
        </w:rPr>
        <w:tab/>
      </w:r>
      <w:r>
        <w:rPr>
          <w:rFonts w:ascii="Bell MT" w:hAnsi="Bell MT" w:cs="Bell MT"/>
        </w:rPr>
        <w:t>Factorization Machines | IEEE Conference Publication | IEEE Xplore. Accessed December 18, 2023. https://ieeexplore.ieee.org/abstract/document/5694074</w:t>
      </w:r>
    </w:p>
    <w:p w14:paraId="1BBAA031">
      <w:pPr>
        <w:pStyle w:val="14"/>
        <w:rPr>
          <w:rFonts w:ascii="Bell MT" w:hAnsi="Bell MT" w:cs="Bell MT"/>
        </w:rPr>
      </w:pPr>
      <w:r>
        <w:rPr>
          <w:rFonts w:ascii="Bell MT" w:hAnsi="Bell MT" w:cs="Bell MT"/>
        </w:rPr>
        <w:t>13.</w:t>
      </w:r>
      <w:r>
        <w:rPr>
          <w:rFonts w:ascii="Bell MT" w:hAnsi="Bell MT" w:cs="Bell MT"/>
        </w:rPr>
        <w:tab/>
      </w:r>
      <w:r>
        <w:rPr>
          <w:rFonts w:ascii="Bell MT" w:hAnsi="Bell MT" w:cs="Bell MT"/>
        </w:rPr>
        <w:t xml:space="preserve">He X, Chua TS. Neural Factorization Machines for Sparse Predictive Analytics. In: </w:t>
      </w:r>
      <w:r>
        <w:rPr>
          <w:rFonts w:ascii="Bell MT" w:hAnsi="Bell MT" w:cs="Bell MT"/>
          <w:i/>
        </w:rPr>
        <w:t>Proceedings of the 40th International ACM SIGIR Conference on Research and Development in Information Retrieval</w:t>
      </w:r>
      <w:r>
        <w:rPr>
          <w:rFonts w:ascii="Bell MT" w:hAnsi="Bell MT" w:cs="Bell MT"/>
        </w:rPr>
        <w:t>. SIGIR ’17. Association for Computing Machinery; 2017:355-364. doi:10.1145/3077136.3080777</w:t>
      </w:r>
    </w:p>
    <w:p w14:paraId="61A03072">
      <w:pPr>
        <w:pStyle w:val="14"/>
        <w:rPr>
          <w:rFonts w:ascii="Bell MT" w:hAnsi="Bell MT" w:cs="Bell MT"/>
        </w:rPr>
      </w:pPr>
      <w:r>
        <w:rPr>
          <w:rFonts w:ascii="Bell MT" w:hAnsi="Bell MT" w:cs="Bell MT"/>
        </w:rPr>
        <w:t>14.</w:t>
      </w:r>
      <w:r>
        <w:rPr>
          <w:rFonts w:ascii="Bell MT" w:hAnsi="Bell MT" w:cs="Bell MT"/>
        </w:rPr>
        <w:tab/>
      </w:r>
      <w:r>
        <w:rPr>
          <w:rFonts w:ascii="Bell MT" w:hAnsi="Bell MT" w:cs="Bell MT"/>
        </w:rPr>
        <w:t>Xiao J, Ye H, He X, Zhang H, Wu F, Chua TS. Attentional Factorization Machines: Learning the Weight of Feature Interactions via Attention Networks. Published online August 15, 2017. doi:10.48550/arXiv.1708.04617</w:t>
      </w:r>
    </w:p>
    <w:p w14:paraId="596F6B8A">
      <w:pPr>
        <w:rPr>
          <w:rFonts w:ascii="Bell MT" w:hAnsi="Bell MT" w:cs="Bell MT"/>
        </w:rPr>
      </w:pPr>
      <w:r>
        <w:rPr>
          <w:rFonts w:ascii="Bell MT" w:hAnsi="Bell MT" w:cs="Bell MT"/>
        </w:rPr>
        <w:fldChar w:fldCharType="end"/>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Bell MT">
    <w:panose1 w:val="02020503060305020303"/>
    <w:charset w:val="00"/>
    <w:family w:val="roman"/>
    <w:pitch w:val="default"/>
    <w:sig w:usb0="00000003" w:usb1="00000000" w:usb2="00000000" w:usb3="00000000" w:csb0="20000001" w:csb1="00000000"/>
  </w:font>
  <w:font w:name="等线">
    <w:panose1 w:val="02010600030101010101"/>
    <w:charset w:val="86"/>
    <w:family w:val="auto"/>
    <w:pitch w:val="default"/>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121BBF2F">
      <w:pPr>
        <w:snapToGrid w:val="0"/>
        <w:spacing w:line="360" w:lineRule="auto"/>
        <w:jc w:val="left"/>
        <w:rPr>
          <w:rFonts w:ascii="Bell MT" w:hAnsi="Bell MT" w:eastAsia="等线" w:cs="Times New Roman"/>
          <w:szCs w:val="21"/>
        </w:rPr>
      </w:pPr>
      <w:r>
        <w:rPr>
          <w:rFonts w:hint="eastAsia" w:ascii="Bell MT" w:hAnsi="Bell MT" w:cs="Bell MT"/>
          <w:vertAlign w:val="superscript"/>
        </w:rPr>
        <w:t>1</w:t>
      </w:r>
      <w:r>
        <w:rPr>
          <w:rFonts w:ascii="Bell MT" w:hAnsi="Bell MT"/>
        </w:rPr>
        <w:t>Xiangya School of Pharmaceutical Sciences, Central South University, Changsha, China</w:t>
      </w:r>
    </w:p>
    <w:p w14:paraId="4D823614">
      <w:pPr>
        <w:snapToGrid w:val="0"/>
        <w:spacing w:line="360" w:lineRule="auto"/>
        <w:jc w:val="left"/>
        <w:rPr>
          <w:rFonts w:ascii="Bell MT" w:hAnsi="Bell MT"/>
        </w:rPr>
      </w:pPr>
      <w:r>
        <w:rPr>
          <w:rFonts w:hint="eastAsia" w:ascii="Bell MT" w:hAnsi="Bell MT" w:cs="Bell MT"/>
          <w:vertAlign w:val="superscript"/>
        </w:rPr>
        <w:t>2</w:t>
      </w:r>
      <w:r>
        <w:rPr>
          <w:rFonts w:ascii="Bell MT" w:hAnsi="Bell MT"/>
        </w:rPr>
        <w:t>College of Pharmaceutical Sciences, Zhejiang University, Hangzhou, China</w:t>
      </w:r>
    </w:p>
    <w:p w14:paraId="17618C76">
      <w:pPr>
        <w:snapToGrid w:val="0"/>
        <w:spacing w:line="360" w:lineRule="auto"/>
        <w:jc w:val="left"/>
        <w:rPr>
          <w:rFonts w:ascii="Bell MT" w:hAnsi="Bell MT"/>
        </w:rPr>
      </w:pPr>
      <w:r>
        <w:rPr>
          <w:rFonts w:hint="eastAsia" w:ascii="Bell MT" w:hAnsi="Bell MT" w:cs="Bell MT"/>
          <w:vertAlign w:val="superscript"/>
        </w:rPr>
        <w:t>3</w:t>
      </w:r>
      <w:r>
        <w:rPr>
          <w:rFonts w:ascii="Bell MT" w:hAnsi="Bell MT"/>
        </w:rPr>
        <w:t>School of Computer Science, National University of Defense Technology, Changsha, China</w:t>
      </w:r>
    </w:p>
    <w:p w14:paraId="145653A0">
      <w:pPr>
        <w:snapToGrid w:val="0"/>
        <w:spacing w:line="360" w:lineRule="auto"/>
        <w:jc w:val="left"/>
        <w:rPr>
          <w:rFonts w:ascii="Bell MT" w:hAnsi="Bell MT"/>
        </w:rPr>
      </w:pPr>
      <w:r>
        <w:rPr>
          <w:rFonts w:hint="eastAsia" w:ascii="Bell MT" w:hAnsi="Bell MT" w:cs="Bell MT"/>
          <w:vertAlign w:val="superscript"/>
        </w:rPr>
        <w:t>4</w:t>
      </w:r>
      <w:r>
        <w:rPr>
          <w:rFonts w:ascii="Bell MT" w:hAnsi="Bell MT"/>
        </w:rPr>
        <w:t>Hangzhou Carbonsilicon AI Technology Co., Ltd, Hangzhou, China</w:t>
      </w:r>
    </w:p>
    <w:p w14:paraId="4ED2E2E9">
      <w:pPr>
        <w:snapToGrid w:val="0"/>
        <w:spacing w:line="360" w:lineRule="auto"/>
        <w:jc w:val="left"/>
        <w:rPr>
          <w:rFonts w:ascii="Bell MT" w:hAnsi="Bell MT"/>
        </w:rPr>
      </w:pPr>
      <w:r>
        <w:rPr>
          <w:rFonts w:hint="eastAsia" w:ascii="Bell MT" w:hAnsi="Bell MT" w:cs="Bell MT"/>
          <w:vertAlign w:val="superscript"/>
        </w:rPr>
        <w:t>5</w:t>
      </w:r>
      <w:r>
        <w:rPr>
          <w:rFonts w:ascii="Bell MT" w:hAnsi="Bell MT"/>
        </w:rPr>
        <w:t>Deparment of Computer Science, Hunan University, Changsha, China</w:t>
      </w:r>
    </w:p>
    <w:p w14:paraId="0B57F0EB">
      <w:pPr>
        <w:pStyle w:val="7"/>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0CF523"/>
    <w:multiLevelType w:val="singleLevel"/>
    <w:tmpl w:val="370CF523"/>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drawingGridVerticalSpacing w:val="156"/>
  <w:noPunctuationKerning w:val="1"/>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g2ZTczYTdkNDU2ZTdiODk4MTQ0MWI0ZDRjYTdlMWEifQ=="/>
  </w:docVars>
  <w:rsids>
    <w:rsidRoot w:val="00172A27"/>
    <w:rsid w:val="000D14CB"/>
    <w:rsid w:val="00172A27"/>
    <w:rsid w:val="00225A52"/>
    <w:rsid w:val="002C410D"/>
    <w:rsid w:val="003059F2"/>
    <w:rsid w:val="003959E5"/>
    <w:rsid w:val="004654AC"/>
    <w:rsid w:val="004C398A"/>
    <w:rsid w:val="004D373C"/>
    <w:rsid w:val="004F6CAC"/>
    <w:rsid w:val="008553CB"/>
    <w:rsid w:val="00873A28"/>
    <w:rsid w:val="00876BBE"/>
    <w:rsid w:val="008A2C4F"/>
    <w:rsid w:val="008E54E1"/>
    <w:rsid w:val="0090447B"/>
    <w:rsid w:val="00A15123"/>
    <w:rsid w:val="00B47B83"/>
    <w:rsid w:val="00C37B0C"/>
    <w:rsid w:val="00C50DE8"/>
    <w:rsid w:val="00D66EC6"/>
    <w:rsid w:val="00E851ED"/>
    <w:rsid w:val="00E96001"/>
    <w:rsid w:val="00EA71CD"/>
    <w:rsid w:val="00F43011"/>
    <w:rsid w:val="03E9003B"/>
    <w:rsid w:val="074F65B5"/>
    <w:rsid w:val="077B2FE2"/>
    <w:rsid w:val="0D1279EF"/>
    <w:rsid w:val="0FBB2641"/>
    <w:rsid w:val="158E6C92"/>
    <w:rsid w:val="1B9327D2"/>
    <w:rsid w:val="1D292EB6"/>
    <w:rsid w:val="2ADB792B"/>
    <w:rsid w:val="36660192"/>
    <w:rsid w:val="39312017"/>
    <w:rsid w:val="39FC6D3E"/>
    <w:rsid w:val="3AED4411"/>
    <w:rsid w:val="3E6C394C"/>
    <w:rsid w:val="3F4A0D5C"/>
    <w:rsid w:val="42A6588A"/>
    <w:rsid w:val="474175F7"/>
    <w:rsid w:val="48EF7A5C"/>
    <w:rsid w:val="4A5E15F2"/>
    <w:rsid w:val="4AAF1FED"/>
    <w:rsid w:val="4B3905C7"/>
    <w:rsid w:val="4C2E60D3"/>
    <w:rsid w:val="510F3031"/>
    <w:rsid w:val="517C7EF4"/>
    <w:rsid w:val="54521C9F"/>
    <w:rsid w:val="55013726"/>
    <w:rsid w:val="568F09C6"/>
    <w:rsid w:val="56AF67E1"/>
    <w:rsid w:val="58837389"/>
    <w:rsid w:val="5E437B09"/>
    <w:rsid w:val="61854790"/>
    <w:rsid w:val="65E67434"/>
    <w:rsid w:val="69B86747"/>
    <w:rsid w:val="6D8F2762"/>
    <w:rsid w:val="6E41288E"/>
    <w:rsid w:val="6E681000"/>
    <w:rsid w:val="6ED066FE"/>
    <w:rsid w:val="71B90522"/>
    <w:rsid w:val="7E1C4E33"/>
    <w:rsid w:val="7FF073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8"/>
    <w:qFormat/>
    <w:uiPriority w:val="0"/>
    <w:pPr>
      <w:jc w:val="left"/>
    </w:pPr>
  </w:style>
  <w:style w:type="paragraph" w:styleId="4">
    <w:name w:val="Balloon Text"/>
    <w:basedOn w:val="1"/>
    <w:link w:val="17"/>
    <w:qFormat/>
    <w:uiPriority w:val="0"/>
    <w:rPr>
      <w:sz w:val="18"/>
      <w:szCs w:val="18"/>
    </w:rPr>
  </w:style>
  <w:style w:type="paragraph" w:styleId="5">
    <w:name w:val="footer"/>
    <w:basedOn w:val="1"/>
    <w:link w:val="16"/>
    <w:qFormat/>
    <w:uiPriority w:val="0"/>
    <w:pPr>
      <w:tabs>
        <w:tab w:val="center" w:pos="4153"/>
        <w:tab w:val="right" w:pos="8306"/>
      </w:tabs>
      <w:snapToGrid w:val="0"/>
      <w:jc w:val="left"/>
    </w:pPr>
    <w:rPr>
      <w:sz w:val="18"/>
      <w:szCs w:val="18"/>
    </w:rPr>
  </w:style>
  <w:style w:type="paragraph" w:styleId="6">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7">
    <w:name w:val="footnote text"/>
    <w:basedOn w:val="1"/>
    <w:link w:val="20"/>
    <w:qFormat/>
    <w:uiPriority w:val="0"/>
    <w:pPr>
      <w:snapToGrid w:val="0"/>
      <w:jc w:val="left"/>
    </w:pPr>
    <w:rPr>
      <w:sz w:val="18"/>
      <w:szCs w:val="18"/>
    </w:rPr>
  </w:style>
  <w:style w:type="paragraph" w:styleId="8">
    <w:name w:val="annotation subject"/>
    <w:basedOn w:val="3"/>
    <w:next w:val="3"/>
    <w:link w:val="19"/>
    <w:qFormat/>
    <w:uiPriority w:val="0"/>
    <w:rPr>
      <w:b/>
      <w:bCs/>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annotation reference"/>
    <w:basedOn w:val="11"/>
    <w:qFormat/>
    <w:uiPriority w:val="0"/>
    <w:rPr>
      <w:sz w:val="21"/>
      <w:szCs w:val="21"/>
    </w:rPr>
  </w:style>
  <w:style w:type="paragraph" w:customStyle="1" w:styleId="13">
    <w:name w:val="三级标题"/>
    <w:basedOn w:val="1"/>
    <w:autoRedefine/>
    <w:qFormat/>
    <w:uiPriority w:val="0"/>
    <w:pPr>
      <w:spacing w:line="360" w:lineRule="auto"/>
    </w:pPr>
    <w:rPr>
      <w:rFonts w:ascii="仿宋" w:hAnsi="仿宋" w:eastAsia="仿宋"/>
    </w:rPr>
  </w:style>
  <w:style w:type="paragraph" w:customStyle="1" w:styleId="14">
    <w:name w:val="书目1"/>
    <w:basedOn w:val="1"/>
    <w:qFormat/>
    <w:uiPriority w:val="0"/>
    <w:pPr>
      <w:tabs>
        <w:tab w:val="left" w:pos="384"/>
      </w:tabs>
      <w:spacing w:after="240"/>
      <w:ind w:left="384" w:hanging="384"/>
    </w:pPr>
  </w:style>
  <w:style w:type="character" w:customStyle="1" w:styleId="15">
    <w:name w:val="页眉 字符"/>
    <w:basedOn w:val="11"/>
    <w:link w:val="6"/>
    <w:qFormat/>
    <w:uiPriority w:val="0"/>
    <w:rPr>
      <w:rFonts w:asciiTheme="minorHAnsi" w:hAnsiTheme="minorHAnsi" w:eastAsiaTheme="minorEastAsia" w:cstheme="minorBidi"/>
      <w:kern w:val="2"/>
      <w:sz w:val="18"/>
      <w:szCs w:val="18"/>
    </w:rPr>
  </w:style>
  <w:style w:type="character" w:customStyle="1" w:styleId="16">
    <w:name w:val="页脚 字符"/>
    <w:basedOn w:val="11"/>
    <w:link w:val="5"/>
    <w:qFormat/>
    <w:uiPriority w:val="0"/>
    <w:rPr>
      <w:rFonts w:asciiTheme="minorHAnsi" w:hAnsiTheme="minorHAnsi" w:eastAsiaTheme="minorEastAsia" w:cstheme="minorBidi"/>
      <w:kern w:val="2"/>
      <w:sz w:val="18"/>
      <w:szCs w:val="18"/>
    </w:rPr>
  </w:style>
  <w:style w:type="character" w:customStyle="1" w:styleId="17">
    <w:name w:val="批注框文本 字符"/>
    <w:basedOn w:val="11"/>
    <w:link w:val="4"/>
    <w:qFormat/>
    <w:uiPriority w:val="0"/>
    <w:rPr>
      <w:rFonts w:asciiTheme="minorHAnsi" w:hAnsiTheme="minorHAnsi" w:eastAsiaTheme="minorEastAsia" w:cstheme="minorBidi"/>
      <w:kern w:val="2"/>
      <w:sz w:val="18"/>
      <w:szCs w:val="18"/>
    </w:rPr>
  </w:style>
  <w:style w:type="character" w:customStyle="1" w:styleId="18">
    <w:name w:val="批注文字 字符"/>
    <w:basedOn w:val="11"/>
    <w:link w:val="3"/>
    <w:qFormat/>
    <w:uiPriority w:val="0"/>
    <w:rPr>
      <w:rFonts w:asciiTheme="minorHAnsi" w:hAnsiTheme="minorHAnsi" w:eastAsiaTheme="minorEastAsia" w:cstheme="minorBidi"/>
      <w:kern w:val="2"/>
      <w:sz w:val="21"/>
      <w:szCs w:val="24"/>
    </w:rPr>
  </w:style>
  <w:style w:type="character" w:customStyle="1" w:styleId="19">
    <w:name w:val="批注主题 字符"/>
    <w:basedOn w:val="18"/>
    <w:link w:val="8"/>
    <w:qFormat/>
    <w:uiPriority w:val="0"/>
    <w:rPr>
      <w:rFonts w:asciiTheme="minorHAnsi" w:hAnsiTheme="minorHAnsi" w:eastAsiaTheme="minorEastAsia" w:cstheme="minorBidi"/>
      <w:b/>
      <w:bCs/>
      <w:kern w:val="2"/>
      <w:sz w:val="21"/>
      <w:szCs w:val="24"/>
    </w:rPr>
  </w:style>
  <w:style w:type="character" w:customStyle="1" w:styleId="20">
    <w:name w:val="脚注文本 字符"/>
    <w:basedOn w:val="11"/>
    <w:link w:val="7"/>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wmf"/><Relationship Id="rId7" Type="http://schemas.openxmlformats.org/officeDocument/2006/relationships/oleObject" Target="embeddings/oleObject2.bin"/><Relationship Id="rId6" Type="http://schemas.openxmlformats.org/officeDocument/2006/relationships/image" Target="media/image1.wmf"/><Relationship Id="rId5" Type="http://schemas.openxmlformats.org/officeDocument/2006/relationships/oleObject" Target="embeddings/oleObject1.bin"/><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image" Target="media/image25.png"/><Relationship Id="rId46" Type="http://schemas.openxmlformats.org/officeDocument/2006/relationships/image" Target="media/image24.png"/><Relationship Id="rId45" Type="http://schemas.openxmlformats.org/officeDocument/2006/relationships/image" Target="media/image23.pn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wmf"/><Relationship Id="rId4" Type="http://schemas.openxmlformats.org/officeDocument/2006/relationships/theme" Target="theme/theme1.xml"/><Relationship Id="rId39" Type="http://schemas.openxmlformats.org/officeDocument/2006/relationships/oleObject" Target="embeddings/oleObject18.bin"/><Relationship Id="rId38" Type="http://schemas.openxmlformats.org/officeDocument/2006/relationships/image" Target="media/image17.wmf"/><Relationship Id="rId37" Type="http://schemas.openxmlformats.org/officeDocument/2006/relationships/oleObject" Target="embeddings/oleObject17.bin"/><Relationship Id="rId36" Type="http://schemas.openxmlformats.org/officeDocument/2006/relationships/image" Target="media/image16.wmf"/><Relationship Id="rId35" Type="http://schemas.openxmlformats.org/officeDocument/2006/relationships/oleObject" Target="embeddings/oleObject16.bin"/><Relationship Id="rId34" Type="http://schemas.openxmlformats.org/officeDocument/2006/relationships/image" Target="media/image15.wmf"/><Relationship Id="rId33" Type="http://schemas.openxmlformats.org/officeDocument/2006/relationships/oleObject" Target="embeddings/oleObject15.bin"/><Relationship Id="rId32" Type="http://schemas.openxmlformats.org/officeDocument/2006/relationships/image" Target="media/image14.wmf"/><Relationship Id="rId31" Type="http://schemas.openxmlformats.org/officeDocument/2006/relationships/oleObject" Target="embeddings/oleObject14.bin"/><Relationship Id="rId30" Type="http://schemas.openxmlformats.org/officeDocument/2006/relationships/image" Target="media/image13.wmf"/><Relationship Id="rId3" Type="http://schemas.openxmlformats.org/officeDocument/2006/relationships/footnotes" Target="footnotes.xml"/><Relationship Id="rId29" Type="http://schemas.openxmlformats.org/officeDocument/2006/relationships/oleObject" Target="embeddings/oleObject13.bin"/><Relationship Id="rId28" Type="http://schemas.openxmlformats.org/officeDocument/2006/relationships/image" Target="media/image12.wmf"/><Relationship Id="rId27" Type="http://schemas.openxmlformats.org/officeDocument/2006/relationships/oleObject" Target="embeddings/oleObject12.bin"/><Relationship Id="rId26" Type="http://schemas.openxmlformats.org/officeDocument/2006/relationships/image" Target="media/image11.wmf"/><Relationship Id="rId25" Type="http://schemas.openxmlformats.org/officeDocument/2006/relationships/oleObject" Target="embeddings/oleObject11.bin"/><Relationship Id="rId24" Type="http://schemas.openxmlformats.org/officeDocument/2006/relationships/image" Target="media/image10.wmf"/><Relationship Id="rId23" Type="http://schemas.openxmlformats.org/officeDocument/2006/relationships/oleObject" Target="embeddings/oleObject10.bin"/><Relationship Id="rId22" Type="http://schemas.openxmlformats.org/officeDocument/2006/relationships/image" Target="media/image9.wmf"/><Relationship Id="rId21" Type="http://schemas.openxmlformats.org/officeDocument/2006/relationships/oleObject" Target="embeddings/oleObject9.bin"/><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image" Target="media/image7.wmf"/><Relationship Id="rId17" Type="http://schemas.openxmlformats.org/officeDocument/2006/relationships/oleObject" Target="embeddings/oleObject7.bin"/><Relationship Id="rId16" Type="http://schemas.openxmlformats.org/officeDocument/2006/relationships/image" Target="media/image6.wmf"/><Relationship Id="rId15" Type="http://schemas.openxmlformats.org/officeDocument/2006/relationships/oleObject" Target="embeddings/oleObject6.bin"/><Relationship Id="rId14" Type="http://schemas.openxmlformats.org/officeDocument/2006/relationships/image" Target="media/image5.wmf"/><Relationship Id="rId13" Type="http://schemas.openxmlformats.org/officeDocument/2006/relationships/oleObject" Target="embeddings/oleObject5.bin"/><Relationship Id="rId12" Type="http://schemas.openxmlformats.org/officeDocument/2006/relationships/image" Target="media/image4.wmf"/><Relationship Id="rId11" Type="http://schemas.openxmlformats.org/officeDocument/2006/relationships/oleObject" Target="embeddings/oleObject4.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1002</Words>
  <Characters>6353</Characters>
  <Lines>296</Lines>
  <Paragraphs>83</Paragraphs>
  <TotalTime>4</TotalTime>
  <ScaleCrop>false</ScaleCrop>
  <LinksUpToDate>false</LinksUpToDate>
  <CharactersWithSpaces>7303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2024-11-08T08:27:00Z</dcterms:created>
  <dc:creator>lk</dc:creator>
  <cp:lastModifiedBy>李坤</cp:lastModifiedBy>
  <dcterms:modified xsi:type="dcterms:W3CDTF">2024-11-08T12:24:32Z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B44B2A354C524A02B7D7B1EEA875DE95_13</vt:lpwstr>
  </property>
  <property fmtid="{D5CDD505-2E9C-101B-9397-08002B2CF9AE}" pid="4" name="ZOTERO_PREF_1">
    <vt:lpwstr>&lt;data data-version="3" zotero-version="6.0.36"&gt;&lt;session id="CwISgkdy"/&gt;&lt;style id="http://www.zotero.org/styles/american-medical-association" hasBibliography="1" bibliographyStyleHasBeenSet="1"/&gt;&lt;prefs&gt;&lt;pref name="fieldType" value="Field"/&gt;&lt;/prefs&gt;&lt;/data&gt;</vt:lpwstr>
  </property>
</Properties>
</file>