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10D1EA">
      <w:pPr>
        <w:jc w:val="center"/>
        <w:rPr>
          <w:rFonts w:hint="default" w:ascii="Times New Roman Bold" w:hAnsi="Times New Roman Bold" w:cs="Times New Roman Bold"/>
          <w:b/>
          <w:bCs/>
          <w:sz w:val="32"/>
          <w:szCs w:val="40"/>
        </w:rPr>
      </w:pPr>
      <w:r>
        <w:rPr>
          <w:rFonts w:hint="default" w:ascii="Times New Roman Bold" w:hAnsi="Times New Roman Bold" w:cs="Times New Roman Bold"/>
          <w:b/>
          <w:bCs/>
          <w:sz w:val="32"/>
          <w:szCs w:val="40"/>
        </w:rPr>
        <w:t>ONLINE SUPPLEMENTARY DOCUMENT</w:t>
      </w:r>
    </w:p>
    <w:p w14:paraId="0EA7473A">
      <w:pPr>
        <w:rPr>
          <w:rFonts w:hint="default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default" w:ascii="Times New Roman Bold" w:hAnsi="Times New Roman Bold" w:cs="Times New Roman Bold"/>
          <w:b/>
          <w:bCs/>
          <w:sz w:val="24"/>
          <w:szCs w:val="32"/>
          <w:lang w:val="en-US" w:eastAsia="zh-CN"/>
        </w:rPr>
        <w:t xml:space="preserve">Title: </w:t>
      </w:r>
      <w:r>
        <w:rPr>
          <w:rFonts w:hint="default" w:ascii="Times New Roman Regular" w:hAnsi="Times New Roman Regular" w:cs="Times New Roman Regular"/>
          <w:sz w:val="24"/>
          <w:szCs w:val="32"/>
          <w:lang w:val="en-US" w:eastAsia="zh-CN"/>
        </w:rPr>
        <w:t>Global, regional, and national burden of thyroid cancer attribute to high body-mass index from 1990 to 2021 and forcast to 2049: insights from the global burden of disease 2021</w:t>
      </w:r>
    </w:p>
    <w:p w14:paraId="63822F5C">
      <w:pPr>
        <w:rPr>
          <w:rFonts w:hint="default" w:ascii="Times New Roman" w:hAnsi="Times New Roman" w:cs="Times New Roman"/>
          <w:b w:val="0"/>
          <w:bCs w:val="0"/>
          <w:sz w:val="24"/>
          <w:szCs w:val="32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Authors</w:t>
      </w: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 xml:space="preserve">: </w:t>
      </w:r>
      <w:r>
        <w:rPr>
          <w:rFonts w:ascii="Times New Roman" w:hAnsi="Times New Roman" w:cs="Times New Roman"/>
          <w:sz w:val="24"/>
          <w:szCs w:val="32"/>
        </w:rPr>
        <w:t xml:space="preserve">Ye-xin Chen,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Han-zhang Hong</w:t>
      </w:r>
      <w:r>
        <w:rPr>
          <w:rFonts w:ascii="Times New Roman" w:hAnsi="Times New Roman" w:cs="Times New Roman"/>
          <w:sz w:val="24"/>
          <w:szCs w:val="32"/>
        </w:rPr>
        <w:t xml:space="preserve">,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Gai-weng Cui</w:t>
      </w:r>
      <w:r>
        <w:rPr>
          <w:rFonts w:ascii="Times New Roman" w:hAnsi="Times New Roman" w:cs="Times New Roman"/>
          <w:sz w:val="24"/>
          <w:szCs w:val="32"/>
        </w:rPr>
        <w:t xml:space="preserve">,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Zi-heng Gao</w:t>
      </w:r>
      <w:r>
        <w:rPr>
          <w:rFonts w:ascii="Times New Roman" w:hAnsi="Times New Roman" w:cs="Times New Roman"/>
          <w:sz w:val="24"/>
          <w:szCs w:val="32"/>
        </w:rPr>
        <w:t xml:space="preserve">,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Jiang-teng Liu</w:t>
      </w:r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t>, Yan Zhao, Jin-xi Zhao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*</w:t>
      </w:r>
      <w:bookmarkStart w:id="0" w:name="_GoBack"/>
      <w:bookmarkEnd w:id="0"/>
    </w:p>
    <w:p w14:paraId="570F9D37">
      <w:pPr>
        <w:rPr>
          <w:rFonts w:hint="default" w:ascii="Times New Roman" w:hAnsi="Times New Roman" w:cs="Times New Roman"/>
          <w:b w:val="0"/>
          <w:bCs w:val="0"/>
          <w:sz w:val="24"/>
          <w:szCs w:val="32"/>
          <w:vertAlign w:val="superscript"/>
          <w:lang w:val="en-US" w:eastAsia="zh-CN"/>
        </w:rPr>
      </w:pPr>
    </w:p>
    <w:p w14:paraId="141BFE31">
      <w:pPr>
        <w:rPr>
          <w:rFonts w:ascii="Times New Roman Bold" w:hAnsi="Times New Roman Bold" w:cs="Times New Roman Bold"/>
          <w:b/>
          <w:bCs/>
          <w:color w:val="FF0000"/>
          <w:sz w:val="24"/>
          <w:szCs w:val="32"/>
        </w:rPr>
      </w:pPr>
      <w:r>
        <w:rPr>
          <w:rFonts w:ascii="Times New Roman Bold" w:hAnsi="Times New Roman Bold" w:cs="Times New Roman Bold"/>
          <w:b/>
          <w:bCs/>
          <w:color w:val="FF0000"/>
          <w:sz w:val="24"/>
          <w:szCs w:val="32"/>
        </w:rPr>
        <w:t>Fig</w:t>
      </w:r>
      <w:r>
        <w:rPr>
          <w:rFonts w:hint="eastAsia" w:ascii="Times New Roman Bold" w:hAnsi="Times New Roman Bold" w:cs="Times New Roman Bold"/>
          <w:b/>
          <w:bCs/>
          <w:color w:val="FF0000"/>
          <w:sz w:val="24"/>
          <w:szCs w:val="32"/>
          <w:lang w:val="en-US" w:eastAsia="zh-CN"/>
        </w:rPr>
        <w:t>.</w:t>
      </w:r>
      <w:r>
        <w:rPr>
          <w:rFonts w:ascii="Times New Roman Bold" w:hAnsi="Times New Roman Bold" w:cs="Times New Roman Bold"/>
          <w:b/>
          <w:bCs/>
          <w:color w:val="FF0000"/>
          <w:sz w:val="24"/>
          <w:szCs w:val="32"/>
        </w:rPr>
        <w:t xml:space="preserve"> </w:t>
      </w:r>
      <w:r>
        <w:rPr>
          <w:rFonts w:hint="eastAsia" w:ascii="Times New Roman Bold" w:hAnsi="Times New Roman Bold" w:cs="Times New Roman Bold"/>
          <w:b/>
          <w:bCs/>
          <w:color w:val="FF0000"/>
          <w:sz w:val="24"/>
          <w:szCs w:val="32"/>
          <w:lang w:val="en-US" w:eastAsia="zh-CN"/>
        </w:rPr>
        <w:t>S1</w:t>
      </w:r>
    </w:p>
    <w:p w14:paraId="0DB29F7A">
      <w:pPr>
        <w:rPr>
          <w:rFonts w:ascii="Times New Roman Regular" w:hAnsi="Times New Roman Regular" w:cs="Times New Roman Regular"/>
          <w:sz w:val="24"/>
          <w:szCs w:val="32"/>
        </w:rPr>
      </w:pPr>
      <w:r>
        <w:rPr>
          <w:rFonts w:ascii="Times New Roman Regular" w:hAnsi="Times New Roman Regular" w:cs="Times New Roman Regular"/>
          <w:sz w:val="24"/>
          <w:szCs w:val="32"/>
        </w:rPr>
        <w:t>The global AS</w:t>
      </w:r>
      <w:r>
        <w:rPr>
          <w:rFonts w:hint="eastAsia" w:ascii="Times New Roman Regular" w:hAnsi="Times New Roman Regular" w:cs="Times New Roman Regular"/>
          <w:sz w:val="24"/>
          <w:szCs w:val="32"/>
        </w:rPr>
        <w:t>MR</w:t>
      </w:r>
      <w:r>
        <w:rPr>
          <w:rFonts w:ascii="Times New Roman Regular" w:hAnsi="Times New Roman Regular" w:cs="Times New Roman Regular"/>
          <w:sz w:val="24"/>
          <w:szCs w:val="32"/>
        </w:rPr>
        <w:t xml:space="preserve"> and ASDR of </w:t>
      </w:r>
      <w:r>
        <w:rPr>
          <w:rFonts w:hint="eastAsia" w:ascii="Times New Roman Regular" w:hAnsi="Times New Roman Regular" w:cs="Times New Roman Regular"/>
          <w:sz w:val="24"/>
          <w:szCs w:val="32"/>
        </w:rPr>
        <w:t>TC-</w:t>
      </w:r>
      <w:r>
        <w:rPr>
          <w:rFonts w:ascii="Times New Roman Regular" w:hAnsi="Times New Roman Regular" w:cs="Times New Roman Regular"/>
          <w:sz w:val="24"/>
          <w:szCs w:val="32"/>
        </w:rPr>
        <w:t>H</w:t>
      </w:r>
      <w:r>
        <w:rPr>
          <w:rFonts w:hint="eastAsia" w:ascii="Times New Roman Regular" w:hAnsi="Times New Roman Regular" w:cs="Times New Roman Regular"/>
          <w:sz w:val="24"/>
          <w:szCs w:val="32"/>
        </w:rPr>
        <w:t>BMI</w:t>
      </w:r>
      <w:r>
        <w:rPr>
          <w:rFonts w:ascii="Times New Roman Regular" w:hAnsi="Times New Roman Regular" w:cs="Times New Roman Regular"/>
          <w:sz w:val="24"/>
          <w:szCs w:val="32"/>
        </w:rPr>
        <w:t xml:space="preserve"> across </w:t>
      </w:r>
      <w:r>
        <w:rPr>
          <w:rFonts w:hint="eastAsia" w:ascii="Times New Roman Regular" w:hAnsi="Times New Roman Regular" w:cs="Times New Roman Regular"/>
          <w:sz w:val="24"/>
          <w:szCs w:val="32"/>
        </w:rPr>
        <w:t>countries</w:t>
      </w:r>
      <w:r>
        <w:rPr>
          <w:rFonts w:ascii="Times New Roman Regular" w:hAnsi="Times New Roman Regular" w:cs="Times New Roman Regular"/>
          <w:sz w:val="24"/>
          <w:szCs w:val="32"/>
        </w:rPr>
        <w:t xml:space="preserve"> by SDI for </w:t>
      </w:r>
      <w:r>
        <w:rPr>
          <w:rFonts w:hint="eastAsia" w:ascii="Times New Roman Regular" w:hAnsi="Times New Roman Regular" w:cs="Times New Roman Regular"/>
          <w:sz w:val="24"/>
          <w:szCs w:val="32"/>
        </w:rPr>
        <w:t xml:space="preserve">global from </w:t>
      </w:r>
      <w:r>
        <w:rPr>
          <w:rFonts w:ascii="Times New Roman Regular" w:hAnsi="Times New Roman Regular" w:cs="Times New Roman Regular"/>
          <w:sz w:val="24"/>
          <w:szCs w:val="32"/>
        </w:rPr>
        <w:t>1990</w:t>
      </w:r>
      <w:r>
        <w:rPr>
          <w:rFonts w:hint="eastAsia" w:ascii="Times New Roman Regular" w:hAnsi="Times New Roman Regular" w:cs="Times New Roman Regular"/>
          <w:sz w:val="24"/>
          <w:szCs w:val="32"/>
        </w:rPr>
        <w:t xml:space="preserve"> to </w:t>
      </w:r>
      <w:r>
        <w:rPr>
          <w:rFonts w:ascii="Times New Roman Regular" w:hAnsi="Times New Roman Regular" w:cs="Times New Roman Regular"/>
          <w:sz w:val="24"/>
          <w:szCs w:val="32"/>
        </w:rPr>
        <w:t>2021. Notes: (</w:t>
      </w:r>
      <w:r>
        <w:rPr>
          <w:rFonts w:ascii="Times New Roman Bold" w:hAnsi="Times New Roman Bold" w:cs="Times New Roman Bold"/>
          <w:b/>
          <w:bCs/>
          <w:sz w:val="24"/>
        </w:rPr>
        <w:t>A</w:t>
      </w:r>
      <w:r>
        <w:rPr>
          <w:rFonts w:ascii="Times New Roman Regular" w:hAnsi="Times New Roman Regular" w:cs="Times New Roman Regular"/>
          <w:sz w:val="24"/>
          <w:szCs w:val="32"/>
        </w:rPr>
        <w:t>) Deaths, (</w:t>
      </w:r>
      <w:r>
        <w:rPr>
          <w:rFonts w:ascii="Times New Roman Bold" w:hAnsi="Times New Roman Bold" w:cs="Times New Roman Bold"/>
          <w:b/>
          <w:bCs/>
          <w:sz w:val="24"/>
        </w:rPr>
        <w:t>B</w:t>
      </w:r>
      <w:r>
        <w:rPr>
          <w:rFonts w:ascii="Times New Roman Regular" w:hAnsi="Times New Roman Regular" w:cs="Times New Roman Regular"/>
          <w:sz w:val="24"/>
          <w:szCs w:val="32"/>
        </w:rPr>
        <w:t xml:space="preserve">) DALYs. </w:t>
      </w:r>
      <w:r>
        <w:rPr>
          <w:rFonts w:hint="eastAsia" w:ascii="Times New Roman Regular" w:hAnsi="Times New Roman Regular" w:cs="Times New Roman Regular"/>
          <w:sz w:val="24"/>
          <w:szCs w:val="32"/>
        </w:rPr>
        <w:t>TC-HBMI, thyroid cancer attribute to high body mass index</w:t>
      </w:r>
      <w:r>
        <w:rPr>
          <w:rFonts w:ascii="Times New Roman Regular" w:hAnsi="Times New Roman Regular" w:cs="Times New Roman Regular"/>
          <w:sz w:val="24"/>
          <w:szCs w:val="32"/>
        </w:rPr>
        <w:t>;</w:t>
      </w:r>
      <w:r>
        <w:rPr>
          <w:rFonts w:ascii="Times New Roman Regular" w:hAnsi="Times New Roman Regular" w:cs="Times New Roman Regular"/>
          <w:sz w:val="24"/>
        </w:rPr>
        <w:t xml:space="preserve"> </w:t>
      </w:r>
      <w:r>
        <w:rPr>
          <w:rFonts w:hint="eastAsia" w:ascii="Times New Roman Regular" w:hAnsi="Times New Roman Regular" w:cs="Times New Roman Regular"/>
          <w:sz w:val="24"/>
          <w:szCs w:val="32"/>
        </w:rPr>
        <w:t xml:space="preserve">DALYs, </w:t>
      </w:r>
      <w:r>
        <w:rPr>
          <w:rFonts w:ascii="Times New Roman Regular" w:hAnsi="Times New Roman Regular" w:cs="Times New Roman Regular"/>
          <w:sz w:val="24"/>
          <w:szCs w:val="32"/>
        </w:rPr>
        <w:t>t</w:t>
      </w:r>
      <w:r>
        <w:rPr>
          <w:rFonts w:hint="eastAsia" w:ascii="Times New Roman Regular" w:hAnsi="Times New Roman Regular" w:cs="Times New Roman Regular"/>
          <w:sz w:val="24"/>
          <w:szCs w:val="32"/>
        </w:rPr>
        <w:t>he Disability-Adjusted Life Years</w:t>
      </w:r>
      <w:r>
        <w:rPr>
          <w:rFonts w:ascii="Times New Roman Regular" w:hAnsi="Times New Roman Regular" w:cs="Times New Roman Regular"/>
          <w:sz w:val="24"/>
          <w:szCs w:val="32"/>
        </w:rPr>
        <w:t xml:space="preserve">; </w:t>
      </w:r>
      <w:r>
        <w:rPr>
          <w:rFonts w:hint="eastAsia" w:ascii="Times New Roman Regular" w:hAnsi="Times New Roman Regular" w:cs="Times New Roman Regular"/>
          <w:sz w:val="24"/>
          <w:szCs w:val="32"/>
        </w:rPr>
        <w:t>SDI</w:t>
      </w:r>
      <w:r>
        <w:rPr>
          <w:rFonts w:ascii="Times New Roman Regular" w:hAnsi="Times New Roman Regular" w:cs="Times New Roman Regular"/>
          <w:sz w:val="24"/>
          <w:szCs w:val="32"/>
        </w:rPr>
        <w:t>,</w:t>
      </w:r>
      <w:r>
        <w:rPr>
          <w:rFonts w:hint="eastAsia" w:ascii="Times New Roman Regular" w:hAnsi="Times New Roman Regular" w:cs="Times New Roman Regular"/>
          <w:sz w:val="24"/>
          <w:szCs w:val="32"/>
        </w:rPr>
        <w:t xml:space="preserve"> </w:t>
      </w:r>
      <w:r>
        <w:rPr>
          <w:rFonts w:ascii="Times New Roman Regular" w:hAnsi="Times New Roman Regular" w:cs="Times New Roman Regular"/>
          <w:sz w:val="24"/>
          <w:szCs w:val="32"/>
        </w:rPr>
        <w:t>s</w:t>
      </w:r>
      <w:r>
        <w:rPr>
          <w:rFonts w:hint="eastAsia" w:ascii="Times New Roman Regular" w:hAnsi="Times New Roman Regular" w:cs="Times New Roman Regular"/>
          <w:sz w:val="24"/>
          <w:szCs w:val="32"/>
        </w:rPr>
        <w:t>ocio</w:t>
      </w:r>
      <w:r>
        <w:rPr>
          <w:rFonts w:ascii="Times New Roman Regular" w:hAnsi="Times New Roman Regular" w:cs="Times New Roman Regular"/>
          <w:sz w:val="24"/>
          <w:szCs w:val="32"/>
        </w:rPr>
        <w:t xml:space="preserve"> </w:t>
      </w:r>
      <w:r>
        <w:rPr>
          <w:rFonts w:hint="eastAsia" w:ascii="Times New Roman Regular" w:hAnsi="Times New Roman Regular" w:cs="Times New Roman Regular"/>
          <w:sz w:val="24"/>
          <w:szCs w:val="32"/>
        </w:rPr>
        <w:t>demographic index</w:t>
      </w:r>
      <w:r>
        <w:rPr>
          <w:rFonts w:ascii="Times New Roman Regular" w:hAnsi="Times New Roman Regular" w:cs="Times New Roman Regular"/>
          <w:sz w:val="24"/>
          <w:szCs w:val="32"/>
        </w:rPr>
        <w:t>.</w:t>
      </w:r>
    </w:p>
    <w:p w14:paraId="43B71C0F">
      <w:pPr>
        <w:rPr>
          <w:rFonts w:hint="default" w:ascii="Times New Roman" w:hAnsi="Times New Roman" w:cs="Times New Roman"/>
          <w:b w:val="0"/>
          <w:bCs w:val="0"/>
          <w:sz w:val="24"/>
          <w:szCs w:val="32"/>
          <w:vertAlign w:val="superscript"/>
          <w:lang w:val="en-US" w:eastAsia="zh-CN"/>
        </w:rPr>
      </w:pPr>
    </w:p>
    <w:p w14:paraId="2E055274">
      <w:pPr>
        <w:rPr>
          <w:rFonts w:hint="default" w:ascii="Times New Roman Bold" w:hAnsi="Times New Roman Bold" w:cs="Times New Roman Bold"/>
          <w:b/>
          <w:bCs/>
          <w:color w:val="FF0000"/>
          <w:sz w:val="24"/>
          <w:szCs w:val="32"/>
          <w:lang w:val="en-US" w:eastAsia="zh-CN"/>
        </w:rPr>
      </w:pPr>
      <w:r>
        <w:rPr>
          <w:rFonts w:hint="default" w:ascii="Times New Roman Bold" w:hAnsi="Times New Roman Bold" w:cs="Times New Roman Bold"/>
          <w:b/>
          <w:bCs/>
          <w:color w:val="FF0000"/>
          <w:sz w:val="24"/>
          <w:szCs w:val="32"/>
          <w:lang w:val="en-US" w:eastAsia="zh-CN"/>
        </w:rPr>
        <w:t>Fig. S2</w:t>
      </w:r>
    </w:p>
    <w:p w14:paraId="4E7132D9">
      <w:pPr>
        <w:rPr>
          <w:rFonts w:hint="default" w:ascii="Times New Roman Regular" w:hAnsi="Times New Roman Regular" w:cs="Times New Roman Regular"/>
          <w:sz w:val="24"/>
          <w:lang w:val="en-US" w:eastAsia="zh-CN"/>
        </w:rPr>
      </w:pPr>
      <w:r>
        <w:rPr>
          <w:rFonts w:hint="default" w:ascii="Times New Roman Regular" w:hAnsi="Times New Roman Regular" w:cs="Times New Roman Regular"/>
          <w:sz w:val="24"/>
          <w:lang w:val="en-US" w:eastAsia="zh-CN"/>
        </w:rPr>
        <w:t>Cases and ASR of TC-HBMI by different sexes in 1990. Notes: (A) Deaths, (B)DALYs. TC-HBMI, thyroid cancer attribute to high body mass index; DALYs, the Disability-Adjusted Life Years; ASMR, age-standardized mortality rate; ASDR, age-standardized DALYs rate.</w:t>
      </w:r>
    </w:p>
    <w:p w14:paraId="51E99BC5">
      <w:pPr>
        <w:rPr>
          <w:rFonts w:hint="default" w:ascii="Times New Roman" w:hAnsi="Times New Roman" w:cs="Times New Roman"/>
          <w:b w:val="0"/>
          <w:bCs w:val="0"/>
          <w:sz w:val="24"/>
          <w:szCs w:val="32"/>
          <w:vertAlign w:val="superscript"/>
          <w:lang w:val="en-US" w:eastAsia="zh-CN"/>
        </w:rPr>
      </w:pPr>
    </w:p>
    <w:p w14:paraId="153675BA">
      <w:pPr>
        <w:rPr>
          <w:rFonts w:hint="default" w:ascii="Times New Roman Bold" w:hAnsi="Times New Roman Bold" w:cs="Times New Roman Bold"/>
          <w:b/>
          <w:bCs/>
          <w:color w:val="FF0000"/>
          <w:sz w:val="24"/>
          <w:lang w:val="en-US"/>
        </w:rPr>
      </w:pPr>
      <w:r>
        <w:rPr>
          <w:rFonts w:ascii="Times New Roman Bold" w:hAnsi="Times New Roman Bold" w:cs="Times New Roman Bold"/>
          <w:b/>
          <w:bCs/>
          <w:color w:val="FF0000"/>
          <w:sz w:val="24"/>
        </w:rPr>
        <w:t>Fig.</w:t>
      </w:r>
      <w:r>
        <w:rPr>
          <w:rFonts w:hint="default" w:ascii="Times New Roman Bold" w:hAnsi="Times New Roman Bold" w:cs="Times New Roman Bold"/>
          <w:b/>
          <w:bCs/>
          <w:color w:val="FF0000"/>
          <w:sz w:val="24"/>
          <w:lang w:val="en-US"/>
        </w:rPr>
        <w:t xml:space="preserve"> S3</w:t>
      </w:r>
    </w:p>
    <w:p w14:paraId="716AAB33">
      <w:pPr>
        <w:rPr>
          <w:rFonts w:ascii="Times New Roman Regular" w:hAnsi="Times New Roman Regular" w:cs="Times New Roman Regular"/>
          <w:sz w:val="24"/>
        </w:rPr>
      </w:pPr>
      <w:r>
        <w:rPr>
          <w:rFonts w:ascii="Times New Roman Regular" w:hAnsi="Times New Roman Regular" w:cs="Times New Roman Regular"/>
          <w:sz w:val="24"/>
        </w:rPr>
        <w:t xml:space="preserve">Global burden in </w:t>
      </w:r>
      <w:r>
        <w:rPr>
          <w:rFonts w:hint="default" w:ascii="Times New Roman Regular" w:hAnsi="Times New Roman Regular" w:cs="Times New Roman Regular"/>
          <w:sz w:val="24"/>
          <w:lang w:val="en-US"/>
        </w:rPr>
        <w:t xml:space="preserve">1990 </w:t>
      </w:r>
      <w:r>
        <w:rPr>
          <w:rFonts w:ascii="Times New Roman Regular" w:hAnsi="Times New Roman Regular" w:cs="Times New Roman Regular"/>
          <w:sz w:val="24"/>
        </w:rPr>
        <w:t xml:space="preserve">of TC-HBMI by </w:t>
      </w:r>
      <w:r>
        <w:rPr>
          <w:rFonts w:hint="eastAsia" w:ascii="Times New Roman Regular" w:hAnsi="Times New Roman Regular" w:cs="Times New Roman Regular"/>
          <w:sz w:val="24"/>
        </w:rPr>
        <w:t>different countries</w:t>
      </w:r>
      <w:r>
        <w:rPr>
          <w:rFonts w:ascii="Times New Roman Regular" w:hAnsi="Times New Roman Regular" w:cs="Times New Roman Regular"/>
          <w:sz w:val="24"/>
        </w:rPr>
        <w:t>. Notes: (</w:t>
      </w:r>
      <w:r>
        <w:rPr>
          <w:rFonts w:ascii="Times New Roman Bold" w:hAnsi="Times New Roman Bold" w:cs="Times New Roman Bold"/>
          <w:b/>
          <w:bCs/>
          <w:sz w:val="24"/>
        </w:rPr>
        <w:t>A</w:t>
      </w:r>
      <w:r>
        <w:rPr>
          <w:rFonts w:ascii="Times New Roman Regular" w:hAnsi="Times New Roman Regular" w:cs="Times New Roman Regular"/>
          <w:sz w:val="24"/>
        </w:rPr>
        <w:t>) ASMR, (</w:t>
      </w:r>
      <w:r>
        <w:rPr>
          <w:rFonts w:ascii="Times New Roman Bold" w:hAnsi="Times New Roman Bold" w:cs="Times New Roman Bold"/>
          <w:b/>
          <w:bCs/>
          <w:sz w:val="24"/>
        </w:rPr>
        <w:t>B</w:t>
      </w:r>
      <w:r>
        <w:rPr>
          <w:rFonts w:ascii="Times New Roman Regular" w:hAnsi="Times New Roman Regular" w:cs="Times New Roman Regular"/>
          <w:sz w:val="24"/>
        </w:rPr>
        <w:t>) ASDR, (</w:t>
      </w:r>
      <w:r>
        <w:rPr>
          <w:rFonts w:ascii="Times New Roman Bold" w:hAnsi="Times New Roman Bold" w:cs="Times New Roman Bold"/>
          <w:b/>
          <w:bCs/>
          <w:sz w:val="24"/>
        </w:rPr>
        <w:t>C</w:t>
      </w:r>
      <w:r>
        <w:rPr>
          <w:rFonts w:ascii="Times New Roman Regular" w:hAnsi="Times New Roman Regular" w:cs="Times New Roman Regular"/>
          <w:sz w:val="24"/>
        </w:rPr>
        <w:t>)AAPC of ASMR, (</w:t>
      </w:r>
      <w:r>
        <w:rPr>
          <w:rFonts w:ascii="Times New Roman Bold" w:hAnsi="Times New Roman Bold" w:cs="Times New Roman Bold"/>
          <w:b/>
          <w:bCs/>
          <w:sz w:val="24"/>
        </w:rPr>
        <w:t>D</w:t>
      </w:r>
      <w:r>
        <w:rPr>
          <w:rFonts w:ascii="Times New Roman Regular" w:hAnsi="Times New Roman Regular" w:cs="Times New Roman Regular"/>
          <w:sz w:val="24"/>
        </w:rPr>
        <w:t>)AAPC of ASDR. TC-HBMI</w:t>
      </w:r>
      <w:r>
        <w:rPr>
          <w:rFonts w:hint="eastAsia" w:ascii="Times New Roman Regular" w:hAnsi="Times New Roman Regular" w:cs="Times New Roman Regular"/>
          <w:sz w:val="24"/>
        </w:rPr>
        <w:t>, thyroid cancer attribute to high body mass index</w:t>
      </w:r>
      <w:r>
        <w:rPr>
          <w:rFonts w:ascii="Times New Roman Regular" w:hAnsi="Times New Roman Regular" w:cs="Times New Roman Regular"/>
          <w:sz w:val="24"/>
        </w:rPr>
        <w:t xml:space="preserve">; </w:t>
      </w:r>
      <w:r>
        <w:rPr>
          <w:rFonts w:hint="eastAsia" w:ascii="Times New Roman Regular" w:hAnsi="Times New Roman Regular" w:cs="Times New Roman Regular"/>
          <w:sz w:val="24"/>
        </w:rPr>
        <w:t xml:space="preserve">DALYs, </w:t>
      </w:r>
      <w:r>
        <w:rPr>
          <w:rFonts w:ascii="Times New Roman Regular" w:hAnsi="Times New Roman Regular" w:cs="Times New Roman Regular"/>
          <w:sz w:val="24"/>
        </w:rPr>
        <w:t>t</w:t>
      </w:r>
      <w:r>
        <w:rPr>
          <w:rFonts w:hint="eastAsia" w:ascii="Times New Roman Regular" w:hAnsi="Times New Roman Regular" w:cs="Times New Roman Regular"/>
          <w:sz w:val="24"/>
        </w:rPr>
        <w:t>he Disability-Adjusted Life Years</w:t>
      </w:r>
      <w:r>
        <w:rPr>
          <w:rFonts w:ascii="Times New Roman Regular" w:hAnsi="Times New Roman Regular" w:cs="Times New Roman Regular"/>
          <w:sz w:val="24"/>
        </w:rPr>
        <w:t xml:space="preserve">; ASMR, </w:t>
      </w:r>
      <w:r>
        <w:rPr>
          <w:rFonts w:hint="eastAsia" w:ascii="Times New Roman Regular" w:hAnsi="Times New Roman Regular" w:cs="Times New Roman Regular"/>
          <w:sz w:val="24"/>
        </w:rPr>
        <w:t>age-standardized mortality rate</w:t>
      </w:r>
      <w:r>
        <w:rPr>
          <w:rFonts w:ascii="Times New Roman Regular" w:hAnsi="Times New Roman Regular" w:cs="Times New Roman Regular"/>
          <w:sz w:val="24"/>
        </w:rPr>
        <w:t xml:space="preserve">; ASDR, </w:t>
      </w:r>
      <w:r>
        <w:rPr>
          <w:rFonts w:hint="eastAsia" w:ascii="Times New Roman Regular" w:hAnsi="Times New Roman Regular" w:cs="Times New Roman Regular"/>
          <w:sz w:val="24"/>
        </w:rPr>
        <w:t>age-standardized DALYs rate</w:t>
      </w:r>
      <w:r>
        <w:rPr>
          <w:rFonts w:ascii="Times New Roman Regular" w:hAnsi="Times New Roman Regular" w:cs="Times New Roman Regular"/>
          <w:sz w:val="24"/>
        </w:rPr>
        <w:t xml:space="preserve">; AAPC, </w:t>
      </w:r>
      <w:r>
        <w:rPr>
          <w:rFonts w:hint="eastAsia" w:ascii="Times New Roman Regular" w:hAnsi="Times New Roman Regular" w:cs="Times New Roman Regular"/>
          <w:sz w:val="24"/>
        </w:rPr>
        <w:t>average annual percent chang</w:t>
      </w:r>
      <w:r>
        <w:rPr>
          <w:rFonts w:ascii="Times New Roman Regular" w:hAnsi="Times New Roman Regular" w:cs="Times New Roman Regular"/>
          <w:sz w:val="24"/>
        </w:rPr>
        <w:t>e</w:t>
      </w:r>
      <w:r>
        <w:rPr>
          <w:rFonts w:hint="eastAsia" w:ascii="Times New Roman Regular" w:hAnsi="Times New Roman Regular" w:cs="Times New Roman Regular"/>
          <w:sz w:val="24"/>
        </w:rPr>
        <w:t>.</w:t>
      </w:r>
    </w:p>
    <w:p w14:paraId="5E6FAEDE">
      <w:pPr>
        <w:rPr>
          <w:rFonts w:hint="default" w:ascii="Times New Roman" w:hAnsi="Times New Roman" w:cs="Times New Roman"/>
          <w:b w:val="0"/>
          <w:bCs w:val="0"/>
          <w:sz w:val="24"/>
          <w:szCs w:val="32"/>
          <w:vertAlign w:val="superscript"/>
          <w:lang w:val="en-US" w:eastAsia="zh-CN"/>
        </w:rPr>
      </w:pPr>
    </w:p>
    <w:p w14:paraId="4FCC940A">
      <w:pPr>
        <w:rPr>
          <w:rFonts w:ascii="Times New Roman Regular" w:hAnsi="Times New Roman Regular" w:cs="Times New Roman Regular"/>
          <w:sz w:val="24"/>
        </w:rPr>
      </w:pPr>
      <w:r>
        <w:rPr>
          <w:rFonts w:hint="eastAsia" w:ascii="Times New Roman Bold" w:hAnsi="Times New Roman Bold" w:cs="Times New Roman Bold"/>
          <w:b/>
          <w:bCs/>
          <w:color w:val="FF0000"/>
          <w:sz w:val="24"/>
        </w:rPr>
        <w:t>Table</w:t>
      </w:r>
      <w:r>
        <w:rPr>
          <w:rFonts w:ascii="Times New Roman Bold" w:hAnsi="Times New Roman Bold" w:cs="Times New Roman Bold"/>
          <w:b/>
          <w:bCs/>
          <w:color w:val="FF0000"/>
          <w:sz w:val="24"/>
        </w:rPr>
        <w:t xml:space="preserve"> </w:t>
      </w:r>
      <w:r>
        <w:rPr>
          <w:rFonts w:hint="default" w:ascii="Times New Roman Bold" w:hAnsi="Times New Roman Bold" w:cs="Times New Roman Bold"/>
          <w:b/>
          <w:bCs/>
          <w:color w:val="FF0000"/>
          <w:sz w:val="24"/>
          <w:lang w:val="en-US"/>
        </w:rPr>
        <w:t>S</w:t>
      </w:r>
      <w:r>
        <w:rPr>
          <w:rFonts w:hint="eastAsia" w:ascii="Times New Roman Bold" w:hAnsi="Times New Roman Bold" w:cs="Times New Roman Bold"/>
          <w:b/>
          <w:bCs/>
          <w:color w:val="FF0000"/>
          <w:sz w:val="24"/>
        </w:rPr>
        <w:t>1.</w:t>
      </w:r>
      <w:r>
        <w:rPr>
          <w:rFonts w:hint="eastAsia" w:ascii="Times New Roman Regular" w:hAnsi="Times New Roman Regular" w:cs="Times New Roman Regular"/>
          <w:sz w:val="24"/>
        </w:rPr>
        <w:t xml:space="preserve"> </w:t>
      </w:r>
    </w:p>
    <w:p w14:paraId="3C1A1F97">
      <w:pPr>
        <w:rPr>
          <w:rFonts w:hint="default"/>
          <w:lang w:val="en-US"/>
        </w:rPr>
      </w:pPr>
      <w:r>
        <w:rPr>
          <w:rFonts w:hint="eastAsia" w:ascii="Times New Roman Regular" w:hAnsi="Times New Roman Regular" w:cs="Times New Roman Regular"/>
          <w:sz w:val="24"/>
        </w:rPr>
        <w:t>Cases, ASR</w:t>
      </w:r>
      <w:r>
        <w:rPr>
          <w:rFonts w:hint="eastAsia" w:ascii="Times New Roman Regular" w:hAnsi="Times New Roman Regular" w:cs="Times New Roman Regular"/>
          <w:sz w:val="24"/>
          <w:lang w:val="en-US" w:eastAsia="zh-CN"/>
        </w:rPr>
        <w:t xml:space="preserve"> </w:t>
      </w:r>
      <w:r>
        <w:rPr>
          <w:rFonts w:hint="eastAsia" w:ascii="Times New Roman Regular" w:hAnsi="Times New Roman Regular" w:cs="Times New Roman Regular"/>
          <w:sz w:val="24"/>
        </w:rPr>
        <w:t xml:space="preserve">of </w:t>
      </w:r>
      <w:r>
        <w:rPr>
          <w:rFonts w:ascii="Times New Roman Regular" w:hAnsi="Times New Roman Regular" w:cs="Times New Roman Regular"/>
          <w:sz w:val="24"/>
        </w:rPr>
        <w:t>TC-HBMI</w:t>
      </w:r>
      <w:r>
        <w:rPr>
          <w:rFonts w:hint="eastAsia" w:ascii="Times New Roman Regular" w:hAnsi="Times New Roman Regular" w:cs="Times New Roman Regular"/>
          <w:sz w:val="24"/>
        </w:rPr>
        <w:t xml:space="preserve"> in 2021</w:t>
      </w:r>
      <w:r>
        <w:rPr>
          <w:rFonts w:hint="eastAsia" w:ascii="Times New Roman Regular" w:hAnsi="Times New Roman Regular" w:cs="Times New Roman Regular"/>
          <w:sz w:val="24"/>
          <w:lang w:val="en-US" w:eastAsia="zh-CN"/>
        </w:rPr>
        <w:t xml:space="preserve"> </w:t>
      </w:r>
      <w:r>
        <w:rPr>
          <w:rFonts w:hint="eastAsia" w:ascii="Times New Roman Regular" w:hAnsi="Times New Roman Regular" w:cs="Times New Roman Regular"/>
          <w:sz w:val="24"/>
        </w:rPr>
        <w:t xml:space="preserve">and AAPC of </w:t>
      </w:r>
      <w:r>
        <w:rPr>
          <w:rFonts w:ascii="Times New Roman Regular" w:hAnsi="Times New Roman Regular" w:cs="Times New Roman Regular"/>
          <w:sz w:val="24"/>
        </w:rPr>
        <w:t>TC-HBMI</w:t>
      </w:r>
      <w:r>
        <w:rPr>
          <w:rFonts w:hint="eastAsia" w:ascii="Times New Roman Regular" w:hAnsi="Times New Roman Regular" w:cs="Times New Roman Regular"/>
          <w:sz w:val="24"/>
        </w:rPr>
        <w:t xml:space="preserve"> </w:t>
      </w:r>
      <w:r>
        <w:rPr>
          <w:rFonts w:hint="default" w:ascii="Times New Roman Regular" w:hAnsi="Times New Roman Regular" w:cs="Times New Roman Regular"/>
          <w:sz w:val="24"/>
          <w:lang w:val="en-US"/>
        </w:rPr>
        <w:t xml:space="preserve">from 1990 to 2021 </w:t>
      </w:r>
      <w:r>
        <w:rPr>
          <w:rFonts w:hint="eastAsia" w:ascii="Times New Roman Regular" w:hAnsi="Times New Roman Regular" w:cs="Times New Roman Regular"/>
          <w:sz w:val="24"/>
        </w:rPr>
        <w:t xml:space="preserve">by different </w:t>
      </w:r>
      <w:r>
        <w:rPr>
          <w:rFonts w:hint="default" w:ascii="Times New Roman Regular" w:hAnsi="Times New Roman Regular" w:cs="Times New Roman Regular"/>
          <w:sz w:val="24"/>
          <w:lang w:val="en-US"/>
        </w:rPr>
        <w:t>countrie</w:t>
      </w:r>
      <w:r>
        <w:rPr>
          <w:rFonts w:hint="eastAsia" w:ascii="Times New Roman Regular" w:hAnsi="Times New Roman Regular" w:cs="Times New Roman Regular"/>
          <w:sz w:val="24"/>
        </w:rPr>
        <w:t xml:space="preserve">s. </w:t>
      </w:r>
      <w:r>
        <w:rPr>
          <w:rFonts w:ascii="Times New Roman Regular" w:hAnsi="Times New Roman Regular" w:cs="Times New Roman Regular"/>
          <w:sz w:val="24"/>
        </w:rPr>
        <w:t>TC-HBMI</w:t>
      </w:r>
      <w:r>
        <w:rPr>
          <w:rFonts w:hint="eastAsia" w:ascii="Times New Roman Regular" w:hAnsi="Times New Roman Regular" w:cs="Times New Roman Regular"/>
          <w:sz w:val="24"/>
        </w:rPr>
        <w:t>, thyroid cancer attribute to high body mass index</w:t>
      </w:r>
      <w:r>
        <w:rPr>
          <w:rFonts w:ascii="Times New Roman Regular" w:hAnsi="Times New Roman Regular" w:cs="Times New Roman Regular"/>
          <w:sz w:val="24"/>
        </w:rPr>
        <w:t>;</w:t>
      </w:r>
      <w:r>
        <w:rPr>
          <w:rFonts w:hint="eastAsia" w:ascii="Times New Roman Regular" w:hAnsi="Times New Roman Regular" w:cs="Times New Roman Regular"/>
          <w:sz w:val="24"/>
        </w:rPr>
        <w:t xml:space="preserve"> DALYs, the Disability-Adjusted Life Years; ASMR, age-standardized mortality rate; ASDR, age-standardized DALYs rate; AAPC, average annual percent change</w:t>
      </w:r>
      <w:r>
        <w:rPr>
          <w:rFonts w:hint="default" w:ascii="Times New Roman Regular" w:hAnsi="Times New Roman Regular" w:cs="Times New Roman Regular"/>
          <w:sz w:val="24"/>
          <w:lang w:val="en-US"/>
        </w:rPr>
        <w:t>.</w:t>
      </w:r>
    </w:p>
    <w:p w14:paraId="517FE3BD">
      <w:pPr>
        <w:rPr>
          <w:rFonts w:hint="default" w:ascii="Times New Roman" w:hAnsi="Times New Roman" w:cs="Times New Roman"/>
          <w:b w:val="0"/>
          <w:bCs w:val="0"/>
          <w:sz w:val="24"/>
          <w:szCs w:val="32"/>
          <w:vertAlign w:val="superscrip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3"/>
        <w:gridCol w:w="6991"/>
      </w:tblGrid>
      <w:tr w14:paraId="0C93536C">
        <w:tc>
          <w:tcPr>
            <w:tcW w:w="7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287AFC">
            <w:pPr>
              <w:jc w:val="right"/>
              <w:rPr>
                <w:rFonts w:ascii="Times New Roman Bold" w:hAnsi="Times New Roman Bold" w:cs="Times New Roman Bold"/>
                <w:b/>
                <w:bCs/>
                <w:sz w:val="24"/>
                <w:szCs w:val="32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24"/>
                <w:szCs w:val="32"/>
              </w:rPr>
              <w:t>A</w:t>
            </w:r>
          </w:p>
        </w:tc>
        <w:tc>
          <w:tcPr>
            <w:tcW w:w="7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0A9D74">
            <w:pPr>
              <w:jc w:val="right"/>
              <w:rPr>
                <w:rFonts w:ascii="Times New Roman Bold" w:hAnsi="Times New Roman Bold" w:cs="Times New Roman Bold"/>
                <w:b/>
                <w:bCs/>
                <w:sz w:val="24"/>
                <w:szCs w:val="32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24"/>
                <w:szCs w:val="32"/>
              </w:rPr>
              <w:t>B</w:t>
            </w:r>
          </w:p>
        </w:tc>
      </w:tr>
      <w:tr w14:paraId="14370A83">
        <w:tc>
          <w:tcPr>
            <w:tcW w:w="7393" w:type="dxa"/>
            <w:tcBorders>
              <w:top w:val="nil"/>
              <w:left w:val="nil"/>
              <w:bottom w:val="nil"/>
              <w:right w:val="nil"/>
            </w:tcBorders>
          </w:tcPr>
          <w:p w14:paraId="73072783">
            <w:pPr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hint="eastAsia"/>
              </w:rPr>
              <w:drawing>
                <wp:inline distT="0" distB="0" distL="114300" distR="114300">
                  <wp:extent cx="4621530" cy="3466465"/>
                  <wp:effectExtent l="0" t="0" r="1270" b="13335"/>
                  <wp:docPr id="22" name="图片 22" descr="fig_SDIM_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fig_SDIM_0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1530" cy="3466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3" w:type="dxa"/>
            <w:tcBorders>
              <w:top w:val="nil"/>
              <w:left w:val="nil"/>
              <w:bottom w:val="nil"/>
              <w:right w:val="nil"/>
            </w:tcBorders>
          </w:tcPr>
          <w:p w14:paraId="4A93D45E">
            <w:pPr>
              <w:rPr>
                <w:rFonts w:ascii="Times New Roman Regular" w:hAnsi="Times New Roman Regular" w:cs="Times New Roman Regular"/>
                <w:sz w:val="24"/>
              </w:rPr>
            </w:pPr>
            <w:r>
              <w:rPr>
                <w:rFonts w:hint="eastAsia" w:ascii="Times New Roman Regular" w:hAnsi="Times New Roman Regular" w:cs="Times New Roman Regular"/>
                <w:sz w:val="24"/>
              </w:rPr>
              <w:drawing>
                <wp:inline distT="0" distB="0" distL="114300" distR="114300">
                  <wp:extent cx="4487545" cy="3365500"/>
                  <wp:effectExtent l="0" t="0" r="8255" b="12700"/>
                  <wp:docPr id="23" name="图片 23" descr="fig_SDID_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 descr="fig_SDID_0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87545" cy="3365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1BD70A8"/>
    <w:p w14:paraId="40499850">
      <w:pPr>
        <w:rPr>
          <w:rFonts w:ascii="Times New Roman Bold" w:hAnsi="Times New Roman Bold" w:cs="Times New Roman Bold"/>
          <w:b/>
          <w:bCs/>
          <w:color w:val="FF0000"/>
          <w:sz w:val="24"/>
          <w:szCs w:val="32"/>
        </w:rPr>
      </w:pPr>
      <w:r>
        <w:rPr>
          <w:rFonts w:ascii="Times New Roman Bold" w:hAnsi="Times New Roman Bold" w:cs="Times New Roman Bold"/>
          <w:b/>
          <w:bCs/>
          <w:color w:val="FF0000"/>
          <w:sz w:val="24"/>
          <w:szCs w:val="32"/>
        </w:rPr>
        <w:t>Fig</w:t>
      </w:r>
      <w:r>
        <w:rPr>
          <w:rFonts w:hint="eastAsia" w:ascii="Times New Roman Bold" w:hAnsi="Times New Roman Bold" w:cs="Times New Roman Bold"/>
          <w:b/>
          <w:bCs/>
          <w:color w:val="FF0000"/>
          <w:sz w:val="24"/>
          <w:szCs w:val="32"/>
          <w:lang w:val="en-US" w:eastAsia="zh-CN"/>
        </w:rPr>
        <w:t>.</w:t>
      </w:r>
      <w:r>
        <w:rPr>
          <w:rFonts w:ascii="Times New Roman Bold" w:hAnsi="Times New Roman Bold" w:cs="Times New Roman Bold"/>
          <w:b/>
          <w:bCs/>
          <w:color w:val="FF0000"/>
          <w:sz w:val="24"/>
          <w:szCs w:val="32"/>
        </w:rPr>
        <w:t xml:space="preserve"> </w:t>
      </w:r>
      <w:r>
        <w:rPr>
          <w:rFonts w:hint="eastAsia" w:ascii="Times New Roman Bold" w:hAnsi="Times New Roman Bold" w:cs="Times New Roman Bold"/>
          <w:b/>
          <w:bCs/>
          <w:color w:val="FF0000"/>
          <w:sz w:val="24"/>
          <w:szCs w:val="32"/>
          <w:lang w:val="en-US" w:eastAsia="zh-CN"/>
        </w:rPr>
        <w:t>S1</w:t>
      </w:r>
    </w:p>
    <w:p w14:paraId="3BCA1A67">
      <w:pPr>
        <w:rPr>
          <w:rFonts w:ascii="Times New Roman Regular" w:hAnsi="Times New Roman Regular" w:cs="Times New Roman Regular"/>
          <w:sz w:val="24"/>
          <w:szCs w:val="32"/>
        </w:rPr>
      </w:pPr>
      <w:r>
        <w:rPr>
          <w:rFonts w:ascii="Times New Roman Regular" w:hAnsi="Times New Roman Regular" w:cs="Times New Roman Regular"/>
          <w:sz w:val="24"/>
          <w:szCs w:val="32"/>
        </w:rPr>
        <w:t>The global AS</w:t>
      </w:r>
      <w:r>
        <w:rPr>
          <w:rFonts w:hint="eastAsia" w:ascii="Times New Roman Regular" w:hAnsi="Times New Roman Regular" w:cs="Times New Roman Regular"/>
          <w:sz w:val="24"/>
          <w:szCs w:val="32"/>
        </w:rPr>
        <w:t>MR</w:t>
      </w:r>
      <w:r>
        <w:rPr>
          <w:rFonts w:ascii="Times New Roman Regular" w:hAnsi="Times New Roman Regular" w:cs="Times New Roman Regular"/>
          <w:sz w:val="24"/>
          <w:szCs w:val="32"/>
        </w:rPr>
        <w:t xml:space="preserve"> and ASDR of </w:t>
      </w:r>
      <w:r>
        <w:rPr>
          <w:rFonts w:hint="eastAsia" w:ascii="Times New Roman Regular" w:hAnsi="Times New Roman Regular" w:cs="Times New Roman Regular"/>
          <w:sz w:val="24"/>
          <w:szCs w:val="32"/>
        </w:rPr>
        <w:t>TC-</w:t>
      </w:r>
      <w:r>
        <w:rPr>
          <w:rFonts w:ascii="Times New Roman Regular" w:hAnsi="Times New Roman Regular" w:cs="Times New Roman Regular"/>
          <w:sz w:val="24"/>
          <w:szCs w:val="32"/>
        </w:rPr>
        <w:t>H</w:t>
      </w:r>
      <w:r>
        <w:rPr>
          <w:rFonts w:hint="eastAsia" w:ascii="Times New Roman Regular" w:hAnsi="Times New Roman Regular" w:cs="Times New Roman Regular"/>
          <w:sz w:val="24"/>
          <w:szCs w:val="32"/>
        </w:rPr>
        <w:t>BMI</w:t>
      </w:r>
      <w:r>
        <w:rPr>
          <w:rFonts w:ascii="Times New Roman Regular" w:hAnsi="Times New Roman Regular" w:cs="Times New Roman Regular"/>
          <w:sz w:val="24"/>
          <w:szCs w:val="32"/>
        </w:rPr>
        <w:t xml:space="preserve"> across </w:t>
      </w:r>
      <w:r>
        <w:rPr>
          <w:rFonts w:hint="eastAsia" w:ascii="Times New Roman Regular" w:hAnsi="Times New Roman Regular" w:cs="Times New Roman Regular"/>
          <w:sz w:val="24"/>
          <w:szCs w:val="32"/>
        </w:rPr>
        <w:t>countries</w:t>
      </w:r>
      <w:r>
        <w:rPr>
          <w:rFonts w:ascii="Times New Roman Regular" w:hAnsi="Times New Roman Regular" w:cs="Times New Roman Regular"/>
          <w:sz w:val="24"/>
          <w:szCs w:val="32"/>
        </w:rPr>
        <w:t xml:space="preserve"> by SDI for </w:t>
      </w:r>
      <w:r>
        <w:rPr>
          <w:rFonts w:hint="eastAsia" w:ascii="Times New Roman Regular" w:hAnsi="Times New Roman Regular" w:cs="Times New Roman Regular"/>
          <w:sz w:val="24"/>
          <w:szCs w:val="32"/>
        </w:rPr>
        <w:t xml:space="preserve">global from </w:t>
      </w:r>
      <w:r>
        <w:rPr>
          <w:rFonts w:ascii="Times New Roman Regular" w:hAnsi="Times New Roman Regular" w:cs="Times New Roman Regular"/>
          <w:sz w:val="24"/>
          <w:szCs w:val="32"/>
        </w:rPr>
        <w:t>1990</w:t>
      </w:r>
      <w:r>
        <w:rPr>
          <w:rFonts w:hint="eastAsia" w:ascii="Times New Roman Regular" w:hAnsi="Times New Roman Regular" w:cs="Times New Roman Regular"/>
          <w:sz w:val="24"/>
          <w:szCs w:val="32"/>
        </w:rPr>
        <w:t xml:space="preserve"> to </w:t>
      </w:r>
      <w:r>
        <w:rPr>
          <w:rFonts w:ascii="Times New Roman Regular" w:hAnsi="Times New Roman Regular" w:cs="Times New Roman Regular"/>
          <w:sz w:val="24"/>
          <w:szCs w:val="32"/>
        </w:rPr>
        <w:t>2021. Notes: (</w:t>
      </w:r>
      <w:r>
        <w:rPr>
          <w:rFonts w:ascii="Times New Roman Bold" w:hAnsi="Times New Roman Bold" w:cs="Times New Roman Bold"/>
          <w:b/>
          <w:bCs/>
          <w:sz w:val="24"/>
        </w:rPr>
        <w:t>A</w:t>
      </w:r>
      <w:r>
        <w:rPr>
          <w:rFonts w:ascii="Times New Roman Regular" w:hAnsi="Times New Roman Regular" w:cs="Times New Roman Regular"/>
          <w:sz w:val="24"/>
          <w:szCs w:val="32"/>
        </w:rPr>
        <w:t>) Deaths, (</w:t>
      </w:r>
      <w:r>
        <w:rPr>
          <w:rFonts w:ascii="Times New Roman Bold" w:hAnsi="Times New Roman Bold" w:cs="Times New Roman Bold"/>
          <w:b/>
          <w:bCs/>
          <w:sz w:val="24"/>
        </w:rPr>
        <w:t>B</w:t>
      </w:r>
      <w:r>
        <w:rPr>
          <w:rFonts w:ascii="Times New Roman Regular" w:hAnsi="Times New Roman Regular" w:cs="Times New Roman Regular"/>
          <w:sz w:val="24"/>
          <w:szCs w:val="32"/>
        </w:rPr>
        <w:t xml:space="preserve">) DALYs. </w:t>
      </w:r>
      <w:r>
        <w:rPr>
          <w:rFonts w:hint="eastAsia" w:ascii="Times New Roman Regular" w:hAnsi="Times New Roman Regular" w:cs="Times New Roman Regular"/>
          <w:sz w:val="24"/>
          <w:szCs w:val="32"/>
        </w:rPr>
        <w:t>TC-HBMI, thyroid cancer attribute to high body mass index</w:t>
      </w:r>
      <w:r>
        <w:rPr>
          <w:rFonts w:ascii="Times New Roman Regular" w:hAnsi="Times New Roman Regular" w:cs="Times New Roman Regular"/>
          <w:sz w:val="24"/>
          <w:szCs w:val="32"/>
        </w:rPr>
        <w:t>;</w:t>
      </w:r>
      <w:r>
        <w:rPr>
          <w:rFonts w:ascii="Times New Roman Regular" w:hAnsi="Times New Roman Regular" w:cs="Times New Roman Regular"/>
          <w:sz w:val="24"/>
        </w:rPr>
        <w:t xml:space="preserve"> </w:t>
      </w:r>
      <w:r>
        <w:rPr>
          <w:rFonts w:hint="eastAsia" w:ascii="Times New Roman Regular" w:hAnsi="Times New Roman Regular" w:cs="Times New Roman Regular"/>
          <w:sz w:val="24"/>
          <w:szCs w:val="32"/>
        </w:rPr>
        <w:t xml:space="preserve">DALYs, </w:t>
      </w:r>
      <w:r>
        <w:rPr>
          <w:rFonts w:ascii="Times New Roman Regular" w:hAnsi="Times New Roman Regular" w:cs="Times New Roman Regular"/>
          <w:sz w:val="24"/>
          <w:szCs w:val="32"/>
        </w:rPr>
        <w:t>t</w:t>
      </w:r>
      <w:r>
        <w:rPr>
          <w:rFonts w:hint="eastAsia" w:ascii="Times New Roman Regular" w:hAnsi="Times New Roman Regular" w:cs="Times New Roman Regular"/>
          <w:sz w:val="24"/>
          <w:szCs w:val="32"/>
        </w:rPr>
        <w:t>he Disability-Adjusted Life Years</w:t>
      </w:r>
      <w:r>
        <w:rPr>
          <w:rFonts w:ascii="Times New Roman Regular" w:hAnsi="Times New Roman Regular" w:cs="Times New Roman Regular"/>
          <w:sz w:val="24"/>
          <w:szCs w:val="32"/>
        </w:rPr>
        <w:t xml:space="preserve">; </w:t>
      </w:r>
      <w:r>
        <w:rPr>
          <w:rFonts w:hint="eastAsia" w:ascii="Times New Roman Regular" w:hAnsi="Times New Roman Regular" w:cs="Times New Roman Regular"/>
          <w:sz w:val="24"/>
          <w:szCs w:val="32"/>
        </w:rPr>
        <w:t>SDI</w:t>
      </w:r>
      <w:r>
        <w:rPr>
          <w:rFonts w:ascii="Times New Roman Regular" w:hAnsi="Times New Roman Regular" w:cs="Times New Roman Regular"/>
          <w:sz w:val="24"/>
          <w:szCs w:val="32"/>
        </w:rPr>
        <w:t>,</w:t>
      </w:r>
      <w:r>
        <w:rPr>
          <w:rFonts w:hint="eastAsia" w:ascii="Times New Roman Regular" w:hAnsi="Times New Roman Regular" w:cs="Times New Roman Regular"/>
          <w:sz w:val="24"/>
          <w:szCs w:val="32"/>
        </w:rPr>
        <w:t xml:space="preserve"> </w:t>
      </w:r>
      <w:r>
        <w:rPr>
          <w:rFonts w:ascii="Times New Roman Regular" w:hAnsi="Times New Roman Regular" w:cs="Times New Roman Regular"/>
          <w:sz w:val="24"/>
          <w:szCs w:val="32"/>
        </w:rPr>
        <w:t>s</w:t>
      </w:r>
      <w:r>
        <w:rPr>
          <w:rFonts w:hint="eastAsia" w:ascii="Times New Roman Regular" w:hAnsi="Times New Roman Regular" w:cs="Times New Roman Regular"/>
          <w:sz w:val="24"/>
          <w:szCs w:val="32"/>
        </w:rPr>
        <w:t>ocio</w:t>
      </w:r>
      <w:r>
        <w:rPr>
          <w:rFonts w:ascii="Times New Roman Regular" w:hAnsi="Times New Roman Regular" w:cs="Times New Roman Regular"/>
          <w:sz w:val="24"/>
          <w:szCs w:val="32"/>
        </w:rPr>
        <w:t xml:space="preserve"> </w:t>
      </w:r>
      <w:r>
        <w:rPr>
          <w:rFonts w:hint="eastAsia" w:ascii="Times New Roman Regular" w:hAnsi="Times New Roman Regular" w:cs="Times New Roman Regular"/>
          <w:sz w:val="24"/>
          <w:szCs w:val="32"/>
        </w:rPr>
        <w:t>demographic index</w:t>
      </w:r>
      <w:r>
        <w:rPr>
          <w:rFonts w:ascii="Times New Roman Regular" w:hAnsi="Times New Roman Regular" w:cs="Times New Roman Regular"/>
          <w:sz w:val="24"/>
          <w:szCs w:val="32"/>
        </w:rPr>
        <w:t>.</w:t>
      </w:r>
    </w:p>
    <w:p w14:paraId="516B5EF1">
      <w:pPr>
        <w:rPr>
          <w:rFonts w:hint="default" w:ascii="Times New Roman" w:hAnsi="Times New Roman" w:cs="Times New Roman"/>
          <w:b w:val="0"/>
          <w:bCs w:val="0"/>
          <w:sz w:val="24"/>
          <w:szCs w:val="32"/>
          <w:vertAlign w:val="superscript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77C5674B">
      <w:pPr>
        <w:rPr>
          <w:rFonts w:hint="default" w:ascii="Times New Roman" w:hAnsi="Times New Roman" w:cs="Times New Roman"/>
          <w:b w:val="0"/>
          <w:bCs w:val="0"/>
          <w:sz w:val="24"/>
          <w:szCs w:val="32"/>
          <w:vertAlign w:val="superscript"/>
          <w:lang w:val="en-US" w:eastAsia="zh-CN"/>
        </w:rPr>
      </w:pPr>
    </w:p>
    <w:p w14:paraId="7BD583CC">
      <w:pPr>
        <w:rPr>
          <w:rFonts w:hint="default" w:ascii="Times New Roman" w:hAnsi="Times New Roman" w:cs="Times New Roman"/>
          <w:b w:val="0"/>
          <w:bCs w:val="0"/>
          <w:sz w:val="24"/>
          <w:szCs w:val="32"/>
          <w:vertAlign w:val="superscript"/>
          <w:lang w:val="en-US" w:eastAsia="zh-CN"/>
        </w:rPr>
      </w:pPr>
    </w:p>
    <w:p w14:paraId="61E32976">
      <w:pPr>
        <w:rPr>
          <w:rFonts w:hint="default" w:ascii="Times New Roman" w:hAnsi="Times New Roman" w:cs="Times New Roman"/>
          <w:b w:val="0"/>
          <w:bCs w:val="0"/>
          <w:sz w:val="24"/>
          <w:szCs w:val="32"/>
          <w:vertAlign w:val="superscript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7"/>
        <w:gridCol w:w="7087"/>
      </w:tblGrid>
      <w:tr w14:paraId="7D8D889C">
        <w:tc>
          <w:tcPr>
            <w:tcW w:w="4981" w:type="dxa"/>
            <w:tcBorders>
              <w:top w:val="nil"/>
              <w:left w:val="nil"/>
              <w:bottom w:val="nil"/>
              <w:right w:val="nil"/>
            </w:tcBorders>
          </w:tcPr>
          <w:p w14:paraId="2E278CAA">
            <w:pPr>
              <w:jc w:val="right"/>
              <w:rPr>
                <w:rFonts w:hint="default" w:ascii="Times New Roman Bold" w:hAnsi="Times New Roman Bold" w:cs="Times New Roman Bold" w:eastAsia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24"/>
                <w:szCs w:val="32"/>
                <w:vertAlign w:val="baseline"/>
                <w:lang w:val="en-US" w:eastAsia="zh-CN"/>
              </w:rPr>
              <w:t>A</w:t>
            </w:r>
          </w:p>
        </w:tc>
        <w:tc>
          <w:tcPr>
            <w:tcW w:w="4981" w:type="dxa"/>
            <w:tcBorders>
              <w:top w:val="nil"/>
              <w:left w:val="nil"/>
              <w:bottom w:val="nil"/>
              <w:right w:val="nil"/>
            </w:tcBorders>
          </w:tcPr>
          <w:p w14:paraId="0D66D916">
            <w:pPr>
              <w:jc w:val="right"/>
              <w:rPr>
                <w:rFonts w:hint="default" w:ascii="Times New Roman Bold" w:hAnsi="Times New Roman Bold" w:cs="Times New Roman Bold" w:eastAsia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24"/>
                <w:szCs w:val="32"/>
                <w:vertAlign w:val="baseline"/>
                <w:lang w:val="en-US" w:eastAsia="zh-CN"/>
              </w:rPr>
              <w:t>B</w:t>
            </w:r>
          </w:p>
        </w:tc>
      </w:tr>
      <w:tr w14:paraId="1DF855E1">
        <w:tc>
          <w:tcPr>
            <w:tcW w:w="4981" w:type="dxa"/>
            <w:tcBorders>
              <w:top w:val="nil"/>
              <w:left w:val="nil"/>
              <w:bottom w:val="nil"/>
              <w:right w:val="nil"/>
            </w:tcBorders>
          </w:tcPr>
          <w:p w14:paraId="2B8FC6D3">
            <w:pPr>
              <w:jc w:val="center"/>
              <w:rPr>
                <w:vertAlign w:val="baseline"/>
              </w:rPr>
            </w:pPr>
            <w:r>
              <w:rPr>
                <w:rFonts w:hint="eastAsia" w:ascii="Times New Roman Regular" w:hAnsi="Times New Roman Regular" w:cs="Times New Roman Regular"/>
                <w:color w:val="FF0000"/>
                <w:sz w:val="24"/>
                <w:szCs w:val="32"/>
                <w:vertAlign w:val="baseline"/>
                <w:lang w:val="en-US" w:eastAsia="zh-CN"/>
              </w:rPr>
              <w:drawing>
                <wp:inline distT="0" distB="0" distL="114300" distR="114300">
                  <wp:extent cx="4386580" cy="3290570"/>
                  <wp:effectExtent l="0" t="0" r="7620" b="11430"/>
                  <wp:docPr id="3" name="图片 3" descr="/Users/chenyexin/Desktop/批量输出为图片/Fig_hisM1990_00.jpgFig_hisM1990_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/Users/chenyexin/Desktop/批量输出为图片/Fig_hisM1990_00.jpgFig_hisM1990_0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 l="19" r="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6580" cy="3290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81" w:type="dxa"/>
            <w:tcBorders>
              <w:top w:val="nil"/>
              <w:left w:val="nil"/>
              <w:bottom w:val="nil"/>
              <w:right w:val="nil"/>
            </w:tcBorders>
          </w:tcPr>
          <w:p w14:paraId="2F90D85B">
            <w:pPr>
              <w:jc w:val="center"/>
              <w:rPr>
                <w:vertAlign w:val="baseline"/>
              </w:rPr>
            </w:pPr>
            <w:r>
              <w:rPr>
                <w:rFonts w:hint="eastAsia" w:ascii="Times New Roman Regular" w:hAnsi="Times New Roman Regular" w:cs="Times New Roman Regular"/>
                <w:color w:val="FF0000"/>
                <w:sz w:val="24"/>
                <w:szCs w:val="32"/>
                <w:vertAlign w:val="baseline"/>
                <w:lang w:val="en-US" w:eastAsia="zh-CN"/>
              </w:rPr>
              <w:drawing>
                <wp:inline distT="0" distB="0" distL="114300" distR="114300">
                  <wp:extent cx="4384675" cy="3288665"/>
                  <wp:effectExtent l="0" t="0" r="9525" b="13335"/>
                  <wp:docPr id="4" name="图片 4" descr="/Users/chenyexin/Desktop/批量输出为图片/Fig_hisD1990_00.jpgFig_hisD1990_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/Users/chenyexin/Desktop/批量输出为图片/Fig_hisD1990_00.jpgFig_hisD1990_0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 l="10" r="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4675" cy="3288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AEAE92C">
      <w:pPr>
        <w:rPr>
          <w:rFonts w:hint="default" w:ascii="Times New Roman Bold" w:hAnsi="Times New Roman Bold" w:cs="Times New Roman Bold"/>
          <w:b/>
          <w:bCs/>
          <w:color w:val="FF0000"/>
          <w:sz w:val="24"/>
          <w:szCs w:val="32"/>
          <w:lang w:val="en-US" w:eastAsia="zh-CN"/>
        </w:rPr>
      </w:pPr>
      <w:r>
        <w:rPr>
          <w:rFonts w:hint="default" w:ascii="Times New Roman Bold" w:hAnsi="Times New Roman Bold" w:cs="Times New Roman Bold"/>
          <w:b/>
          <w:bCs/>
          <w:color w:val="FF0000"/>
          <w:sz w:val="24"/>
          <w:szCs w:val="32"/>
          <w:lang w:val="en-US" w:eastAsia="zh-CN"/>
        </w:rPr>
        <w:t>Fig. S2</w:t>
      </w:r>
    </w:p>
    <w:p w14:paraId="67E28DA2">
      <w:pPr>
        <w:rPr>
          <w:rFonts w:hint="default" w:ascii="Times New Roman Regular" w:hAnsi="Times New Roman Regular" w:cs="Times New Roman Regular"/>
          <w:sz w:val="24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 Regular" w:hAnsi="Times New Roman Regular" w:cs="Times New Roman Regular"/>
          <w:sz w:val="24"/>
          <w:szCs w:val="32"/>
          <w:lang w:val="en-US" w:eastAsia="zh-CN"/>
        </w:rPr>
        <w:t>Case</w:t>
      </w:r>
      <w:r>
        <w:rPr>
          <w:rFonts w:hint="default" w:ascii="Times New Roman Regular" w:hAnsi="Times New Roman Regular" w:cs="Times New Roman Regular"/>
          <w:sz w:val="24"/>
          <w:szCs w:val="32"/>
          <w:lang w:val="en-US" w:eastAsia="zh-CN"/>
        </w:rPr>
        <w:t xml:space="preserve">s and ASR of </w:t>
      </w:r>
      <w:r>
        <w:rPr>
          <w:rFonts w:hint="eastAsia" w:ascii="Times New Roman Regular" w:hAnsi="Times New Roman Regular" w:cs="Times New Roman Regular"/>
          <w:sz w:val="24"/>
          <w:szCs w:val="32"/>
          <w:lang w:val="en-US" w:eastAsia="zh-CN"/>
        </w:rPr>
        <w:t>TC-HBMI</w:t>
      </w:r>
      <w:r>
        <w:rPr>
          <w:rFonts w:hint="default" w:ascii="Times New Roman Regular" w:hAnsi="Times New Roman Regular" w:cs="Times New Roman Regular"/>
          <w:sz w:val="24"/>
          <w:szCs w:val="32"/>
          <w:lang w:val="en-US" w:eastAsia="zh-CN"/>
        </w:rPr>
        <w:t xml:space="preserve"> by </w:t>
      </w:r>
      <w:r>
        <w:rPr>
          <w:rFonts w:hint="eastAsia" w:ascii="Times New Roman Regular" w:hAnsi="Times New Roman Regular" w:cs="Times New Roman Regular"/>
          <w:sz w:val="24"/>
          <w:szCs w:val="32"/>
          <w:lang w:val="en-US" w:eastAsia="zh-CN"/>
        </w:rPr>
        <w:t>different sex</w:t>
      </w:r>
      <w:r>
        <w:rPr>
          <w:rFonts w:hint="default" w:ascii="Times New Roman Regular" w:hAnsi="Times New Roman Regular" w:cs="Times New Roman Regular"/>
          <w:sz w:val="24"/>
          <w:szCs w:val="32"/>
          <w:lang w:val="en-US" w:eastAsia="zh-CN"/>
        </w:rPr>
        <w:t>es in 1990.</w:t>
      </w:r>
      <w:r>
        <w:rPr>
          <w:rFonts w:hint="eastAsia" w:ascii="Times New Roman Regular" w:hAnsi="Times New Roman Regular" w:cs="Times New Roman Regular"/>
          <w:sz w:val="24"/>
          <w:szCs w:val="32"/>
          <w:lang w:val="en-US" w:eastAsia="zh-CN"/>
        </w:rPr>
        <w:t xml:space="preserve"> Notes: </w:t>
      </w:r>
      <w:r>
        <w:rPr>
          <w:rFonts w:hint="default" w:ascii="Times New Roman Regular" w:hAnsi="Times New Roman Regular" w:cs="Times New Roman Regular"/>
          <w:sz w:val="24"/>
          <w:szCs w:val="32"/>
          <w:lang w:val="en-US" w:eastAsia="zh-CN"/>
        </w:rPr>
        <w:t>(</w:t>
      </w:r>
      <w:r>
        <w:rPr>
          <w:rFonts w:hint="default" w:ascii="Times New Roman Bold" w:hAnsi="Times New Roman Bold" w:cs="Times New Roman Bold"/>
          <w:b/>
          <w:bCs/>
          <w:sz w:val="24"/>
          <w:szCs w:val="32"/>
          <w:lang w:val="en-US" w:eastAsia="zh-CN"/>
        </w:rPr>
        <w:t>A</w:t>
      </w:r>
      <w:r>
        <w:rPr>
          <w:rFonts w:hint="default" w:ascii="Times New Roman Regular" w:hAnsi="Times New Roman Regular" w:cs="Times New Roman Regular"/>
          <w:sz w:val="24"/>
          <w:szCs w:val="32"/>
          <w:lang w:val="en-US" w:eastAsia="zh-CN"/>
        </w:rPr>
        <w:t>) Deaths, (</w:t>
      </w:r>
      <w:r>
        <w:rPr>
          <w:rFonts w:hint="default" w:ascii="Times New Roman Bold" w:hAnsi="Times New Roman Bold" w:cs="Times New Roman Bold"/>
          <w:b/>
          <w:bCs/>
          <w:sz w:val="24"/>
          <w:szCs w:val="32"/>
          <w:lang w:val="en-US" w:eastAsia="zh-CN"/>
        </w:rPr>
        <w:t>B</w:t>
      </w:r>
      <w:r>
        <w:rPr>
          <w:rFonts w:hint="default" w:ascii="Times New Roman Regular" w:hAnsi="Times New Roman Regular" w:cs="Times New Roman Regular"/>
          <w:sz w:val="24"/>
          <w:szCs w:val="32"/>
          <w:lang w:val="en-US" w:eastAsia="zh-CN"/>
        </w:rPr>
        <w:t>)</w:t>
      </w:r>
      <w:r>
        <w:rPr>
          <w:rFonts w:hint="eastAsia" w:ascii="Times New Roman Regular" w:hAnsi="Times New Roman Regular" w:cs="Times New Roman Regular"/>
          <w:sz w:val="24"/>
          <w:szCs w:val="32"/>
          <w:lang w:val="en-US" w:eastAsia="zh-CN"/>
        </w:rPr>
        <w:t>DALYs</w:t>
      </w:r>
      <w:r>
        <w:rPr>
          <w:rFonts w:hint="default" w:ascii="Times New Roman Regular" w:hAnsi="Times New Roman Regular" w:cs="Times New Roman Regular"/>
          <w:sz w:val="24"/>
          <w:szCs w:val="32"/>
          <w:lang w:val="en-US" w:eastAsia="zh-CN"/>
        </w:rPr>
        <w:t>.</w:t>
      </w:r>
      <w:r>
        <w:rPr>
          <w:rFonts w:hint="eastAsia" w:ascii="Times New Roman Regular" w:hAnsi="Times New Roman Regular" w:cs="Times New Roman Regular"/>
          <w:sz w:val="24"/>
          <w:szCs w:val="32"/>
          <w:lang w:val="en-US" w:eastAsia="zh-CN"/>
        </w:rPr>
        <w:t xml:space="preserve"> TC-HBMI, thyroid cancer attribute to high body mass index</w:t>
      </w:r>
      <w:r>
        <w:rPr>
          <w:rFonts w:hint="default" w:ascii="Times New Roman Regular" w:hAnsi="Times New Roman Regular" w:cs="Times New Roman Regular"/>
          <w:sz w:val="24"/>
          <w:szCs w:val="32"/>
          <w:lang w:val="en-US" w:eastAsia="zh-CN"/>
        </w:rPr>
        <w:t xml:space="preserve">; </w:t>
      </w:r>
      <w:r>
        <w:rPr>
          <w:rFonts w:hint="eastAsia" w:ascii="Times New Roman Regular" w:hAnsi="Times New Roman Regular" w:cs="Times New Roman Regular"/>
          <w:sz w:val="24"/>
          <w:szCs w:val="32"/>
          <w:lang w:val="en-US" w:eastAsia="zh-CN"/>
        </w:rPr>
        <w:t xml:space="preserve">DALYs, </w:t>
      </w:r>
      <w:r>
        <w:rPr>
          <w:rFonts w:hint="default" w:ascii="Times New Roman Regular" w:hAnsi="Times New Roman Regular" w:cs="Times New Roman Regular"/>
          <w:sz w:val="24"/>
          <w:szCs w:val="32"/>
          <w:lang w:val="en-US" w:eastAsia="zh-CN"/>
        </w:rPr>
        <w:t>t</w:t>
      </w:r>
      <w:r>
        <w:rPr>
          <w:rFonts w:hint="eastAsia" w:ascii="Times New Roman Regular" w:hAnsi="Times New Roman Regular" w:cs="Times New Roman Regular"/>
          <w:sz w:val="24"/>
          <w:szCs w:val="32"/>
          <w:lang w:val="en-US" w:eastAsia="zh-CN"/>
        </w:rPr>
        <w:t>he Disability-Adjusted Life Years</w:t>
      </w:r>
      <w:r>
        <w:rPr>
          <w:rFonts w:hint="default" w:ascii="Times New Roman Regular" w:hAnsi="Times New Roman Regular" w:cs="Times New Roman Regular"/>
          <w:sz w:val="24"/>
          <w:szCs w:val="32"/>
          <w:lang w:val="en-US" w:eastAsia="zh-CN"/>
        </w:rPr>
        <w:t xml:space="preserve">; ASMR, </w:t>
      </w:r>
      <w:r>
        <w:rPr>
          <w:rFonts w:hint="eastAsia" w:ascii="Times New Roman Regular" w:hAnsi="Times New Roman Regular" w:cs="Times New Roman Regular"/>
          <w:sz w:val="24"/>
          <w:szCs w:val="32"/>
          <w:highlight w:val="none"/>
          <w:lang w:val="en-US" w:eastAsia="zh-CN"/>
        </w:rPr>
        <w:t>a</w:t>
      </w:r>
      <w:r>
        <w:rPr>
          <w:rFonts w:hint="eastAsia" w:ascii="Times New Roman Regular" w:hAnsi="Times New Roman Regular" w:cs="Times New Roman Regular" w:eastAsiaTheme="minorEastAsia"/>
          <w:sz w:val="24"/>
          <w:szCs w:val="32"/>
          <w:highlight w:val="none"/>
          <w:lang w:val="en-US" w:eastAsia="zh-CN"/>
        </w:rPr>
        <w:t>ge-</w:t>
      </w:r>
      <w:r>
        <w:rPr>
          <w:rFonts w:hint="eastAsia" w:ascii="Times New Roman Regular" w:hAnsi="Times New Roman Regular" w:cs="Times New Roman Regular"/>
          <w:sz w:val="24"/>
          <w:szCs w:val="32"/>
          <w:highlight w:val="none"/>
          <w:lang w:val="en-US" w:eastAsia="zh-CN"/>
        </w:rPr>
        <w:t>s</w:t>
      </w:r>
      <w:r>
        <w:rPr>
          <w:rFonts w:hint="eastAsia" w:ascii="Times New Roman Regular" w:hAnsi="Times New Roman Regular" w:cs="Times New Roman Regular" w:eastAsiaTheme="minorEastAsia"/>
          <w:sz w:val="24"/>
          <w:szCs w:val="32"/>
          <w:highlight w:val="none"/>
          <w:lang w:val="en-US" w:eastAsia="zh-CN"/>
        </w:rPr>
        <w:t xml:space="preserve">tandardized </w:t>
      </w:r>
      <w:r>
        <w:rPr>
          <w:rFonts w:hint="eastAsia" w:ascii="Times New Roman Regular" w:hAnsi="Times New Roman Regular" w:cs="Times New Roman Regular"/>
          <w:sz w:val="24"/>
          <w:szCs w:val="32"/>
          <w:highlight w:val="none"/>
          <w:lang w:val="en-US" w:eastAsia="zh-CN"/>
        </w:rPr>
        <w:t>m</w:t>
      </w:r>
      <w:r>
        <w:rPr>
          <w:rFonts w:hint="eastAsia" w:ascii="Times New Roman Regular" w:hAnsi="Times New Roman Regular" w:cs="Times New Roman Regular" w:eastAsiaTheme="minorEastAsia"/>
          <w:sz w:val="24"/>
          <w:szCs w:val="32"/>
          <w:highlight w:val="none"/>
          <w:lang w:val="en-US" w:eastAsia="zh-CN"/>
        </w:rPr>
        <w:t xml:space="preserve">ortality </w:t>
      </w:r>
      <w:r>
        <w:rPr>
          <w:rFonts w:hint="eastAsia" w:ascii="Times New Roman Regular" w:hAnsi="Times New Roman Regular" w:cs="Times New Roman Regular"/>
          <w:sz w:val="24"/>
          <w:szCs w:val="32"/>
          <w:highlight w:val="none"/>
          <w:lang w:val="en-US" w:eastAsia="zh-CN"/>
        </w:rPr>
        <w:t>r</w:t>
      </w:r>
      <w:r>
        <w:rPr>
          <w:rFonts w:hint="eastAsia" w:ascii="Times New Roman Regular" w:hAnsi="Times New Roman Regular" w:cs="Times New Roman Regular" w:eastAsiaTheme="minorEastAsia"/>
          <w:sz w:val="24"/>
          <w:szCs w:val="32"/>
          <w:highlight w:val="none"/>
          <w:lang w:val="en-US" w:eastAsia="zh-CN"/>
        </w:rPr>
        <w:t>ate</w:t>
      </w:r>
      <w:r>
        <w:rPr>
          <w:rFonts w:hint="default" w:ascii="Times New Roman Regular" w:hAnsi="Times New Roman Regular" w:cs="Times New Roman Regular"/>
          <w:sz w:val="24"/>
          <w:szCs w:val="32"/>
          <w:highlight w:val="none"/>
          <w:lang w:val="en-US" w:eastAsia="zh-CN"/>
        </w:rPr>
        <w:t xml:space="preserve">; ASDR, </w:t>
      </w:r>
      <w:r>
        <w:rPr>
          <w:rFonts w:hint="eastAsia" w:ascii="Times New Roman Regular" w:hAnsi="Times New Roman Regular" w:cs="Times New Roman Regular"/>
          <w:sz w:val="24"/>
          <w:szCs w:val="32"/>
          <w:highlight w:val="none"/>
          <w:lang w:val="en-US" w:eastAsia="zh-CN"/>
        </w:rPr>
        <w:t>a</w:t>
      </w:r>
      <w:r>
        <w:rPr>
          <w:rFonts w:hint="eastAsia" w:ascii="Times New Roman Regular" w:hAnsi="Times New Roman Regular" w:cs="Times New Roman Regular" w:eastAsiaTheme="minorEastAsia"/>
          <w:sz w:val="24"/>
          <w:szCs w:val="32"/>
          <w:highlight w:val="none"/>
          <w:lang w:val="en-US" w:eastAsia="zh-CN"/>
        </w:rPr>
        <w:t>ge-</w:t>
      </w:r>
      <w:r>
        <w:rPr>
          <w:rFonts w:hint="eastAsia" w:ascii="Times New Roman Regular" w:hAnsi="Times New Roman Regular" w:cs="Times New Roman Regular"/>
          <w:sz w:val="24"/>
          <w:szCs w:val="32"/>
          <w:highlight w:val="none"/>
          <w:lang w:val="en-US" w:eastAsia="zh-CN"/>
        </w:rPr>
        <w:t>s</w:t>
      </w:r>
      <w:r>
        <w:rPr>
          <w:rFonts w:hint="eastAsia" w:ascii="Times New Roman Regular" w:hAnsi="Times New Roman Regular" w:cs="Times New Roman Regular" w:eastAsiaTheme="minorEastAsia"/>
          <w:sz w:val="24"/>
          <w:szCs w:val="32"/>
          <w:highlight w:val="none"/>
          <w:lang w:val="en-US" w:eastAsia="zh-CN"/>
        </w:rPr>
        <w:t xml:space="preserve">tandardized </w:t>
      </w:r>
      <w:r>
        <w:rPr>
          <w:rFonts w:hint="eastAsia" w:ascii="Times New Roman Regular" w:hAnsi="Times New Roman Regular" w:cs="Times New Roman Regular"/>
          <w:sz w:val="24"/>
          <w:szCs w:val="32"/>
          <w:highlight w:val="none"/>
          <w:lang w:val="en-US" w:eastAsia="zh-CN"/>
        </w:rPr>
        <w:t>DALYs</w:t>
      </w:r>
      <w:r>
        <w:rPr>
          <w:rFonts w:hint="eastAsia" w:ascii="Times New Roman Regular" w:hAnsi="Times New Roman Regular" w:cs="Times New Roman Regular" w:eastAsiaTheme="minorEastAsia"/>
          <w:sz w:val="24"/>
          <w:szCs w:val="32"/>
          <w:lang w:val="en-US" w:eastAsia="zh-CN"/>
        </w:rPr>
        <w:t xml:space="preserve"> </w:t>
      </w:r>
      <w:r>
        <w:rPr>
          <w:rFonts w:hint="eastAsia" w:ascii="Times New Roman Regular" w:hAnsi="Times New Roman Regular" w:cs="Times New Roman Regular"/>
          <w:sz w:val="24"/>
          <w:szCs w:val="32"/>
          <w:lang w:val="en-US" w:eastAsia="zh-CN"/>
        </w:rPr>
        <w:t>r</w:t>
      </w:r>
      <w:r>
        <w:rPr>
          <w:rFonts w:hint="eastAsia" w:ascii="Times New Roman Regular" w:hAnsi="Times New Roman Regular" w:cs="Times New Roman Regular" w:eastAsiaTheme="minorEastAsia"/>
          <w:sz w:val="24"/>
          <w:szCs w:val="32"/>
          <w:lang w:val="en-US" w:eastAsia="zh-CN"/>
        </w:rPr>
        <w:t>ate</w:t>
      </w:r>
      <w:r>
        <w:rPr>
          <w:rFonts w:hint="default" w:ascii="Times New Roman Regular" w:hAnsi="Times New Roman Regular" w:cs="Times New Roman Regular"/>
          <w:sz w:val="24"/>
          <w:szCs w:val="32"/>
          <w:lang w:val="en-US" w:eastAsia="zh-CN"/>
        </w:rPr>
        <w:t>.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223F85DB">
        <w:tc>
          <w:tcPr>
            <w:tcW w:w="8522" w:type="dxa"/>
            <w:tcBorders>
              <w:top w:val="nil"/>
              <w:left w:val="nil"/>
              <w:bottom w:val="nil"/>
              <w:right w:val="nil"/>
            </w:tcBorders>
          </w:tcPr>
          <w:p w14:paraId="60D2A099">
            <w:pPr>
              <w:jc w:val="right"/>
            </w:pPr>
            <w:r>
              <w:rPr>
                <w:rFonts w:ascii="Times New Roman Bold" w:hAnsi="Times New Roman Bold" w:cs="Times New Roman Bold"/>
                <w:b/>
                <w:bCs/>
                <w:sz w:val="24"/>
                <w:szCs w:val="32"/>
              </w:rPr>
              <w:t>A</w:t>
            </w:r>
          </w:p>
        </w:tc>
      </w:tr>
      <w:tr w14:paraId="1CC5E710">
        <w:tc>
          <w:tcPr>
            <w:tcW w:w="8522" w:type="dxa"/>
            <w:tcBorders>
              <w:top w:val="nil"/>
              <w:left w:val="nil"/>
              <w:bottom w:val="nil"/>
              <w:right w:val="nil"/>
            </w:tcBorders>
          </w:tcPr>
          <w:p w14:paraId="744CE5E4">
            <w:pPr>
              <w:jc w:val="center"/>
            </w:pPr>
            <w:r>
              <w:rPr>
                <w:rFonts w:hint="eastAsia"/>
              </w:rPr>
              <w:drawing>
                <wp:inline distT="0" distB="0" distL="114300" distR="114300">
                  <wp:extent cx="5500370" cy="4125595"/>
                  <wp:effectExtent l="0" t="0" r="11430" b="14605"/>
                  <wp:docPr id="34" name="图片 34" descr="/Users/chenyexin/Desktop/批量输出为图片(3)/map_1990_M_00.pngmap_1990_M_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34" descr="/Users/chenyexin/Desktop/批量输出为图片(3)/map_1990_M_00.pngmap_1990_M_00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l="8" r="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0370" cy="4125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BACE712">
        <w:tc>
          <w:tcPr>
            <w:tcW w:w="8522" w:type="dxa"/>
            <w:tcBorders>
              <w:top w:val="nil"/>
              <w:left w:val="nil"/>
              <w:bottom w:val="nil"/>
              <w:right w:val="nil"/>
            </w:tcBorders>
          </w:tcPr>
          <w:p w14:paraId="4774017D">
            <w:pPr>
              <w:jc w:val="right"/>
            </w:pPr>
            <w:r>
              <w:rPr>
                <w:rFonts w:hint="eastAsia" w:ascii="Times New Roman Bold" w:hAnsi="Times New Roman Bold" w:cs="Times New Roman Bold"/>
                <w:b/>
                <w:bCs/>
                <w:sz w:val="24"/>
                <w:szCs w:val="32"/>
              </w:rPr>
              <w:t>B</w:t>
            </w:r>
          </w:p>
        </w:tc>
      </w:tr>
      <w:tr w14:paraId="72221D12">
        <w:tc>
          <w:tcPr>
            <w:tcW w:w="8522" w:type="dxa"/>
            <w:tcBorders>
              <w:top w:val="nil"/>
              <w:left w:val="nil"/>
              <w:bottom w:val="nil"/>
              <w:right w:val="nil"/>
            </w:tcBorders>
          </w:tcPr>
          <w:p w14:paraId="3626BB92">
            <w:pPr>
              <w:jc w:val="center"/>
            </w:pPr>
            <w:r>
              <w:rPr>
                <w:rFonts w:hint="eastAsia"/>
              </w:rPr>
              <w:drawing>
                <wp:inline distT="0" distB="0" distL="114300" distR="114300">
                  <wp:extent cx="5501005" cy="4124960"/>
                  <wp:effectExtent l="0" t="0" r="10795" b="15240"/>
                  <wp:docPr id="33" name="图片 33" descr="/Users/chenyexin/Desktop/批量输出为图片(3)/map_1990_D_00.pngmap_1990_D_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33" descr="/Users/chenyexin/Desktop/批量输出为图片(3)/map_1990_D_00.pngmap_1990_D_00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 t="12" b="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1005" cy="4124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A40E9C9">
      <w:pPr>
        <w:rPr>
          <w:rFonts w:hint="default" w:ascii="Times New Roman Bold" w:hAnsi="Times New Roman Bold" w:cs="Times New Roman Bold"/>
          <w:b/>
          <w:bCs/>
          <w:color w:val="FF0000"/>
          <w:sz w:val="24"/>
          <w:lang w:val="en-US"/>
        </w:rPr>
      </w:pPr>
      <w:r>
        <w:rPr>
          <w:rFonts w:ascii="Times New Roman Bold" w:hAnsi="Times New Roman Bold" w:cs="Times New Roman Bold"/>
          <w:b/>
          <w:bCs/>
          <w:color w:val="FF0000"/>
          <w:sz w:val="24"/>
        </w:rPr>
        <w:t>Fig.</w:t>
      </w:r>
      <w:r>
        <w:rPr>
          <w:rFonts w:hint="default" w:ascii="Times New Roman Bold" w:hAnsi="Times New Roman Bold" w:cs="Times New Roman Bold"/>
          <w:b/>
          <w:bCs/>
          <w:color w:val="FF0000"/>
          <w:sz w:val="24"/>
          <w:lang w:val="en-US"/>
        </w:rPr>
        <w:t xml:space="preserve"> S3</w:t>
      </w:r>
    </w:p>
    <w:p w14:paraId="7D8F8015">
      <w:pPr>
        <w:rPr>
          <w:rFonts w:ascii="Times New Roman Regular" w:hAnsi="Times New Roman Regular" w:cs="Times New Roman Regular"/>
          <w:sz w:val="24"/>
        </w:rPr>
      </w:pPr>
      <w:r>
        <w:rPr>
          <w:rFonts w:ascii="Times New Roman Regular" w:hAnsi="Times New Roman Regular" w:cs="Times New Roman Regular"/>
          <w:sz w:val="24"/>
        </w:rPr>
        <w:t xml:space="preserve">Global burden in </w:t>
      </w:r>
      <w:r>
        <w:rPr>
          <w:rFonts w:hint="default" w:ascii="Times New Roman Regular" w:hAnsi="Times New Roman Regular" w:cs="Times New Roman Regular"/>
          <w:sz w:val="24"/>
          <w:lang w:val="en-US"/>
        </w:rPr>
        <w:t xml:space="preserve">1990 </w:t>
      </w:r>
      <w:r>
        <w:rPr>
          <w:rFonts w:ascii="Times New Roman Regular" w:hAnsi="Times New Roman Regular" w:cs="Times New Roman Regular"/>
          <w:sz w:val="24"/>
        </w:rPr>
        <w:t xml:space="preserve">of TC-HBMI by </w:t>
      </w:r>
      <w:r>
        <w:rPr>
          <w:rFonts w:hint="eastAsia" w:ascii="Times New Roman Regular" w:hAnsi="Times New Roman Regular" w:cs="Times New Roman Regular"/>
          <w:sz w:val="24"/>
        </w:rPr>
        <w:t>different countries</w:t>
      </w:r>
      <w:r>
        <w:rPr>
          <w:rFonts w:ascii="Times New Roman Regular" w:hAnsi="Times New Roman Regular" w:cs="Times New Roman Regular"/>
          <w:sz w:val="24"/>
        </w:rPr>
        <w:t>. Notes: (</w:t>
      </w:r>
      <w:r>
        <w:rPr>
          <w:rFonts w:ascii="Times New Roman Bold" w:hAnsi="Times New Roman Bold" w:cs="Times New Roman Bold"/>
          <w:b/>
          <w:bCs/>
          <w:sz w:val="24"/>
        </w:rPr>
        <w:t>A</w:t>
      </w:r>
      <w:r>
        <w:rPr>
          <w:rFonts w:ascii="Times New Roman Regular" w:hAnsi="Times New Roman Regular" w:cs="Times New Roman Regular"/>
          <w:sz w:val="24"/>
        </w:rPr>
        <w:t>) ASMR, (</w:t>
      </w:r>
      <w:r>
        <w:rPr>
          <w:rFonts w:ascii="Times New Roman Bold" w:hAnsi="Times New Roman Bold" w:cs="Times New Roman Bold"/>
          <w:b/>
          <w:bCs/>
          <w:sz w:val="24"/>
        </w:rPr>
        <w:t>B</w:t>
      </w:r>
      <w:r>
        <w:rPr>
          <w:rFonts w:ascii="Times New Roman Regular" w:hAnsi="Times New Roman Regular" w:cs="Times New Roman Regular"/>
          <w:sz w:val="24"/>
        </w:rPr>
        <w:t>) ASDR, (</w:t>
      </w:r>
      <w:r>
        <w:rPr>
          <w:rFonts w:ascii="Times New Roman Bold" w:hAnsi="Times New Roman Bold" w:cs="Times New Roman Bold"/>
          <w:b/>
          <w:bCs/>
          <w:sz w:val="24"/>
        </w:rPr>
        <w:t>C</w:t>
      </w:r>
      <w:r>
        <w:rPr>
          <w:rFonts w:ascii="Times New Roman Regular" w:hAnsi="Times New Roman Regular" w:cs="Times New Roman Regular"/>
          <w:sz w:val="24"/>
        </w:rPr>
        <w:t>)AAPC of ASMR, (</w:t>
      </w:r>
      <w:r>
        <w:rPr>
          <w:rFonts w:ascii="Times New Roman Bold" w:hAnsi="Times New Roman Bold" w:cs="Times New Roman Bold"/>
          <w:b/>
          <w:bCs/>
          <w:sz w:val="24"/>
        </w:rPr>
        <w:t>D</w:t>
      </w:r>
      <w:r>
        <w:rPr>
          <w:rFonts w:ascii="Times New Roman Regular" w:hAnsi="Times New Roman Regular" w:cs="Times New Roman Regular"/>
          <w:sz w:val="24"/>
        </w:rPr>
        <w:t>)AAPC of ASDR. TC-HBMI</w:t>
      </w:r>
      <w:r>
        <w:rPr>
          <w:rFonts w:hint="eastAsia" w:ascii="Times New Roman Regular" w:hAnsi="Times New Roman Regular" w:cs="Times New Roman Regular"/>
          <w:sz w:val="24"/>
        </w:rPr>
        <w:t>, thyroid cancer attribute to high body mass index</w:t>
      </w:r>
      <w:r>
        <w:rPr>
          <w:rFonts w:ascii="Times New Roman Regular" w:hAnsi="Times New Roman Regular" w:cs="Times New Roman Regular"/>
          <w:sz w:val="24"/>
        </w:rPr>
        <w:t xml:space="preserve">; </w:t>
      </w:r>
      <w:r>
        <w:rPr>
          <w:rFonts w:hint="eastAsia" w:ascii="Times New Roman Regular" w:hAnsi="Times New Roman Regular" w:cs="Times New Roman Regular"/>
          <w:sz w:val="24"/>
        </w:rPr>
        <w:t xml:space="preserve">DALYs, </w:t>
      </w:r>
      <w:r>
        <w:rPr>
          <w:rFonts w:ascii="Times New Roman Regular" w:hAnsi="Times New Roman Regular" w:cs="Times New Roman Regular"/>
          <w:sz w:val="24"/>
        </w:rPr>
        <w:t>t</w:t>
      </w:r>
      <w:r>
        <w:rPr>
          <w:rFonts w:hint="eastAsia" w:ascii="Times New Roman Regular" w:hAnsi="Times New Roman Regular" w:cs="Times New Roman Regular"/>
          <w:sz w:val="24"/>
        </w:rPr>
        <w:t>he Disability-Adjusted Life Years</w:t>
      </w:r>
      <w:r>
        <w:rPr>
          <w:rFonts w:ascii="Times New Roman Regular" w:hAnsi="Times New Roman Regular" w:cs="Times New Roman Regular"/>
          <w:sz w:val="24"/>
        </w:rPr>
        <w:t xml:space="preserve">; ASMR, </w:t>
      </w:r>
      <w:r>
        <w:rPr>
          <w:rFonts w:hint="eastAsia" w:ascii="Times New Roman Regular" w:hAnsi="Times New Roman Regular" w:cs="Times New Roman Regular"/>
          <w:sz w:val="24"/>
        </w:rPr>
        <w:t>age-standardized mortality rate</w:t>
      </w:r>
      <w:r>
        <w:rPr>
          <w:rFonts w:ascii="Times New Roman Regular" w:hAnsi="Times New Roman Regular" w:cs="Times New Roman Regular"/>
          <w:sz w:val="24"/>
        </w:rPr>
        <w:t xml:space="preserve">; ASDR, </w:t>
      </w:r>
      <w:r>
        <w:rPr>
          <w:rFonts w:hint="eastAsia" w:ascii="Times New Roman Regular" w:hAnsi="Times New Roman Regular" w:cs="Times New Roman Regular"/>
          <w:sz w:val="24"/>
        </w:rPr>
        <w:t>age-standardized DALYs rate</w:t>
      </w:r>
      <w:r>
        <w:rPr>
          <w:rFonts w:ascii="Times New Roman Regular" w:hAnsi="Times New Roman Regular" w:cs="Times New Roman Regular"/>
          <w:sz w:val="24"/>
        </w:rPr>
        <w:t xml:space="preserve">; AAPC, </w:t>
      </w:r>
      <w:r>
        <w:rPr>
          <w:rFonts w:hint="eastAsia" w:ascii="Times New Roman Regular" w:hAnsi="Times New Roman Regular" w:cs="Times New Roman Regular"/>
          <w:sz w:val="24"/>
        </w:rPr>
        <w:t>average annual percent chang</w:t>
      </w:r>
      <w:r>
        <w:rPr>
          <w:rFonts w:ascii="Times New Roman Regular" w:hAnsi="Times New Roman Regular" w:cs="Times New Roman Regular"/>
          <w:sz w:val="24"/>
        </w:rPr>
        <w:t>e</w:t>
      </w:r>
      <w:r>
        <w:rPr>
          <w:rFonts w:hint="eastAsia" w:ascii="Times New Roman Regular" w:hAnsi="Times New Roman Regular" w:cs="Times New Roman Regular"/>
          <w:sz w:val="24"/>
        </w:rPr>
        <w:t>.</w:t>
      </w:r>
    </w:p>
    <w:p w14:paraId="4075DEC5"/>
    <w:p w14:paraId="14A61629">
      <w:pPr>
        <w:rPr>
          <w:rFonts w:hint="default" w:ascii="Times New Roman Regular" w:hAnsi="Times New Roman Regular" w:cs="Times New Roman Regular"/>
          <w:sz w:val="24"/>
          <w:szCs w:val="32"/>
          <w:lang w:val="en-US" w:eastAsia="zh-CN"/>
        </w:rPr>
      </w:pPr>
    </w:p>
    <w:p w14:paraId="25136DC3"/>
    <w:p w14:paraId="7863B053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5B066E0">
      <w:pPr>
        <w:rPr>
          <w:rFonts w:ascii="Times New Roman Regular" w:hAnsi="Times New Roman Regular" w:cs="Times New Roman Regular"/>
          <w:sz w:val="24"/>
        </w:rPr>
      </w:pPr>
      <w:r>
        <w:rPr>
          <w:rFonts w:hint="eastAsia" w:ascii="Times New Roman Bold" w:hAnsi="Times New Roman Bold" w:cs="Times New Roman Bold"/>
          <w:b/>
          <w:bCs/>
          <w:color w:val="FF0000"/>
          <w:sz w:val="24"/>
        </w:rPr>
        <w:t>Table</w:t>
      </w:r>
      <w:r>
        <w:rPr>
          <w:rFonts w:ascii="Times New Roman Bold" w:hAnsi="Times New Roman Bold" w:cs="Times New Roman Bold"/>
          <w:b/>
          <w:bCs/>
          <w:color w:val="FF0000"/>
          <w:sz w:val="24"/>
        </w:rPr>
        <w:t xml:space="preserve"> </w:t>
      </w:r>
      <w:r>
        <w:rPr>
          <w:rFonts w:hint="default" w:ascii="Times New Roman Bold" w:hAnsi="Times New Roman Bold" w:cs="Times New Roman Bold"/>
          <w:b/>
          <w:bCs/>
          <w:color w:val="FF0000"/>
          <w:sz w:val="24"/>
          <w:lang w:val="en-US"/>
        </w:rPr>
        <w:t>S</w:t>
      </w:r>
      <w:r>
        <w:rPr>
          <w:rFonts w:hint="eastAsia" w:ascii="Times New Roman Bold" w:hAnsi="Times New Roman Bold" w:cs="Times New Roman Bold"/>
          <w:b/>
          <w:bCs/>
          <w:color w:val="FF0000"/>
          <w:sz w:val="24"/>
        </w:rPr>
        <w:t>1.</w:t>
      </w:r>
      <w:r>
        <w:rPr>
          <w:rFonts w:hint="eastAsia" w:ascii="Times New Roman Regular" w:hAnsi="Times New Roman Regular" w:cs="Times New Roman Regular"/>
          <w:sz w:val="24"/>
        </w:rPr>
        <w:t xml:space="preserve"> </w:t>
      </w:r>
    </w:p>
    <w:p w14:paraId="6FF93379">
      <w:pPr>
        <w:rPr>
          <w:rFonts w:hint="default"/>
          <w:lang w:val="en-US"/>
        </w:rPr>
      </w:pPr>
      <w:r>
        <w:rPr>
          <w:rFonts w:hint="eastAsia" w:ascii="Times New Roman Regular" w:hAnsi="Times New Roman Regular" w:cs="Times New Roman Regular"/>
          <w:sz w:val="24"/>
        </w:rPr>
        <w:t>Cases, ASR</w:t>
      </w:r>
      <w:r>
        <w:rPr>
          <w:rFonts w:hint="eastAsia" w:ascii="Times New Roman Regular" w:hAnsi="Times New Roman Regular" w:cs="Times New Roman Regular"/>
          <w:sz w:val="24"/>
          <w:lang w:val="en-US" w:eastAsia="zh-CN"/>
        </w:rPr>
        <w:t xml:space="preserve"> </w:t>
      </w:r>
      <w:r>
        <w:rPr>
          <w:rFonts w:hint="eastAsia" w:ascii="Times New Roman Regular" w:hAnsi="Times New Roman Regular" w:cs="Times New Roman Regular"/>
          <w:sz w:val="24"/>
        </w:rPr>
        <w:t xml:space="preserve">of </w:t>
      </w:r>
      <w:r>
        <w:rPr>
          <w:rFonts w:ascii="Times New Roman Regular" w:hAnsi="Times New Roman Regular" w:cs="Times New Roman Regular"/>
          <w:sz w:val="24"/>
        </w:rPr>
        <w:t>TC-HBMI</w:t>
      </w:r>
      <w:r>
        <w:rPr>
          <w:rFonts w:hint="eastAsia" w:ascii="Times New Roman Regular" w:hAnsi="Times New Roman Regular" w:cs="Times New Roman Regular"/>
          <w:sz w:val="24"/>
        </w:rPr>
        <w:t xml:space="preserve"> in 2021</w:t>
      </w:r>
      <w:r>
        <w:rPr>
          <w:rFonts w:hint="eastAsia" w:ascii="Times New Roman Regular" w:hAnsi="Times New Roman Regular" w:cs="Times New Roman Regular"/>
          <w:sz w:val="24"/>
          <w:lang w:val="en-US" w:eastAsia="zh-CN"/>
        </w:rPr>
        <w:t xml:space="preserve"> </w:t>
      </w:r>
      <w:r>
        <w:rPr>
          <w:rFonts w:hint="eastAsia" w:ascii="Times New Roman Regular" w:hAnsi="Times New Roman Regular" w:cs="Times New Roman Regular"/>
          <w:sz w:val="24"/>
        </w:rPr>
        <w:t xml:space="preserve">and AAPC of </w:t>
      </w:r>
      <w:r>
        <w:rPr>
          <w:rFonts w:ascii="Times New Roman Regular" w:hAnsi="Times New Roman Regular" w:cs="Times New Roman Regular"/>
          <w:sz w:val="24"/>
        </w:rPr>
        <w:t>TC-HBMI</w:t>
      </w:r>
      <w:r>
        <w:rPr>
          <w:rFonts w:hint="eastAsia" w:ascii="Times New Roman Regular" w:hAnsi="Times New Roman Regular" w:cs="Times New Roman Regular"/>
          <w:sz w:val="24"/>
        </w:rPr>
        <w:t xml:space="preserve"> </w:t>
      </w:r>
      <w:r>
        <w:rPr>
          <w:rFonts w:hint="default" w:ascii="Times New Roman Regular" w:hAnsi="Times New Roman Regular" w:cs="Times New Roman Regular"/>
          <w:sz w:val="24"/>
          <w:lang w:val="en-US"/>
        </w:rPr>
        <w:t xml:space="preserve">from 1990 to 2021 </w:t>
      </w:r>
      <w:r>
        <w:rPr>
          <w:rFonts w:hint="eastAsia" w:ascii="Times New Roman Regular" w:hAnsi="Times New Roman Regular" w:cs="Times New Roman Regular"/>
          <w:sz w:val="24"/>
        </w:rPr>
        <w:t xml:space="preserve">by different </w:t>
      </w:r>
      <w:r>
        <w:rPr>
          <w:rFonts w:hint="default" w:ascii="Times New Roman Regular" w:hAnsi="Times New Roman Regular" w:cs="Times New Roman Regular"/>
          <w:sz w:val="24"/>
          <w:lang w:val="en-US"/>
        </w:rPr>
        <w:t>countrie</w:t>
      </w:r>
      <w:r>
        <w:rPr>
          <w:rFonts w:hint="eastAsia" w:ascii="Times New Roman Regular" w:hAnsi="Times New Roman Regular" w:cs="Times New Roman Regular"/>
          <w:sz w:val="24"/>
        </w:rPr>
        <w:t xml:space="preserve">s. </w:t>
      </w:r>
      <w:r>
        <w:rPr>
          <w:rFonts w:ascii="Times New Roman Regular" w:hAnsi="Times New Roman Regular" w:cs="Times New Roman Regular"/>
          <w:sz w:val="24"/>
        </w:rPr>
        <w:t>TC-HBMI</w:t>
      </w:r>
      <w:r>
        <w:rPr>
          <w:rFonts w:hint="eastAsia" w:ascii="Times New Roman Regular" w:hAnsi="Times New Roman Regular" w:cs="Times New Roman Regular"/>
          <w:sz w:val="24"/>
        </w:rPr>
        <w:t>, thyroid cancer attribute to high body mass index</w:t>
      </w:r>
      <w:r>
        <w:rPr>
          <w:rFonts w:ascii="Times New Roman Regular" w:hAnsi="Times New Roman Regular" w:cs="Times New Roman Regular"/>
          <w:sz w:val="24"/>
        </w:rPr>
        <w:t>;</w:t>
      </w:r>
      <w:r>
        <w:rPr>
          <w:rFonts w:hint="eastAsia" w:ascii="Times New Roman Regular" w:hAnsi="Times New Roman Regular" w:cs="Times New Roman Regular"/>
          <w:sz w:val="24"/>
        </w:rPr>
        <w:t xml:space="preserve"> DALYs, the Disability-Adjusted Life Years; ASMR, age-standardized mortality rate; ASDR, age-standardized DALYs rate; AAPC, average annual percent change</w:t>
      </w:r>
      <w:r>
        <w:rPr>
          <w:rFonts w:hint="default" w:ascii="Times New Roman Regular" w:hAnsi="Times New Roman Regular" w:cs="Times New Roman Regular"/>
          <w:sz w:val="24"/>
          <w:lang w:val="en-US"/>
        </w:rPr>
        <w:t>.</w:t>
      </w:r>
    </w:p>
    <w:tbl>
      <w:tblPr>
        <w:tblStyle w:val="3"/>
        <w:tblpPr w:leftFromText="180" w:rightFromText="180" w:vertAnchor="text" w:horzAnchor="page" w:tblpX="1396" w:tblpY="374"/>
        <w:tblOverlap w:val="never"/>
        <w:tblW w:w="1401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0"/>
        <w:gridCol w:w="1571"/>
        <w:gridCol w:w="1628"/>
        <w:gridCol w:w="2089"/>
        <w:gridCol w:w="2160"/>
        <w:gridCol w:w="1643"/>
        <w:gridCol w:w="2109"/>
      </w:tblGrid>
      <w:tr w14:paraId="4B90BE95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D9E1F4"/>
            <w:vAlign w:val="center"/>
          </w:tcPr>
          <w:p w14:paraId="702219F9">
            <w:pPr>
              <w:rPr>
                <w:rFonts w:hint="eastAsia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2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E1F4"/>
            <w:noWrap/>
            <w:vAlign w:val="center"/>
          </w:tcPr>
          <w:p w14:paraId="6A1C4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Deaths</w:t>
            </w:r>
          </w:p>
        </w:tc>
        <w:tc>
          <w:tcPr>
            <w:tcW w:w="59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9E1F4"/>
            <w:noWrap/>
            <w:vAlign w:val="center"/>
          </w:tcPr>
          <w:p w14:paraId="24660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DALYs</w:t>
            </w:r>
          </w:p>
        </w:tc>
      </w:tr>
      <w:tr w14:paraId="7D1A81A5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3CA"/>
            <w:vAlign w:val="center"/>
          </w:tcPr>
          <w:p w14:paraId="7BD2584F">
            <w:pP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3CA"/>
            <w:noWrap/>
            <w:vAlign w:val="center"/>
          </w:tcPr>
          <w:p w14:paraId="70CE0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Cases(95% UI)</w:t>
            </w:r>
          </w:p>
        </w:tc>
        <w:tc>
          <w:tcPr>
            <w:tcW w:w="16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3CA"/>
            <w:noWrap/>
            <w:vAlign w:val="center"/>
          </w:tcPr>
          <w:p w14:paraId="1C008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ASMR(95% UI)</w:t>
            </w:r>
          </w:p>
        </w:tc>
        <w:tc>
          <w:tcPr>
            <w:tcW w:w="208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3CA"/>
            <w:noWrap/>
            <w:vAlign w:val="center"/>
          </w:tcPr>
          <w:p w14:paraId="449EB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AAPC(95%CI)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3CA"/>
            <w:noWrap/>
            <w:vAlign w:val="center"/>
          </w:tcPr>
          <w:p w14:paraId="5EF94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Cases(95% UI)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3CA"/>
            <w:noWrap/>
            <w:vAlign w:val="center"/>
          </w:tcPr>
          <w:p w14:paraId="23D86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ASDR(95% UI)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3CA"/>
            <w:noWrap/>
            <w:vAlign w:val="center"/>
          </w:tcPr>
          <w:p w14:paraId="5646E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AAPC(95%CI)</w:t>
            </w:r>
          </w:p>
        </w:tc>
      </w:tr>
      <w:tr w14:paraId="48FF09A0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FE6F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Afghanistan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19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10(4,17)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25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0.09(0.04,0.16)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5B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2.14(1.96 to 2.31)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3A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316(186,484)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56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2.30(1.36,3.50)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8F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-2.96(-4.04 to -1.86)</w:t>
            </w:r>
          </w:p>
        </w:tc>
      </w:tr>
      <w:tr w14:paraId="1BFB9BD3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A997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Albania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0F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3(2,5)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1A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0.07(0.04,0.11)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D9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-1.06(-1.65 to -0.46)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2C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23684(16056,32507)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8F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1.15(0.78,1.57)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F9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-2.23(-3 to -1.45)</w:t>
            </w:r>
          </w:p>
        </w:tc>
      </w:tr>
      <w:tr w14:paraId="53879966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6510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Algeria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4F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22(15,29)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D4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0.06(0.04,0.09)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EF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1.44(1.27 to 1.61)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DA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380(236,567)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59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1.14(0.71,1.70)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E0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-2.19(-2.46 to -1.92)</w:t>
            </w:r>
          </w:p>
        </w:tc>
      </w:tr>
      <w:tr w14:paraId="75CDC431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AD5E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American Samoa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A3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5A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0.20(0.12,0.28)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48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0.73(0.33 to 1.14)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30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765(553,1011)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04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1.97(1.43,2.60)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A3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-2.07(-2.48 to -1.67)</w:t>
            </w:r>
          </w:p>
        </w:tc>
      </w:tr>
      <w:tr w14:paraId="2EAF61F7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12C3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Andorra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E4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5D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0.05(0.03,0.08)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8D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-1.3(-1.63 to -0.96)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2B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4999(3087,7296)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3A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1.81(1.11,2.60)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B4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-2.05(-2.55 to -1.56)</w:t>
            </w:r>
          </w:p>
        </w:tc>
      </w:tr>
      <w:tr w14:paraId="7665ABAD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DE62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Angola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7C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4(2,7)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82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0.03(0.02,0.06)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47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1.2(0.9 to 1.51)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13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980(623,1456)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B3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1.84(1.18,2.71)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B0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-1.97(-2.44 to -1.49)</w:t>
            </w:r>
          </w:p>
        </w:tc>
      </w:tr>
      <w:tr w14:paraId="364352FF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8330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Antigua and Barbuda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FA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7A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0.12(0.09,0.15)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73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1.46(0.65 to 2.28)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F4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111(68,171)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26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2.09(1.29,3.25)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4B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-1.94(-2.6 to -1.26)</w:t>
            </w:r>
          </w:p>
        </w:tc>
      </w:tr>
      <w:tr w14:paraId="2151EE74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2011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Argentina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C4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51(37,66)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F2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0.09(0.07,0.12)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8A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-0.63(-1.45 to 0.19)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0C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2943(2048,4024)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40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3.22(2.25,4.39)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91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-1.78(-1.94 to -1.62)</w:t>
            </w:r>
          </w:p>
        </w:tc>
      </w:tr>
      <w:tr w14:paraId="4B259804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AB22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Armenia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64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6(4,8)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55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0.13(0.09,0.18)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93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1.91(1.1 to 2.72)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4C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834(614,1141)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63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2.73(2.00,3.75)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F0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-1.72(-2.31 to -1.11)</w:t>
            </w:r>
          </w:p>
        </w:tc>
      </w:tr>
      <w:tr w14:paraId="0B909CD3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2E78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Australia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C4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28(20,38)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BC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0.06(0.04,0.08)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4C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0.46(0.21 to 0.71)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74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4(2,5)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44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0.87(0.59,1.20)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1F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-1.67(-2.02 to -1.31)</w:t>
            </w:r>
          </w:p>
        </w:tc>
      </w:tr>
      <w:tr w14:paraId="6A84AFCE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B71A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Austria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01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14(10,20)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F1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0.08(0.05,0.10)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01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-1.38(-1.59 to -1.16)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D9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1997(1325,2968)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2E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1.86(1.23,2.73)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9D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-1.66(-2.49 to -0.83)</w:t>
            </w:r>
          </w:p>
        </w:tc>
      </w:tr>
      <w:tr w14:paraId="5897CE09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049B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Azerbaijan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EF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6(4,8)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E7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0.05(0.04,0.08)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0C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0(-0.32 to 0.32)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FC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385(240,582)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3D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1.41(0.89,2.13)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96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-1.6(-3.73 to 0.58)</w:t>
            </w:r>
          </w:p>
        </w:tc>
      </w:tr>
      <w:tr w14:paraId="6046F978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BEAC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Bahamas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29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1(0,1)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7A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0.12(0.09,0.16)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E1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1.06(0.58 to 1.54)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55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50(30,74)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79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6.07(3.76,8.98)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AF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-1.51(-1.85 to -1.18)</w:t>
            </w:r>
          </w:p>
        </w:tc>
      </w:tr>
      <w:tr w14:paraId="497FD9A0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2295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Bahrain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A1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1(1,1)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88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0.15(0.10,0.21)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83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-0.05(-0.52 to 0.43)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2D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2076(1348,3328)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9B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1.98(1.28,3.17)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5A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-1.49(-2.13 to -0.84)</w:t>
            </w:r>
          </w:p>
        </w:tc>
      </w:tr>
      <w:tr w14:paraId="2BE46AC5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60BA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Bangladesh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F1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45(26,79)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C2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0.03(0.02,0.05)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1E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1.58(1.25 to 1.91)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82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10(6,16)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21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1.11(0.69,1.75)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4F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-1.42(-1.77 to -1.07)</w:t>
            </w:r>
          </w:p>
        </w:tc>
      </w:tr>
      <w:tr w14:paraId="60E625BA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AB52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Barbados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55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1(0,1)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B0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0.11(0.08,0.15)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F5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0.97(-0.19 to 2.15)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11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4C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0.12(0.07,0.23)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71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-1.35(-2.26 to -0.42)</w:t>
            </w:r>
          </w:p>
        </w:tc>
      </w:tr>
      <w:tr w14:paraId="36A17448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0739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Belarus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9E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14(10,19)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9D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0.09(0.06,0.12)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4D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1.12(0.1 to 2.16)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26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74(38,135)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7A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1.21(0.62,2.18)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F6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-1.34(-1.92 to -0.75)</w:t>
            </w:r>
          </w:p>
        </w:tc>
      </w:tr>
      <w:tr w14:paraId="6B52175C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357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Belgium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47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15(10,21)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A1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0.06(0.04,0.09)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40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-1.06(-1.89 to -0.22)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5E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7(4,10)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0A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4.17(2.71,6.42)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3B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-1.28(-1.91 to -0.66)</w:t>
            </w:r>
          </w:p>
        </w:tc>
      </w:tr>
      <w:tr w14:paraId="15DD353A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2EB7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Belize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6C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F4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0.06(0.05,0.08)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76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1.65(0.43 to 2.89)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AF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1(1,2)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B2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2.72(1.76,4.06)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27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-1.23(-1.51 to -0.95)</w:t>
            </w:r>
          </w:p>
        </w:tc>
      </w:tr>
      <w:tr w14:paraId="15B1C10E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D266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Benin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B6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1(0,1)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DA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0.01(0.01,0.02)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3A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-0.88(-1.06 to -0.69)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3F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8(5,13)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0C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1.90(1.15,3.02)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AE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-1.23(-1.53 to -0.92)</w:t>
            </w:r>
          </w:p>
        </w:tc>
      </w:tr>
      <w:tr w14:paraId="6B499706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D34D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Bermuda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52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EF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0.12(0.08,0.16)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FE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-0.35(-1.93 to 1.26)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84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2(2,4)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97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2.90(1.87,4.26)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D7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-1.2(-1.8 to -0.6)</w:t>
            </w:r>
          </w:p>
        </w:tc>
      </w:tr>
      <w:tr w14:paraId="2C849A03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A5B7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Bhutan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9C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0E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0.07(0.04,0.11)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25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0.88(0.81 to 0.95)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09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2(1,3)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3E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2.29(1.36,3.47)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96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-1.15(-1.51 to -0.8)</w:t>
            </w:r>
          </w:p>
        </w:tc>
      </w:tr>
      <w:tr w14:paraId="5F36D90D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8B77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Bolivia (Plurinational State of)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E9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20(12,30)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E1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0.22(0.14,0.34)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43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0.72(0.64 to 0.79)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51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503(371,673)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35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2.63(1.94,3.50)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56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-1.09(-3.53 to 1.4)</w:t>
            </w:r>
          </w:p>
        </w:tc>
      </w:tr>
      <w:tr w14:paraId="3F3FE8B3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3503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Bosnia and Herzegovina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53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4(3,5)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6B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0.06(0.04,0.08)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2F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-0.81(-1.23 to -0.38)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B7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145(100,204)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10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3.39(2.33,4.79)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51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-1.03(-1.27 to -0.8)</w:t>
            </w:r>
          </w:p>
        </w:tc>
      </w:tr>
      <w:tr w14:paraId="0252FB10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D092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Botswana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4E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1(0,1)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B2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0.06(0.04,0.10)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FD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0.67(-0.39 to 1.74)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04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141(92,202)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A1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2.58(1.72,3.67)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D3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-1.02(-1.66 to -0.38)</w:t>
            </w:r>
          </w:p>
        </w:tc>
      </w:tr>
      <w:tr w14:paraId="68799A67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D963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Brazil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7B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181(133,229)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E1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0.07(0.05,0.09)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D8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-0.01(-0.17 to 0.14)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F4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4(2,5)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82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1.81(1.16,2.65)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9D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-0.98(-1.14 to -0.82)</w:t>
            </w:r>
          </w:p>
        </w:tc>
      </w:tr>
      <w:tr w14:paraId="42D7C7A2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6713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Brunei Darussalam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0E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5B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0.10(0.07,0.14)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F6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0.04(-0.15 to 0.23)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2C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172(112,252)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BE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1.49(0.98,2.15)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B8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-0.98(-1.41 to -0.54)</w:t>
            </w:r>
          </w:p>
        </w:tc>
      </w:tr>
      <w:tr w14:paraId="1DE74D6B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DE20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Bulgaria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F7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10(7,15)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DB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0.08(0.05,0.11)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BF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-1.24(-1.6 to -0.87)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1C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213(155,291)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3B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3.88(2.81,5.32)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5D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-0.94(-1.41 to -0.47)</w:t>
            </w:r>
          </w:p>
        </w:tc>
      </w:tr>
      <w:tr w14:paraId="3C8F7F48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7C7C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Burkina Faso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2C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1(1,1)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C5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0.01(0.01,0.01)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4F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-0.9(-1.05 to -0.75)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C9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62(42,90)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77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2.24(1.53,3.27)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6A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-0.92(-1.43 to -0.41)</w:t>
            </w:r>
          </w:p>
        </w:tc>
      </w:tr>
      <w:tr w14:paraId="4DB7EE8C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4FC1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Burundi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BC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2(1,4)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53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0.04(0.03,0.07)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9B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-0.23(-0.42 to -0.05)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4C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1(1,2)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CA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0.02(0.01,0.03)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1F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-0.92(-1.41 to -0.43)</w:t>
            </w:r>
          </w:p>
        </w:tc>
      </w:tr>
      <w:tr w14:paraId="4A24A314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DD00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Cabo Verde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E9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D2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0.01(0.00,0.03)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4C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4.5(4.36 to 4.63)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31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72(46,111)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48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1.72(1.10,2.66)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A2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-0.9(-1.27 to -0.53)</w:t>
            </w:r>
          </w:p>
        </w:tc>
      </w:tr>
      <w:tr w14:paraId="43F2F926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330B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Cambodia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8C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11(6,16)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B4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0.08(0.05,0.13)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A2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1.55(1.45 to 1.65)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B7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94(62,137)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C1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2.05(1.34,2.95)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19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-0.9(-1.72 to -0.06)</w:t>
            </w:r>
          </w:p>
        </w:tc>
      </w:tr>
      <w:tr w14:paraId="02CC1C9C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BAB5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Cameroon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57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3(2,4)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60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0.02(0.01,0.03)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8F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-0.71(-0.88 to -0.54)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1B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90(62,127)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FA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1.51(1.05,2.14)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6E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-0.9(-1.45 to -0.34)</w:t>
            </w:r>
          </w:p>
        </w:tc>
      </w:tr>
      <w:tr w14:paraId="6303A6CD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609B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Canada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4E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42(30,55)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17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0.06(0.04,0.07)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51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-0.15(-0.54 to 0.24)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A0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342(234,479)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52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1.75(1.20,2.46)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1C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-0.88(-1.4 to -0.35)</w:t>
            </w:r>
          </w:p>
        </w:tc>
      </w:tr>
      <w:tr w14:paraId="592802A0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EFEF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Central African Republic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EB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1(0,1)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CF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0.03(0.02,0.05)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BE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0.55(0.32 to 0.77)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C7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278(188,403)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65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0.93(0.63,1.34)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FE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-0.86(-1 to -0.73)</w:t>
            </w:r>
          </w:p>
        </w:tc>
      </w:tr>
      <w:tr w14:paraId="3649B4A7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6BF6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Chad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25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1(0,1)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58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0.01(0.01,0.01)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F9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-0.34(-0.42 to -0.25)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74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347(255,471)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18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2.00(1.46,2.70)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CA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-0.86(-1.07 to -0.65)</w:t>
            </w:r>
          </w:p>
        </w:tc>
      </w:tr>
      <w:tr w14:paraId="2D130AA3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D485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Chile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F1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24(18,32)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EC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0.09(0.07,0.12)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A1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-0.89(-1.49 to -0.29)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7A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257(188,358)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40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2.04(1.48,2.84)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0B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-0.85(-1.02 to -0.67)</w:t>
            </w:r>
          </w:p>
        </w:tc>
      </w:tr>
      <w:tr w14:paraId="0F09E7C2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3181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China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B6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871(588,1177)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51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0.04(0.03,0.06)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FF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0.62(0.45 to 0.79)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62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65(44,92)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81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1.97(1.33,2.76)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47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-0.85(-1.56 to -0.13)</w:t>
            </w:r>
          </w:p>
        </w:tc>
      </w:tr>
      <w:tr w14:paraId="44AAF2F9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71D3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Colombia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7D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72(51,96)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89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0.13(0.09,0.17)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85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0.09(-0.6 to 0.78)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53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147(109,198)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9D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1.80(1.34,2.43)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38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-0.84(-1.3 to -0.38)</w:t>
            </w:r>
          </w:p>
        </w:tc>
      </w:tr>
      <w:tr w14:paraId="06652CF4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E23E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Comoros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78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BF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0.08(0.05,0.13)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FC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1.41(1.27 to 1.55)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40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573(409,774)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4C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1.69(1.20,2.28)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EB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-0.8(-1.48 to -0.12)</w:t>
            </w:r>
          </w:p>
        </w:tc>
      </w:tr>
      <w:tr w14:paraId="592F88E8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372A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Congo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B8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1(1,2)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67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0.05(0.03,0.08)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04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0.64(0.4 to 0.88)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ED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28(19,38)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6B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2.90(2.02,3.97)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80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-0.79(-1.06 to -0.53)</w:t>
            </w:r>
          </w:p>
        </w:tc>
      </w:tr>
      <w:tr w14:paraId="605C4792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D600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Cook Islands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C9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53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0.08(0.06,0.12)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BA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-0.69(-1.38 to 0.01)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2F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311(210,436)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19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2.00(1.35,2.79)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F0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-0.77(-2.65 to 1.14)</w:t>
            </w:r>
          </w:p>
        </w:tc>
      </w:tr>
      <w:tr w14:paraId="5CAE4DA0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30F0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Costa Rica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4B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6(4,8)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3B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0.11(0.08,0.14)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A9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0.17(-0.33 to 0.68)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52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199(141,275)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2A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2.19(1.53,3.04)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1E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-0.74(-1.27 to -0.2)</w:t>
            </w:r>
          </w:p>
        </w:tc>
      </w:tr>
      <w:tr w14:paraId="629E60C4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C6A6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Croatia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3C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6(5,8)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29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0.07(0.05,0.09)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9A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0.51(0.2 to 0.82)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7F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1272(935,1617)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1C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1.88(1.39,2.38)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23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-0.74(-1.12 to -0.35)</w:t>
            </w:r>
          </w:p>
        </w:tc>
      </w:tr>
      <w:tr w14:paraId="692F5835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4BF3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Cuba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22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18(13,24)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DA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0.09(0.07,0.12)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E8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-2.16(-2.54 to -1.78)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06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54(37,76)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DD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1.33(0.90,1.85)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15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-0.7(-1.44 to 0.05)</w:t>
            </w:r>
          </w:p>
        </w:tc>
      </w:tr>
      <w:tr w14:paraId="0B90DCF0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AD87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Cyprus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FC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1(1,2)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53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0.06(0.04,0.09)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80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1.77(0.55 to 3.01)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45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367(253,511)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41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2.37(1.63,3.27)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66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-0.68(-0.83 to -0.52)</w:t>
            </w:r>
          </w:p>
        </w:tc>
      </w:tr>
      <w:tr w14:paraId="20A15BDD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1696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Czechia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3D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14(10,19)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41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0.06(0.04,0.09)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4B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-1.86(-2.39 to -1.34)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9E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54(38,76)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73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2.18(1.54,3.08)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08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-0.65(-1.02 to -0.28)</w:t>
            </w:r>
          </w:p>
        </w:tc>
      </w:tr>
      <w:tr w14:paraId="412FA9FA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E957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  <w:r>
              <w:rPr>
                <w:rStyle w:val="6"/>
                <w:lang w:val="en-US" w:eastAsia="zh-CN" w:bidi="ar"/>
              </w:rPr>
              <w:t>么</w:t>
            </w:r>
            <w:r>
              <w:rPr>
                <w:rStyle w:val="7"/>
                <w:lang w:val="en-US" w:eastAsia="zh-CN" w:bidi="ar"/>
              </w:rPr>
              <w:t>te d'Ivoire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36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4(3,6)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AC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0.03(0.02,0.05)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6F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-2.37(-2.66 to -2.09)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20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104(72,147)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41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2.89(1.99,4.09)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73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-0.65(-0.8 to -0.49)</w:t>
            </w:r>
          </w:p>
        </w:tc>
      </w:tr>
      <w:tr w14:paraId="4314DDF3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886A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Democratic People's Republic of Korea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26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14(9,21)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AE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0.04(0.03,0.07)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F4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0.82(0.77 to 0.87)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45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120(87,162)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7E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2.34(1.71,3.14)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7D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-0.61(-1.24 to 0.01)</w:t>
            </w:r>
          </w:p>
        </w:tc>
      </w:tr>
      <w:tr w14:paraId="22A6866C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82D6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Democratic Republic of the Congo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3B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11(6,19)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55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0.03(0.02,0.06)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5F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1.13(1.07 to 1.2)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26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115(83,153)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1E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1.96(1.43,2.61)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2D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-0.61(-2.41 to 1.22)</w:t>
            </w:r>
          </w:p>
        </w:tc>
      </w:tr>
      <w:tr w14:paraId="5537A7FF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F5C1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Denmark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5C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5(3,6)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DB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0.04(0.03,0.05)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36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-0.75(-1.22 to -0.28)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E9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4798(3574,6109)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B7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2.09(1.56,2.67)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E6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-0.59(-1.44 to 0.27)</w:t>
            </w:r>
          </w:p>
        </w:tc>
      </w:tr>
      <w:tr w14:paraId="5C82F7CA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1AF9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Djibouti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DD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51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0.05(0.03,0.08)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0F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1.38(1.3 to 1.45)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26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1473(990,2159)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8B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2.04(1.38,2.98)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85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-0.52(-1.23 to 0.19)</w:t>
            </w:r>
          </w:p>
        </w:tc>
      </w:tr>
      <w:tr w14:paraId="77D8D3E7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4BE1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Dominica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9A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6D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0.10(0.07,0.14)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1F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0.56(0.3 to 0.81)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E5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10(7,13)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8F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2.47(1.72,3.44)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65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-0.51(-0.59 to -0.44)</w:t>
            </w:r>
          </w:p>
        </w:tc>
      </w:tr>
      <w:tr w14:paraId="2C028A45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10F4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Dominican Republic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60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7(5,10)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4B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0.07(0.04,0.09)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AE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1.05(0.84 to 1.26)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31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3824(2504,5202)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22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1.15(0.81,1.53)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62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-0.43(-0.81 to -0.06)</w:t>
            </w:r>
          </w:p>
        </w:tc>
      </w:tr>
      <w:tr w14:paraId="393EF873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84FC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Ecuador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EC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33(23,45)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08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0.20(0.14,0.28)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70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2.93(1.62 to 4.26)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2A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1200(796,1815)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05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1.33(0.89,2.02)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33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-0.43(-0.63 to -0.24)</w:t>
            </w:r>
          </w:p>
        </w:tc>
      </w:tr>
      <w:tr w14:paraId="52774E23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B4CF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Egypt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AB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50(35,69)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35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0.09(0.06,0.12)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A0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1.53(1.2 to 1.86)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AE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722(503,953)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B2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1.80(1.26,2.38)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ED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-0.43(-0.77 to -0.09)</w:t>
            </w:r>
          </w:p>
        </w:tc>
      </w:tr>
      <w:tr w14:paraId="7F94312B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0AEA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El Salvador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21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8(6,11)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73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0.13(0.09,0.18)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76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0.55(0.22 to 0.89)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45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96(68,132)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53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1.11(0.79,1.53)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D9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-0.36(-0.56 to -0.16)</w:t>
            </w:r>
          </w:p>
        </w:tc>
      </w:tr>
      <w:tr w14:paraId="234524AD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BBF2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Equatorial Guinea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8B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91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0.05(0.03,0.09)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99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1.54(1.19 to 1.89)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45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2(1,3)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11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1.38(0.85,2.10)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20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-0.34(-0.54 to -0.14)</w:t>
            </w:r>
          </w:p>
        </w:tc>
      </w:tr>
      <w:tr w14:paraId="3780B05E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9138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Eritrea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46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2(1,2)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66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0.05(0.03,0.08)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01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1.55(1.45 to 1.65)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65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121(87,161)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F2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1.59(1.14,2.11)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6C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-0.29(-0.61 to 0.03)</w:t>
            </w:r>
          </w:p>
        </w:tc>
      </w:tr>
      <w:tr w14:paraId="029E8BFF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D121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Estonia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E4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2(2,4)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03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0.09(0.06,0.12)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7F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0.11(-0.45 to 0.68)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24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332(229,451)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B3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2.03(1.42,2.75)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56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-0.26(-0.67 to 0.15)</w:t>
            </w:r>
          </w:p>
        </w:tc>
      </w:tr>
      <w:tr w14:paraId="7AD1B0D7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DCDB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Eswatini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E6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1(0,1)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AA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0.13(0.08,0.20)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42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1.42(1.21 to 1.64)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58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345(245,468)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15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1.70(1.21,2.31)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94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-0.25(-0.4 to -0.11)</w:t>
            </w:r>
          </w:p>
        </w:tc>
      </w:tr>
      <w:tr w14:paraId="29040A37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C6FC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Ethiopia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7A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51(31,80)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AD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0.11(0.07,0.17)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9E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-0.48(-0.61 to -0.35)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10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30(20,43)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CA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1.54(1.04,2.18)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D9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-0.22(-0.34 to -0.11)</w:t>
            </w:r>
          </w:p>
        </w:tc>
      </w:tr>
      <w:tr w14:paraId="03F27661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487B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Fiji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34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2(1,2)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5A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0.25(0.16,0.36)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5E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0.63(0.33 to 0.93)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BD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102(72,133)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3A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0.94(0.67,1.24)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1D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-0.18(-0.34 to -0.02)</w:t>
            </w:r>
          </w:p>
        </w:tc>
      </w:tr>
      <w:tr w14:paraId="79F51F02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BC43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Finland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9C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7(5,10)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D9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0.06(0.04,0.07)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CF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-1.68(-2.36 to -1)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85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159(113,209)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76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1.46(1.04,1.91)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4A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-0.17(-0.31 to -0.02)</w:t>
            </w:r>
          </w:p>
        </w:tc>
      </w:tr>
      <w:tr w14:paraId="746A2593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0594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France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76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73(50,98)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5E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0.05(0.03,0.07)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F2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-1.51(-2 to -1.02)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F3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1795(1286,2392)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62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1.56(1.14,2.09)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01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-0.16(-1.76 to 1.46)</w:t>
            </w:r>
          </w:p>
        </w:tc>
      </w:tr>
      <w:tr w14:paraId="109E91BB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AA77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Gabon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71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1(0,1)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89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0.07(0.04,0.11)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52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0.52(0.33 to 0.71)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12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2823(1981,3745)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FD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1.68(1.20,2.24)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41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-0.12(-0.46 to 0.22)</w:t>
            </w:r>
          </w:p>
        </w:tc>
      </w:tr>
      <w:tr w14:paraId="77B8EB71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21E1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Gambia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59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3B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0.02(0.01,0.03)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36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1.34(0.88 to 1.81)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97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329(245,423)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6F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1.62(1.21,2.08)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3E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-0.1(-0.44 to 0.24)</w:t>
            </w:r>
          </w:p>
        </w:tc>
      </w:tr>
      <w:tr w14:paraId="6E718F31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167D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Georgia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E1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8(6,11)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C9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0.13(0.10,0.18)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1D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2.17(0.48 to 3.88)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A0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16(12,22)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14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3.07(2.21,4.13)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5B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-0.1(-0.24 to 0.05)</w:t>
            </w:r>
          </w:p>
        </w:tc>
      </w:tr>
      <w:tr w14:paraId="36814BD6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9F7B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Germany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8E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130(88,174)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61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0.06(0.04,0.08)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57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-1.86(-2.21 to -1.51)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53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99(70,133)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59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1.33(0.94,1.79)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7F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-0.09(-0.55 to 0.36)</w:t>
            </w:r>
          </w:p>
        </w:tc>
      </w:tr>
      <w:tr w14:paraId="399BB96D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F1A0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Ghana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61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1(0,1)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25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0.00(0.00,0.01)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D3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1.54(1.49 to 1.6)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77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231(165,312)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84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1.98(1.41,2.65)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68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-0.09(-0.34 to 0.17)</w:t>
            </w:r>
          </w:p>
        </w:tc>
      </w:tr>
      <w:tr w14:paraId="49D075E7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B475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Greece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00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16(11,20)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E4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0.06(0.05,0.08)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F7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-0.34(-0.58 to -0.1)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5D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2095(1521,2683)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E1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1.67(1.22,2.14)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C0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-0.03(-0.49 to 0.43)</w:t>
            </w:r>
          </w:p>
        </w:tc>
      </w:tr>
      <w:tr w14:paraId="52943338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262D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Greenland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91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15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0.07(0.04,0.10)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6F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-0.78(-1.15 to -0.41)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CB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19(14,25)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F6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1.87(1.39,2.43)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06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-0.03(-0.46 to 0.4)</w:t>
            </w:r>
          </w:p>
        </w:tc>
      </w:tr>
      <w:tr w14:paraId="3A3C35EE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236F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Grenada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E0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18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0.13(0.09,0.17)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BC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0.54(-0.04 to 1.12)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53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14(10,19)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5D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1.64(1.16,2.18)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50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-0.01(-0.2 to 0.19)</w:t>
            </w:r>
          </w:p>
        </w:tc>
      </w:tr>
      <w:tr w14:paraId="560881DD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BEBF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Guam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F3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AC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0.05(0.04,0.07)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80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0.05(-0.69 to 0.79)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DA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122(88,161)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42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1.29(0.94,1.70)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F7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-0.01(-0.15 to 0.13)</w:t>
            </w:r>
          </w:p>
        </w:tc>
      </w:tr>
      <w:tr w14:paraId="59AF44E6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E487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Guatemala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17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13(9,16)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0A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0.12(0.09,0.15)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2A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0.13(-0.77 to 1.04)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05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428(302,562)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CC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1.34(0.95,1.76)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7C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-0.01(-0.48 to 0.47)</w:t>
            </w:r>
          </w:p>
        </w:tc>
      </w:tr>
      <w:tr w14:paraId="36CA0829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263C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Guinea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52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2(1,2)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C2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0.03(0.02,0.04)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5D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0.68(0.58 to 0.78)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CF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324(225,452)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F4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1.53(1.07,2.13)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65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0.01(-0.57 to 0.59)</w:t>
            </w:r>
          </w:p>
        </w:tc>
      </w:tr>
      <w:tr w14:paraId="31F058EA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C528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Guinea-Bissau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52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CF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0.02(0.01,0.02)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A5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-0.51(-0.58 to -0.44)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0E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1721(1287,2167)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EB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1.49(1.12,1.87)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6A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0.05(-0.25 to 0.35)</w:t>
            </w:r>
          </w:p>
        </w:tc>
      </w:tr>
      <w:tr w14:paraId="0B7C94B7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C598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Guyana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15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1(0,1)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5F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0.09(0.07,0.13)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DC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1.11(0.26 to 1.96)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2B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1255(882,1691)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A2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1.42(1.00,1.89)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E4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0.09(-0.65 to 0.82)</w:t>
            </w:r>
          </w:p>
        </w:tc>
      </w:tr>
      <w:tr w14:paraId="61734C25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CA93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Haiti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A1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5(3,7)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65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0.06(0.04,0.10)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FE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0.57(0.51 to 0.63)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25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243(168,330)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B7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1.22(0.85,1.64)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BF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0.1(-0.04 to 0.23)</w:t>
            </w:r>
          </w:p>
        </w:tc>
      </w:tr>
      <w:tr w14:paraId="13B488E1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4008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Honduras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3B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4(2,6)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25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0.06(0.04,0.09)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AC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1.92(1.47 to 2.38)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24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161(113,219)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5A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0.95(0.68,1.30)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93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0.1(-0.32 to 0.53)</w:t>
            </w:r>
          </w:p>
        </w:tc>
      </w:tr>
      <w:tr w14:paraId="09879DB6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9DEF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Hungary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61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14(10,19)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11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0.07(0.05,0.10)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F7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-2.03(-2.48 to -1.59)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1B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972(715,1279)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7F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1.49(1.08,1.97)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27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0.13(-0.32 to 0.58)</w:t>
            </w:r>
          </w:p>
        </w:tc>
      </w:tr>
      <w:tr w14:paraId="46096E35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F630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Iceland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85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1(0,1)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FA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0.11(0.08,0.16)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D6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-1.79(-2.57 to -1)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B5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1276(913,1668)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FB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2.35(1.69,3.08)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D5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0.14(-0.06 to 0.34)</w:t>
            </w:r>
          </w:p>
        </w:tc>
      </w:tr>
      <w:tr w14:paraId="20BFB79C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8B1C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India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74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506(366,661)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20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0.04(0.03,0.06)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AA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2.6(2.32 to 2.88)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61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607(447,801)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3D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2.43(1.80,3.20)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4E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0.16(-0.41 to 0.72)</w:t>
            </w:r>
          </w:p>
        </w:tc>
      </w:tr>
      <w:tr w14:paraId="0221C011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455A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Indonesia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78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158(96,226)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57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0.07(0.04,0.09)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5C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1.68(1.63 to 1.74)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68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11323(8633,14103)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0E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2.14(1.64,2.67)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E9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0.16(-0.17 to 0.5)</w:t>
            </w:r>
          </w:p>
        </w:tc>
      </w:tr>
      <w:tr w14:paraId="589FEAD2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FC6E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Iran (Islamic Republic of)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97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38(16,53)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23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0.05(0.02,0.07)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95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3.36(3.12 to 3.6)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22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144(103,195)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CF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2.90(2.08,3.93)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18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0.18(0.07 to 0.29)</w:t>
            </w:r>
          </w:p>
        </w:tc>
      </w:tr>
      <w:tr w14:paraId="17A62011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1F4D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Iraq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69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23(15,32)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FA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0.10(0.07,0.14)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6B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1.15(0.91 to 1.39)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5B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16(11,21)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9F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3.56(2.47,4.72)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39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0.2(-0.62 to 1.03)</w:t>
            </w:r>
          </w:p>
        </w:tc>
      </w:tr>
      <w:tr w14:paraId="70D1D4F2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B259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Ireland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98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4(3,6)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CF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0.05(0.03,0.07)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9A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-1.96(-2.56 to -1.37)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16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14(10,19)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A0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2.84(1.99,3.90)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39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0.27(-0.38 to 0.92)</w:t>
            </w:r>
          </w:p>
        </w:tc>
      </w:tr>
      <w:tr w14:paraId="432BCF08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1133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Israel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86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10(7,14)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1C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0.08(0.06,0.11)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30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-1.5(-2.35 to -0.63)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C0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197(135,283)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33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1.88(1.29,2.69)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57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0.27(-0.79 to 1.35)</w:t>
            </w:r>
          </w:p>
        </w:tc>
      </w:tr>
      <w:tr w14:paraId="71E6E156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524D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Italy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CC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95(66,125)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B3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0.06(0.04,0.08)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CA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-1.49(-1.57 to -1.4)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4F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6(5,8)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15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1.84(1.37,2.34)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6F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0.28(0.07 to 0.48)</w:t>
            </w:r>
          </w:p>
        </w:tc>
      </w:tr>
      <w:tr w14:paraId="06690983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F22C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Jamaica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24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3(2,4)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29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0.10(0.07,0.14)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24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1.73(0.7 to 2.77)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18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3(3,4)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AC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3.05(2.29,3.81)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BE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0.3(-0.17 to 0.77)</w:t>
            </w:r>
          </w:p>
        </w:tc>
      </w:tr>
      <w:tr w14:paraId="6A3769E7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895B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Japan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42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223(141,308)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C7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0.05(0.03,0.07)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78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-0.43(-0.59 to -0.28)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5B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468(343,635)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F7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2.54(1.86,3.42)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64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0.33(-0.87 to 1.53)</w:t>
            </w:r>
          </w:p>
        </w:tc>
      </w:tr>
      <w:tr w14:paraId="345A5D22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DB63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Jordan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23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6(4,9)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3C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0.09(0.06,0.13)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97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0.14(-0.39 to 0.68)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5B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2(2,3)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67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2.69(1.92,3.66)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88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0.35(0.26 to 0.45)</w:t>
            </w:r>
          </w:p>
        </w:tc>
      </w:tr>
      <w:tr w14:paraId="775EB749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291F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Kazakhstan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8E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17(12,22)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92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0.10(0.07,0.13)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D0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-1.33(-3.07 to 0.45)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8C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4(3,5)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25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3.38(2.47,4.38)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8D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0.36(0.26 to 0.45)</w:t>
            </w:r>
          </w:p>
        </w:tc>
      </w:tr>
      <w:tr w14:paraId="3B1BC456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FA18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Kenya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B6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7(4,10)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DA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0.03(0.02,0.04)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DA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2.28(2.2 to 2.35)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71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8(5,10)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62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3.13(2.24,4.14)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08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0.37(0.02 to 0.72)</w:t>
            </w:r>
          </w:p>
        </w:tc>
      </w:tr>
      <w:tr w14:paraId="7CA11667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927D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Kiribati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D9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E2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0.00(0.00,0.01)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E2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0.68(0.6 to 0.76)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42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19(13,27)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30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2.71(1.85,3.75)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B3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0.37(0.27 to 0.48)</w:t>
            </w:r>
          </w:p>
        </w:tc>
      </w:tr>
      <w:tr w14:paraId="266788B4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89DA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Kuwait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07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3(2,3)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44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0.09(0.07,0.12)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DC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0.52(-4.06 to 5.32)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D4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6(4,7)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F5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4.05(3.05,5.16)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C7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0.43(-4.18 to 5.26)</w:t>
            </w:r>
          </w:p>
        </w:tc>
      </w:tr>
      <w:tr w14:paraId="061240D8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ECD7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Kyrgyzstan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34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4(3,6)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95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0.09(0.06,0.13)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E6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-0.68(-2.61 to 1.3)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92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158(100,246)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82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1.80(1.15,2.80)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72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0.46(0.26 to 0.65)</w:t>
            </w:r>
          </w:p>
        </w:tc>
      </w:tr>
      <w:tr w14:paraId="2117A4DC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8393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Lao People's Democratic Republic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CB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4(2,6)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74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0.08(0.05,0.12)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48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0.83(0.76 to 0.91)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01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86(58,119)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E4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2.78(1.88,3.85)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91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0.47(0.22 to 0.73)</w:t>
            </w:r>
          </w:p>
        </w:tc>
      </w:tr>
      <w:tr w14:paraId="0A611084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86B8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Latvia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07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5(3,7)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43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0.11(0.08,0.16)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5D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1.44(0.96 to 1.92)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1D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12(8,16)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74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1.77(1.18,2.44)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10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0.48(0.11 to 0.85)</w:t>
            </w:r>
          </w:p>
        </w:tc>
      </w:tr>
      <w:tr w14:paraId="77910AB1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7557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Lebanon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AC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4(3,6)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AB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0.07(0.05,0.10)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8A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0.11(-0.05 to 0.28)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11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52(36,74)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CC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2.75(1.88,3.90)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A7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0.5(-0.87 to 1.89)</w:t>
            </w:r>
          </w:p>
        </w:tc>
      </w:tr>
      <w:tr w14:paraId="0BA6D2A6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0F7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Lesotho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92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1(1,2)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C5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0.10(0.06,0.16)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34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2.41(2.05 to 2.77)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0E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549(343,830)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E6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5.67(3.50,8.58)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20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0.51(-0.1 to 1.12)</w:t>
            </w:r>
          </w:p>
        </w:tc>
      </w:tr>
      <w:tr w14:paraId="492FD6AE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2D90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Liberia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9B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7C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0.02(0.01,0.02)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89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-0.5(-0.68 to -0.31)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9B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855(597,1154)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E8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5.12(3.57,6.92)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05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0.51(0.47 to 0.54)</w:t>
            </w:r>
          </w:p>
        </w:tc>
      </w:tr>
      <w:tr w14:paraId="1CEF6BC8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EAEC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Libya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94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6(4,9)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80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0.12(0.08,0.17)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A4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1.51(1.21 to 1.82)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2B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1186(747,1752)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EC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3.46(2.16,5.09)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3D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0.54(0.16 to 0.92)</w:t>
            </w:r>
          </w:p>
        </w:tc>
      </w:tr>
      <w:tr w14:paraId="262438DE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0ED8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Lithuania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A4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5(4,7)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99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0.09(0.06,0.12)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A2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1.16(0.07 to 2.26)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DE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1885(1327,2509)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27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3.41(2.40,4.54)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44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0.54(-0.54 to 1.64)</w:t>
            </w:r>
          </w:p>
        </w:tc>
      </w:tr>
      <w:tr w14:paraId="5D4CA8C0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6B52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Luxembourg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48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1(1,1)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52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0.08(0.06,0.10)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60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-1.91(-2.44 to -1.39)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9D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161(120,210)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B2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2.91(2.18,3.80)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1D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0.56(0.48 to 0.64)</w:t>
            </w:r>
          </w:p>
        </w:tc>
      </w:tr>
      <w:tr w14:paraId="5A33B181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FB8B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Madagascar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E0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6(4,8)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03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0.05(0.03,0.07)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3D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1.14(1.01 to 1.28)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0B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221(155,302)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2D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3.62(2.54,4.96)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E6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0.56(0.21 to 0.92)</w:t>
            </w:r>
          </w:p>
        </w:tc>
      </w:tr>
      <w:tr w14:paraId="2B5DCF5A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3822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Malawi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90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5(3,9)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F4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0.07(0.04,0.10)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67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1.61(1.42 to 1.79)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EF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360(268,462)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D3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3.08(2.29,3.96)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46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0.59(0.51 to 0.67)</w:t>
            </w:r>
          </w:p>
        </w:tc>
      </w:tr>
      <w:tr w14:paraId="372ECAA5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6FAF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Malaysia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D2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28(20,38)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84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0.10(0.07,0.14)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1E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0.79(0.6 to 0.98)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89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105(67,153)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80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1.56(0.99,2.26)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9C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0.59(0.52 to 0.67)</w:t>
            </w:r>
          </w:p>
        </w:tc>
      </w:tr>
      <w:tr w14:paraId="14F880A6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0AD5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Maldives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41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B8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0.03(0.02,0.04)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CB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-0.91(-1.14 to -0.67)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26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4861(3540,6276)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AF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3.70(2.70,4.78)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5F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0.62(0.48 to 0.75)</w:t>
            </w:r>
          </w:p>
        </w:tc>
      </w:tr>
      <w:tr w14:paraId="75F0D415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4763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Mali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0E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4(2,6)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5F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0.04(0.03,0.06)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EC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-0.05(-0.19 to 0.1)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43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889(605,1262)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C6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2.90(1.97,4.12)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84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0.63(0.27 to 0.99)</w:t>
            </w:r>
          </w:p>
        </w:tc>
      </w:tr>
      <w:tr w14:paraId="090387E3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874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Malta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64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1(0,1)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AB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0.06(0.04,0.08)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D2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-1.53(-2.04 to -1.03)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EA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123(86,164)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41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2.78(1.96,3.73)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E4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0.64(0.42 to 0.85)</w:t>
            </w:r>
          </w:p>
        </w:tc>
      </w:tr>
      <w:tr w14:paraId="631D7AB0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4950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Marshall Islands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2C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6A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0.10(0.07,0.15)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C7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0.91(0.82 to 0.99)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CF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120(83,169)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73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2.31(1.60,3.28)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CC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0.67(0.45 to 0.89)</w:t>
            </w:r>
          </w:p>
        </w:tc>
      </w:tr>
      <w:tr w14:paraId="27817C61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58E0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Mauritania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26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73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0.02(0.01,0.02)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9B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-0.98(-1.09 to -0.86)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1B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4760(3549,6012)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CE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1.87(1.39,2.37)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4A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0.69(0.47 to 0.91)</w:t>
            </w:r>
          </w:p>
        </w:tc>
      </w:tr>
      <w:tr w14:paraId="79983066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59B6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Mauritius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B3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1(1,1)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8F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0.05(0.03,0.06)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1B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-1.27(-3.76 to 1.28)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3E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193(129,279)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4A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3.19(2.13,4.61)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69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0.7(0.58 to 0.81)</w:t>
            </w:r>
          </w:p>
        </w:tc>
      </w:tr>
      <w:tr w14:paraId="62DB30D8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AE64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Mexico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96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178(130,227)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C9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0.14(0.10,0.18)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B6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0.88(0.68 to 1.08)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B8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720(471,988)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B7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1.82(1.20,2.51)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9C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0.72(0.54 to 0.91)</w:t>
            </w:r>
          </w:p>
        </w:tc>
      </w:tr>
      <w:tr w14:paraId="4180281B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1656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Micronesia (Federated States of)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DA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B5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0.11(0.07,0.16)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62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0.71(0.67 to 0.75)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06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37(25,52)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63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3.54(2.34,5.00)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7C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0.73(0.7 to 0.76)</w:t>
            </w:r>
          </w:p>
        </w:tc>
      </w:tr>
      <w:tr w14:paraId="0D14F709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2460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Monaco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44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C2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0.08(0.05,0.11)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9F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0.05(-0.03 to 0.13)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7C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1616(1121,2246)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2F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2.28(1.59,3.17)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B2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0.76(0.6 to 0.91)</w:t>
            </w:r>
          </w:p>
        </w:tc>
      </w:tr>
      <w:tr w14:paraId="294F9564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153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Mongolia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AE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2(1,3)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E5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0.08(0.05,0.11)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F4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-0.18(-0.59 to 0.23)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39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808(527,1196)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D0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2.82(1.86,4.10)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5C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0.77(0.71 to 0.83)</w:t>
            </w:r>
          </w:p>
        </w:tc>
      </w:tr>
      <w:tr w14:paraId="4E753A25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8CA0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Montenegro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AA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1(1,1)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50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0.11(0.08,0.15)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68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1.02(0.83 to 1.21)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9B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223(149,319)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E6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2.55(1.73,3.61)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E1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0.77(0.59 to 0.96)</w:t>
            </w:r>
          </w:p>
        </w:tc>
      </w:tr>
      <w:tr w14:paraId="05DF4D28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3241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Morocco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7E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17(11,24)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B6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0.05(0.03,0.07)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F7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1.15(1.1 to 1.21)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42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1288(520,1822)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E9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1.50(0.62,2.12)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0D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0.78(0.7 to 0.87)</w:t>
            </w:r>
          </w:p>
        </w:tc>
      </w:tr>
      <w:tr w14:paraId="12BDD3CF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A1A0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Mozambique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88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9(5,15)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67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0.07(0.04,0.12)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4E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1.84(1.67 to 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BF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103(74,138)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79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2.61(1.89,3.54)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E4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0.79(0.1 to 1.49)</w:t>
            </w:r>
          </w:p>
        </w:tc>
      </w:tr>
      <w:tr w14:paraId="3B3E8F43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28BE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Myanmar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4C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33(21,48)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90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0.07(0.04,0.10)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60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0.53(0.46 to 0.6)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C6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122(84,167)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08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2.03(1.39,2.77)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2D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0.8(-0.1 to 1.71)</w:t>
            </w:r>
          </w:p>
        </w:tc>
      </w:tr>
      <w:tr w14:paraId="76F8C740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60F8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Namibia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7A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1(1,1)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20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0.06(0.04,0.09)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99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2.17(1.98 to 2.37)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7C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536(355,780)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E7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1.45(0.96,2.10)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80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0.84(0.79 to 0.88)</w:t>
            </w:r>
          </w:p>
        </w:tc>
      </w:tr>
      <w:tr w14:paraId="0F377D1D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5923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Nauru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8A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64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0.15(0.09,0.23)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3E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1.27(1.18 to 1.35)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BF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84(51,113)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CB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3.00(1.79,4.12)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85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0.85(0.82 to 0.89)</w:t>
            </w:r>
          </w:p>
        </w:tc>
      </w:tr>
      <w:tr w14:paraId="09587931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F04C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Nepal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7A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10(7,15)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FE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0.04(0.03,0.06)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33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2.09(1.98 to 2.2)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90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234(159,344)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08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3.62(2.48,5.23)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C4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0.86(0.12 to 1.59)</w:t>
            </w:r>
          </w:p>
        </w:tc>
      </w:tr>
      <w:tr w14:paraId="519E5939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A7DF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Netherlands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68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20(14,26)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86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0.05(0.04,0.07)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70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-0.51(-0.73 to -0.29)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23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45(28,63)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FD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1.55(1.02,2.13)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9C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0.87(0.06 to 1.68)</w:t>
            </w:r>
          </w:p>
        </w:tc>
      </w:tr>
      <w:tr w14:paraId="548C7BC7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E657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New Zealand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BD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5(3,6)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02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0.06(0.04,0.08)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F7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-1.01(-1.74 to -0.28)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51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235(154,348)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C8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1.73(1.14,2.56)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B4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0.88(0.37 to 1.39)</w:t>
            </w:r>
          </w:p>
        </w:tc>
      </w:tr>
      <w:tr w14:paraId="76011C80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4B24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Nicaragua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67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4(3,6)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6F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0.09(0.06,0.13)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88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0.88(0.4 to 1.35)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2E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51(32,76)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F5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3.57(2.34,5.12)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3E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0.89(0.2 to 1.58)</w:t>
            </w:r>
          </w:p>
        </w:tc>
      </w:tr>
      <w:tr w14:paraId="0B4B050B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92F6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Niger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F2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1(0,1)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97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0.01(0.00,0.01)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59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-1.03(-1.19 to -0.88)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EA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2431(1712,3389)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B3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2.54(1.77,3.53)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46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0.91(0.23 to 1.59)</w:t>
            </w:r>
          </w:p>
        </w:tc>
      </w:tr>
      <w:tr w14:paraId="3F28D994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A0E5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Nigeria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59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3(2,6)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1F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0.00(0.00,0.01)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57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1.5(1.38 to 1.61)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9D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1325(880,1941)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30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4.23(2.95,5.99)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66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0.95(0.54 to 1.35)</w:t>
            </w:r>
          </w:p>
        </w:tc>
      </w:tr>
      <w:tr w14:paraId="0F5A98BD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700B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Niue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01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92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0.10(0.07,0.15)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6C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1(0.91 to 1.1)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E3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227(153,322)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56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4.88(3.42,6.73)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D4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0.96(0.79 to 1.14)</w:t>
            </w:r>
          </w:p>
        </w:tc>
      </w:tr>
      <w:tr w14:paraId="456F13FC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7A26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North Macedonia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15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3(2,3)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BC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0.08(0.06,0.11)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B9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-0.46(-0.77 to -0.16)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08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270(163,426)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52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1.91(1.16,3.00)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62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0.97(0.92 to 1.01)</w:t>
            </w:r>
          </w:p>
        </w:tc>
      </w:tr>
      <w:tr w14:paraId="342D19B7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488C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Northern Mariana Islands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B4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CF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0.08(0.05,0.11)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24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1.02(0.47 to 1.58)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3D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364(156,642)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5D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2.74(1.22,4.81)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D8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0.98(-0.31 to 2.28)</w:t>
            </w:r>
          </w:p>
        </w:tc>
      </w:tr>
      <w:tr w14:paraId="791994F1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974E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Norway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1B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6(4,8)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19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0.05(0.04,0.07)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2B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-0.7(-1.15 to -0.26)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50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1551(894,2783)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10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1.01(0.59,1.79)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86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1.02(0.96 to 1.09)</w:t>
            </w:r>
          </w:p>
        </w:tc>
      </w:tr>
      <w:tr w14:paraId="0FABB59C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7BFE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Oman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2D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1(1,1)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93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0.05(0.04,0.07)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85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1.89(1.55 to 2.23)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44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353(223,542)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39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1.31(0.84,2.00)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0A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1.03(0.85 to 1.21)</w:t>
            </w:r>
          </w:p>
        </w:tc>
      </w:tr>
      <w:tr w14:paraId="627517BA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44D6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Pakistan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D0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144(97,204)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6C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0.11(0.07,0.15)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16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1.81(1.7 to 1.93)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FE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196(121,300)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84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1.15(0.71,1.78)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85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1.04(0.88 to 1.21)</w:t>
            </w:r>
          </w:p>
        </w:tc>
      </w:tr>
      <w:tr w14:paraId="77EF96CA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8353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Palau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9B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79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0.12(0.08,0.16)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99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0.38(0.31 to 0.44)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FF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14(8,23)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14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2.02(1.22,3.26)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FE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1.04(0.86 to 1.23)</w:t>
            </w:r>
          </w:p>
        </w:tc>
      </w:tr>
      <w:tr w14:paraId="73FE473D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E8C2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Palestine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85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3(2,4)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05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0.12(0.07,0.16)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7F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0.02(-0.2 to 0.23)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6C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5231(3390,7604)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07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3.24(2.16,4.65)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F6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1.06(0.6 to 1.52)</w:t>
            </w:r>
          </w:p>
        </w:tc>
      </w:tr>
      <w:tr w14:paraId="262A0F90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955F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Panama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D2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5(4,7)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E4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0.11(0.08,0.15)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16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1.03(0.23 to 1.84)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04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15921(11546,20676)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F7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1.22(0.88,1.58)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E8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1.06(0.58 to 1.54)</w:t>
            </w:r>
          </w:p>
        </w:tc>
      </w:tr>
      <w:tr w14:paraId="21C9A04E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B7AF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Papua New Guinea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C9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2(1,4)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FE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0.04(0.02,0.08)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EB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0.61(0.51 to 0.72)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C0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46(28,72)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C1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1.36(0.84,2.15)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A7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1.06(0.78 to 1.35)</w:t>
            </w:r>
          </w:p>
        </w:tc>
      </w:tr>
      <w:tr w14:paraId="12D9B4D3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CF56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Paraguay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7D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7(5,10)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1E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0.13(0.08,0.18)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BE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1.02(0.71 to 1.34)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72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345(188,585)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40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0.82(0.44,1.38)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91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1.08(0.94 to 1.21)</w:t>
            </w:r>
          </w:p>
        </w:tc>
      </w:tr>
      <w:tr w14:paraId="1C9A1BE8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9F22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Peru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AF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44(27,64)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70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0.13(0.08,0.19)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45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0.78(-0.12 to 1.68)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72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129(69,216)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D5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0.89(0.48,1.48)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07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1.08(0.83 to 1.33)</w:t>
            </w:r>
          </w:p>
        </w:tc>
      </w:tr>
      <w:tr w14:paraId="4D2170BB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C6A2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Philippines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A9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96(68,130)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5F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0.12(0.08,0.16)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13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1.6(1.48 to 1.72)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9E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23(14,39)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1A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0.85(0.51,1.41)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FF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1.09(1.02 to 1.16)</w:t>
            </w:r>
          </w:p>
        </w:tc>
      </w:tr>
      <w:tr w14:paraId="20A41B4F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F3FF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Poland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BF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56(41,72)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BB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0.08(0.06,0.10)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ED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-2.64(-3.71 to -1.57)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55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9(5,16)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A2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1.38(0.73,2.39)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79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1.11(1 to 1.22)</w:t>
            </w:r>
          </w:p>
        </w:tc>
      </w:tr>
      <w:tr w14:paraId="4708DE7F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4381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Portugal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5E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14(10,20)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AA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0.06(0.04,0.08)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98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-1.67(-2.51 to -0.82)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77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21(13,34)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F7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1.79(1.13,2.81)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A8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1.14(0.67 to 1.6)</w:t>
            </w:r>
          </w:p>
        </w:tc>
      </w:tr>
      <w:tr w14:paraId="578480BA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112D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Puerto Rico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41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5(3,6)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40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0.07(0.05,0.09)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79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-0.92(-1.57 to -0.27)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7D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82(48,135)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03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1.23(0.75,1.99)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A1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1.15(0.94 to 1.35)</w:t>
            </w:r>
          </w:p>
        </w:tc>
      </w:tr>
      <w:tr w14:paraId="51902858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9A67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Qatar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EE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1(1,2)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E7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0.14(0.10,0.20)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95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-0.27(-0.78 to 0.25)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8B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14(8,22)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1D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2.35(1.42,3.76)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3A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1.15(0.82 to 1.48)</w:t>
            </w:r>
          </w:p>
        </w:tc>
      </w:tr>
      <w:tr w14:paraId="26D39692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B91A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Republic of Korea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7E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52(34,76)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3F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0.06(0.04,0.08)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E6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-0.34(-0.74 to 0.07)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85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244(155,383)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92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0.81(0.52,1.24)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02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1.17(0.85 to 1.49)</w:t>
            </w:r>
          </w:p>
        </w:tc>
      </w:tr>
      <w:tr w14:paraId="79A18A66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53E5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Republic of Moldova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AB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4(3,6)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63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0.07(0.05,0.09)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26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0.01(-1.06 to 1.1)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92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13(7,23)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9B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1.46(0.87,2.55)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A7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1.17(1.04 to 1.3)</w:t>
            </w:r>
          </w:p>
        </w:tc>
      </w:tr>
      <w:tr w14:paraId="7D90C180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6AFF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Romania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4A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23(17,32)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7D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0.06(0.04,0.08)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88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-0.66(-1.36 to 0.04)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1F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203(131,301)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38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1.31(0.85,1.91)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5B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1.18(1.12 to 1.23)</w:t>
            </w:r>
          </w:p>
        </w:tc>
      </w:tr>
      <w:tr w14:paraId="75B67784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C343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Russian Federation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B9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192(143,241)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88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0.08(0.06,0.10)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2D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0.22(-0.78 to 1.24)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A2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54(33,86)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06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1.46(0.92,2.29)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F3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1.18(1.07 to 1.29)</w:t>
            </w:r>
          </w:p>
        </w:tc>
      </w:tr>
      <w:tr w14:paraId="71B0A54E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1E91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Rwanda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F4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5(3,7)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81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0.07(0.04,0.10)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77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0(-0.13 to 0.13)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6C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1761(1069,2843)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8D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3.07(1.89,4.82)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09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1.19(0.66 to 1.72)</w:t>
            </w:r>
          </w:p>
        </w:tc>
      </w:tr>
      <w:tr w14:paraId="5F60957A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21DB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Saint Kitts and Nevis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55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DE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0.09(0.07,0.12)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6D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0.33(-0.26 to 0.92)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97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206(123,338)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CB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1.97(1.24,3.13)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A5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1.2(1.11 to 1.29)</w:t>
            </w:r>
          </w:p>
        </w:tc>
      </w:tr>
      <w:tr w14:paraId="56E5B5DB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2FC0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Saint Lucia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E4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0F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0.11(0.08,0.15)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56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0.03(-0.76 to 0.83)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FE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1(1,2)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65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1.12(0.78,1.49)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82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1.23(0.32 to 2.15)</w:t>
            </w:r>
          </w:p>
        </w:tc>
      </w:tr>
      <w:tr w14:paraId="1D95B4A4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890D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Saint Vincent and the Grenadines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6B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6A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0.15(0.11,0.19)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71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0.8(0.2 to 1.41)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19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23(17,30)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89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1.24(0.92,1.60)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E8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1.3(1.06 to 1.54)</w:t>
            </w:r>
          </w:p>
        </w:tc>
      </w:tr>
      <w:tr w14:paraId="59473C59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4DE6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Samoa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5B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A2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0.14(0.09,0.24)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3E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0.33(0.3 to 0.36)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C3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182(109,292)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0F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1.95(1.18,3.09)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C6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1.3(1.07 to 1.54)</w:t>
            </w:r>
          </w:p>
        </w:tc>
      </w:tr>
      <w:tr w14:paraId="4A07D245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FCC0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San Marino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55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FE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0.08(0.05,0.13)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13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-2.02(-2.45 to -1.58)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B1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324(186,592)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16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2.12(1.25,3.69)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FD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1.31(1.12 to 1.49)</w:t>
            </w:r>
          </w:p>
        </w:tc>
      </w:tr>
      <w:tr w14:paraId="16E81E63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F4E1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Sao Tome and Principe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22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A1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0.01(0.00,0.01)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6B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1.69(1.46 to 1.93)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E7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162(101,247)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08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1.97(1.25,2.95)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5F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1.33(1.09 to 1.58)</w:t>
            </w:r>
          </w:p>
        </w:tc>
      </w:tr>
      <w:tr w14:paraId="2AB46815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0911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Saudi Arabia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38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29(20,41)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91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0.14(0.10,0.19)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43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2.06(1.94 to 2.17)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5A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24(14,41)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F4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1.46(0.89,2.37)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5A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1.34(0.57 to 2.1)</w:t>
            </w:r>
          </w:p>
        </w:tc>
      </w:tr>
      <w:tr w14:paraId="7A9663C7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CD88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Senegal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64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1(1,1)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C8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0.01(0.01,0.02)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A6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-0.62(-0.9 to -0.35)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06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763(481,1159)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BF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2.34(1.53,3.47)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EC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1.35(1.24 to 1.45)</w:t>
            </w:r>
          </w:p>
        </w:tc>
      </w:tr>
      <w:tr w14:paraId="5835E67E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57F5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Serbia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11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13(9,18)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13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0.08(0.05,0.11)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3F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-0.18(-0.4 to 0.03)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71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684(439,1027)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89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3.33(2.19,4.97)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FA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1.37(0.61 to 2.13)</w:t>
            </w:r>
          </w:p>
        </w:tc>
      </w:tr>
      <w:tr w14:paraId="6817E466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5A73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Seychelles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4A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73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0.04(0.03,0.06)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E3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0.3(-0.09 to 0.7)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45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31(19,50)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15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2.63(1.64,4.16)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0D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1.42(1.32 to 1.52)</w:t>
            </w:r>
          </w:p>
        </w:tc>
      </w:tr>
      <w:tr w14:paraId="6A356BEE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79AF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Sierra Leone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D4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C9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0.01(0.01,0.02)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89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-0.39(-0.55 to -0.23)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12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26(16,40)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0F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1.59(1.00,2.37)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AB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1.42(1.32 to 1.52)</w:t>
            </w:r>
          </w:p>
        </w:tc>
      </w:tr>
      <w:tr w14:paraId="7B2957FC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86E6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Singapore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D4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4(3,5)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36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0.05(0.03,0.07)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F6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-0.5(-1.8 to 0.81)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B1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366(168,753)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BD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3.53(1.73,6.82)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7C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1.42(1.27 to 1.58)</w:t>
            </w:r>
          </w:p>
        </w:tc>
      </w:tr>
      <w:tr w14:paraId="11040329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300D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Slovakia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76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8(6,11)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0F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0.08(0.06,0.12)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F2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-1.14(-1.47 to -0.81)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13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21(12,34)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EF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3.33(1.94,5.19)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CF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1.43(1.34 to 1.53)</w:t>
            </w:r>
          </w:p>
        </w:tc>
      </w:tr>
      <w:tr w14:paraId="3ABA4818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93AA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Slovenia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18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2(2,3)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A7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0.05(0.04,0.07)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A5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-2.06(-2.76 to -1.36)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5D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431(266,640)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21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4.91(3.17,7.07)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12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1.44(1.04 to 1.83)</w:t>
            </w:r>
          </w:p>
        </w:tc>
      </w:tr>
      <w:tr w14:paraId="6EDD7965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9249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Solomon Islands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F1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70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0.07(0.04,0.11)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6E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1.2(0.9 to 1.51)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E0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962(705,1244)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E3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1.92(1.40,2.50)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92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1.46(0.89 to 2.04)</w:t>
            </w:r>
          </w:p>
        </w:tc>
      </w:tr>
      <w:tr w14:paraId="11E534E6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0E5A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Somalia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5F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5(3,7)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72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0.06(0.04,0.10)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7F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1.04(0.97 to 1.12)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C2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21(13,33)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C7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0.31(0.20,0.49)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88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1.49(1.28 to 1.69)</w:t>
            </w:r>
          </w:p>
        </w:tc>
      </w:tr>
      <w:tr w14:paraId="1E810578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22FC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South Africa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89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33(24,43)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6C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0.07(0.05,0.10)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37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1.44(1.19 to 1.69)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C7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2(1,5)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7E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0.46(0.10,0.97)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F5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1.5(1.37 to 1.63)</w:t>
            </w:r>
          </w:p>
        </w:tc>
      </w:tr>
      <w:tr w14:paraId="10D8F0D2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8D20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South Sudan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7E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2(1,3)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3D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0.05(0.03,0.08)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6D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1.37(1.26 to 1.47)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D2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28(18,42)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D7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0.23(0.15,0.35)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4F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1.51(0.94 to 2.09)</w:t>
            </w:r>
          </w:p>
        </w:tc>
      </w:tr>
      <w:tr w14:paraId="6923DD3D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3AF9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Spain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24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59(41,81)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28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0.06(0.04,0.08)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EC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-1.1(-1.59 to -0.61)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92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18(12,27)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EE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0.25(0.16,0.36)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E0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1.52(1.2 to 1.84)</w:t>
            </w:r>
          </w:p>
        </w:tc>
      </w:tr>
      <w:tr w14:paraId="69E6E6C5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5209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Sri Lanka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B1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14(9,21)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E5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0.05(0.03,0.08)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0A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0(-0.32 to 0.33)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CD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94(58,145)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21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0.57(0.35,0.86)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85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1.56(1.41 to 1.71)</w:t>
            </w:r>
          </w:p>
        </w:tc>
      </w:tr>
      <w:tr w14:paraId="7286B028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7C10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Sudan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40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11(7,18)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02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0.05(0.03,0.09)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49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1.8(1.69 to 1.91)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20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53(33,82)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58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0.74(0.47,1.12)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B6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1.57(1.47 to 1.66)</w:t>
            </w:r>
          </w:p>
        </w:tc>
      </w:tr>
      <w:tr w14:paraId="0D83A490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2CD6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Suriname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1A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59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0.06(0.04,0.09)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A9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0.21(-0.22 to 0.64)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68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151(98,233)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45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0.97(0.63,1.46)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47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1.57(1.46 to 1.68)</w:t>
            </w:r>
          </w:p>
        </w:tc>
      </w:tr>
      <w:tr w14:paraId="39B0554D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3B76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Sweden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80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13(8,17)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F3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0.05(0.04,0.07)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B3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-0.88(-1.38 to -0.38)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AC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8(5,12)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B9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0.62(0.40,0.91)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10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1.59(1.52 to 1.66)</w:t>
            </w:r>
          </w:p>
        </w:tc>
      </w:tr>
      <w:tr w14:paraId="4FED068F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A6EE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Switzerland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1F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8(5,11)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9C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0.04(0.03,0.05)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A6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-1.71(-2.58 to -0.83)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74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5(3,7)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E4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0.47(0.31,0.68)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2E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1.67(1.45 to 1.9)</w:t>
            </w:r>
          </w:p>
        </w:tc>
      </w:tr>
      <w:tr w14:paraId="1A66AC5F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D526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Syrian Arab Republic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C0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8(5,13)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5A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0.07(0.04,0.11)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8B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2.43(2.29 to 2.57)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E1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24(16,34)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E8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0.12(0.08,0.17)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88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1.75(1.25 to 2.24)</w:t>
            </w:r>
          </w:p>
        </w:tc>
      </w:tr>
      <w:tr w14:paraId="32A14637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66AC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Taiwan (Province of China)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F1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28(20,37)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DC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0.07(0.05,0.09)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C5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0.29(-0.1 to 0.67)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91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14(9,22)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F0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0.46(0.29,0.70)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E3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1.76(1.52 to 2)</w:t>
            </w:r>
          </w:p>
        </w:tc>
      </w:tr>
      <w:tr w14:paraId="386FC481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1E1D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Tajikistan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82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39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0.00(0.00,0.00)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87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-0.9(-1.34 to -0.45)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81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23(13,36)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D9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0.22(0.13,0.34)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11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1.8(1.55 to 2.04)</w:t>
            </w:r>
          </w:p>
        </w:tc>
      </w:tr>
      <w:tr w14:paraId="1EF78E12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B8A1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Thailand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F8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76(48,119)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ED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0.07(0.04,0.11)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B2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0.72(0.54 to 0.89)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6C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110(63,203)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24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0.10(0.06,0.17)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E0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1.81(0.6 to 3.03)</w:t>
            </w:r>
          </w:p>
        </w:tc>
      </w:tr>
      <w:tr w14:paraId="5280A703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07DB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Timor-Leste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2B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8D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0.04(0.03,0.06)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5D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1.17(1.09 to 1.26)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DD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140(87,214)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E9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1.20(0.77,1.83)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3D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1.83(1.72 to 1.94)</w:t>
            </w:r>
          </w:p>
        </w:tc>
      </w:tr>
      <w:tr w14:paraId="18CDB83F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4B71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Togo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2D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1(0,1)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D5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0.01(0.01,0.02)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FC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-0.19(-0.33 to -0.06)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EA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11(7,17)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D0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0.43(0.27,0.66)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2F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1.84(1.46 to 2.22)</w:t>
            </w:r>
          </w:p>
        </w:tc>
      </w:tr>
      <w:tr w14:paraId="21F9F633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8E40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Tokelau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B4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1C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0.09(0.06,0.13)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A2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0.62(0.53 to 0.71)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BC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0(0,1)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25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0.20(0.11,0.34)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0B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1.84(1.67 to 2.01)</w:t>
            </w:r>
          </w:p>
        </w:tc>
      </w:tr>
      <w:tr w14:paraId="4FDD170C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4C0B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Tonga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2E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E8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0.09(0.05,0.13)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BC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1.08(0.87 to 1.28)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A0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2(2,3)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95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4.87(3.09,6.82)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DC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1.85(1.77 to 1.93)</w:t>
            </w:r>
          </w:p>
        </w:tc>
      </w:tr>
      <w:tr w14:paraId="1F06DE05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1483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Trinidad and Tobago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47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2(1,3)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A8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0.10(0.06,0.13)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76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0.32(-0.97 to 1.64)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76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31(19,51)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12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0.33(0.21,0.53)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CD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1.91(1.48 to 2.34)</w:t>
            </w:r>
          </w:p>
        </w:tc>
      </w:tr>
      <w:tr w14:paraId="4E142EE6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BCC5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Tunisia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60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7(5,11)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19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0.06(0.04,0.09)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E8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1.11(0.91 to 1.32)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7C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4(3,5)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1A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3.10(2.19,4.19)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21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1.94(0.85 to 3.04)</w:t>
            </w:r>
          </w:p>
        </w:tc>
      </w:tr>
      <w:tr w14:paraId="74F34579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AB36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Turkey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E2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86(60,117)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95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0.09(0.07,0.13)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6B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-0.1(-0.49 to 0.3)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86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15(9,23)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87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0.30(0.18,0.45)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9C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2.04(1.85 to 2.23)</w:t>
            </w:r>
          </w:p>
        </w:tc>
      </w:tr>
      <w:tr w14:paraId="743B5B3D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1305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Turkmenistan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4F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3(2,4)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7E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0.07(0.05,0.10)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0A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-0.81(-2.71 to 1.12)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E2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19(11,30)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08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0.37(0.22,0.59)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57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2.07(0.28 to 3.89)</w:t>
            </w:r>
          </w:p>
        </w:tc>
      </w:tr>
      <w:tr w14:paraId="2B561803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438D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Tuvalu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E1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00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0.09(0.06,0.14)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2F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0.78(0.74 to 0.82)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87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1(0,1)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3A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2.26(1.57,3.31)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21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2.12(1.93 to 2.31)</w:t>
            </w:r>
          </w:p>
        </w:tc>
      </w:tr>
      <w:tr w14:paraId="7AD7D1E3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894D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Uganda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04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19(12,28)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FC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0.11(0.08,0.17)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10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2.65(2.49 to 2.82)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2D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1(1,2)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9C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1.72(1.10,2.43)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B1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2.13(2.03 to 2.24)</w:t>
            </w:r>
          </w:p>
        </w:tc>
      </w:tr>
      <w:tr w14:paraId="32964DF6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ED74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Ukraine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D4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54(36,79)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35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0.07(0.05,0.10)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87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0.7(-0.01 to 1.42)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28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2(1,2)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C5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2.14(1.44,2.97)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81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2.26(2.09 to 2.44)</w:t>
            </w:r>
          </w:p>
        </w:tc>
      </w:tr>
      <w:tr w14:paraId="26BB6BF6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A0F2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United Arab Emirates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38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6(4,8)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7E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0.21(0.15,0.30)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64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1.03(-0.59 to 2.67)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CC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3(2,4)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B7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1.57(1.12,2.08)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B1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2.4(2.34 to 2.47)</w:t>
            </w:r>
          </w:p>
        </w:tc>
      </w:tr>
      <w:tr w14:paraId="01D1C990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4EBB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United Kingdom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09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77(57,98)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7E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0.06(0.04,0.07)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D4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-0.38(-0.61 to -0.14)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49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1(0,1)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77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2.80(1.93,3.95)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19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2.45(2.23 to 2.67)</w:t>
            </w:r>
          </w:p>
        </w:tc>
      </w:tr>
      <w:tr w14:paraId="63711C23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F0EF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United Republic of Tanzania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58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22(15,33)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5C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0.08(0.06,0.12)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08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1.27(1.19 to 1.35)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7A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5C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4.06(2.34,6.36)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3F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2.46(2.34 to 2.59)</w:t>
            </w:r>
          </w:p>
        </w:tc>
      </w:tr>
      <w:tr w14:paraId="789BBDA5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B4E3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United States of America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F6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428(321,536)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1D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0.07(0.05,0.09)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D7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0.86(0.36 to 1.36)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16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117(84,153)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02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2.09(1.50,2.75)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EC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2.48(2.23 to 2.73)</w:t>
            </w:r>
          </w:p>
        </w:tc>
      </w:tr>
      <w:tr w14:paraId="0165CD15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191B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United States Virgin Islands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1F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FC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0.04(0.02,0.05)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19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-1.31(-1.6 to -1.01)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D9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76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2.66(1.70,3.79)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76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2.48(2.26 to 2.71)</w:t>
            </w:r>
          </w:p>
        </w:tc>
      </w:tr>
      <w:tr w14:paraId="5517029F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5C2A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Uruguay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23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6(4,8)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C2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0.11(0.08,0.15)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3F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0.23(0.14 to 0.32)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E3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2(1,2)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9C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2.27(1.67,3.02)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B7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2.51(2.14 to 2.88)</w:t>
            </w:r>
          </w:p>
        </w:tc>
      </w:tr>
      <w:tr w14:paraId="2A72C901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0D14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Uzbekistan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34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9(6,13)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F9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0.03(0.02,0.05)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ED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2.92(2.32 to 3.52)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84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1(1,1)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17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1.92(1.33,2.49)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A7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2.7(2.5 to 2.91)</w:t>
            </w:r>
          </w:p>
        </w:tc>
      </w:tr>
      <w:tr w14:paraId="624A245D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7C8D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Vanuatu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D6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7C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0.07(0.04,0.10)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D7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1.21(1.03 to 1.39)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21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64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2.46(1.57,3.60)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AD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2.8(2.23 to 3.38)</w:t>
            </w:r>
          </w:p>
        </w:tc>
      </w:tr>
      <w:tr w14:paraId="4439C7EB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67B0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Venezuela (Bolivarian Republic of)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06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33(23,47)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3F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0.11(0.08,0.16)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76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1.05(0.81 to 1.29)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22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2(1,2)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18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1.11(0.74,1.56)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45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2.91(2.84 to 2.98)</w:t>
            </w:r>
          </w:p>
        </w:tc>
      </w:tr>
      <w:tr w14:paraId="2C6AC04E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336A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Viet Nam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72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64(42,93)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78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0.07(0.04,0.10)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31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2.75(2.67 to 2.83)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4F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1(1,2)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88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2.14(1.15,3.44)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8F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2.92(2.5 to 3.33)</w:t>
            </w:r>
          </w:p>
        </w:tc>
      </w:tr>
      <w:tr w14:paraId="3977186B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608E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Yemen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65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6(4,9)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33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0.04(0.03,0.06)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5A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2.41(2.04 to 2.79)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44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0(0,0)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C1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2.43(1.47,3.59)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33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3.16(2.66 to 3.66)</w:t>
            </w:r>
          </w:p>
        </w:tc>
      </w:tr>
      <w:tr w14:paraId="4749936A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7911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Zambia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FF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9(5,18)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EE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0.12(0.06,0.21)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A6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2.5(2.35 to 2.65)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74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75(45,124)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40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1.46(0.88,2.40)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F9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3.63(3.34 to 3.91)</w:t>
            </w:r>
          </w:p>
        </w:tc>
      </w:tr>
      <w:tr w14:paraId="545FC389">
        <w:trPr>
          <w:trHeight w:val="23" w:hRule="atLeast"/>
        </w:trPr>
        <w:tc>
          <w:tcPr>
            <w:tcW w:w="281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270EB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Zimbabwe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F5AE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12(8,18)</w:t>
            </w:r>
          </w:p>
        </w:tc>
        <w:tc>
          <w:tcPr>
            <w:tcW w:w="16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36A7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0.17(0.12,0.24)</w:t>
            </w:r>
          </w:p>
        </w:tc>
        <w:tc>
          <w:tcPr>
            <w:tcW w:w="208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D135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2.7(2.27 to 3.14)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E9D4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406(235,658)</w:t>
            </w:r>
          </w:p>
        </w:tc>
        <w:tc>
          <w:tcPr>
            <w:tcW w:w="164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6D5E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1.63(0.99,2.66)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41CA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 Regular" w:hAnsi="Times New Roman Regular" w:eastAsia="Times New Roman Regular" w:cs="Times New Roman Regular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4.93(4.67 to 5.2)</w:t>
            </w:r>
          </w:p>
        </w:tc>
      </w:tr>
    </w:tbl>
    <w:p w14:paraId="65613D47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kYjllZWZiYWFiNDgwZWQ5MDlmODhjYWNjMDg2NzcifQ=="/>
  </w:docVars>
  <w:rsids>
    <w:rsidRoot w:val="53D376BB"/>
    <w:rsid w:val="53D376BB"/>
    <w:rsid w:val="577FB5B0"/>
    <w:rsid w:val="7B5F91D4"/>
    <w:rsid w:val="F7F9A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01"/>
    <w:basedOn w:val="5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21"/>
    <w:basedOn w:val="5"/>
    <w:uiPriority w:val="0"/>
    <w:rPr>
      <w:rFonts w:hint="default" w:ascii="Times New Roman Regular" w:hAnsi="Times New Roman Regular" w:eastAsia="Times New Roman Regular" w:cs="Times New Roman Regular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0</Words>
  <Characters>0</Characters>
  <Lines>0</Lines>
  <Paragraphs>0</Paragraphs>
  <TotalTime>0</TotalTime>
  <ScaleCrop>false</ScaleCrop>
  <LinksUpToDate>false</LinksUpToDate>
  <CharactersWithSpaces>0</CharactersWithSpaces>
  <Application>WPS Office_6.11.0.8885_F1E327BC-269C-435d-A152-05C5408002CA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2024-10-13T15:14:00Z</dcterms:created>
  <dc:creator>陈晔欣 Chenyx</dc:creator>
  <cp:lastModifiedBy>陈晔欣 Chenyx</cp:lastModifiedBy>
  <dcterms:modified xsi:type="dcterms:W3CDTF">2024-11-08T12:34:06Z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2C5E9A88F83CE992EF210A67F0C3C909_41</vt:lpwstr>
  </property>
</Properties>
</file>