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C59A0" w:rsidRDefault="004C59A0" w:rsidP="004C59A0">
      <w:pPr>
        <w:spacing w:line="240" w:lineRule="auto"/>
        <w:jc w:val="center"/>
        <w:rPr>
          <w:rFonts w:ascii="Times New Roman" w:eastAsia="굴림" w:hAnsi="Times New Roman" w:cs="Times New Roman"/>
          <w:b/>
          <w:kern w:val="0"/>
          <w:sz w:val="24"/>
          <w:szCs w:val="24"/>
        </w:rPr>
      </w:pPr>
      <w:r>
        <w:rPr>
          <w:rFonts w:ascii="Times New Roman" w:eastAsia="굴림" w:hAnsi="Times New Roman" w:cs="Times New Roman"/>
          <w:b/>
          <w:noProof/>
          <w:kern w:val="0"/>
          <w:sz w:val="24"/>
          <w:szCs w:val="24"/>
        </w:rPr>
        <w:drawing>
          <wp:inline distT="0" distB="0" distL="0" distR="0" wp14:anchorId="65D9C51D" wp14:editId="6E6BCEC3">
            <wp:extent cx="5574738" cy="5411972"/>
            <wp:effectExtent l="0" t="0" r="6985" b="0"/>
            <wp:docPr id="2" name="그림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494" t="4378" r="28120" b="49654"/>
                    <a:stretch/>
                  </pic:blipFill>
                  <pic:spPr bwMode="auto">
                    <a:xfrm>
                      <a:off x="0" y="0"/>
                      <a:ext cx="5584166" cy="5421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56446" w:rsidRPr="00A56446" w:rsidRDefault="00A56446" w:rsidP="00A56446">
      <w:pPr>
        <w:widowControl/>
        <w:wordWrap/>
        <w:autoSpaceDE/>
        <w:autoSpaceDN/>
        <w:spacing w:line="240" w:lineRule="auto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A56446">
        <w:rPr>
          <w:rFonts w:ascii="Times New Roman" w:hAnsi="Times New Roman" w:cs="Times New Roman"/>
          <w:b/>
          <w:sz w:val="24"/>
          <w:szCs w:val="24"/>
        </w:rPr>
        <w:t>Supplementary figure 1</w:t>
      </w:r>
      <w:r w:rsidRPr="00A56446">
        <w:rPr>
          <w:rFonts w:ascii="Times New Roman" w:hAnsi="Times New Roman" w:cs="Times New Roman"/>
          <w:b/>
          <w:sz w:val="24"/>
          <w:szCs w:val="24"/>
        </w:rPr>
        <w:t>.</w:t>
      </w:r>
      <w:r w:rsidRPr="00A5644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56446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 xml:space="preserve">Mll4 expression and muscle mass of </w:t>
      </w:r>
      <w:r w:rsidRPr="00A56446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Mll4</w:t>
      </w:r>
      <w:r w:rsidRPr="00A56446">
        <w:rPr>
          <w:rFonts w:ascii="Times New Roman" w:hAnsi="Times New Roman" w:cs="Times New Roman"/>
          <w:b/>
          <w:sz w:val="24"/>
          <w:szCs w:val="24"/>
          <w:shd w:val="clear" w:color="auto" w:fill="FFFFFF"/>
          <w:vertAlign w:val="superscript"/>
        </w:rPr>
        <w:t>WT</w:t>
      </w:r>
      <w:r w:rsidRPr="00A56446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 and</w:t>
      </w:r>
      <w:r w:rsidRPr="00A56446">
        <w:rPr>
          <w:rFonts w:ascii="Times New Roman" w:hAnsi="Times New Roman" w:cs="Times New Roman"/>
          <w:b/>
          <w:sz w:val="24"/>
          <w:szCs w:val="24"/>
          <w:shd w:val="clear" w:color="auto" w:fill="FFFFFF"/>
          <w:vertAlign w:val="superscript"/>
        </w:rPr>
        <w:t xml:space="preserve"> </w:t>
      </w:r>
      <w:r w:rsidRPr="00A56446">
        <w:rPr>
          <w:rFonts w:ascii="Times New Roman" w:eastAsia="맑은 고딕" w:hAnsi="Times New Roman" w:cs="Times New Roman"/>
          <w:b/>
          <w:sz w:val="24"/>
          <w:szCs w:val="24"/>
        </w:rPr>
        <w:t>Mll4</w:t>
      </w:r>
      <w:r w:rsidRPr="00A56446">
        <w:rPr>
          <w:rFonts w:ascii="Times New Roman" w:hAnsi="Times New Roman" w:cs="Times New Roman"/>
          <w:b/>
          <w:sz w:val="24"/>
          <w:szCs w:val="24"/>
          <w:shd w:val="clear" w:color="auto" w:fill="FFFFFF"/>
          <w:vertAlign w:val="superscript"/>
        </w:rPr>
        <w:t xml:space="preserve">ΔMCK </w:t>
      </w:r>
      <w:r w:rsidRPr="00A56446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mice. </w:t>
      </w:r>
    </w:p>
    <w:p w:rsidR="00A56446" w:rsidRPr="00076B80" w:rsidRDefault="00A56446" w:rsidP="00A56446">
      <w:pPr>
        <w:widowControl/>
        <w:wordWrap/>
        <w:autoSpaceDE/>
        <w:autoSpaceDN/>
        <w:spacing w:line="240" w:lineRule="auto"/>
        <w:rPr>
          <w:rFonts w:ascii="Times New Roman" w:eastAsia="맑은 고딕" w:hAnsi="Times New Roman" w:cs="Times New Roman"/>
          <w:b/>
          <w:sz w:val="24"/>
          <w:szCs w:val="24"/>
          <w:shd w:val="clear" w:color="auto" w:fill="FFFFFF"/>
        </w:rPr>
      </w:pPr>
      <w:r w:rsidRPr="00076B80">
        <w:rPr>
          <w:rFonts w:ascii="Times New Roman" w:eastAsia="맑은 고딕" w:hAnsi="Times New Roman" w:cs="Times New Roman"/>
          <w:b/>
          <w:sz w:val="24"/>
          <w:szCs w:val="24"/>
          <w:shd w:val="clear" w:color="auto" w:fill="FFFFFF"/>
        </w:rPr>
        <w:t xml:space="preserve">(A) </w:t>
      </w:r>
      <w:proofErr w:type="spellStart"/>
      <w:r w:rsidRPr="00076B80">
        <w:rPr>
          <w:rFonts w:ascii="Times New Roman" w:eastAsia="맑은 고딕" w:hAnsi="Times New Roman" w:cs="Times New Roman"/>
          <w:sz w:val="24"/>
          <w:szCs w:val="24"/>
          <w:shd w:val="clear" w:color="auto" w:fill="FFFFFF"/>
        </w:rPr>
        <w:t>qRT</w:t>
      </w:r>
      <w:proofErr w:type="spellEnd"/>
      <w:r w:rsidRPr="00076B80">
        <w:rPr>
          <w:rFonts w:ascii="Times New Roman" w:eastAsia="맑은 고딕" w:hAnsi="Times New Roman" w:cs="Times New Roman"/>
          <w:sz w:val="24"/>
          <w:szCs w:val="24"/>
          <w:shd w:val="clear" w:color="auto" w:fill="FFFFFF"/>
        </w:rPr>
        <w:t xml:space="preserve">-PCR analysis to detect </w:t>
      </w:r>
      <w:r w:rsidRPr="00076B80">
        <w:rPr>
          <w:rFonts w:ascii="Times New Roman" w:eastAsia="맑은 고딕" w:hAnsi="Times New Roman" w:cs="Times New Roman"/>
          <w:i/>
          <w:sz w:val="24"/>
          <w:szCs w:val="24"/>
          <w:shd w:val="clear" w:color="auto" w:fill="FFFFFF"/>
        </w:rPr>
        <w:t>Mll4</w:t>
      </w:r>
      <w:r w:rsidRPr="00076B80">
        <w:rPr>
          <w:rFonts w:ascii="Times New Roman" w:eastAsia="맑은 고딕" w:hAnsi="Times New Roman" w:cs="Times New Roman"/>
          <w:sz w:val="24"/>
          <w:szCs w:val="24"/>
          <w:shd w:val="clear" w:color="auto" w:fill="FFFFFF"/>
        </w:rPr>
        <w:t xml:space="preserve"> expression in 8-week-old </w:t>
      </w:r>
      <w:r w:rsidRPr="00076B80">
        <w:rPr>
          <w:rFonts w:ascii="Times New Roman" w:eastAsia="맑은 고딕" w:hAnsi="Times New Roman" w:cs="Times New Roman"/>
          <w:sz w:val="24"/>
          <w:szCs w:val="24"/>
        </w:rPr>
        <w:t>Mll4</w:t>
      </w:r>
      <w:r w:rsidRPr="00076B80">
        <w:rPr>
          <w:rFonts w:ascii="Times New Roman" w:hAnsi="Times New Roman" w:cs="Times New Roman"/>
          <w:sz w:val="24"/>
          <w:szCs w:val="24"/>
          <w:shd w:val="clear" w:color="auto" w:fill="FFFFFF"/>
          <w:vertAlign w:val="superscript"/>
        </w:rPr>
        <w:t>WT</w:t>
      </w:r>
      <w:r w:rsidRPr="00076B8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Male and female. </w:t>
      </w:r>
      <w:r w:rsidRPr="00076B80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(B, C)</w:t>
      </w:r>
      <w:r w:rsidRPr="00076B8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076B80">
        <w:rPr>
          <w:rFonts w:ascii="Times New Roman" w:eastAsia="맑은 고딕" w:hAnsi="Times New Roman" w:cs="Times New Roman"/>
          <w:sz w:val="24"/>
          <w:szCs w:val="24"/>
          <w:shd w:val="clear" w:color="auto" w:fill="FFFFFF"/>
        </w:rPr>
        <w:t>qRT</w:t>
      </w:r>
      <w:proofErr w:type="spellEnd"/>
      <w:r w:rsidRPr="00076B80">
        <w:rPr>
          <w:rFonts w:ascii="Times New Roman" w:eastAsia="맑은 고딕" w:hAnsi="Times New Roman" w:cs="Times New Roman"/>
          <w:sz w:val="24"/>
          <w:szCs w:val="24"/>
          <w:shd w:val="clear" w:color="auto" w:fill="FFFFFF"/>
        </w:rPr>
        <w:t xml:space="preserve">-PCR analysis to detect </w:t>
      </w:r>
      <w:r w:rsidRPr="00076B80">
        <w:rPr>
          <w:rFonts w:ascii="Times New Roman" w:eastAsia="맑은 고딕" w:hAnsi="Times New Roman" w:cs="Times New Roman"/>
          <w:i/>
          <w:sz w:val="24"/>
          <w:szCs w:val="24"/>
          <w:shd w:val="clear" w:color="auto" w:fill="FFFFFF"/>
        </w:rPr>
        <w:t>Mll4</w:t>
      </w:r>
      <w:r w:rsidRPr="00076B80">
        <w:rPr>
          <w:rFonts w:ascii="Times New Roman" w:eastAsia="맑은 고딕" w:hAnsi="Times New Roman" w:cs="Times New Roman"/>
          <w:sz w:val="24"/>
          <w:szCs w:val="24"/>
          <w:shd w:val="clear" w:color="auto" w:fill="FFFFFF"/>
        </w:rPr>
        <w:t xml:space="preserve"> exon deletion in myofibers of male (B) and female (C) 8-week-old </w:t>
      </w:r>
      <w:r w:rsidRPr="00076B80">
        <w:rPr>
          <w:rFonts w:ascii="Times New Roman" w:eastAsia="맑은 고딕" w:hAnsi="Times New Roman" w:cs="Times New Roman"/>
          <w:sz w:val="24"/>
          <w:szCs w:val="24"/>
        </w:rPr>
        <w:t>Mll4</w:t>
      </w:r>
      <w:r w:rsidRPr="00076B80">
        <w:rPr>
          <w:rFonts w:ascii="Times New Roman" w:hAnsi="Times New Roman" w:cs="Times New Roman"/>
          <w:sz w:val="24"/>
          <w:szCs w:val="24"/>
          <w:shd w:val="clear" w:color="auto" w:fill="FFFFFF"/>
          <w:vertAlign w:val="superscript"/>
        </w:rPr>
        <w:t>ΔMCK</w:t>
      </w:r>
      <w:r w:rsidRPr="00076B8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and Mll4</w:t>
      </w:r>
      <w:r w:rsidRPr="00076B80">
        <w:rPr>
          <w:rFonts w:ascii="Times New Roman" w:hAnsi="Times New Roman" w:cs="Times New Roman"/>
          <w:sz w:val="24"/>
          <w:szCs w:val="24"/>
          <w:shd w:val="clear" w:color="auto" w:fill="FFFFFF"/>
          <w:vertAlign w:val="superscript"/>
        </w:rPr>
        <w:t xml:space="preserve">WT </w:t>
      </w:r>
      <w:r w:rsidRPr="00076B80">
        <w:rPr>
          <w:rFonts w:ascii="Times New Roman" w:hAnsi="Times New Roman" w:cs="Times New Roman"/>
          <w:sz w:val="24"/>
          <w:szCs w:val="24"/>
          <w:shd w:val="clear" w:color="auto" w:fill="FFFFFF"/>
        </w:rPr>
        <w:t>mic</w:t>
      </w:r>
      <w:r w:rsidRPr="00076B80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e</w:t>
      </w:r>
      <w:r w:rsidRPr="00076B80">
        <w:rPr>
          <w:rFonts w:ascii="Times New Roman" w:eastAsia="맑은 고딕" w:hAnsi="Times New Roman" w:cs="Times New Roman"/>
          <w:sz w:val="24"/>
          <w:szCs w:val="24"/>
          <w:shd w:val="clear" w:color="auto" w:fill="FFFFFF"/>
        </w:rPr>
        <w:t xml:space="preserve">. </w:t>
      </w:r>
      <w:r w:rsidRPr="00076B8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n=3 mice for each genotype. </w:t>
      </w:r>
      <w:r w:rsidRPr="00076B80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(D, E)</w:t>
      </w:r>
      <w:r w:rsidRPr="00076B80">
        <w:rPr>
          <w:rFonts w:ascii="Times New Roman" w:hAnsi="Times New Roman" w:cs="Times New Roman" w:hint="eastAsia"/>
          <w:bCs/>
          <w:sz w:val="24"/>
          <w:szCs w:val="24"/>
          <w:shd w:val="clear" w:color="auto" w:fill="FFFFFF"/>
        </w:rPr>
        <w:t xml:space="preserve"> </w:t>
      </w:r>
      <w:r w:rsidRPr="00076B80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Muscle mass of TA, EDL, GA, and soleus muscle </w:t>
      </w:r>
      <w:r w:rsidRPr="00076B80">
        <w:rPr>
          <w:rFonts w:ascii="Times New Roman" w:hAnsi="Times New Roman" w:cs="Times New Roman"/>
          <w:sz w:val="24"/>
          <w:szCs w:val="24"/>
          <w:shd w:val="clear" w:color="auto" w:fill="FFFFFF"/>
        </w:rPr>
        <w:t>from Mll4</w:t>
      </w:r>
      <w:r w:rsidRPr="00076B80">
        <w:rPr>
          <w:rFonts w:ascii="Times New Roman" w:hAnsi="Times New Roman" w:cs="Times New Roman"/>
          <w:sz w:val="24"/>
          <w:szCs w:val="24"/>
          <w:shd w:val="clear" w:color="auto" w:fill="FFFFFF"/>
          <w:vertAlign w:val="superscript"/>
        </w:rPr>
        <w:t>WT</w:t>
      </w:r>
      <w:r w:rsidRPr="00076B8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and</w:t>
      </w:r>
      <w:r w:rsidRPr="00076B80">
        <w:rPr>
          <w:rFonts w:ascii="Times New Roman" w:hAnsi="Times New Roman" w:cs="Times New Roman"/>
          <w:sz w:val="24"/>
          <w:szCs w:val="24"/>
          <w:shd w:val="clear" w:color="auto" w:fill="FFFFFF"/>
          <w:vertAlign w:val="superscript"/>
        </w:rPr>
        <w:t xml:space="preserve"> </w:t>
      </w:r>
      <w:r w:rsidRPr="00076B80">
        <w:rPr>
          <w:rFonts w:ascii="Times New Roman" w:eastAsia="맑은 고딕" w:hAnsi="Times New Roman" w:cs="Times New Roman"/>
          <w:sz w:val="24"/>
          <w:szCs w:val="24"/>
        </w:rPr>
        <w:t>Mll4</w:t>
      </w:r>
      <w:r w:rsidRPr="00076B80">
        <w:rPr>
          <w:rFonts w:ascii="Times New Roman" w:hAnsi="Times New Roman" w:cs="Times New Roman"/>
          <w:sz w:val="24"/>
          <w:szCs w:val="24"/>
          <w:shd w:val="clear" w:color="auto" w:fill="FFFFFF"/>
          <w:vertAlign w:val="superscript"/>
        </w:rPr>
        <w:t xml:space="preserve">ΔMCK </w:t>
      </w:r>
      <w:r w:rsidRPr="00076B80">
        <w:rPr>
          <w:rFonts w:ascii="Times New Roman" w:hAnsi="Times New Roman" w:cs="Times New Roman"/>
          <w:sz w:val="24"/>
          <w:szCs w:val="24"/>
          <w:shd w:val="clear" w:color="auto" w:fill="FFFFFF"/>
        </w:rPr>
        <w:t>mice of both males and females</w:t>
      </w:r>
      <w:r w:rsidRPr="00076B80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.</w:t>
      </w:r>
      <w:r w:rsidRPr="00076B8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n=3 mice for each genotype.</w:t>
      </w:r>
      <w:r w:rsidRPr="00076B80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 </w:t>
      </w:r>
      <w:r w:rsidRPr="00076B8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Data are presented as mean ± SEM of biological replicates. Statistical analyses were performed using </w:t>
      </w:r>
      <w:r w:rsidRPr="00076B80">
        <w:rPr>
          <w:rFonts w:ascii="Times New Roman" w:eastAsia="맑은 고딕" w:hAnsi="Times New Roman" w:cs="Times New Roman"/>
          <w:sz w:val="24"/>
          <w:szCs w:val="24"/>
          <w:shd w:val="clear" w:color="auto" w:fill="FFFFFF"/>
        </w:rPr>
        <w:t>unpaired t-test with Welch’s correction.</w:t>
      </w:r>
    </w:p>
    <w:p w:rsidR="004C59A0" w:rsidRPr="00076B80" w:rsidRDefault="004C59A0" w:rsidP="004C59A0">
      <w:pPr>
        <w:widowControl/>
        <w:wordWrap/>
        <w:autoSpaceDE/>
        <w:autoSpaceDN/>
        <w:spacing w:line="240" w:lineRule="auto"/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</w:pPr>
      <w:r w:rsidRPr="00076B80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br w:type="page"/>
      </w:r>
    </w:p>
    <w:p w:rsidR="004C59A0" w:rsidRPr="00076B80" w:rsidRDefault="004C59A0" w:rsidP="004C59A0">
      <w:pPr>
        <w:widowControl/>
        <w:wordWrap/>
        <w:autoSpaceDE/>
        <w:autoSpaceDN/>
        <w:spacing w:line="240" w:lineRule="auto"/>
        <w:jc w:val="center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noProof/>
          <w:sz w:val="24"/>
          <w:szCs w:val="24"/>
          <w:shd w:val="clear" w:color="auto" w:fill="FFFFFF"/>
        </w:rPr>
        <w:lastRenderedPageBreak/>
        <w:drawing>
          <wp:inline distT="0" distB="0" distL="0" distR="0">
            <wp:extent cx="6411433" cy="7758213"/>
            <wp:effectExtent l="0" t="0" r="8890" b="0"/>
            <wp:docPr id="4" name="그림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441" t="6202" r="6230" b="19821"/>
                    <a:stretch/>
                  </pic:blipFill>
                  <pic:spPr bwMode="auto">
                    <a:xfrm>
                      <a:off x="0" y="0"/>
                      <a:ext cx="6416360" cy="7764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56446" w:rsidRPr="00A56446" w:rsidRDefault="00A56446" w:rsidP="00A56446">
      <w:pPr>
        <w:spacing w:line="240" w:lineRule="auto"/>
        <w:rPr>
          <w:rFonts w:ascii="Times New Roman" w:eastAsia="맑은 고딕" w:hAnsi="Times New Roman" w:cs="Times New Roman"/>
          <w:b/>
          <w:sz w:val="24"/>
          <w:szCs w:val="24"/>
        </w:rPr>
      </w:pPr>
      <w:r w:rsidRPr="00A56446">
        <w:rPr>
          <w:rFonts w:ascii="Times New Roman" w:hAnsi="Times New Roman" w:cs="Times New Roman"/>
          <w:b/>
          <w:sz w:val="24"/>
          <w:szCs w:val="24"/>
        </w:rPr>
        <w:t>Supplementary figure 2</w:t>
      </w:r>
      <w:r w:rsidRPr="00A56446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A56446">
        <w:rPr>
          <w:rFonts w:ascii="Times New Roman" w:eastAsia="맑은 고딕" w:hAnsi="Times New Roman" w:cs="Times New Roman"/>
          <w:b/>
          <w:sz w:val="24"/>
          <w:szCs w:val="24"/>
        </w:rPr>
        <w:t xml:space="preserve">Flow cytometry of cell surface markers of limb muscles to isolate </w:t>
      </w:r>
      <w:proofErr w:type="spellStart"/>
      <w:r w:rsidRPr="00A56446">
        <w:rPr>
          <w:rFonts w:ascii="Times New Roman" w:eastAsia="맑은 고딕" w:hAnsi="Times New Roman" w:cs="Times New Roman"/>
          <w:b/>
          <w:sz w:val="24"/>
          <w:szCs w:val="24"/>
        </w:rPr>
        <w:t>MuSCs</w:t>
      </w:r>
      <w:proofErr w:type="spellEnd"/>
      <w:r w:rsidRPr="00A56446">
        <w:rPr>
          <w:rFonts w:ascii="Times New Roman" w:eastAsia="맑은 고딕" w:hAnsi="Times New Roman" w:cs="Times New Roman"/>
          <w:b/>
          <w:sz w:val="24"/>
          <w:szCs w:val="24"/>
        </w:rPr>
        <w:t>.</w:t>
      </w:r>
      <w:r w:rsidRPr="00A56446">
        <w:rPr>
          <w:rFonts w:ascii="Times New Roman" w:eastAsia="맑은 고딕" w:hAnsi="Times New Roman" w:cs="Times New Roman" w:hint="eastAsia"/>
          <w:b/>
          <w:sz w:val="24"/>
          <w:szCs w:val="24"/>
        </w:rPr>
        <w:t xml:space="preserve"> </w:t>
      </w:r>
    </w:p>
    <w:p w:rsidR="00A56446" w:rsidRPr="00C37DF0" w:rsidRDefault="00A56446" w:rsidP="00A56446">
      <w:pPr>
        <w:spacing w:line="240" w:lineRule="auto"/>
        <w:rPr>
          <w:rFonts w:ascii="Times New Roman" w:eastAsia="맑은 고딕" w:hAnsi="Times New Roman" w:cs="Times New Roman"/>
          <w:sz w:val="24"/>
          <w:szCs w:val="24"/>
        </w:rPr>
      </w:pPr>
      <w:r w:rsidRPr="00076B80">
        <w:rPr>
          <w:rFonts w:ascii="Times New Roman" w:eastAsia="맑은 고딕" w:hAnsi="Times New Roman" w:cs="Times New Roman"/>
          <w:b/>
          <w:sz w:val="24"/>
          <w:szCs w:val="24"/>
        </w:rPr>
        <w:t>(A-D)</w:t>
      </w:r>
      <w:r w:rsidRPr="00076B80">
        <w:rPr>
          <w:rFonts w:ascii="Times New Roman" w:eastAsia="맑은 고딕" w:hAnsi="Times New Roman" w:cs="Times New Roman"/>
          <w:sz w:val="24"/>
          <w:szCs w:val="24"/>
        </w:rPr>
        <w:t xml:space="preserve"> Gating strategies for isolating </w:t>
      </w:r>
      <w:proofErr w:type="spellStart"/>
      <w:r w:rsidRPr="00076B80">
        <w:rPr>
          <w:rFonts w:ascii="Times New Roman" w:eastAsia="맑은 고딕" w:hAnsi="Times New Roman" w:cs="Times New Roman"/>
          <w:sz w:val="24"/>
          <w:szCs w:val="24"/>
        </w:rPr>
        <w:t>MuSCs</w:t>
      </w:r>
      <w:proofErr w:type="spellEnd"/>
      <w:r w:rsidRPr="00076B80">
        <w:rPr>
          <w:rFonts w:ascii="Times New Roman" w:eastAsia="맑은 고딕" w:hAnsi="Times New Roman" w:cs="Times New Roman"/>
          <w:sz w:val="24"/>
          <w:szCs w:val="24"/>
        </w:rPr>
        <w:t xml:space="preserve"> in </w:t>
      </w:r>
      <w:r w:rsidRPr="00076B80">
        <w:rPr>
          <w:rFonts w:ascii="Times New Roman" w:hAnsi="Times New Roman" w:cs="Times New Roman"/>
          <w:sz w:val="24"/>
          <w:szCs w:val="24"/>
          <w:shd w:val="clear" w:color="auto" w:fill="FFFFFF"/>
        </w:rPr>
        <w:t>Mll4</w:t>
      </w:r>
      <w:r w:rsidRPr="00076B80">
        <w:rPr>
          <w:rFonts w:ascii="Times New Roman" w:hAnsi="Times New Roman" w:cs="Times New Roman"/>
          <w:sz w:val="24"/>
          <w:szCs w:val="24"/>
          <w:shd w:val="clear" w:color="auto" w:fill="FFFFFF"/>
          <w:vertAlign w:val="superscript"/>
        </w:rPr>
        <w:t>ΔMCK</w:t>
      </w:r>
      <w:r w:rsidRPr="00076B8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and Mll4</w:t>
      </w:r>
      <w:r w:rsidRPr="00076B80">
        <w:rPr>
          <w:rFonts w:ascii="Times New Roman" w:hAnsi="Times New Roman" w:cs="Times New Roman"/>
          <w:sz w:val="24"/>
          <w:szCs w:val="24"/>
          <w:shd w:val="clear" w:color="auto" w:fill="FFFFFF"/>
          <w:vertAlign w:val="superscript"/>
        </w:rPr>
        <w:t>ΔHSA</w:t>
      </w:r>
      <w:r w:rsidRPr="00076B80">
        <w:rPr>
          <w:rFonts w:ascii="Times New Roman" w:eastAsia="맑은 고딕" w:hAnsi="Times New Roman" w:cs="Times New Roman"/>
          <w:sz w:val="24"/>
          <w:szCs w:val="24"/>
        </w:rPr>
        <w:t xml:space="preserve"> muscles with control </w:t>
      </w:r>
      <w:r w:rsidRPr="00076B80">
        <w:rPr>
          <w:rFonts w:ascii="Times New Roman" w:hAnsi="Times New Roman" w:cs="Times New Roman"/>
          <w:sz w:val="24"/>
          <w:szCs w:val="24"/>
          <w:shd w:val="clear" w:color="auto" w:fill="FFFFFF"/>
        </w:rPr>
        <w:t>Mll4</w:t>
      </w:r>
      <w:r w:rsidRPr="00076B80">
        <w:rPr>
          <w:rFonts w:ascii="Times New Roman" w:hAnsi="Times New Roman" w:cs="Times New Roman"/>
          <w:sz w:val="24"/>
          <w:szCs w:val="24"/>
          <w:shd w:val="clear" w:color="auto" w:fill="FFFFFF"/>
          <w:vertAlign w:val="superscript"/>
        </w:rPr>
        <w:t>WT</w:t>
      </w:r>
      <w:r w:rsidRPr="00076B8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muscle</w:t>
      </w:r>
      <w:r w:rsidRPr="00076B80">
        <w:rPr>
          <w:rFonts w:ascii="Times New Roman" w:eastAsia="맑은 고딕" w:hAnsi="Times New Roman" w:cs="Times New Roman"/>
          <w:sz w:val="24"/>
          <w:szCs w:val="24"/>
        </w:rPr>
        <w:t>s for each group.</w:t>
      </w:r>
      <w:r w:rsidRPr="00076B8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Each figure is representative of n = 3 mice. Data are presented as mean ± SEM of biological replicates. Statistical analyses were performed using </w:t>
      </w:r>
      <w:r w:rsidRPr="00076B80">
        <w:rPr>
          <w:rFonts w:ascii="Times New Roman" w:eastAsia="맑은 고딕" w:hAnsi="Times New Roman" w:cs="Times New Roman"/>
          <w:sz w:val="24"/>
          <w:szCs w:val="24"/>
          <w:shd w:val="clear" w:color="auto" w:fill="FFFFFF"/>
        </w:rPr>
        <w:t>unpaired t-test with Welch’s correction.</w:t>
      </w:r>
    </w:p>
    <w:p w:rsidR="004C59A0" w:rsidRPr="00A56446" w:rsidRDefault="004C59A0" w:rsidP="004C59A0">
      <w:pPr>
        <w:spacing w:line="24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4C59A0" w:rsidRPr="00076B80" w:rsidRDefault="004C59A0" w:rsidP="004C59A0">
      <w:pPr>
        <w:widowControl/>
        <w:wordWrap/>
        <w:autoSpaceDE/>
        <w:autoSpaceDN/>
        <w:spacing w:line="24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76B80">
        <w:rPr>
          <w:rFonts w:ascii="Times New Roman" w:hAnsi="Times New Roman" w:cs="Times New Roman"/>
          <w:sz w:val="24"/>
          <w:szCs w:val="24"/>
          <w:shd w:val="clear" w:color="auto" w:fill="FFFFFF"/>
        </w:rPr>
        <w:br w:type="page"/>
      </w:r>
    </w:p>
    <w:p w:rsidR="004C59A0" w:rsidRDefault="004C59A0" w:rsidP="004C59A0">
      <w:pPr>
        <w:widowControl/>
        <w:wordWrap/>
        <w:autoSpaceDE/>
        <w:autoSpaceDN/>
        <w:spacing w:line="240" w:lineRule="auto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</w:p>
    <w:p w:rsidR="004C59A0" w:rsidRPr="00076B80" w:rsidRDefault="004C59A0" w:rsidP="004C59A0">
      <w:pPr>
        <w:widowControl/>
        <w:wordWrap/>
        <w:autoSpaceDE/>
        <w:autoSpaceDN/>
        <w:spacing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  <w:shd w:val="clear" w:color="auto" w:fill="FFFFFF"/>
        </w:rPr>
        <w:drawing>
          <wp:inline distT="0" distB="0" distL="0" distR="0">
            <wp:extent cx="6283842" cy="8374421"/>
            <wp:effectExtent l="0" t="0" r="3175" b="7620"/>
            <wp:docPr id="7" name="그림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20" t="4983" r="2550" b="7638"/>
                    <a:stretch/>
                  </pic:blipFill>
                  <pic:spPr bwMode="auto">
                    <a:xfrm>
                      <a:off x="0" y="0"/>
                      <a:ext cx="6288456" cy="83805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56446" w:rsidRPr="00A56446" w:rsidRDefault="00A56446" w:rsidP="00A56446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</w:pPr>
      <w:bookmarkStart w:id="0" w:name="OLE_LINK1"/>
      <w:r w:rsidRPr="00A56446">
        <w:rPr>
          <w:rFonts w:ascii="Times New Roman" w:hAnsi="Times New Roman" w:cs="Times New Roman"/>
          <w:b/>
          <w:sz w:val="24"/>
          <w:szCs w:val="24"/>
        </w:rPr>
        <w:t>Supplementary figure 3</w:t>
      </w:r>
      <w:r w:rsidRPr="00A56446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A56446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 xml:space="preserve">The fiber area and fiber type composition </w:t>
      </w:r>
      <w:r w:rsidRPr="00A56446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following</w:t>
      </w:r>
      <w:r w:rsidRPr="00A56446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 xml:space="preserve"> Mll4 deletion.</w:t>
      </w:r>
      <w:r w:rsidRPr="00A56446">
        <w:rPr>
          <w:rFonts w:ascii="Times New Roman" w:hAnsi="Times New Roman" w:cs="Times New Roman" w:hint="eastAsia"/>
          <w:b/>
          <w:bCs/>
          <w:sz w:val="24"/>
          <w:szCs w:val="24"/>
          <w:shd w:val="clear" w:color="auto" w:fill="FFFFFF"/>
        </w:rPr>
        <w:t xml:space="preserve"> </w:t>
      </w:r>
    </w:p>
    <w:p w:rsidR="00A56446" w:rsidRDefault="00A56446" w:rsidP="00A56446">
      <w:pPr>
        <w:spacing w:line="240" w:lineRule="auto"/>
        <w:rPr>
          <w:rFonts w:ascii="Times New Roman" w:eastAsia="맑은 고딕" w:hAnsi="Times New Roman" w:cs="Times New Roman"/>
          <w:sz w:val="24"/>
          <w:szCs w:val="24"/>
          <w:shd w:val="clear" w:color="auto" w:fill="FFFFFF"/>
        </w:rPr>
      </w:pPr>
      <w:r w:rsidRPr="00076B80">
        <w:rPr>
          <w:rFonts w:ascii="Times New Roman" w:hAnsi="Times New Roman" w:cs="Times New Roman" w:hint="eastAsia"/>
          <w:b/>
          <w:bCs/>
          <w:sz w:val="24"/>
          <w:szCs w:val="24"/>
          <w:shd w:val="clear" w:color="auto" w:fill="FFFFFF"/>
        </w:rPr>
        <w:t>(A,</w:t>
      </w:r>
      <w:r w:rsidRPr="00076B80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 xml:space="preserve"> </w:t>
      </w:r>
      <w:r w:rsidRPr="00076B80">
        <w:rPr>
          <w:rFonts w:ascii="Times New Roman" w:hAnsi="Times New Roman" w:cs="Times New Roman" w:hint="eastAsia"/>
          <w:b/>
          <w:bCs/>
          <w:sz w:val="24"/>
          <w:szCs w:val="24"/>
          <w:shd w:val="clear" w:color="auto" w:fill="FFFFFF"/>
        </w:rPr>
        <w:t>B)</w:t>
      </w:r>
      <w:r w:rsidRPr="00076B80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 xml:space="preserve"> </w:t>
      </w:r>
      <w:r w:rsidRPr="00076B80">
        <w:rPr>
          <w:rFonts w:ascii="Times New Roman" w:hAnsi="Times New Roman" w:cs="Times New Roman" w:hint="eastAsia"/>
          <w:bCs/>
          <w:sz w:val="24"/>
          <w:szCs w:val="24"/>
          <w:shd w:val="clear" w:color="auto" w:fill="FFFFFF"/>
        </w:rPr>
        <w:t>Representative</w:t>
      </w:r>
      <w:r w:rsidRPr="00076B80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</w:t>
      </w:r>
      <w:r w:rsidRPr="00076B80">
        <w:rPr>
          <w:rFonts w:ascii="Times New Roman" w:hAnsi="Times New Roman" w:cs="Times New Roman" w:hint="eastAsia"/>
          <w:bCs/>
          <w:sz w:val="24"/>
          <w:szCs w:val="24"/>
          <w:shd w:val="clear" w:color="auto" w:fill="FFFFFF"/>
        </w:rPr>
        <w:t>image</w:t>
      </w:r>
      <w:r w:rsidRPr="00076B80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</w:t>
      </w:r>
      <w:r w:rsidRPr="00076B80">
        <w:rPr>
          <w:rFonts w:ascii="Times New Roman" w:hAnsi="Times New Roman" w:cs="Times New Roman" w:hint="eastAsia"/>
          <w:bCs/>
          <w:sz w:val="24"/>
          <w:szCs w:val="24"/>
          <w:shd w:val="clear" w:color="auto" w:fill="FFFFFF"/>
        </w:rPr>
        <w:t>of</w:t>
      </w:r>
      <w:r w:rsidRPr="00076B80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</w:t>
      </w:r>
      <w:r w:rsidRPr="00076B80">
        <w:rPr>
          <w:rFonts w:ascii="Times New Roman" w:hAnsi="Times New Roman" w:cs="Times New Roman" w:hint="eastAsia"/>
          <w:bCs/>
          <w:sz w:val="24"/>
          <w:szCs w:val="24"/>
          <w:shd w:val="clear" w:color="auto" w:fill="FFFFFF"/>
        </w:rPr>
        <w:t>TA</w:t>
      </w:r>
      <w:r w:rsidRPr="00076B80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</w:t>
      </w:r>
      <w:r w:rsidRPr="00076B80">
        <w:rPr>
          <w:rFonts w:ascii="Times New Roman" w:hAnsi="Times New Roman" w:cs="Times New Roman" w:hint="eastAsia"/>
          <w:bCs/>
          <w:sz w:val="24"/>
          <w:szCs w:val="24"/>
          <w:shd w:val="clear" w:color="auto" w:fill="FFFFFF"/>
        </w:rPr>
        <w:t>and</w:t>
      </w:r>
      <w:r w:rsidRPr="00076B80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</w:t>
      </w:r>
      <w:r w:rsidRPr="00076B80">
        <w:rPr>
          <w:rFonts w:ascii="Times New Roman" w:hAnsi="Times New Roman" w:cs="Times New Roman" w:hint="eastAsia"/>
          <w:bCs/>
          <w:sz w:val="24"/>
          <w:szCs w:val="24"/>
          <w:shd w:val="clear" w:color="auto" w:fill="FFFFFF"/>
        </w:rPr>
        <w:t>soleus</w:t>
      </w:r>
      <w:r w:rsidRPr="00076B80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</w:t>
      </w:r>
      <w:r w:rsidRPr="00076B80">
        <w:rPr>
          <w:rFonts w:ascii="Times New Roman" w:hAnsi="Times New Roman" w:cs="Times New Roman" w:hint="eastAsia"/>
          <w:bCs/>
          <w:sz w:val="24"/>
          <w:szCs w:val="24"/>
          <w:shd w:val="clear" w:color="auto" w:fill="FFFFFF"/>
        </w:rPr>
        <w:t>muscle.</w:t>
      </w:r>
      <w:r w:rsidRPr="00076B80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</w:t>
      </w:r>
      <w:r w:rsidRPr="00076B80">
        <w:rPr>
          <w:rFonts w:ascii="Times New Roman" w:hAnsi="Times New Roman" w:cs="Times New Roman" w:hint="eastAsia"/>
          <w:bCs/>
          <w:sz w:val="24"/>
          <w:szCs w:val="24"/>
          <w:shd w:val="clear" w:color="auto" w:fill="FFFFFF"/>
        </w:rPr>
        <w:t>TA</w:t>
      </w:r>
      <w:r w:rsidRPr="00076B80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</w:t>
      </w:r>
      <w:r w:rsidRPr="00076B80">
        <w:rPr>
          <w:rFonts w:ascii="Times New Roman" w:hAnsi="Times New Roman" w:cs="Times New Roman" w:hint="eastAsia"/>
          <w:bCs/>
          <w:sz w:val="24"/>
          <w:szCs w:val="24"/>
          <w:shd w:val="clear" w:color="auto" w:fill="FFFFFF"/>
        </w:rPr>
        <w:t>muscles</w:t>
      </w:r>
      <w:r w:rsidRPr="00076B80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</w:t>
      </w:r>
      <w:r w:rsidRPr="00076B80">
        <w:rPr>
          <w:rFonts w:ascii="Times New Roman" w:hAnsi="Times New Roman" w:cs="Times New Roman" w:hint="eastAsia"/>
          <w:bCs/>
          <w:sz w:val="24"/>
          <w:szCs w:val="24"/>
          <w:shd w:val="clear" w:color="auto" w:fill="FFFFFF"/>
        </w:rPr>
        <w:t>were</w:t>
      </w:r>
      <w:r w:rsidRPr="00076B80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</w:t>
      </w:r>
      <w:r w:rsidRPr="00076B80">
        <w:rPr>
          <w:rFonts w:ascii="Times New Roman" w:hAnsi="Times New Roman" w:cs="Times New Roman" w:hint="eastAsia"/>
          <w:bCs/>
          <w:sz w:val="24"/>
          <w:szCs w:val="24"/>
          <w:shd w:val="clear" w:color="auto" w:fill="FFFFFF"/>
        </w:rPr>
        <w:t>labeled</w:t>
      </w:r>
      <w:r w:rsidRPr="00076B80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</w:t>
      </w:r>
      <w:r w:rsidRPr="00076B80">
        <w:rPr>
          <w:rFonts w:ascii="Times New Roman" w:hAnsi="Times New Roman" w:cs="Times New Roman" w:hint="eastAsia"/>
          <w:bCs/>
          <w:sz w:val="24"/>
          <w:szCs w:val="24"/>
          <w:shd w:val="clear" w:color="auto" w:fill="FFFFFF"/>
        </w:rPr>
        <w:t>with</w:t>
      </w:r>
      <w:r w:rsidRPr="00076B80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</w:t>
      </w:r>
      <w:r w:rsidRPr="00076B80">
        <w:rPr>
          <w:rFonts w:ascii="Times New Roman" w:hAnsi="Times New Roman" w:cs="Times New Roman" w:hint="eastAsia"/>
          <w:bCs/>
          <w:sz w:val="24"/>
          <w:szCs w:val="24"/>
          <w:shd w:val="clear" w:color="auto" w:fill="FFFFFF"/>
        </w:rPr>
        <w:t>anti-MyHC2x</w:t>
      </w:r>
      <w:r w:rsidRPr="00076B80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</w:t>
      </w:r>
      <w:r w:rsidRPr="00076B80">
        <w:rPr>
          <w:rFonts w:ascii="Times New Roman" w:hAnsi="Times New Roman" w:cs="Times New Roman" w:hint="eastAsia"/>
          <w:bCs/>
          <w:sz w:val="24"/>
          <w:szCs w:val="24"/>
          <w:shd w:val="clear" w:color="auto" w:fill="FFFFFF"/>
        </w:rPr>
        <w:t>(green)</w:t>
      </w:r>
      <w:r w:rsidRPr="00076B80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</w:t>
      </w:r>
      <w:r w:rsidRPr="00076B80">
        <w:rPr>
          <w:rFonts w:ascii="Times New Roman" w:hAnsi="Times New Roman" w:cs="Times New Roman" w:hint="eastAsia"/>
          <w:bCs/>
          <w:sz w:val="24"/>
          <w:szCs w:val="24"/>
          <w:shd w:val="clear" w:color="auto" w:fill="FFFFFF"/>
        </w:rPr>
        <w:t>and</w:t>
      </w:r>
      <w:r w:rsidRPr="00076B80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</w:t>
      </w:r>
      <w:r w:rsidRPr="00076B80">
        <w:rPr>
          <w:rFonts w:ascii="Times New Roman" w:hAnsi="Times New Roman" w:cs="Times New Roman" w:hint="eastAsia"/>
          <w:bCs/>
          <w:sz w:val="24"/>
          <w:szCs w:val="24"/>
          <w:shd w:val="clear" w:color="auto" w:fill="FFFFFF"/>
        </w:rPr>
        <w:t>anti-laminin</w:t>
      </w:r>
      <w:r w:rsidRPr="00076B80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</w:t>
      </w:r>
      <w:r w:rsidRPr="00076B80">
        <w:rPr>
          <w:rFonts w:ascii="Times New Roman" w:hAnsi="Times New Roman" w:cs="Times New Roman" w:hint="eastAsia"/>
          <w:bCs/>
          <w:sz w:val="24"/>
          <w:szCs w:val="24"/>
          <w:shd w:val="clear" w:color="auto" w:fill="FFFFFF"/>
        </w:rPr>
        <w:t>(red).</w:t>
      </w:r>
      <w:r w:rsidRPr="00076B80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</w:t>
      </w:r>
      <w:r w:rsidRPr="00076B80">
        <w:rPr>
          <w:rFonts w:ascii="Times New Roman" w:hAnsi="Times New Roman" w:cs="Times New Roman" w:hint="eastAsia"/>
          <w:bCs/>
          <w:sz w:val="24"/>
          <w:szCs w:val="24"/>
          <w:shd w:val="clear" w:color="auto" w:fill="FFFFFF"/>
        </w:rPr>
        <w:t>Soleus</w:t>
      </w:r>
      <w:r w:rsidRPr="00076B80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</w:t>
      </w:r>
      <w:r w:rsidRPr="00076B80">
        <w:rPr>
          <w:rFonts w:ascii="Times New Roman" w:hAnsi="Times New Roman" w:cs="Times New Roman" w:hint="eastAsia"/>
          <w:bCs/>
          <w:sz w:val="24"/>
          <w:szCs w:val="24"/>
          <w:shd w:val="clear" w:color="auto" w:fill="FFFFFF"/>
        </w:rPr>
        <w:t>muscles</w:t>
      </w:r>
      <w:r w:rsidRPr="00076B80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</w:t>
      </w:r>
      <w:r w:rsidRPr="00076B80">
        <w:rPr>
          <w:rFonts w:ascii="Times New Roman" w:hAnsi="Times New Roman" w:cs="Times New Roman" w:hint="eastAsia"/>
          <w:bCs/>
          <w:sz w:val="24"/>
          <w:szCs w:val="24"/>
          <w:shd w:val="clear" w:color="auto" w:fill="FFFFFF"/>
        </w:rPr>
        <w:t>were</w:t>
      </w:r>
      <w:r w:rsidRPr="00076B80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</w:t>
      </w:r>
      <w:r w:rsidRPr="00076B80">
        <w:rPr>
          <w:rFonts w:ascii="Times New Roman" w:hAnsi="Times New Roman" w:cs="Times New Roman" w:hint="eastAsia"/>
          <w:bCs/>
          <w:sz w:val="24"/>
          <w:szCs w:val="24"/>
          <w:shd w:val="clear" w:color="auto" w:fill="FFFFFF"/>
        </w:rPr>
        <w:t>labeled</w:t>
      </w:r>
      <w:r w:rsidRPr="00076B80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</w:t>
      </w:r>
      <w:r w:rsidRPr="00076B80">
        <w:rPr>
          <w:rFonts w:ascii="Times New Roman" w:hAnsi="Times New Roman" w:cs="Times New Roman" w:hint="eastAsia"/>
          <w:bCs/>
          <w:sz w:val="24"/>
          <w:szCs w:val="24"/>
          <w:shd w:val="clear" w:color="auto" w:fill="FFFFFF"/>
        </w:rPr>
        <w:t>with</w:t>
      </w:r>
      <w:r w:rsidRPr="00076B80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</w:t>
      </w:r>
      <w:r w:rsidRPr="00076B80">
        <w:rPr>
          <w:rFonts w:ascii="Times New Roman" w:hAnsi="Times New Roman" w:cs="Times New Roman" w:hint="eastAsia"/>
          <w:bCs/>
          <w:sz w:val="24"/>
          <w:szCs w:val="24"/>
          <w:shd w:val="clear" w:color="auto" w:fill="FFFFFF"/>
        </w:rPr>
        <w:t>anti-MyHC1</w:t>
      </w:r>
      <w:r w:rsidRPr="00076B80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</w:t>
      </w:r>
      <w:r w:rsidRPr="00076B80">
        <w:rPr>
          <w:rFonts w:ascii="Times New Roman" w:hAnsi="Times New Roman" w:cs="Times New Roman" w:hint="eastAsia"/>
          <w:bCs/>
          <w:sz w:val="24"/>
          <w:szCs w:val="24"/>
          <w:shd w:val="clear" w:color="auto" w:fill="FFFFFF"/>
        </w:rPr>
        <w:t>(green)</w:t>
      </w:r>
      <w:r w:rsidRPr="00076B80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</w:t>
      </w:r>
      <w:r w:rsidRPr="00076B80">
        <w:rPr>
          <w:rFonts w:ascii="Times New Roman" w:hAnsi="Times New Roman" w:cs="Times New Roman" w:hint="eastAsia"/>
          <w:bCs/>
          <w:sz w:val="24"/>
          <w:szCs w:val="24"/>
          <w:shd w:val="clear" w:color="auto" w:fill="FFFFFF"/>
        </w:rPr>
        <w:t>and</w:t>
      </w:r>
      <w:r w:rsidRPr="00076B80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</w:t>
      </w:r>
      <w:r w:rsidRPr="00076B80">
        <w:rPr>
          <w:rFonts w:ascii="Times New Roman" w:hAnsi="Times New Roman" w:cs="Times New Roman" w:hint="eastAsia"/>
          <w:bCs/>
          <w:sz w:val="24"/>
          <w:szCs w:val="24"/>
          <w:shd w:val="clear" w:color="auto" w:fill="FFFFFF"/>
        </w:rPr>
        <w:t>anti-laminin</w:t>
      </w:r>
      <w:r w:rsidRPr="00076B80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</w:t>
      </w:r>
      <w:r w:rsidRPr="00076B80">
        <w:rPr>
          <w:rFonts w:ascii="Times New Roman" w:hAnsi="Times New Roman" w:cs="Times New Roman" w:hint="eastAsia"/>
          <w:bCs/>
          <w:sz w:val="24"/>
          <w:szCs w:val="24"/>
          <w:shd w:val="clear" w:color="auto" w:fill="FFFFFF"/>
        </w:rPr>
        <w:t>(red).</w:t>
      </w:r>
      <w:r w:rsidRPr="00076B80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Scale bars, </w:t>
      </w:r>
      <w:r w:rsidRPr="00076B80">
        <w:rPr>
          <w:rFonts w:ascii="Times New Roman" w:eastAsia="맑은 고딕" w:hAnsi="Times New Roman" w:cs="Times New Roman"/>
          <w:sz w:val="24"/>
          <w:szCs w:val="24"/>
          <w:shd w:val="clear" w:color="auto" w:fill="FFFFFF"/>
        </w:rPr>
        <w:t>500</w:t>
      </w:r>
      <w:r w:rsidRPr="00076B8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076B80">
        <w:rPr>
          <w:rFonts w:ascii="Times New Roman" w:hAnsi="Times New Roman" w:cs="Times New Roman"/>
          <w:sz w:val="24"/>
          <w:szCs w:val="24"/>
          <w:shd w:val="clear" w:color="auto" w:fill="FFFFFF"/>
        </w:rPr>
        <w:t>μ</w:t>
      </w:r>
      <w:r w:rsidRPr="00076B80">
        <w:rPr>
          <w:rFonts w:ascii="Times New Roman" w:eastAsia="맑은 고딕" w:hAnsi="Times New Roman" w:cs="Times New Roman"/>
          <w:sz w:val="24"/>
          <w:szCs w:val="24"/>
          <w:shd w:val="clear" w:color="auto" w:fill="FFFFFF"/>
        </w:rPr>
        <w:t>m</w:t>
      </w:r>
      <w:proofErr w:type="spellEnd"/>
      <w:r w:rsidRPr="00076B80">
        <w:rPr>
          <w:rFonts w:ascii="Times New Roman" w:eastAsia="맑은 고딕" w:hAnsi="Times New Roman" w:cs="Times New Roman"/>
          <w:sz w:val="24"/>
          <w:szCs w:val="24"/>
          <w:shd w:val="clear" w:color="auto" w:fill="FFFFFF"/>
        </w:rPr>
        <w:t>.</w:t>
      </w:r>
    </w:p>
    <w:p w:rsidR="004C59A0" w:rsidRDefault="004C59A0" w:rsidP="00A56446">
      <w:pPr>
        <w:widowControl/>
        <w:wordWrap/>
        <w:autoSpaceDE/>
        <w:autoSpaceDN/>
        <w:spacing w:line="240" w:lineRule="auto"/>
        <w:rPr>
          <w:rFonts w:ascii="Times New Roman" w:eastAsia="굴림" w:hAnsi="Times New Roman" w:cs="Times New Roman"/>
          <w:b/>
          <w:kern w:val="0"/>
          <w:sz w:val="24"/>
          <w:szCs w:val="24"/>
        </w:rPr>
      </w:pPr>
      <w:r w:rsidRPr="00076B80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br w:type="page"/>
      </w:r>
      <w:bookmarkEnd w:id="0"/>
      <w:r>
        <w:rPr>
          <w:rFonts w:ascii="Times New Roman" w:eastAsia="굴림" w:hAnsi="Times New Roman" w:cs="Times New Roman"/>
          <w:b/>
          <w:noProof/>
          <w:kern w:val="0"/>
          <w:sz w:val="24"/>
          <w:szCs w:val="24"/>
        </w:rPr>
        <w:lastRenderedPageBreak/>
        <w:drawing>
          <wp:inline distT="0" distB="0" distL="0" distR="0">
            <wp:extent cx="6320722" cy="4561367"/>
            <wp:effectExtent l="0" t="0" r="4445" b="0"/>
            <wp:docPr id="9" name="그림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81" t="4651" r="5102" b="49389"/>
                    <a:stretch/>
                  </pic:blipFill>
                  <pic:spPr bwMode="auto">
                    <a:xfrm>
                      <a:off x="0" y="0"/>
                      <a:ext cx="6323789" cy="45635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56446" w:rsidRPr="00A56446" w:rsidRDefault="00A56446" w:rsidP="00A56446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</w:pPr>
      <w:r w:rsidRPr="00A56446">
        <w:rPr>
          <w:rFonts w:ascii="Times New Roman" w:hAnsi="Times New Roman" w:cs="Times New Roman"/>
          <w:b/>
          <w:sz w:val="24"/>
          <w:szCs w:val="24"/>
        </w:rPr>
        <w:t>Supplementary figure 4</w:t>
      </w:r>
      <w:r w:rsidRPr="00A56446">
        <w:rPr>
          <w:rFonts w:ascii="Times New Roman" w:hAnsi="Times New Roman" w:cs="Times New Roman"/>
          <w:b/>
          <w:sz w:val="24"/>
          <w:szCs w:val="24"/>
        </w:rPr>
        <w:t>.</w:t>
      </w:r>
      <w:r w:rsidRPr="00A5644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56446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The fiber area and fiber type composition in Mll4</w:t>
      </w:r>
      <w:r w:rsidRPr="00A56446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vertAlign w:val="superscript"/>
        </w:rPr>
        <w:t>WT-EX</w:t>
      </w:r>
      <w:r w:rsidRPr="00A56446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 xml:space="preserve"> and Mll4</w:t>
      </w:r>
      <w:r w:rsidRPr="00A56446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vertAlign w:val="superscript"/>
        </w:rPr>
        <w:t>ΔHSA-EX</w:t>
      </w:r>
      <w:r w:rsidRPr="00A56446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 xml:space="preserve"> mice</w:t>
      </w:r>
      <w:r w:rsidRPr="00A56446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.</w:t>
      </w:r>
    </w:p>
    <w:p w:rsidR="004C59A0" w:rsidRPr="00A56446" w:rsidRDefault="00A56446" w:rsidP="00A56446">
      <w:pPr>
        <w:spacing w:line="240" w:lineRule="auto"/>
        <w:rPr>
          <w:rFonts w:ascii="Times New Roman" w:hAnsi="Times New Roman" w:cs="Times New Roman" w:hint="eastAsia"/>
          <w:bCs/>
          <w:sz w:val="24"/>
          <w:szCs w:val="24"/>
          <w:shd w:val="clear" w:color="auto" w:fill="FFFFFF"/>
        </w:rPr>
      </w:pPr>
      <w:r w:rsidRPr="00076B80">
        <w:rPr>
          <w:rFonts w:ascii="Times New Roman" w:hAnsi="Times New Roman" w:cs="Times New Roman" w:hint="eastAsia"/>
          <w:b/>
          <w:bCs/>
          <w:sz w:val="24"/>
          <w:szCs w:val="24"/>
          <w:shd w:val="clear" w:color="auto" w:fill="FFFFFF"/>
        </w:rPr>
        <w:t>(A)</w:t>
      </w:r>
      <w:r w:rsidRPr="00076B80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 xml:space="preserve"> </w:t>
      </w:r>
      <w:r w:rsidRPr="00076B80">
        <w:rPr>
          <w:rFonts w:ascii="Times New Roman" w:hAnsi="Times New Roman" w:cs="Times New Roman" w:hint="eastAsia"/>
          <w:bCs/>
          <w:sz w:val="24"/>
          <w:szCs w:val="24"/>
          <w:shd w:val="clear" w:color="auto" w:fill="FFFFFF"/>
        </w:rPr>
        <w:t>Representative</w:t>
      </w:r>
      <w:r w:rsidRPr="00076B80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</w:t>
      </w:r>
      <w:r w:rsidRPr="00076B80">
        <w:rPr>
          <w:rFonts w:ascii="Times New Roman" w:hAnsi="Times New Roman" w:cs="Times New Roman" w:hint="eastAsia"/>
          <w:bCs/>
          <w:sz w:val="24"/>
          <w:szCs w:val="24"/>
          <w:shd w:val="clear" w:color="auto" w:fill="FFFFFF"/>
        </w:rPr>
        <w:t>image</w:t>
      </w:r>
      <w:r w:rsidRPr="00076B80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</w:t>
      </w:r>
      <w:r w:rsidRPr="00076B80">
        <w:rPr>
          <w:rFonts w:ascii="Times New Roman" w:hAnsi="Times New Roman" w:cs="Times New Roman" w:hint="eastAsia"/>
          <w:bCs/>
          <w:sz w:val="24"/>
          <w:szCs w:val="24"/>
          <w:shd w:val="clear" w:color="auto" w:fill="FFFFFF"/>
        </w:rPr>
        <w:t>of</w:t>
      </w:r>
      <w:r w:rsidRPr="00076B80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</w:t>
      </w:r>
      <w:r w:rsidRPr="00076B80">
        <w:rPr>
          <w:rFonts w:ascii="Times New Roman" w:hAnsi="Times New Roman" w:cs="Times New Roman" w:hint="eastAsia"/>
          <w:bCs/>
          <w:sz w:val="24"/>
          <w:szCs w:val="24"/>
          <w:shd w:val="clear" w:color="auto" w:fill="FFFFFF"/>
        </w:rPr>
        <w:t>TA</w:t>
      </w:r>
      <w:r w:rsidRPr="00076B80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</w:t>
      </w:r>
      <w:r w:rsidRPr="00076B80">
        <w:rPr>
          <w:rFonts w:ascii="Times New Roman" w:hAnsi="Times New Roman" w:cs="Times New Roman" w:hint="eastAsia"/>
          <w:bCs/>
          <w:sz w:val="24"/>
          <w:szCs w:val="24"/>
          <w:shd w:val="clear" w:color="auto" w:fill="FFFFFF"/>
        </w:rPr>
        <w:t>and</w:t>
      </w:r>
      <w:r w:rsidRPr="00076B80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</w:t>
      </w:r>
      <w:r w:rsidRPr="00076B80">
        <w:rPr>
          <w:rFonts w:ascii="Times New Roman" w:hAnsi="Times New Roman" w:cs="Times New Roman" w:hint="eastAsia"/>
          <w:bCs/>
          <w:sz w:val="24"/>
          <w:szCs w:val="24"/>
          <w:shd w:val="clear" w:color="auto" w:fill="FFFFFF"/>
        </w:rPr>
        <w:t>soleus</w:t>
      </w:r>
      <w:r w:rsidRPr="00076B80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</w:t>
      </w:r>
      <w:r w:rsidRPr="00076B80">
        <w:rPr>
          <w:rFonts w:ascii="Times New Roman" w:hAnsi="Times New Roman" w:cs="Times New Roman" w:hint="eastAsia"/>
          <w:bCs/>
          <w:sz w:val="24"/>
          <w:szCs w:val="24"/>
          <w:shd w:val="clear" w:color="auto" w:fill="FFFFFF"/>
        </w:rPr>
        <w:t>muscle.</w:t>
      </w:r>
      <w:r w:rsidRPr="00076B80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</w:t>
      </w:r>
      <w:r w:rsidRPr="00076B80">
        <w:rPr>
          <w:rFonts w:ascii="Times New Roman" w:hAnsi="Times New Roman" w:cs="Times New Roman" w:hint="eastAsia"/>
          <w:bCs/>
          <w:sz w:val="24"/>
          <w:szCs w:val="24"/>
          <w:shd w:val="clear" w:color="auto" w:fill="FFFFFF"/>
        </w:rPr>
        <w:t>TA</w:t>
      </w:r>
      <w:r w:rsidRPr="00076B80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</w:t>
      </w:r>
      <w:r w:rsidRPr="00076B80">
        <w:rPr>
          <w:rFonts w:ascii="Times New Roman" w:hAnsi="Times New Roman" w:cs="Times New Roman" w:hint="eastAsia"/>
          <w:bCs/>
          <w:sz w:val="24"/>
          <w:szCs w:val="24"/>
          <w:shd w:val="clear" w:color="auto" w:fill="FFFFFF"/>
        </w:rPr>
        <w:t>muscles</w:t>
      </w:r>
      <w:r w:rsidRPr="00076B80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</w:t>
      </w:r>
      <w:r w:rsidRPr="00076B80">
        <w:rPr>
          <w:rFonts w:ascii="Times New Roman" w:hAnsi="Times New Roman" w:cs="Times New Roman" w:hint="eastAsia"/>
          <w:bCs/>
          <w:sz w:val="24"/>
          <w:szCs w:val="24"/>
          <w:shd w:val="clear" w:color="auto" w:fill="FFFFFF"/>
        </w:rPr>
        <w:t>were</w:t>
      </w:r>
      <w:r w:rsidRPr="00076B80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</w:t>
      </w:r>
      <w:r w:rsidRPr="00076B80">
        <w:rPr>
          <w:rFonts w:ascii="Times New Roman" w:hAnsi="Times New Roman" w:cs="Times New Roman" w:hint="eastAsia"/>
          <w:bCs/>
          <w:sz w:val="24"/>
          <w:szCs w:val="24"/>
          <w:shd w:val="clear" w:color="auto" w:fill="FFFFFF"/>
        </w:rPr>
        <w:t>labeled</w:t>
      </w:r>
      <w:r w:rsidRPr="00076B80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</w:t>
      </w:r>
      <w:r w:rsidRPr="00076B80">
        <w:rPr>
          <w:rFonts w:ascii="Times New Roman" w:hAnsi="Times New Roman" w:cs="Times New Roman" w:hint="eastAsia"/>
          <w:bCs/>
          <w:sz w:val="24"/>
          <w:szCs w:val="24"/>
          <w:shd w:val="clear" w:color="auto" w:fill="FFFFFF"/>
        </w:rPr>
        <w:t>with</w:t>
      </w:r>
      <w:r w:rsidRPr="00076B80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</w:t>
      </w:r>
      <w:r w:rsidRPr="00076B80">
        <w:rPr>
          <w:rFonts w:ascii="Times New Roman" w:hAnsi="Times New Roman" w:cs="Times New Roman" w:hint="eastAsia"/>
          <w:bCs/>
          <w:sz w:val="24"/>
          <w:szCs w:val="24"/>
          <w:shd w:val="clear" w:color="auto" w:fill="FFFFFF"/>
        </w:rPr>
        <w:t>anti-MyHC2x</w:t>
      </w:r>
      <w:r w:rsidRPr="00076B80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</w:t>
      </w:r>
      <w:r w:rsidRPr="00076B80">
        <w:rPr>
          <w:rFonts w:ascii="Times New Roman" w:hAnsi="Times New Roman" w:cs="Times New Roman" w:hint="eastAsia"/>
          <w:bCs/>
          <w:sz w:val="24"/>
          <w:szCs w:val="24"/>
          <w:shd w:val="clear" w:color="auto" w:fill="FFFFFF"/>
        </w:rPr>
        <w:t>(green)</w:t>
      </w:r>
      <w:r w:rsidRPr="00076B80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</w:t>
      </w:r>
      <w:r w:rsidRPr="00076B80">
        <w:rPr>
          <w:rFonts w:ascii="Times New Roman" w:hAnsi="Times New Roman" w:cs="Times New Roman" w:hint="eastAsia"/>
          <w:bCs/>
          <w:sz w:val="24"/>
          <w:szCs w:val="24"/>
          <w:shd w:val="clear" w:color="auto" w:fill="FFFFFF"/>
        </w:rPr>
        <w:t>and</w:t>
      </w:r>
      <w:r w:rsidRPr="00076B80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</w:t>
      </w:r>
      <w:r w:rsidRPr="00076B80">
        <w:rPr>
          <w:rFonts w:ascii="Times New Roman" w:hAnsi="Times New Roman" w:cs="Times New Roman" w:hint="eastAsia"/>
          <w:bCs/>
          <w:sz w:val="24"/>
          <w:szCs w:val="24"/>
          <w:shd w:val="clear" w:color="auto" w:fill="FFFFFF"/>
        </w:rPr>
        <w:t>anti-laminin</w:t>
      </w:r>
      <w:r w:rsidRPr="00076B80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</w:t>
      </w:r>
      <w:r w:rsidRPr="00076B80">
        <w:rPr>
          <w:rFonts w:ascii="Times New Roman" w:hAnsi="Times New Roman" w:cs="Times New Roman" w:hint="eastAsia"/>
          <w:bCs/>
          <w:sz w:val="24"/>
          <w:szCs w:val="24"/>
          <w:shd w:val="clear" w:color="auto" w:fill="FFFFFF"/>
        </w:rPr>
        <w:t>(red).</w:t>
      </w:r>
      <w:r w:rsidRPr="00076B80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</w:t>
      </w:r>
      <w:r w:rsidRPr="00076B80">
        <w:rPr>
          <w:rFonts w:ascii="Times New Roman" w:hAnsi="Times New Roman" w:cs="Times New Roman" w:hint="eastAsia"/>
          <w:bCs/>
          <w:sz w:val="24"/>
          <w:szCs w:val="24"/>
          <w:shd w:val="clear" w:color="auto" w:fill="FFFFFF"/>
        </w:rPr>
        <w:t>Soleus</w:t>
      </w:r>
      <w:r w:rsidRPr="00076B80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</w:t>
      </w:r>
      <w:r w:rsidRPr="00076B80">
        <w:rPr>
          <w:rFonts w:ascii="Times New Roman" w:hAnsi="Times New Roman" w:cs="Times New Roman" w:hint="eastAsia"/>
          <w:bCs/>
          <w:sz w:val="24"/>
          <w:szCs w:val="24"/>
          <w:shd w:val="clear" w:color="auto" w:fill="FFFFFF"/>
        </w:rPr>
        <w:t>muscles</w:t>
      </w:r>
      <w:r w:rsidRPr="00076B80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</w:t>
      </w:r>
      <w:r w:rsidRPr="00076B80">
        <w:rPr>
          <w:rFonts w:ascii="Times New Roman" w:hAnsi="Times New Roman" w:cs="Times New Roman" w:hint="eastAsia"/>
          <w:bCs/>
          <w:sz w:val="24"/>
          <w:szCs w:val="24"/>
          <w:shd w:val="clear" w:color="auto" w:fill="FFFFFF"/>
        </w:rPr>
        <w:t>were</w:t>
      </w:r>
      <w:r w:rsidRPr="00076B80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</w:t>
      </w:r>
      <w:r w:rsidRPr="00076B80">
        <w:rPr>
          <w:rFonts w:ascii="Times New Roman" w:hAnsi="Times New Roman" w:cs="Times New Roman" w:hint="eastAsia"/>
          <w:bCs/>
          <w:sz w:val="24"/>
          <w:szCs w:val="24"/>
          <w:shd w:val="clear" w:color="auto" w:fill="FFFFFF"/>
        </w:rPr>
        <w:t>labeled</w:t>
      </w:r>
      <w:r w:rsidRPr="00076B80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</w:t>
      </w:r>
      <w:r w:rsidRPr="00076B80">
        <w:rPr>
          <w:rFonts w:ascii="Times New Roman" w:hAnsi="Times New Roman" w:cs="Times New Roman" w:hint="eastAsia"/>
          <w:bCs/>
          <w:sz w:val="24"/>
          <w:szCs w:val="24"/>
          <w:shd w:val="clear" w:color="auto" w:fill="FFFFFF"/>
        </w:rPr>
        <w:t>with</w:t>
      </w:r>
      <w:r w:rsidRPr="00076B80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</w:t>
      </w:r>
      <w:r w:rsidRPr="00076B80">
        <w:rPr>
          <w:rFonts w:ascii="Times New Roman" w:hAnsi="Times New Roman" w:cs="Times New Roman" w:hint="eastAsia"/>
          <w:bCs/>
          <w:sz w:val="24"/>
          <w:szCs w:val="24"/>
          <w:shd w:val="clear" w:color="auto" w:fill="FFFFFF"/>
        </w:rPr>
        <w:t>anti-MyHC1</w:t>
      </w:r>
      <w:r w:rsidRPr="00076B80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</w:t>
      </w:r>
      <w:r w:rsidRPr="00076B80">
        <w:rPr>
          <w:rFonts w:ascii="Times New Roman" w:hAnsi="Times New Roman" w:cs="Times New Roman" w:hint="eastAsia"/>
          <w:bCs/>
          <w:sz w:val="24"/>
          <w:szCs w:val="24"/>
          <w:shd w:val="clear" w:color="auto" w:fill="FFFFFF"/>
        </w:rPr>
        <w:t>(green)</w:t>
      </w:r>
      <w:r w:rsidRPr="00076B80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</w:t>
      </w:r>
      <w:r w:rsidRPr="00076B80">
        <w:rPr>
          <w:rFonts w:ascii="Times New Roman" w:hAnsi="Times New Roman" w:cs="Times New Roman" w:hint="eastAsia"/>
          <w:bCs/>
          <w:sz w:val="24"/>
          <w:szCs w:val="24"/>
          <w:shd w:val="clear" w:color="auto" w:fill="FFFFFF"/>
        </w:rPr>
        <w:t>and</w:t>
      </w:r>
      <w:r w:rsidRPr="00076B80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</w:t>
      </w:r>
      <w:r w:rsidRPr="00076B80">
        <w:rPr>
          <w:rFonts w:ascii="Times New Roman" w:hAnsi="Times New Roman" w:cs="Times New Roman" w:hint="eastAsia"/>
          <w:bCs/>
          <w:sz w:val="24"/>
          <w:szCs w:val="24"/>
          <w:shd w:val="clear" w:color="auto" w:fill="FFFFFF"/>
        </w:rPr>
        <w:t>anti-laminin</w:t>
      </w:r>
      <w:r w:rsidRPr="00076B80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</w:t>
      </w:r>
      <w:r w:rsidRPr="00076B80">
        <w:rPr>
          <w:rFonts w:ascii="Times New Roman" w:hAnsi="Times New Roman" w:cs="Times New Roman" w:hint="eastAsia"/>
          <w:bCs/>
          <w:sz w:val="24"/>
          <w:szCs w:val="24"/>
          <w:shd w:val="clear" w:color="auto" w:fill="FFFFFF"/>
        </w:rPr>
        <w:t>(red).</w:t>
      </w:r>
      <w:r w:rsidRPr="00076B80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Scale bars, </w:t>
      </w:r>
      <w:r w:rsidRPr="00076B80">
        <w:rPr>
          <w:rFonts w:ascii="Times New Roman" w:eastAsia="맑은 고딕" w:hAnsi="Times New Roman" w:cs="Times New Roman"/>
          <w:sz w:val="24"/>
          <w:szCs w:val="24"/>
          <w:shd w:val="clear" w:color="auto" w:fill="FFFFFF"/>
        </w:rPr>
        <w:t>500</w:t>
      </w:r>
      <w:r w:rsidRPr="00076B8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076B80">
        <w:rPr>
          <w:rFonts w:ascii="Times New Roman" w:hAnsi="Times New Roman" w:cs="Times New Roman"/>
          <w:sz w:val="24"/>
          <w:szCs w:val="24"/>
          <w:shd w:val="clear" w:color="auto" w:fill="FFFFFF"/>
        </w:rPr>
        <w:t>μ</w:t>
      </w:r>
      <w:r w:rsidRPr="00076B80">
        <w:rPr>
          <w:rFonts w:ascii="Times New Roman" w:eastAsia="맑은 고딕" w:hAnsi="Times New Roman" w:cs="Times New Roman"/>
          <w:sz w:val="24"/>
          <w:szCs w:val="24"/>
          <w:shd w:val="clear" w:color="auto" w:fill="FFFFFF"/>
        </w:rPr>
        <w:t>m</w:t>
      </w:r>
      <w:proofErr w:type="spellEnd"/>
      <w:r w:rsidRPr="00076B80">
        <w:rPr>
          <w:rFonts w:ascii="Times New Roman" w:eastAsia="맑은 고딕" w:hAnsi="Times New Roman" w:cs="Times New Roman"/>
          <w:sz w:val="24"/>
          <w:szCs w:val="24"/>
          <w:shd w:val="clear" w:color="auto" w:fill="FFFFFF"/>
        </w:rPr>
        <w:t>.</w:t>
      </w:r>
    </w:p>
    <w:p w:rsidR="004C59A0" w:rsidRPr="00076B80" w:rsidRDefault="004C59A0" w:rsidP="004C59A0">
      <w:pPr>
        <w:widowControl/>
        <w:wordWrap/>
        <w:autoSpaceDE/>
        <w:autoSpaceDN/>
        <w:spacing w:line="24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76B80">
        <w:rPr>
          <w:rFonts w:ascii="Times New Roman" w:hAnsi="Times New Roman" w:cs="Times New Roman"/>
          <w:sz w:val="24"/>
          <w:szCs w:val="24"/>
          <w:shd w:val="clear" w:color="auto" w:fill="FFFFFF"/>
        </w:rPr>
        <w:br w:type="page"/>
      </w:r>
    </w:p>
    <w:p w:rsidR="004C59A0" w:rsidRDefault="004C59A0" w:rsidP="004C59A0">
      <w:pPr>
        <w:spacing w:line="240" w:lineRule="auto"/>
        <w:jc w:val="center"/>
        <w:rPr>
          <w:rFonts w:ascii="Times New Roman" w:eastAsia="굴림" w:hAnsi="Times New Roman" w:cs="Times New Roman"/>
          <w:b/>
          <w:kern w:val="0"/>
          <w:sz w:val="24"/>
          <w:szCs w:val="24"/>
        </w:rPr>
      </w:pPr>
      <w:r>
        <w:rPr>
          <w:rFonts w:ascii="Times New Roman" w:eastAsia="굴림" w:hAnsi="Times New Roman" w:cs="Times New Roman"/>
          <w:b/>
          <w:noProof/>
          <w:kern w:val="0"/>
          <w:sz w:val="24"/>
          <w:szCs w:val="24"/>
        </w:rPr>
        <w:lastRenderedPageBreak/>
        <w:drawing>
          <wp:inline distT="0" distB="0" distL="0" distR="0">
            <wp:extent cx="6273209" cy="7465366"/>
            <wp:effectExtent l="0" t="0" r="0" b="2540"/>
            <wp:docPr id="10" name="그림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40" t="8859" r="5116" b="15492"/>
                    <a:stretch/>
                  </pic:blipFill>
                  <pic:spPr bwMode="auto">
                    <a:xfrm>
                      <a:off x="0" y="0"/>
                      <a:ext cx="6275080" cy="74675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56446" w:rsidRPr="00A56446" w:rsidRDefault="00A56446" w:rsidP="00A56446">
      <w:pPr>
        <w:spacing w:line="240" w:lineRule="auto"/>
        <w:rPr>
          <w:rFonts w:ascii="Times New Roman" w:eastAsia="굴림" w:hAnsi="Times New Roman" w:cs="Times New Roman"/>
          <w:b/>
          <w:kern w:val="0"/>
          <w:sz w:val="24"/>
          <w:szCs w:val="24"/>
        </w:rPr>
      </w:pPr>
      <w:r w:rsidRPr="00A56446">
        <w:rPr>
          <w:rFonts w:ascii="Times New Roman" w:hAnsi="Times New Roman" w:cs="Times New Roman"/>
          <w:b/>
          <w:sz w:val="24"/>
          <w:szCs w:val="24"/>
        </w:rPr>
        <w:t>Supplementary figure 5</w:t>
      </w:r>
      <w:r w:rsidRPr="00A56446">
        <w:rPr>
          <w:rFonts w:ascii="Times New Roman" w:hAnsi="Times New Roman" w:cs="Times New Roman"/>
          <w:b/>
          <w:sz w:val="24"/>
          <w:szCs w:val="24"/>
        </w:rPr>
        <w:t>.</w:t>
      </w:r>
      <w:r w:rsidRPr="00A5644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56446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 xml:space="preserve">Gene expression related to fiber type and metabolism in </w:t>
      </w:r>
      <w:r w:rsidRPr="00A56446">
        <w:rPr>
          <w:rFonts w:ascii="Times New Roman" w:hAnsi="Times New Roman" w:cs="Times New Roman"/>
          <w:b/>
          <w:bCs/>
          <w:i/>
          <w:sz w:val="24"/>
          <w:szCs w:val="24"/>
          <w:shd w:val="clear" w:color="auto" w:fill="FFFFFF"/>
        </w:rPr>
        <w:t>Mll4</w:t>
      </w:r>
      <w:r w:rsidRPr="00A56446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-ablated muscle under various conditions.</w:t>
      </w:r>
      <w:r w:rsidRPr="00A56446">
        <w:rPr>
          <w:rFonts w:ascii="Times New Roman" w:eastAsia="굴림" w:hAnsi="Times New Roman" w:cs="Times New Roman"/>
          <w:b/>
          <w:kern w:val="0"/>
          <w:sz w:val="24"/>
          <w:szCs w:val="24"/>
        </w:rPr>
        <w:t xml:space="preserve"> </w:t>
      </w:r>
    </w:p>
    <w:p w:rsidR="00A56446" w:rsidRDefault="00A56446" w:rsidP="00A56446">
      <w:pPr>
        <w:spacing w:line="240" w:lineRule="auto"/>
        <w:rPr>
          <w:rFonts w:ascii="Times New Roman" w:eastAsia="맑은 고딕" w:hAnsi="Times New Roman" w:cs="Times New Roman"/>
          <w:sz w:val="24"/>
          <w:szCs w:val="24"/>
          <w:shd w:val="clear" w:color="auto" w:fill="FFFFFF"/>
        </w:rPr>
      </w:pPr>
      <w:r w:rsidRPr="00076B80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(A, B, C)</w:t>
      </w:r>
      <w:r w:rsidRPr="00076B80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Normalized expression of representative genes of slow-twitch fiber, fast-twitch fiber, glucose metabolism, and fat metabolism in TA muscle from Mll4</w:t>
      </w:r>
      <w:r w:rsidRPr="00076B80">
        <w:rPr>
          <w:rFonts w:ascii="Times New Roman" w:hAnsi="Times New Roman" w:cs="Times New Roman"/>
          <w:bCs/>
          <w:sz w:val="24"/>
          <w:szCs w:val="24"/>
          <w:shd w:val="clear" w:color="auto" w:fill="FFFFFF"/>
          <w:vertAlign w:val="superscript"/>
        </w:rPr>
        <w:t>ΔHSA</w:t>
      </w:r>
      <w:r w:rsidRPr="00076B80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+2W (A), Mll4</w:t>
      </w:r>
      <w:r w:rsidRPr="00076B80">
        <w:rPr>
          <w:rFonts w:ascii="Times New Roman" w:hAnsi="Times New Roman" w:cs="Times New Roman"/>
          <w:bCs/>
          <w:sz w:val="24"/>
          <w:szCs w:val="24"/>
          <w:shd w:val="clear" w:color="auto" w:fill="FFFFFF"/>
          <w:vertAlign w:val="superscript"/>
        </w:rPr>
        <w:t>ΔHSA</w:t>
      </w:r>
      <w:r w:rsidRPr="00076B80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+4W (B), and Mll4</w:t>
      </w:r>
      <w:r w:rsidRPr="00076B80">
        <w:rPr>
          <w:rFonts w:ascii="Times New Roman" w:hAnsi="Times New Roman" w:cs="Times New Roman"/>
          <w:bCs/>
          <w:sz w:val="24"/>
          <w:szCs w:val="24"/>
          <w:shd w:val="clear" w:color="auto" w:fill="FFFFFF"/>
          <w:vertAlign w:val="superscript"/>
        </w:rPr>
        <w:t>ΔHSA-EX</w:t>
      </w:r>
      <w:r w:rsidRPr="00076B80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(C) mice. (A, B)</w:t>
      </w:r>
      <w:r w:rsidRPr="00076B8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n=3 mice for each genotype.</w:t>
      </w:r>
      <w:r w:rsidRPr="00076B80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 </w:t>
      </w:r>
      <w:r w:rsidRPr="00076B80">
        <w:rPr>
          <w:rFonts w:ascii="Times New Roman" w:hAnsi="Times New Roman" w:cs="Times New Roman"/>
          <w:sz w:val="24"/>
          <w:szCs w:val="24"/>
          <w:shd w:val="clear" w:color="auto" w:fill="FFFFFF"/>
        </w:rPr>
        <w:t>(C) n=6 mice for each genotype.</w:t>
      </w:r>
      <w:r w:rsidRPr="00076B80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 </w:t>
      </w:r>
      <w:r w:rsidRPr="00076B8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(A, B, and C) Data are presented as mean ± SEM of biological replicates. Statistical analyses were performed using </w:t>
      </w:r>
      <w:r w:rsidRPr="00076B80">
        <w:rPr>
          <w:rFonts w:ascii="Times New Roman" w:eastAsia="맑은 고딕" w:hAnsi="Times New Roman" w:cs="Times New Roman"/>
          <w:sz w:val="24"/>
          <w:szCs w:val="24"/>
          <w:shd w:val="clear" w:color="auto" w:fill="FFFFFF"/>
        </w:rPr>
        <w:t xml:space="preserve">unpaired t-test with Welch’s correction. </w:t>
      </w:r>
      <w:bookmarkStart w:id="1" w:name="_GoBack"/>
      <w:bookmarkEnd w:id="1"/>
    </w:p>
    <w:p w:rsidR="00175803" w:rsidRPr="00A56446" w:rsidRDefault="00175803" w:rsidP="00A56446">
      <w:pPr>
        <w:widowControl/>
        <w:wordWrap/>
        <w:autoSpaceDE/>
        <w:autoSpaceDN/>
        <w:spacing w:line="240" w:lineRule="auto"/>
        <w:rPr>
          <w:rFonts w:ascii="Times New Roman" w:hAnsi="Times New Roman" w:cs="Times New Roman" w:hint="eastAsia"/>
          <w:b/>
          <w:sz w:val="24"/>
          <w:szCs w:val="24"/>
          <w:shd w:val="clear" w:color="auto" w:fill="FFFFFF"/>
        </w:rPr>
      </w:pPr>
    </w:p>
    <w:sectPr w:rsidR="00175803" w:rsidRPr="00A56446" w:rsidSect="004C59A0">
      <w:pgSz w:w="11906" w:h="16838"/>
      <w:pgMar w:top="720" w:right="720" w:bottom="720" w:left="72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14D4F" w:rsidRDefault="00114D4F" w:rsidP="00D7710E">
      <w:pPr>
        <w:spacing w:after="0" w:line="240" w:lineRule="auto"/>
      </w:pPr>
      <w:r>
        <w:separator/>
      </w:r>
    </w:p>
  </w:endnote>
  <w:endnote w:type="continuationSeparator" w:id="0">
    <w:p w:rsidR="00114D4F" w:rsidRDefault="00114D4F" w:rsidP="00D7710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14D4F" w:rsidRDefault="00114D4F" w:rsidP="00D7710E">
      <w:pPr>
        <w:spacing w:after="0" w:line="240" w:lineRule="auto"/>
      </w:pPr>
      <w:r>
        <w:separator/>
      </w:r>
    </w:p>
  </w:footnote>
  <w:footnote w:type="continuationSeparator" w:id="0">
    <w:p w:rsidR="00114D4F" w:rsidRDefault="00114D4F" w:rsidP="00D7710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59A0"/>
    <w:rsid w:val="000D04DB"/>
    <w:rsid w:val="00114D4F"/>
    <w:rsid w:val="00175803"/>
    <w:rsid w:val="004C59A0"/>
    <w:rsid w:val="00786B4B"/>
    <w:rsid w:val="00844CBB"/>
    <w:rsid w:val="00A56446"/>
    <w:rsid w:val="00AF63F9"/>
    <w:rsid w:val="00D771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9C9868B"/>
  <w15:chartTrackingRefBased/>
  <w15:docId w15:val="{C6112EBF-B174-4674-9940-3AC9D8092B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C59A0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4C59A0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3"/>
    <w:uiPriority w:val="99"/>
    <w:semiHidden/>
    <w:rsid w:val="004C59A0"/>
    <w:rPr>
      <w:rFonts w:asciiTheme="majorHAnsi" w:eastAsiaTheme="majorEastAsia" w:hAnsiTheme="majorHAnsi" w:cstheme="maj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D7710E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4"/>
    <w:uiPriority w:val="99"/>
    <w:rsid w:val="00D7710E"/>
  </w:style>
  <w:style w:type="paragraph" w:styleId="a5">
    <w:name w:val="footer"/>
    <w:basedOn w:val="a"/>
    <w:link w:val="Char1"/>
    <w:uiPriority w:val="99"/>
    <w:unhideWhenUsed/>
    <w:rsid w:val="00D7710E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5"/>
    <w:uiPriority w:val="99"/>
    <w:rsid w:val="00D7710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38683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374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7076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6762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1523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95535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74206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5.tiff"/><Relationship Id="rId4" Type="http://schemas.openxmlformats.org/officeDocument/2006/relationships/footnotes" Target="footnotes.xml"/><Relationship Id="rId9" Type="http://schemas.openxmlformats.org/officeDocument/2006/relationships/image" Target="media/image4.tiff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</TotalTime>
  <Pages>5</Pages>
  <Words>340</Words>
  <Characters>1871</Characters>
  <Application>Microsoft Office Word</Application>
  <DocSecurity>0</DocSecurity>
  <Lines>37</Lines>
  <Paragraphs>10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김예은</dc:creator>
  <cp:keywords/>
  <dc:description/>
  <cp:lastModifiedBy>김예은</cp:lastModifiedBy>
  <cp:revision>3</cp:revision>
  <cp:lastPrinted>2024-10-02T05:58:00Z</cp:lastPrinted>
  <dcterms:created xsi:type="dcterms:W3CDTF">2024-10-02T05:50:00Z</dcterms:created>
  <dcterms:modified xsi:type="dcterms:W3CDTF">2024-11-08T01:49:00Z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92a64808-04da-4118-a8ef-a23eb8839461</vt:lpwstr>
  </property>
</Properties>
</file>