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862"/>
        <w:tblW w:w="7741" w:type="dxa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2224"/>
        <w:gridCol w:w="3552"/>
        <w:gridCol w:w="1965"/>
      </w:tblGrid>
      <w:tr w:rsidR="00CF4172" w:rsidRPr="001A2223" w14:paraId="5E79E787" w14:textId="77777777" w:rsidTr="00CF4172">
        <w:trPr>
          <w:trHeight w:val="300"/>
        </w:trPr>
        <w:tc>
          <w:tcPr>
            <w:tcW w:w="2224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D3F67F1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Antibodies</w:t>
            </w:r>
          </w:p>
        </w:tc>
        <w:tc>
          <w:tcPr>
            <w:tcW w:w="355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48389F4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Company (Denotations)</w:t>
            </w:r>
          </w:p>
        </w:tc>
        <w:tc>
          <w:tcPr>
            <w:tcW w:w="196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55023CB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Dilutions</w:t>
            </w:r>
          </w:p>
        </w:tc>
      </w:tr>
      <w:tr w:rsidR="00CF4172" w:rsidRPr="001A2223" w14:paraId="7DBF7878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41C82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anti-GAPDH</w:t>
            </w:r>
          </w:p>
        </w:tc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B6615E" w14:textId="77777777" w:rsidR="00CF4172" w:rsidRPr="001A2223" w:rsidRDefault="00CF4172" w:rsidP="00CF417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1A222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HRP-60004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right w:val="nil"/>
            </w:tcBorders>
            <w:vAlign w:val="center"/>
          </w:tcPr>
          <w:p w14:paraId="14C2518E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WB: 1:30000</w:t>
            </w:r>
          </w:p>
        </w:tc>
      </w:tr>
      <w:tr w:rsidR="00CF4172" w:rsidRPr="001A2223" w14:paraId="70555B75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D832A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anti-β-actin</w:t>
            </w:r>
          </w:p>
        </w:tc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1DA791" w14:textId="77777777" w:rsidR="00CF4172" w:rsidRPr="001A2223" w:rsidRDefault="00CF4172" w:rsidP="00CF417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1A222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HRP-66009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24031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WB: 1: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10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000</w:t>
            </w:r>
          </w:p>
        </w:tc>
      </w:tr>
      <w:tr w:rsidR="00CF4172" w:rsidRPr="001A2223" w14:paraId="4FE2E025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A29889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anti-Flag</w:t>
            </w:r>
          </w:p>
        </w:tc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C26B28" w14:textId="77777777" w:rsidR="00CF4172" w:rsidRPr="001A2223" w:rsidRDefault="00CF4172" w:rsidP="00CF41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1A222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66008-4-Ig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right w:val="nil"/>
            </w:tcBorders>
            <w:vAlign w:val="center"/>
          </w:tcPr>
          <w:p w14:paraId="52959786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WB: 1:1000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</w:tr>
      <w:tr w:rsidR="00CF4172" w:rsidRPr="001A2223" w14:paraId="546D68B7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DBDDDEE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anti-Cyclin A2</w:t>
            </w:r>
          </w:p>
        </w:tc>
        <w:tc>
          <w:tcPr>
            <w:tcW w:w="35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7F7E249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1A222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18202-1-AP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BB0B06F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WB: 1: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1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000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</w:tr>
      <w:tr w:rsidR="00CF4172" w:rsidRPr="001A2223" w14:paraId="6D87D003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571EE2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anti-Cyclin D1</w:t>
            </w:r>
          </w:p>
        </w:tc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4874E2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C7444D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60186-1-Ig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B8BF17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WB: 1:1000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</w:tr>
      <w:tr w:rsidR="00CF4172" w:rsidRPr="001A2223" w14:paraId="1B9AAA3C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E43EA45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  <w:lang w:eastAsia="zh-Hans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  <w:lang w:eastAsia="zh-Hans"/>
              </w:rPr>
              <w:t>anti-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Cyclin B1</w:t>
            </w:r>
          </w:p>
        </w:tc>
        <w:tc>
          <w:tcPr>
            <w:tcW w:w="35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E7F1130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9475F8">
              <w:rPr>
                <w:rFonts w:ascii="Times New Roman" w:hAnsi="Times New Roman" w:cs="Times New Roman"/>
                <w:sz w:val="22"/>
                <w:szCs w:val="22"/>
              </w:rPr>
              <w:t>55004-1-AP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BC33A26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WB: 1: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2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000</w:t>
            </w:r>
          </w:p>
        </w:tc>
      </w:tr>
      <w:tr w:rsidR="00CF4172" w:rsidRPr="001A2223" w14:paraId="37A9BB66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817EE4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anti-P21</w:t>
            </w:r>
          </w:p>
        </w:tc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EDA20E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9475F8">
              <w:rPr>
                <w:rFonts w:ascii="Times New Roman" w:hAnsi="Times New Roman" w:cs="Times New Roman"/>
                <w:sz w:val="22"/>
                <w:szCs w:val="22"/>
              </w:rPr>
              <w:t>10355-1-AP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ED9E4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WB: 1:2000</w:t>
            </w:r>
          </w:p>
        </w:tc>
      </w:tr>
      <w:tr w:rsidR="00CF4172" w:rsidRPr="001A2223" w14:paraId="6DB4387F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586FB0C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anti-</w:t>
            </w: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Bax</w:t>
            </w:r>
            <w:proofErr w:type="spellEnd"/>
          </w:p>
        </w:tc>
        <w:tc>
          <w:tcPr>
            <w:tcW w:w="35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659A2C6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CA587B">
              <w:rPr>
                <w:rFonts w:ascii="Times New Roman" w:hAnsi="Times New Roman" w:cs="Times New Roman"/>
                <w:sz w:val="22"/>
                <w:szCs w:val="22"/>
              </w:rPr>
              <w:t>60267-1-Ig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7C64E3C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WB: 1:1000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</w:tr>
      <w:tr w:rsidR="00CF4172" w:rsidRPr="001A2223" w14:paraId="2C0A8C2B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5E86523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  <w:lang w:eastAsia="zh-Hans"/>
              </w:rPr>
              <w:t>anti-B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cl2</w:t>
            </w:r>
          </w:p>
        </w:tc>
        <w:tc>
          <w:tcPr>
            <w:tcW w:w="35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F7CB314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CA587B">
              <w:rPr>
                <w:rFonts w:ascii="Times New Roman" w:hAnsi="Times New Roman" w:cs="Times New Roman"/>
                <w:sz w:val="22"/>
                <w:szCs w:val="22"/>
              </w:rPr>
              <w:t>12789-1-AP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DEEC50E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WB: 1: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5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000</w:t>
            </w:r>
          </w:p>
        </w:tc>
      </w:tr>
      <w:tr w:rsidR="00CF4172" w:rsidRPr="001A2223" w14:paraId="553AE8C6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BB01E8C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  <w:lang w:eastAsia="zh-Hans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anti-N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2"/>
                <w:szCs w:val="22"/>
              </w:rPr>
              <w:t>rf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2</w:t>
            </w:r>
          </w:p>
        </w:tc>
        <w:tc>
          <w:tcPr>
            <w:tcW w:w="35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E909AEE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CA587B">
              <w:rPr>
                <w:rFonts w:ascii="Times New Roman" w:hAnsi="Times New Roman" w:cs="Times New Roman"/>
                <w:sz w:val="22"/>
                <w:szCs w:val="22"/>
              </w:rPr>
              <w:t>16396-1-AP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C946D89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WB: 1: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5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000</w:t>
            </w:r>
          </w:p>
        </w:tc>
      </w:tr>
      <w:tr w:rsidR="00CF4172" w:rsidRPr="001A2223" w14:paraId="37F653B2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000E31F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  <w:lang w:eastAsia="zh-Hans"/>
              </w:rPr>
              <w:t>anti-P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62</w:t>
            </w:r>
          </w:p>
        </w:tc>
        <w:tc>
          <w:tcPr>
            <w:tcW w:w="35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D160B61" w14:textId="77777777" w:rsidR="00CF4172" w:rsidRPr="009475F8" w:rsidRDefault="00CF4172" w:rsidP="00CF417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9475F8">
              <w:rPr>
                <w:rFonts w:ascii="Times New Roman" w:hAnsi="Times New Roman" w:cs="Times New Roman"/>
                <w:sz w:val="22"/>
                <w:szCs w:val="22"/>
              </w:rPr>
              <w:t>66184-1-Ig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1BF7063" w14:textId="77777777" w:rsidR="00CF4172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IHC: 1: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2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00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  <w:p w14:paraId="0847723D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22"/>
                <w:szCs w:val="22"/>
              </w:rPr>
              <w:t>W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B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22"/>
                <w:szCs w:val="22"/>
              </w:rPr>
              <w:t>: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1:5000</w:t>
            </w:r>
          </w:p>
        </w:tc>
      </w:tr>
      <w:tr w:rsidR="00CF4172" w:rsidRPr="001A2223" w14:paraId="7018F970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FF59CB7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  <w:lang w:eastAsia="zh-Hans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anti-Keap1</w:t>
            </w:r>
          </w:p>
        </w:tc>
        <w:tc>
          <w:tcPr>
            <w:tcW w:w="35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C8A1C82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CA587B">
              <w:rPr>
                <w:rFonts w:ascii="Times New Roman" w:hAnsi="Times New Roman" w:cs="Times New Roman"/>
                <w:sz w:val="22"/>
                <w:szCs w:val="22"/>
              </w:rPr>
              <w:t>10503-2-AP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9745CCD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WB: 1: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5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000</w:t>
            </w:r>
          </w:p>
        </w:tc>
      </w:tr>
      <w:tr w:rsidR="00CF4172" w:rsidRPr="001A2223" w14:paraId="647DD8EA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9263D25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  <w:lang w:eastAsia="zh-Hans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anti-LC3B</w:t>
            </w:r>
          </w:p>
        </w:tc>
        <w:tc>
          <w:tcPr>
            <w:tcW w:w="35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B0466DF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Cell Signaling (#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83506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2EB35DB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WB: 1:1000</w:t>
            </w:r>
          </w:p>
        </w:tc>
      </w:tr>
      <w:tr w:rsidR="00CF4172" w:rsidRPr="001A2223" w14:paraId="69A49C08" w14:textId="77777777" w:rsidTr="00CF4172">
        <w:trPr>
          <w:trHeight w:val="363"/>
        </w:trPr>
        <w:tc>
          <w:tcPr>
            <w:tcW w:w="222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AF7785A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  <w:lang w:eastAsia="zh-Hans"/>
              </w:rPr>
              <w:t>anti-Ki67</w:t>
            </w:r>
          </w:p>
        </w:tc>
        <w:tc>
          <w:tcPr>
            <w:tcW w:w="355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2D0EB64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proofErr w:type="spellStart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Proteintech</w:t>
            </w:r>
            <w:proofErr w:type="spellEnd"/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 xml:space="preserve"> (</w:t>
            </w:r>
            <w:r w:rsidRPr="009475F8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27309-1-AP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3E314DF" w14:textId="77777777" w:rsidR="00CF4172" w:rsidRPr="001A2223" w:rsidRDefault="00CF4172" w:rsidP="00CF4172">
            <w:pPr>
              <w:jc w:val="both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</w:pP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IHC: 1: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2</w:t>
            </w:r>
            <w:r w:rsidRPr="001A2223"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00</w:t>
            </w:r>
            <w:r>
              <w:rPr>
                <w:rFonts w:ascii="Times New Roman" w:hAnsi="Times New Roman" w:cs="Times New Roman"/>
                <w:color w:val="000000"/>
                <w:kern w:val="2"/>
                <w:sz w:val="22"/>
                <w:szCs w:val="22"/>
              </w:rPr>
              <w:t>0</w:t>
            </w:r>
          </w:p>
        </w:tc>
      </w:tr>
    </w:tbl>
    <w:p w14:paraId="2560FFE4" w14:textId="33521281" w:rsidR="00CF4172" w:rsidRPr="00CF4172" w:rsidRDefault="00CF4172" w:rsidP="00CF417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1. Primary antibody information</w:t>
      </w:r>
      <w:r>
        <w:t xml:space="preserve"> </w:t>
      </w:r>
      <w:r w:rsidR="00883BC6">
        <w:br w:type="page"/>
      </w:r>
      <w:r>
        <w:rPr>
          <w:rFonts w:ascii="Times New Roman" w:hAnsi="Times New Roman" w:cs="Times New Roman"/>
        </w:rPr>
        <w:lastRenderedPageBreak/>
        <w:t>Table 2. P62 siRNA sequences</w:t>
      </w:r>
    </w:p>
    <w:tbl>
      <w:tblPr>
        <w:tblStyle w:val="a3"/>
        <w:tblpPr w:leftFromText="180" w:rightFromText="180" w:vertAnchor="text" w:horzAnchor="margin" w:tblpY="176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FF423E" w14:paraId="210BDF5C" w14:textId="77777777" w:rsidTr="00FF423E">
        <w:tc>
          <w:tcPr>
            <w:tcW w:w="4148" w:type="dxa"/>
            <w:tcBorders>
              <w:left w:val="nil"/>
              <w:bottom w:val="single" w:sz="4" w:space="0" w:color="auto"/>
              <w:right w:val="nil"/>
            </w:tcBorders>
          </w:tcPr>
          <w:p w14:paraId="30823C93" w14:textId="77777777" w:rsidR="00FF423E" w:rsidRDefault="00FF423E" w:rsidP="00FF423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148" w:type="dxa"/>
            <w:tcBorders>
              <w:left w:val="nil"/>
              <w:bottom w:val="single" w:sz="4" w:space="0" w:color="auto"/>
              <w:right w:val="nil"/>
            </w:tcBorders>
          </w:tcPr>
          <w:p w14:paraId="0F5A94D1" w14:textId="77777777" w:rsidR="00FF423E" w:rsidRDefault="00FF423E" w:rsidP="00FF423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Target sequence</w:t>
            </w:r>
          </w:p>
        </w:tc>
      </w:tr>
      <w:tr w:rsidR="00FF423E" w14:paraId="4AFD6E06" w14:textId="77777777" w:rsidTr="00FF423E">
        <w:tc>
          <w:tcPr>
            <w:tcW w:w="4148" w:type="dxa"/>
            <w:tcBorders>
              <w:left w:val="nil"/>
              <w:bottom w:val="nil"/>
              <w:right w:val="nil"/>
            </w:tcBorders>
          </w:tcPr>
          <w:p w14:paraId="5F848032" w14:textId="54B79B5F" w:rsidR="00FF423E" w:rsidRDefault="00FF423E" w:rsidP="00FF423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siP62-1</w:t>
            </w:r>
          </w:p>
        </w:tc>
        <w:tc>
          <w:tcPr>
            <w:tcW w:w="4148" w:type="dxa"/>
            <w:tcBorders>
              <w:left w:val="nil"/>
              <w:bottom w:val="nil"/>
              <w:right w:val="nil"/>
            </w:tcBorders>
          </w:tcPr>
          <w:p w14:paraId="7936EBB5" w14:textId="2379C631" w:rsidR="00FF423E" w:rsidRDefault="00FF423E" w:rsidP="00FF423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C</w:t>
            </w:r>
            <w:r>
              <w:rPr>
                <w:rFonts w:ascii="Times New Roman" w:hAnsi="Times New Roman" w:cs="Times New Roman"/>
                <w:szCs w:val="24"/>
              </w:rPr>
              <w:t>CTCTGGGCATTGAAGTTGAT</w:t>
            </w:r>
          </w:p>
        </w:tc>
      </w:tr>
      <w:tr w:rsidR="00FF423E" w14:paraId="7D26BA73" w14:textId="77777777" w:rsidTr="00FF423E">
        <w:tc>
          <w:tcPr>
            <w:tcW w:w="4148" w:type="dxa"/>
            <w:tcBorders>
              <w:top w:val="nil"/>
              <w:left w:val="nil"/>
              <w:right w:val="nil"/>
            </w:tcBorders>
          </w:tcPr>
          <w:p w14:paraId="7772ABFA" w14:textId="582631E8" w:rsidR="00FF423E" w:rsidRDefault="00FF423E" w:rsidP="00FF423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siP62-2</w:t>
            </w:r>
          </w:p>
        </w:tc>
        <w:tc>
          <w:tcPr>
            <w:tcW w:w="4148" w:type="dxa"/>
            <w:tcBorders>
              <w:top w:val="nil"/>
              <w:left w:val="nil"/>
              <w:right w:val="nil"/>
            </w:tcBorders>
          </w:tcPr>
          <w:p w14:paraId="053C80D2" w14:textId="0A96D25C" w:rsidR="00FF423E" w:rsidRDefault="00FF423E" w:rsidP="00FF423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C</w:t>
            </w:r>
            <w:r>
              <w:rPr>
                <w:rFonts w:ascii="Times New Roman" w:hAnsi="Times New Roman" w:cs="Times New Roman"/>
                <w:szCs w:val="24"/>
              </w:rPr>
              <w:t>CATCCAGTATTCAAAGCATC</w:t>
            </w:r>
          </w:p>
        </w:tc>
      </w:tr>
    </w:tbl>
    <w:p w14:paraId="7CC45685" w14:textId="5590D1C6" w:rsidR="00FF423E" w:rsidRDefault="00CF4172" w:rsidP="00FF423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8F44FD8" w14:textId="0E6F8E1E" w:rsidR="009078B7" w:rsidRPr="001A2223" w:rsidRDefault="00883BC6" w:rsidP="00883BC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A2223">
        <w:rPr>
          <w:rFonts w:ascii="Times New Roman" w:hAnsi="Times New Roman" w:cs="Times New Roman"/>
          <w:b/>
          <w:bCs/>
        </w:rPr>
        <w:lastRenderedPageBreak/>
        <w:t>Supplementary figure 1</w:t>
      </w:r>
    </w:p>
    <w:p w14:paraId="6ED2FF78" w14:textId="71F78E8E" w:rsidR="00883BC6" w:rsidRPr="001A2223" w:rsidRDefault="00883BC6" w:rsidP="00883BC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A2223">
        <w:rPr>
          <w:rFonts w:ascii="Times New Roman" w:hAnsi="Times New Roman" w:cs="Times New Roman"/>
          <w:b/>
          <w:bCs/>
        </w:rPr>
        <w:t>SAM promotes NSCLC apoptosis</w:t>
      </w:r>
    </w:p>
    <w:p w14:paraId="4124D64C" w14:textId="3108B1E3" w:rsidR="00883BC6" w:rsidRPr="001A2223" w:rsidRDefault="00883BC6" w:rsidP="00883BC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A2223">
        <w:rPr>
          <w:rFonts w:ascii="Times New Roman" w:hAnsi="Times New Roman" w:cs="Times New Roman"/>
          <w:szCs w:val="32"/>
        </w:rPr>
        <w:t>Flow cytometry was used to assess the impact of SAM on apoptosis in NSCLC. *P &lt; 0.05, **P &lt; 0.01, ***P &lt; 0.001.</w:t>
      </w:r>
    </w:p>
    <w:p w14:paraId="5A4AA5E8" w14:textId="4298A5AD" w:rsidR="00883BC6" w:rsidRPr="001A2223" w:rsidRDefault="00883BC6" w:rsidP="00883BC6">
      <w:pPr>
        <w:spacing w:line="360" w:lineRule="auto"/>
        <w:jc w:val="both"/>
        <w:rPr>
          <w:rFonts w:ascii="Times New Roman" w:hAnsi="Times New Roman" w:cs="Times New Roman"/>
        </w:rPr>
      </w:pPr>
    </w:p>
    <w:p w14:paraId="7518BFED" w14:textId="41D69749" w:rsidR="006B25B8" w:rsidRPr="001A2223" w:rsidRDefault="006B25B8" w:rsidP="00883BC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A2223">
        <w:rPr>
          <w:rFonts w:ascii="Times New Roman" w:hAnsi="Times New Roman" w:cs="Times New Roman"/>
          <w:b/>
          <w:bCs/>
        </w:rPr>
        <w:t>Supplementary figure 2</w:t>
      </w:r>
    </w:p>
    <w:p w14:paraId="6076A475" w14:textId="24988BA6" w:rsidR="006B25B8" w:rsidRPr="001A2223" w:rsidRDefault="006B25B8" w:rsidP="00883BC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A2223">
        <w:rPr>
          <w:rFonts w:ascii="Times New Roman" w:hAnsi="Times New Roman" w:cs="Times New Roman"/>
          <w:b/>
          <w:bCs/>
        </w:rPr>
        <w:t>Safety of SAM in vivo</w:t>
      </w:r>
    </w:p>
    <w:p w14:paraId="2B68576C" w14:textId="1F798B60" w:rsidR="006B25B8" w:rsidRPr="001A2223" w:rsidRDefault="006B25B8" w:rsidP="00883BC6">
      <w:pPr>
        <w:spacing w:line="360" w:lineRule="auto"/>
        <w:jc w:val="both"/>
        <w:rPr>
          <w:rFonts w:ascii="Times New Roman" w:hAnsi="Times New Roman" w:cs="Times New Roman"/>
        </w:rPr>
      </w:pPr>
      <w:r w:rsidRPr="001A2223">
        <w:rPr>
          <w:rFonts w:ascii="Times New Roman" w:hAnsi="Times New Roman" w:cs="Times New Roman"/>
        </w:rPr>
        <w:t>Safety was evaluated by monitoring blood chemistry/serology (ALT/AST/BUN/Cr) and pathological changes of major organs (heart/liver/spleen/lung/kidney)</w:t>
      </w:r>
      <w:r w:rsidR="005B6126">
        <w:rPr>
          <w:rFonts w:ascii="Times New Roman" w:hAnsi="Times New Roman" w:cs="Times New Roman"/>
        </w:rPr>
        <w:t xml:space="preserve">, </w:t>
      </w:r>
      <w:r w:rsidR="005B6126">
        <w:rPr>
          <w:rFonts w:ascii="Times New Roman" w:hAnsi="Times New Roman" w:cs="Times New Roman"/>
          <w:szCs w:val="32"/>
        </w:rPr>
        <w:t>scale bar 2</w:t>
      </w:r>
      <w:r w:rsidR="005B6126">
        <w:rPr>
          <w:rFonts w:ascii="Times New Roman" w:hAnsi="Times New Roman" w:cs="Times New Roman"/>
          <w:szCs w:val="32"/>
        </w:rPr>
        <w:t xml:space="preserve">00 </w:t>
      </w:r>
      <w:r w:rsidR="005B6126" w:rsidRPr="00023851">
        <w:rPr>
          <w:rFonts w:ascii="Times New Roman" w:hAnsi="Times New Roman" w:cs="Times New Roman"/>
          <w:szCs w:val="32"/>
        </w:rPr>
        <w:t>µm</w:t>
      </w:r>
      <w:r w:rsidRPr="001A2223">
        <w:rPr>
          <w:rFonts w:ascii="Times New Roman" w:hAnsi="Times New Roman" w:cs="Times New Roman"/>
        </w:rPr>
        <w:t>.</w:t>
      </w:r>
    </w:p>
    <w:p w14:paraId="18FE1AE0" w14:textId="6759D472" w:rsidR="00B53B8B" w:rsidRPr="001A2223" w:rsidRDefault="00B53B8B" w:rsidP="00883BC6">
      <w:pPr>
        <w:spacing w:line="360" w:lineRule="auto"/>
        <w:jc w:val="both"/>
        <w:rPr>
          <w:rFonts w:ascii="Times New Roman" w:hAnsi="Times New Roman" w:cs="Times New Roman"/>
        </w:rPr>
      </w:pPr>
    </w:p>
    <w:p w14:paraId="48734049" w14:textId="3577E613" w:rsidR="00B53B8B" w:rsidRPr="001A2223" w:rsidRDefault="00B53B8B" w:rsidP="00B53B8B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A2223">
        <w:rPr>
          <w:rFonts w:ascii="Times New Roman" w:hAnsi="Times New Roman" w:cs="Times New Roman"/>
          <w:b/>
          <w:bCs/>
        </w:rPr>
        <w:t>Supplementary figure 3</w:t>
      </w:r>
    </w:p>
    <w:p w14:paraId="7C3807C8" w14:textId="061E0F9B" w:rsidR="00B53B8B" w:rsidRPr="001A2223" w:rsidRDefault="00B53B8B" w:rsidP="00883BC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A2223">
        <w:rPr>
          <w:rFonts w:ascii="Times New Roman" w:hAnsi="Times New Roman" w:cs="Times New Roman"/>
          <w:b/>
          <w:bCs/>
        </w:rPr>
        <w:t>SAM-Biotin was characterized and confirmed</w:t>
      </w:r>
    </w:p>
    <w:p w14:paraId="7635DDF3" w14:textId="3DBECC82" w:rsidR="00B53B8B" w:rsidRPr="001A2223" w:rsidRDefault="00B53B8B" w:rsidP="00883BC6">
      <w:pPr>
        <w:spacing w:line="360" w:lineRule="auto"/>
        <w:jc w:val="both"/>
        <w:rPr>
          <w:rFonts w:ascii="Times New Roman" w:hAnsi="Times New Roman" w:cs="Times New Roman"/>
        </w:rPr>
      </w:pPr>
      <w:r w:rsidRPr="001A2223">
        <w:rPr>
          <w:rFonts w:ascii="Times New Roman" w:hAnsi="Times New Roman" w:cs="Times New Roman"/>
        </w:rPr>
        <w:t>The structure of SAM-Biotin was confirmed by mass spectrometry (</w:t>
      </w:r>
      <w:r w:rsidRPr="001A2223">
        <w:rPr>
          <w:rFonts w:ascii="Times New Roman" w:hAnsi="Times New Roman" w:cs="Times New Roman"/>
          <w:b/>
          <w:bCs/>
        </w:rPr>
        <w:t>a</w:t>
      </w:r>
      <w:r w:rsidRPr="001A2223">
        <w:rPr>
          <w:rFonts w:ascii="Times New Roman" w:hAnsi="Times New Roman" w:cs="Times New Roman"/>
        </w:rPr>
        <w:t xml:space="preserve">) and </w:t>
      </w:r>
      <w:r w:rsidR="009D1B3B">
        <w:rPr>
          <w:rFonts w:ascii="Times New Roman" w:hAnsi="Times New Roman" w:cs="Times New Roman"/>
          <w:vertAlign w:val="superscript"/>
        </w:rPr>
        <w:t>1</w:t>
      </w:r>
      <w:r w:rsidRPr="001A2223">
        <w:rPr>
          <w:rFonts w:ascii="Times New Roman" w:hAnsi="Times New Roman" w:cs="Times New Roman"/>
        </w:rPr>
        <w:t>H NMR (</w:t>
      </w:r>
      <w:r w:rsidRPr="001A2223">
        <w:rPr>
          <w:rFonts w:ascii="Times New Roman" w:hAnsi="Times New Roman" w:cs="Times New Roman"/>
          <w:b/>
          <w:bCs/>
        </w:rPr>
        <w:t>b</w:t>
      </w:r>
      <w:r w:rsidRPr="001A2223">
        <w:rPr>
          <w:rFonts w:ascii="Times New Roman" w:hAnsi="Times New Roman" w:cs="Times New Roman"/>
        </w:rPr>
        <w:t>).</w:t>
      </w:r>
    </w:p>
    <w:p w14:paraId="45A79105" w14:textId="77777777" w:rsidR="00B53B8B" w:rsidRPr="00B53B8B" w:rsidRDefault="00B53B8B" w:rsidP="00883BC6">
      <w:pPr>
        <w:spacing w:line="360" w:lineRule="auto"/>
        <w:jc w:val="both"/>
      </w:pPr>
    </w:p>
    <w:sectPr w:rsidR="00B53B8B" w:rsidRPr="00B53B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ECA"/>
    <w:rsid w:val="000143E6"/>
    <w:rsid w:val="00056949"/>
    <w:rsid w:val="000E33C2"/>
    <w:rsid w:val="00137E8B"/>
    <w:rsid w:val="001A1D50"/>
    <w:rsid w:val="001A2223"/>
    <w:rsid w:val="00202D3E"/>
    <w:rsid w:val="002169EE"/>
    <w:rsid w:val="003610B9"/>
    <w:rsid w:val="003B188D"/>
    <w:rsid w:val="003B472C"/>
    <w:rsid w:val="003C1735"/>
    <w:rsid w:val="003F0ABB"/>
    <w:rsid w:val="003F3ECD"/>
    <w:rsid w:val="00441AC0"/>
    <w:rsid w:val="004917BC"/>
    <w:rsid w:val="004B11C6"/>
    <w:rsid w:val="004B5AAA"/>
    <w:rsid w:val="005B6126"/>
    <w:rsid w:val="005D6B2D"/>
    <w:rsid w:val="00632BBD"/>
    <w:rsid w:val="00681130"/>
    <w:rsid w:val="006A64BD"/>
    <w:rsid w:val="006B25B8"/>
    <w:rsid w:val="006E4543"/>
    <w:rsid w:val="00754D3D"/>
    <w:rsid w:val="0077370D"/>
    <w:rsid w:val="007C6BA6"/>
    <w:rsid w:val="007E0D06"/>
    <w:rsid w:val="007F0521"/>
    <w:rsid w:val="00852AB4"/>
    <w:rsid w:val="00861F82"/>
    <w:rsid w:val="00883BC6"/>
    <w:rsid w:val="008873CE"/>
    <w:rsid w:val="00890D20"/>
    <w:rsid w:val="00906244"/>
    <w:rsid w:val="00906F37"/>
    <w:rsid w:val="009078B7"/>
    <w:rsid w:val="009475F8"/>
    <w:rsid w:val="00975E25"/>
    <w:rsid w:val="009A51BE"/>
    <w:rsid w:val="009C04DF"/>
    <w:rsid w:val="009D1B3B"/>
    <w:rsid w:val="009F2209"/>
    <w:rsid w:val="00A16136"/>
    <w:rsid w:val="00A30EF8"/>
    <w:rsid w:val="00A86187"/>
    <w:rsid w:val="00B53B8B"/>
    <w:rsid w:val="00BD7B15"/>
    <w:rsid w:val="00C01BA6"/>
    <w:rsid w:val="00C7444D"/>
    <w:rsid w:val="00CA587B"/>
    <w:rsid w:val="00CE6ECA"/>
    <w:rsid w:val="00CF4172"/>
    <w:rsid w:val="00D234E8"/>
    <w:rsid w:val="00D359C1"/>
    <w:rsid w:val="00D8718C"/>
    <w:rsid w:val="00D95229"/>
    <w:rsid w:val="00E87966"/>
    <w:rsid w:val="00F0670D"/>
    <w:rsid w:val="00F06A26"/>
    <w:rsid w:val="00F26C29"/>
    <w:rsid w:val="00F7313E"/>
    <w:rsid w:val="00FF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40359A"/>
  <w15:chartTrackingRefBased/>
  <w15:docId w15:val="{604B5229-0A79-584D-B018-800CFAA09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223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FF423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3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1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金雪航</dc:creator>
  <cp:keywords/>
  <dc:description/>
  <cp:lastModifiedBy>金雪航</cp:lastModifiedBy>
  <cp:revision>14</cp:revision>
  <dcterms:created xsi:type="dcterms:W3CDTF">2024-09-30T15:05:00Z</dcterms:created>
  <dcterms:modified xsi:type="dcterms:W3CDTF">2024-10-01T13:04:00Z</dcterms:modified>
</cp:coreProperties>
</file>