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6BA" w:rsidRPr="00EB3EE9" w:rsidRDefault="008176BA" w:rsidP="008176B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B3EE9">
        <w:rPr>
          <w:rFonts w:ascii="Times New Roman" w:hAnsi="Times New Roman" w:cs="Times New Roman"/>
          <w:noProof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0132C869" wp14:editId="143F106E">
            <wp:simplePos x="0" y="0"/>
            <wp:positionH relativeFrom="column">
              <wp:posOffset>-953135</wp:posOffset>
            </wp:positionH>
            <wp:positionV relativeFrom="paragraph">
              <wp:posOffset>259080</wp:posOffset>
            </wp:positionV>
            <wp:extent cx="7421245" cy="4935855"/>
            <wp:effectExtent l="0" t="0" r="8255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1245" cy="4935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3EE9">
        <w:rPr>
          <w:rFonts w:ascii="Times New Roman" w:hAnsi="Times New Roman" w:cs="Times New Roman"/>
          <w:sz w:val="24"/>
          <w:szCs w:val="24"/>
          <w:lang w:val="en-US"/>
        </w:rPr>
        <w:t>Fig 1. Univariate Analysis</w:t>
      </w:r>
    </w:p>
    <w:p w:rsidR="008176BA" w:rsidRPr="00EB3EE9" w:rsidRDefault="008176BA" w:rsidP="008176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B3EE9">
        <w:rPr>
          <w:rFonts w:ascii="Times New Roman" w:hAnsi="Times New Roman" w:cs="Times New Roman"/>
          <w:sz w:val="20"/>
          <w:szCs w:val="20"/>
          <w:lang w:val="en-US"/>
        </w:rPr>
        <w:t>CCI: Charlson Comorbidity Index</w:t>
      </w:r>
      <w:r>
        <w:rPr>
          <w:rFonts w:ascii="Times New Roman" w:hAnsi="Times New Roman" w:cs="Times New Roman"/>
          <w:sz w:val="20"/>
          <w:szCs w:val="20"/>
          <w:lang w:val="en-US"/>
        </w:rPr>
        <w:t>; HR: hazard ratio</w:t>
      </w:r>
    </w:p>
    <w:p w:rsidR="008176BA" w:rsidRPr="00EB3EE9" w:rsidRDefault="008176BA" w:rsidP="008176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Pr="00EB3EE9" w:rsidRDefault="008176BA" w:rsidP="008176B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Pr="00EB3EE9" w:rsidRDefault="008176BA" w:rsidP="008176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Pr="00EB3EE9" w:rsidRDefault="008176BA" w:rsidP="008176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Pr="00EB3EE9" w:rsidRDefault="008176BA" w:rsidP="008176B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Pr="00EB3EE9" w:rsidRDefault="008176BA" w:rsidP="008176B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Pr="00EB3EE9" w:rsidRDefault="008176BA" w:rsidP="008176B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Pr="00EB3EE9" w:rsidRDefault="008176BA" w:rsidP="008176B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Pr="00EB3EE9" w:rsidRDefault="008176BA" w:rsidP="008176B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Pr="00EB3EE9" w:rsidRDefault="008176BA" w:rsidP="008176B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Pr="00EB3EE9" w:rsidRDefault="008176BA" w:rsidP="008176B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Default="008176BA" w:rsidP="008176BA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Pr="00EB3EE9" w:rsidRDefault="008176BA" w:rsidP="008176B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16035">
        <w:rPr>
          <w:rFonts w:ascii="Times New Roman" w:hAnsi="Times New Roman" w:cs="Times New Roman"/>
          <w:noProof/>
          <w:sz w:val="24"/>
          <w:szCs w:val="24"/>
          <w:lang w:eastAsia="es-MX"/>
        </w:rPr>
        <w:lastRenderedPageBreak/>
        <w:drawing>
          <wp:anchor distT="0" distB="0" distL="114300" distR="114300" simplePos="0" relativeHeight="251660288" behindDoc="0" locked="0" layoutInCell="1" allowOverlap="1" wp14:anchorId="52660CD9" wp14:editId="3007D1B6">
            <wp:simplePos x="0" y="0"/>
            <wp:positionH relativeFrom="column">
              <wp:posOffset>-1027430</wp:posOffset>
            </wp:positionH>
            <wp:positionV relativeFrom="paragraph">
              <wp:posOffset>290830</wp:posOffset>
            </wp:positionV>
            <wp:extent cx="7676515" cy="5112385"/>
            <wp:effectExtent l="0" t="0" r="635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76515" cy="5112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3EE9">
        <w:rPr>
          <w:rFonts w:ascii="Times New Roman" w:hAnsi="Times New Roman" w:cs="Times New Roman"/>
          <w:sz w:val="24"/>
          <w:szCs w:val="24"/>
          <w:lang w:val="en-US"/>
        </w:rPr>
        <w:t>F</w:t>
      </w:r>
      <w:r>
        <w:rPr>
          <w:rFonts w:ascii="Times New Roman" w:hAnsi="Times New Roman" w:cs="Times New Roman"/>
          <w:sz w:val="24"/>
          <w:szCs w:val="24"/>
          <w:lang w:val="en-US"/>
        </w:rPr>
        <w:t>ig 2. Adjusted fo</w:t>
      </w:r>
      <w:r w:rsidRPr="00EB3EE9">
        <w:rPr>
          <w:rFonts w:ascii="Times New Roman" w:hAnsi="Times New Roman" w:cs="Times New Roman"/>
          <w:sz w:val="24"/>
          <w:szCs w:val="24"/>
          <w:lang w:val="en-US"/>
        </w:rPr>
        <w:t>r Clinical Characteristics</w:t>
      </w:r>
    </w:p>
    <w:p w:rsidR="008176BA" w:rsidRPr="000E4FC7" w:rsidRDefault="008176BA" w:rsidP="008176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Pr="00EB3EE9" w:rsidRDefault="008176BA" w:rsidP="008176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B3EE9">
        <w:rPr>
          <w:rFonts w:ascii="Times New Roman" w:hAnsi="Times New Roman" w:cs="Times New Roman"/>
          <w:sz w:val="20"/>
          <w:szCs w:val="20"/>
          <w:lang w:val="en-US"/>
        </w:rPr>
        <w:t>CCI: Charlson Comorbidity Index</w:t>
      </w:r>
      <w:r>
        <w:rPr>
          <w:rFonts w:ascii="Times New Roman" w:hAnsi="Times New Roman" w:cs="Times New Roman"/>
          <w:sz w:val="20"/>
          <w:szCs w:val="20"/>
          <w:lang w:val="en-US"/>
        </w:rPr>
        <w:t>; HR: hazard ratio</w:t>
      </w:r>
    </w:p>
    <w:p w:rsidR="008176BA" w:rsidRPr="000E4FC7" w:rsidRDefault="008176BA" w:rsidP="008176B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Pr="000E4FC7" w:rsidRDefault="008176BA" w:rsidP="008176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Pr="000E4FC7" w:rsidRDefault="008176BA" w:rsidP="008176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Pr="000E4FC7" w:rsidRDefault="008176BA" w:rsidP="008176BA">
      <w:pPr>
        <w:rPr>
          <w:lang w:val="en-US"/>
        </w:rPr>
      </w:pPr>
    </w:p>
    <w:p w:rsidR="008176BA" w:rsidRPr="000E4FC7" w:rsidRDefault="008176BA" w:rsidP="008176BA">
      <w:pPr>
        <w:rPr>
          <w:lang w:val="en-US"/>
        </w:rPr>
      </w:pPr>
    </w:p>
    <w:p w:rsidR="008176BA" w:rsidRPr="000E4FC7" w:rsidRDefault="008176BA" w:rsidP="008176BA">
      <w:pPr>
        <w:rPr>
          <w:lang w:val="en-US"/>
        </w:rPr>
      </w:pPr>
    </w:p>
    <w:p w:rsidR="008176BA" w:rsidRPr="000E4FC7" w:rsidRDefault="008176BA" w:rsidP="008176BA">
      <w:pPr>
        <w:rPr>
          <w:lang w:val="en-US"/>
        </w:rPr>
      </w:pPr>
    </w:p>
    <w:p w:rsidR="008176BA" w:rsidRDefault="008176BA" w:rsidP="008176BA">
      <w:pPr>
        <w:rPr>
          <w:lang w:val="en-US"/>
        </w:rPr>
      </w:pPr>
    </w:p>
    <w:p w:rsidR="008176BA" w:rsidRDefault="008176BA" w:rsidP="008176BA">
      <w:pPr>
        <w:rPr>
          <w:lang w:val="en-US"/>
        </w:rPr>
      </w:pPr>
    </w:p>
    <w:p w:rsidR="008176BA" w:rsidRDefault="008176BA" w:rsidP="008176BA">
      <w:pPr>
        <w:rPr>
          <w:lang w:val="en-US"/>
        </w:rPr>
      </w:pPr>
    </w:p>
    <w:p w:rsidR="008176BA" w:rsidRPr="00EB3EE9" w:rsidRDefault="008176BA" w:rsidP="008176B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61AD4">
        <w:rPr>
          <w:rFonts w:ascii="Times New Roman" w:hAnsi="Times New Roman" w:cs="Times New Roman"/>
          <w:noProof/>
          <w:sz w:val="24"/>
          <w:szCs w:val="24"/>
          <w:lang w:eastAsia="es-MX"/>
        </w:rPr>
        <w:lastRenderedPageBreak/>
        <w:drawing>
          <wp:anchor distT="0" distB="0" distL="114300" distR="114300" simplePos="0" relativeHeight="251661312" behindDoc="0" locked="0" layoutInCell="1" allowOverlap="1" wp14:anchorId="3705126D" wp14:editId="58A0BB3C">
            <wp:simplePos x="0" y="0"/>
            <wp:positionH relativeFrom="column">
              <wp:posOffset>-1016635</wp:posOffset>
            </wp:positionH>
            <wp:positionV relativeFrom="paragraph">
              <wp:posOffset>194945</wp:posOffset>
            </wp:positionV>
            <wp:extent cx="7697470" cy="4512310"/>
            <wp:effectExtent l="0" t="0" r="0" b="254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97470" cy="4512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3EE9">
        <w:rPr>
          <w:rFonts w:ascii="Times New Roman" w:hAnsi="Times New Roman" w:cs="Times New Roman"/>
          <w:sz w:val="24"/>
          <w:szCs w:val="24"/>
          <w:lang w:val="en-US"/>
        </w:rPr>
        <w:t xml:space="preserve">Fig 3. </w:t>
      </w:r>
      <w:r>
        <w:rPr>
          <w:rFonts w:ascii="Times New Roman" w:hAnsi="Times New Roman" w:cs="Times New Roman"/>
          <w:sz w:val="24"/>
          <w:szCs w:val="24"/>
          <w:lang w:val="en-US"/>
        </w:rPr>
        <w:t>Adjusted for Biochemical characteristics</w:t>
      </w:r>
    </w:p>
    <w:p w:rsidR="008176BA" w:rsidRPr="000E4FC7" w:rsidRDefault="008176BA" w:rsidP="008176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Pr="00EB3EE9" w:rsidRDefault="008176BA" w:rsidP="008176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B3EE9">
        <w:rPr>
          <w:rFonts w:ascii="Times New Roman" w:hAnsi="Times New Roman" w:cs="Times New Roman"/>
          <w:sz w:val="20"/>
          <w:szCs w:val="20"/>
          <w:lang w:val="en-US"/>
        </w:rPr>
        <w:t>CCI: Charlson Comorbidity Index</w:t>
      </w:r>
      <w:r>
        <w:rPr>
          <w:rFonts w:ascii="Times New Roman" w:hAnsi="Times New Roman" w:cs="Times New Roman"/>
          <w:sz w:val="20"/>
          <w:szCs w:val="20"/>
          <w:lang w:val="en-US"/>
        </w:rPr>
        <w:t>; HR: hazard ratio</w:t>
      </w:r>
    </w:p>
    <w:p w:rsidR="008176BA" w:rsidRPr="000E4FC7" w:rsidRDefault="008176BA" w:rsidP="008176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Pr="000E4FC7" w:rsidRDefault="008176BA" w:rsidP="008176B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Pr="000E4FC7" w:rsidRDefault="008176BA" w:rsidP="008176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Pr="000E4FC7" w:rsidRDefault="008176BA" w:rsidP="008176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Pr="000E4FC7" w:rsidRDefault="008176BA" w:rsidP="008176B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8176BA" w:rsidRPr="000E4FC7" w:rsidRDefault="008176BA" w:rsidP="008176BA">
      <w:pPr>
        <w:rPr>
          <w:lang w:val="en-US"/>
        </w:rPr>
      </w:pPr>
    </w:p>
    <w:p w:rsidR="008176BA" w:rsidRPr="000E4FC7" w:rsidRDefault="008176BA" w:rsidP="008176BA">
      <w:pPr>
        <w:rPr>
          <w:lang w:val="en-US"/>
        </w:rPr>
      </w:pPr>
    </w:p>
    <w:p w:rsidR="008176BA" w:rsidRDefault="008176BA" w:rsidP="008176BA">
      <w:pPr>
        <w:rPr>
          <w:lang w:val="en-US"/>
        </w:rPr>
      </w:pPr>
    </w:p>
    <w:p w:rsidR="008176BA" w:rsidRDefault="008176BA" w:rsidP="008176BA">
      <w:pPr>
        <w:rPr>
          <w:lang w:val="en-US"/>
        </w:rPr>
      </w:pPr>
    </w:p>
    <w:p w:rsidR="008176BA" w:rsidRDefault="008176BA" w:rsidP="008176BA">
      <w:pPr>
        <w:rPr>
          <w:lang w:val="en-US"/>
        </w:rPr>
      </w:pPr>
    </w:p>
    <w:p w:rsidR="008176BA" w:rsidRDefault="008176BA" w:rsidP="008176BA">
      <w:pPr>
        <w:rPr>
          <w:lang w:val="en-US"/>
        </w:rPr>
      </w:pPr>
    </w:p>
    <w:p w:rsidR="008176BA" w:rsidRDefault="008176BA" w:rsidP="008176BA">
      <w:pPr>
        <w:rPr>
          <w:lang w:val="en-US"/>
        </w:rPr>
      </w:pPr>
    </w:p>
    <w:p w:rsidR="008176BA" w:rsidRDefault="008176BA" w:rsidP="008176BA">
      <w:pPr>
        <w:rPr>
          <w:lang w:val="en-US"/>
        </w:rPr>
      </w:pPr>
    </w:p>
    <w:p w:rsidR="008176BA" w:rsidRPr="00EB3EE9" w:rsidRDefault="008176BA" w:rsidP="008176B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036FC">
        <w:rPr>
          <w:rFonts w:ascii="Times New Roman" w:hAnsi="Times New Roman" w:cs="Times New Roman"/>
          <w:noProof/>
          <w:sz w:val="24"/>
          <w:szCs w:val="24"/>
          <w:lang w:eastAsia="es-MX"/>
        </w:rPr>
        <w:lastRenderedPageBreak/>
        <w:drawing>
          <wp:anchor distT="0" distB="0" distL="114300" distR="114300" simplePos="0" relativeHeight="251662336" behindDoc="0" locked="0" layoutInCell="1" allowOverlap="1" wp14:anchorId="293BCC42" wp14:editId="7617C32F">
            <wp:simplePos x="0" y="0"/>
            <wp:positionH relativeFrom="column">
              <wp:posOffset>-995680</wp:posOffset>
            </wp:positionH>
            <wp:positionV relativeFrom="paragraph">
              <wp:posOffset>248285</wp:posOffset>
            </wp:positionV>
            <wp:extent cx="7644765" cy="4574540"/>
            <wp:effectExtent l="0" t="0" r="0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4765" cy="4574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3EE9">
        <w:rPr>
          <w:rFonts w:ascii="Times New Roman" w:hAnsi="Times New Roman" w:cs="Times New Roman"/>
          <w:sz w:val="24"/>
          <w:szCs w:val="24"/>
          <w:lang w:val="en-US"/>
        </w:rPr>
        <w:t>Fig 4. Adjusted for Clincal and Biochemical Charcteristics</w:t>
      </w:r>
    </w:p>
    <w:p w:rsidR="008176BA" w:rsidRPr="00BE01CB" w:rsidRDefault="008176BA" w:rsidP="008176BA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EB3EE9">
        <w:rPr>
          <w:rFonts w:ascii="Times New Roman" w:hAnsi="Times New Roman" w:cs="Times New Roman"/>
          <w:sz w:val="20"/>
          <w:szCs w:val="20"/>
          <w:lang w:val="en-US"/>
        </w:rPr>
        <w:t>CCI: Charlson Comorbidity Index</w:t>
      </w:r>
      <w:r>
        <w:rPr>
          <w:rFonts w:ascii="Times New Roman" w:hAnsi="Times New Roman" w:cs="Times New Roman"/>
          <w:sz w:val="20"/>
          <w:szCs w:val="20"/>
          <w:lang w:val="en-US"/>
        </w:rPr>
        <w:t>; HR: hazard ratio</w:t>
      </w:r>
    </w:p>
    <w:p w:rsidR="008176BA" w:rsidRPr="00BE01CB" w:rsidRDefault="008176BA" w:rsidP="008176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37DD6" w:rsidRDefault="00837DD6" w:rsidP="00837DD6">
      <w:pPr>
        <w:rPr>
          <w:lang w:val="en-US"/>
        </w:rPr>
      </w:pPr>
      <w:bookmarkStart w:id="0" w:name="_GoBack"/>
      <w:bookmarkEnd w:id="0"/>
    </w:p>
    <w:p w:rsidR="00837DD6" w:rsidRDefault="00837DD6" w:rsidP="00837DD6">
      <w:pPr>
        <w:rPr>
          <w:lang w:val="en-US"/>
        </w:rPr>
      </w:pPr>
    </w:p>
    <w:p w:rsidR="00146FBE" w:rsidRPr="00837DD6" w:rsidRDefault="00837DD6" w:rsidP="00837DD6">
      <w:pPr>
        <w:tabs>
          <w:tab w:val="left" w:pos="2705"/>
        </w:tabs>
        <w:rPr>
          <w:lang w:val="en-US"/>
        </w:rPr>
      </w:pPr>
      <w:r>
        <w:rPr>
          <w:lang w:val="en-US"/>
        </w:rPr>
        <w:tab/>
      </w:r>
    </w:p>
    <w:sectPr w:rsidR="00146FBE" w:rsidRPr="00837D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360B" w:rsidRDefault="003B360B" w:rsidP="00837DD6">
      <w:pPr>
        <w:spacing w:after="0" w:line="240" w:lineRule="auto"/>
      </w:pPr>
      <w:r>
        <w:separator/>
      </w:r>
    </w:p>
  </w:endnote>
  <w:endnote w:type="continuationSeparator" w:id="0">
    <w:p w:rsidR="003B360B" w:rsidRDefault="003B360B" w:rsidP="00837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360B" w:rsidRDefault="003B360B" w:rsidP="00837DD6">
      <w:pPr>
        <w:spacing w:after="0" w:line="240" w:lineRule="auto"/>
      </w:pPr>
      <w:r>
        <w:separator/>
      </w:r>
    </w:p>
  </w:footnote>
  <w:footnote w:type="continuationSeparator" w:id="0">
    <w:p w:rsidR="003B360B" w:rsidRDefault="003B360B" w:rsidP="00837D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0AE"/>
    <w:rsid w:val="00146FBE"/>
    <w:rsid w:val="003B360B"/>
    <w:rsid w:val="008176BA"/>
    <w:rsid w:val="00837DD6"/>
    <w:rsid w:val="008470AE"/>
    <w:rsid w:val="00B63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A01CE"/>
  <w15:chartTrackingRefBased/>
  <w15:docId w15:val="{2BEF8635-424A-451D-89DF-A46DE7908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76B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decuadrcula4">
    <w:name w:val="Grid Table 4"/>
    <w:basedOn w:val="Tablanormal"/>
    <w:uiPriority w:val="49"/>
    <w:rsid w:val="00837DD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">
    <w:name w:val="List Table 4"/>
    <w:basedOn w:val="Tablanormal"/>
    <w:uiPriority w:val="49"/>
    <w:rsid w:val="00837DD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65</Words>
  <Characters>360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2024-06-28T16:14:00Z</dcterms:created>
  <dcterms:modified xsi:type="dcterms:W3CDTF">2024-07-15T18:24:00Z</dcterms:modified>
</cp:coreProperties>
</file>