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7AF91" w14:textId="77777777" w:rsidR="00F055F7" w:rsidRPr="00F055F7" w:rsidRDefault="00F055F7" w:rsidP="00F055F7">
      <w:pPr>
        <w:widowControl/>
        <w:spacing w:after="200" w:line="276" w:lineRule="auto"/>
        <w:rPr>
          <w:rFonts w:ascii="Calibri" w:eastAsia="宋体" w:hAnsi="Calibri" w:cs="Arial"/>
          <w:b/>
          <w:kern w:val="0"/>
          <w:sz w:val="22"/>
          <w:lang w:val="en-IN" w:eastAsia="en-US"/>
          <w14:ligatures w14:val="none"/>
        </w:rPr>
      </w:pPr>
      <w:r w:rsidRPr="00F055F7">
        <w:rPr>
          <w:rFonts w:ascii="Calibri" w:eastAsia="宋体" w:hAnsi="Calibri" w:cs="Arial"/>
          <w:b/>
          <w:kern w:val="0"/>
          <w:sz w:val="22"/>
          <w:lang w:val="en-IN" w:eastAsia="en-US"/>
          <w14:ligatures w14:val="none"/>
        </w:rPr>
        <w:t>Supplementary material</w:t>
      </w:r>
    </w:p>
    <w:p w14:paraId="691F7E12" w14:textId="78C08489" w:rsidR="00F055F7" w:rsidRPr="00F055F7" w:rsidRDefault="00A217FD" w:rsidP="00A217FD">
      <w:pPr>
        <w:spacing w:line="480" w:lineRule="auto"/>
        <w:jc w:val="left"/>
        <w:rPr>
          <w:rFonts w:ascii="Calibri" w:eastAsia="宋体" w:hAnsi="Calibri" w:cs="Arial"/>
          <w:kern w:val="0"/>
          <w:sz w:val="22"/>
          <w:lang w:val="en-IN" w:eastAsia="en-US"/>
          <w14:ligatures w14:val="none"/>
        </w:rPr>
      </w:pPr>
      <w:r w:rsidRPr="00F055F7">
        <w:rPr>
          <w:rFonts w:ascii="Calibri" w:eastAsia="宋体" w:hAnsi="Calibri" w:cs="Arial"/>
          <w:b/>
          <w:kern w:val="0"/>
          <w:sz w:val="22"/>
          <w:lang w:val="en-IN" w:eastAsia="en-US"/>
          <w14:ligatures w14:val="none"/>
        </w:rPr>
        <w:t xml:space="preserve">(Supplementary) </w:t>
      </w:r>
      <w:r w:rsidRPr="00A217FD">
        <w:rPr>
          <w:rFonts w:ascii="Calibri" w:eastAsia="宋体" w:hAnsi="Calibri" w:cs="Arial"/>
          <w:b/>
          <w:kern w:val="0"/>
          <w:sz w:val="22"/>
          <w:lang w:val="en-IN" w:eastAsia="en-US"/>
          <w14:ligatures w14:val="none"/>
        </w:rPr>
        <w:t>Table 1</w:t>
      </w:r>
      <w:r w:rsidRPr="00A217FD">
        <w:rPr>
          <w:rFonts w:ascii="Calibri" w:eastAsia="宋体" w:hAnsi="Calibri" w:cs="Arial"/>
          <w:kern w:val="0"/>
          <w:sz w:val="22"/>
          <w:lang w:val="en-IN" w:eastAsia="en-US"/>
          <w14:ligatures w14:val="none"/>
        </w:rPr>
        <w:t xml:space="preserve">. </w:t>
      </w:r>
      <w:r w:rsidR="00F055F7" w:rsidRPr="00F055F7">
        <w:rPr>
          <w:rFonts w:ascii="Calibri" w:eastAsia="宋体" w:hAnsi="Calibri" w:cs="Arial"/>
          <w:kern w:val="0"/>
          <w:sz w:val="22"/>
          <w:lang w:val="en-IN" w:eastAsia="en-US"/>
          <w14:ligatures w14:val="none"/>
        </w:rPr>
        <w:t>The code and description of climate variables</w:t>
      </w:r>
    </w:p>
    <w:tbl>
      <w:tblPr>
        <w:tblW w:w="5038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960"/>
        <w:gridCol w:w="3537"/>
        <w:gridCol w:w="653"/>
        <w:gridCol w:w="1795"/>
      </w:tblGrid>
      <w:tr w:rsidR="00F055F7" w:rsidRPr="00F055F7" w14:paraId="297CEF80" w14:textId="77777777" w:rsidTr="00A217FD">
        <w:trPr>
          <w:trHeight w:val="483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472D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T</w:t>
            </w:r>
            <w:r w:rsidRPr="00F055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ype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5CCEA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V</w:t>
            </w:r>
            <w:r w:rsidRPr="00F055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ariable</w:t>
            </w:r>
          </w:p>
        </w:tc>
        <w:tc>
          <w:tcPr>
            <w:tcW w:w="2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2F2C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D</w:t>
            </w:r>
            <w:r w:rsidRPr="00F055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escription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8272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U</w:t>
            </w:r>
            <w:r w:rsidRPr="00F055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nits</w:t>
            </w:r>
          </w:p>
        </w:tc>
        <w:tc>
          <w:tcPr>
            <w:tcW w:w="12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3478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S</w:t>
            </w:r>
            <w:r w:rsidRPr="00F055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ource</w:t>
            </w:r>
          </w:p>
        </w:tc>
      </w:tr>
      <w:tr w:rsidR="00F055F7" w:rsidRPr="00F055F7" w14:paraId="7F27E757" w14:textId="77777777" w:rsidTr="00A217FD">
        <w:tc>
          <w:tcPr>
            <w:tcW w:w="383" w:type="pct"/>
            <w:vMerge w:val="restart"/>
            <w:tcBorders>
              <w:top w:val="single" w:sz="4" w:space="0" w:color="auto"/>
            </w:tcBorders>
            <w:vAlign w:val="center"/>
          </w:tcPr>
          <w:p w14:paraId="38FCBDF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</w:t>
            </w: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ioclimatic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109CF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</w:t>
            </w:r>
          </w:p>
        </w:tc>
        <w:tc>
          <w:tcPr>
            <w:tcW w:w="2249" w:type="pct"/>
            <w:tcBorders>
              <w:top w:val="single" w:sz="4" w:space="0" w:color="auto"/>
            </w:tcBorders>
            <w:shd w:val="clear" w:color="auto" w:fill="auto"/>
          </w:tcPr>
          <w:p w14:paraId="3F62DA0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Annual Mean Temperature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3ACD0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 w:val="restart"/>
            <w:tcBorders>
              <w:top w:val="single" w:sz="4" w:space="0" w:color="auto"/>
            </w:tcBorders>
            <w:vAlign w:val="center"/>
          </w:tcPr>
          <w:p w14:paraId="7B19991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proofErr w:type="spellStart"/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WorldClim</w:t>
            </w:r>
            <w:proofErr w:type="spellEnd"/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 xml:space="preserve"> database </w:t>
            </w:r>
          </w:p>
          <w:p w14:paraId="2012753A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Version 2.1</w:t>
            </w:r>
          </w:p>
        </w:tc>
      </w:tr>
      <w:tr w:rsidR="00F055F7" w:rsidRPr="00F055F7" w14:paraId="46B6B925" w14:textId="77777777" w:rsidTr="00A217FD">
        <w:tc>
          <w:tcPr>
            <w:tcW w:w="383" w:type="pct"/>
            <w:vMerge/>
          </w:tcPr>
          <w:p w14:paraId="38E2FA6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76AE115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Bio2</w:t>
            </w:r>
          </w:p>
        </w:tc>
        <w:tc>
          <w:tcPr>
            <w:tcW w:w="2249" w:type="pct"/>
            <w:shd w:val="clear" w:color="auto" w:fill="auto"/>
          </w:tcPr>
          <w:p w14:paraId="0EDB5BF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Mean Diurnal Range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0630EC9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433AED8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4A6B02E0" w14:textId="77777777" w:rsidTr="00A217FD">
        <w:tc>
          <w:tcPr>
            <w:tcW w:w="383" w:type="pct"/>
            <w:vMerge/>
          </w:tcPr>
          <w:p w14:paraId="6AE9924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1D9CFBA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Bio3</w:t>
            </w:r>
          </w:p>
        </w:tc>
        <w:tc>
          <w:tcPr>
            <w:tcW w:w="2249" w:type="pct"/>
            <w:shd w:val="clear" w:color="auto" w:fill="auto"/>
          </w:tcPr>
          <w:p w14:paraId="2A6F952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 xml:space="preserve">Isothermal 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5BAD92F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3C2AA0E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795D0748" w14:textId="77777777" w:rsidTr="00A217FD">
        <w:tc>
          <w:tcPr>
            <w:tcW w:w="383" w:type="pct"/>
            <w:vMerge/>
          </w:tcPr>
          <w:p w14:paraId="065A201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4A8F097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Bio4</w:t>
            </w:r>
          </w:p>
        </w:tc>
        <w:tc>
          <w:tcPr>
            <w:tcW w:w="2249" w:type="pct"/>
            <w:shd w:val="clear" w:color="auto" w:fill="auto"/>
          </w:tcPr>
          <w:p w14:paraId="6C6A3F7D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Temperature Seasonality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3129FE3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3C8C9C8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3E2E9559" w14:textId="77777777" w:rsidTr="00A217FD">
        <w:tc>
          <w:tcPr>
            <w:tcW w:w="383" w:type="pct"/>
            <w:vMerge/>
          </w:tcPr>
          <w:p w14:paraId="00ED501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2B27453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Bio5</w:t>
            </w:r>
          </w:p>
        </w:tc>
        <w:tc>
          <w:tcPr>
            <w:tcW w:w="2249" w:type="pct"/>
            <w:shd w:val="clear" w:color="auto" w:fill="auto"/>
          </w:tcPr>
          <w:p w14:paraId="1C9769A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Max Temperature of Warmest Month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7BC4D98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0DF9AB55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079C047E" w14:textId="77777777" w:rsidTr="00A217FD">
        <w:tc>
          <w:tcPr>
            <w:tcW w:w="383" w:type="pct"/>
            <w:vMerge/>
          </w:tcPr>
          <w:p w14:paraId="1C245D6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3A1F619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Bio6</w:t>
            </w:r>
          </w:p>
        </w:tc>
        <w:tc>
          <w:tcPr>
            <w:tcW w:w="2249" w:type="pct"/>
            <w:shd w:val="clear" w:color="auto" w:fill="auto"/>
          </w:tcPr>
          <w:p w14:paraId="60EF309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 xml:space="preserve">Min Temperature of Coldest Month 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3284282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4A8C68C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1759996D" w14:textId="77777777" w:rsidTr="00A217FD">
        <w:tc>
          <w:tcPr>
            <w:tcW w:w="383" w:type="pct"/>
            <w:vMerge/>
          </w:tcPr>
          <w:p w14:paraId="07650EB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4AF2847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Bio7</w:t>
            </w:r>
          </w:p>
        </w:tc>
        <w:tc>
          <w:tcPr>
            <w:tcW w:w="2249" w:type="pct"/>
            <w:shd w:val="clear" w:color="auto" w:fill="auto"/>
          </w:tcPr>
          <w:p w14:paraId="54D1422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Temperature Annual Range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AE348A6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7C6705E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72459CAA" w14:textId="77777777" w:rsidTr="00A217FD">
        <w:tc>
          <w:tcPr>
            <w:tcW w:w="383" w:type="pct"/>
            <w:vMerge/>
          </w:tcPr>
          <w:p w14:paraId="635FBAD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6A8FDEE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Bio8</w:t>
            </w:r>
          </w:p>
        </w:tc>
        <w:tc>
          <w:tcPr>
            <w:tcW w:w="2249" w:type="pct"/>
            <w:shd w:val="clear" w:color="auto" w:fill="auto"/>
          </w:tcPr>
          <w:p w14:paraId="2C6786C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Mean Temperature of Wettest Quarter</w:t>
            </w: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ab/>
            </w:r>
          </w:p>
        </w:tc>
        <w:tc>
          <w:tcPr>
            <w:tcW w:w="454" w:type="pct"/>
            <w:shd w:val="clear" w:color="auto" w:fill="auto"/>
          </w:tcPr>
          <w:p w14:paraId="1AAB77D6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3F210EE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4CA40680" w14:textId="77777777" w:rsidTr="00A217FD">
        <w:tc>
          <w:tcPr>
            <w:tcW w:w="383" w:type="pct"/>
            <w:vMerge/>
          </w:tcPr>
          <w:p w14:paraId="7398236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2E93648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Bio9</w:t>
            </w:r>
          </w:p>
        </w:tc>
        <w:tc>
          <w:tcPr>
            <w:tcW w:w="2249" w:type="pct"/>
            <w:shd w:val="clear" w:color="auto" w:fill="auto"/>
          </w:tcPr>
          <w:p w14:paraId="6783C8A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Mean Temperature of Driest Quarter</w:t>
            </w:r>
          </w:p>
        </w:tc>
        <w:tc>
          <w:tcPr>
            <w:tcW w:w="454" w:type="pct"/>
            <w:shd w:val="clear" w:color="auto" w:fill="auto"/>
          </w:tcPr>
          <w:p w14:paraId="45B6CC46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10C7661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49DE74A4" w14:textId="77777777" w:rsidTr="00A217FD">
        <w:tc>
          <w:tcPr>
            <w:tcW w:w="383" w:type="pct"/>
            <w:vMerge/>
          </w:tcPr>
          <w:p w14:paraId="4B9A324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7588404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Bio10</w:t>
            </w:r>
          </w:p>
        </w:tc>
        <w:tc>
          <w:tcPr>
            <w:tcW w:w="2249" w:type="pct"/>
            <w:shd w:val="clear" w:color="auto" w:fill="auto"/>
          </w:tcPr>
          <w:p w14:paraId="07161C1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Mean Temperature of Warmest Quarter</w:t>
            </w:r>
          </w:p>
        </w:tc>
        <w:tc>
          <w:tcPr>
            <w:tcW w:w="454" w:type="pct"/>
            <w:shd w:val="clear" w:color="auto" w:fill="auto"/>
          </w:tcPr>
          <w:p w14:paraId="7640586C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1D8D1EAC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28FBC21B" w14:textId="77777777" w:rsidTr="00A217FD">
        <w:tc>
          <w:tcPr>
            <w:tcW w:w="383" w:type="pct"/>
            <w:vMerge/>
          </w:tcPr>
          <w:p w14:paraId="762D8E5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4CBAACD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Bio11</w:t>
            </w:r>
          </w:p>
        </w:tc>
        <w:tc>
          <w:tcPr>
            <w:tcW w:w="2249" w:type="pct"/>
            <w:shd w:val="clear" w:color="auto" w:fill="auto"/>
          </w:tcPr>
          <w:p w14:paraId="3085C37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Mean Temperature of Coldest Quarter</w:t>
            </w:r>
          </w:p>
        </w:tc>
        <w:tc>
          <w:tcPr>
            <w:tcW w:w="454" w:type="pct"/>
            <w:shd w:val="clear" w:color="auto" w:fill="auto"/>
          </w:tcPr>
          <w:p w14:paraId="16A7B240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宋体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℃</w:t>
            </w:r>
          </w:p>
        </w:tc>
        <w:tc>
          <w:tcPr>
            <w:tcW w:w="1242" w:type="pct"/>
            <w:vMerge/>
          </w:tcPr>
          <w:p w14:paraId="3A6DFFD1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1F8A9F49" w14:textId="77777777" w:rsidTr="00A217FD">
        <w:tc>
          <w:tcPr>
            <w:tcW w:w="383" w:type="pct"/>
            <w:vMerge/>
          </w:tcPr>
          <w:p w14:paraId="5D523CB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36F0B13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Bio12</w:t>
            </w:r>
          </w:p>
        </w:tc>
        <w:tc>
          <w:tcPr>
            <w:tcW w:w="2249" w:type="pct"/>
            <w:shd w:val="clear" w:color="auto" w:fill="auto"/>
          </w:tcPr>
          <w:p w14:paraId="4ACC732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Annual Precipitation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06ACB5B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3C082545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0D9B1280" w14:textId="77777777" w:rsidTr="00A217FD">
        <w:tc>
          <w:tcPr>
            <w:tcW w:w="383" w:type="pct"/>
            <w:vMerge/>
          </w:tcPr>
          <w:p w14:paraId="240D777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33AD79DC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Bio13</w:t>
            </w:r>
          </w:p>
        </w:tc>
        <w:tc>
          <w:tcPr>
            <w:tcW w:w="2249" w:type="pct"/>
            <w:shd w:val="clear" w:color="auto" w:fill="auto"/>
          </w:tcPr>
          <w:p w14:paraId="2128AE0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Precipitation of Wettest Month</w:t>
            </w:r>
          </w:p>
        </w:tc>
        <w:tc>
          <w:tcPr>
            <w:tcW w:w="454" w:type="pct"/>
            <w:shd w:val="clear" w:color="auto" w:fill="auto"/>
          </w:tcPr>
          <w:p w14:paraId="30A96331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6D4F130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74231AD1" w14:textId="77777777" w:rsidTr="00A217FD">
        <w:tc>
          <w:tcPr>
            <w:tcW w:w="383" w:type="pct"/>
            <w:vMerge/>
          </w:tcPr>
          <w:p w14:paraId="1121694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49D0AC2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Bio14</w:t>
            </w:r>
          </w:p>
        </w:tc>
        <w:tc>
          <w:tcPr>
            <w:tcW w:w="2249" w:type="pct"/>
            <w:shd w:val="clear" w:color="auto" w:fill="auto"/>
          </w:tcPr>
          <w:p w14:paraId="6569021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 xml:space="preserve">Precipitation of Driest Month </w:t>
            </w:r>
          </w:p>
        </w:tc>
        <w:tc>
          <w:tcPr>
            <w:tcW w:w="454" w:type="pct"/>
            <w:shd w:val="clear" w:color="auto" w:fill="auto"/>
          </w:tcPr>
          <w:p w14:paraId="08826030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0CB0C285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3586DFAD" w14:textId="77777777" w:rsidTr="00A217FD">
        <w:tc>
          <w:tcPr>
            <w:tcW w:w="383" w:type="pct"/>
            <w:vMerge/>
          </w:tcPr>
          <w:p w14:paraId="01C8AE1A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0ACBDDC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Bio15</w:t>
            </w:r>
          </w:p>
        </w:tc>
        <w:tc>
          <w:tcPr>
            <w:tcW w:w="2249" w:type="pct"/>
            <w:shd w:val="clear" w:color="auto" w:fill="auto"/>
          </w:tcPr>
          <w:p w14:paraId="4A072BCD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Precipitation of Seasonality, Coefficient of Variation</w:t>
            </w:r>
          </w:p>
        </w:tc>
        <w:tc>
          <w:tcPr>
            <w:tcW w:w="454" w:type="pct"/>
            <w:shd w:val="clear" w:color="auto" w:fill="auto"/>
          </w:tcPr>
          <w:p w14:paraId="10283D85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72CCCAA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49B21B36" w14:textId="77777777" w:rsidTr="00A217FD">
        <w:tc>
          <w:tcPr>
            <w:tcW w:w="383" w:type="pct"/>
            <w:vMerge/>
          </w:tcPr>
          <w:p w14:paraId="123FD17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3554292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Bio16</w:t>
            </w:r>
          </w:p>
        </w:tc>
        <w:tc>
          <w:tcPr>
            <w:tcW w:w="2249" w:type="pct"/>
            <w:shd w:val="clear" w:color="auto" w:fill="auto"/>
          </w:tcPr>
          <w:p w14:paraId="78BBDCB0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Precipitation of Wettest Quarter</w:t>
            </w:r>
          </w:p>
        </w:tc>
        <w:tc>
          <w:tcPr>
            <w:tcW w:w="454" w:type="pct"/>
            <w:shd w:val="clear" w:color="auto" w:fill="auto"/>
          </w:tcPr>
          <w:p w14:paraId="5A0E4120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6FE545C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093F989A" w14:textId="77777777" w:rsidTr="00A217FD">
        <w:tc>
          <w:tcPr>
            <w:tcW w:w="383" w:type="pct"/>
            <w:vMerge/>
          </w:tcPr>
          <w:p w14:paraId="50CACAA5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0ECD089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Bio17</w:t>
            </w:r>
          </w:p>
        </w:tc>
        <w:tc>
          <w:tcPr>
            <w:tcW w:w="2249" w:type="pct"/>
            <w:shd w:val="clear" w:color="auto" w:fill="auto"/>
          </w:tcPr>
          <w:p w14:paraId="6ACF4ADD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Precipitation of Driest Quarter</w:t>
            </w:r>
          </w:p>
        </w:tc>
        <w:tc>
          <w:tcPr>
            <w:tcW w:w="454" w:type="pct"/>
            <w:shd w:val="clear" w:color="auto" w:fill="auto"/>
          </w:tcPr>
          <w:p w14:paraId="2D780177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6FDCEB6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62E5BC38" w14:textId="77777777" w:rsidTr="00A217FD">
        <w:tc>
          <w:tcPr>
            <w:tcW w:w="383" w:type="pct"/>
            <w:vMerge/>
          </w:tcPr>
          <w:p w14:paraId="67CDF8D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63CFAF4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Bio18</w:t>
            </w:r>
          </w:p>
        </w:tc>
        <w:tc>
          <w:tcPr>
            <w:tcW w:w="2249" w:type="pct"/>
            <w:shd w:val="clear" w:color="auto" w:fill="auto"/>
          </w:tcPr>
          <w:p w14:paraId="31846E4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Precipitation of Warmest Quarter</w:t>
            </w:r>
          </w:p>
        </w:tc>
        <w:tc>
          <w:tcPr>
            <w:tcW w:w="454" w:type="pct"/>
            <w:shd w:val="clear" w:color="auto" w:fill="auto"/>
          </w:tcPr>
          <w:p w14:paraId="408806DE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3D7C416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1F2D0E1E" w14:textId="77777777" w:rsidTr="00A217FD">
        <w:tc>
          <w:tcPr>
            <w:tcW w:w="383" w:type="pct"/>
            <w:vMerge/>
          </w:tcPr>
          <w:p w14:paraId="2272AC3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2445040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Bio19</w:t>
            </w:r>
          </w:p>
        </w:tc>
        <w:tc>
          <w:tcPr>
            <w:tcW w:w="2249" w:type="pct"/>
            <w:shd w:val="clear" w:color="auto" w:fill="auto"/>
          </w:tcPr>
          <w:p w14:paraId="06B8892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Precipitation of Coldest Quarter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071E292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mm</w:t>
            </w:r>
          </w:p>
        </w:tc>
        <w:tc>
          <w:tcPr>
            <w:tcW w:w="1242" w:type="pct"/>
            <w:vMerge/>
          </w:tcPr>
          <w:p w14:paraId="5C0DF99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2C7403CA" w14:textId="77777777" w:rsidTr="00A217FD">
        <w:tc>
          <w:tcPr>
            <w:tcW w:w="383" w:type="pct"/>
            <w:vMerge w:val="restart"/>
            <w:vAlign w:val="center"/>
          </w:tcPr>
          <w:p w14:paraId="1E835CD5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T</w:t>
            </w: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errain</w:t>
            </w:r>
          </w:p>
        </w:tc>
        <w:tc>
          <w:tcPr>
            <w:tcW w:w="672" w:type="pct"/>
            <w:shd w:val="clear" w:color="auto" w:fill="auto"/>
            <w:vAlign w:val="center"/>
          </w:tcPr>
          <w:p w14:paraId="308D193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Alt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300E2C6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Altitude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ACA2CD5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m</w:t>
            </w:r>
          </w:p>
        </w:tc>
        <w:tc>
          <w:tcPr>
            <w:tcW w:w="1242" w:type="pct"/>
            <w:vMerge w:val="restart"/>
            <w:vAlign w:val="center"/>
          </w:tcPr>
          <w:p w14:paraId="2926B0C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Institute of Geographical Sciences and Natural Resources Research, Chinese</w:t>
            </w:r>
          </w:p>
          <w:p w14:paraId="4C59CF5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Academy of Sciences</w:t>
            </w:r>
          </w:p>
        </w:tc>
      </w:tr>
      <w:tr w:rsidR="00F055F7" w:rsidRPr="00F055F7" w14:paraId="1F70F2EC" w14:textId="77777777" w:rsidTr="00A217FD">
        <w:tc>
          <w:tcPr>
            <w:tcW w:w="383" w:type="pct"/>
            <w:vMerge/>
          </w:tcPr>
          <w:p w14:paraId="79C2254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281D579C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Slope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08B6B95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Slope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64F104E3" w14:textId="77777777" w:rsidR="00F055F7" w:rsidRPr="00F055F7" w:rsidRDefault="00F055F7" w:rsidP="00F055F7">
            <w:pPr>
              <w:widowControl/>
              <w:jc w:val="lef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°</w:t>
            </w:r>
          </w:p>
        </w:tc>
        <w:tc>
          <w:tcPr>
            <w:tcW w:w="1242" w:type="pct"/>
            <w:vMerge/>
            <w:vAlign w:val="center"/>
          </w:tcPr>
          <w:p w14:paraId="0D5560D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4D370AF6" w14:textId="77777777" w:rsidTr="00A217FD">
        <w:tc>
          <w:tcPr>
            <w:tcW w:w="383" w:type="pct"/>
            <w:vMerge/>
          </w:tcPr>
          <w:p w14:paraId="4B2400E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3F438E7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Asp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1DBD17F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Slope direction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A4D2310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  <w:vMerge/>
            <w:vAlign w:val="center"/>
          </w:tcPr>
          <w:p w14:paraId="7C470FD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4C6DEB54" w14:textId="77777777" w:rsidTr="00A217FD">
        <w:tc>
          <w:tcPr>
            <w:tcW w:w="383" w:type="pct"/>
            <w:vMerge w:val="restart"/>
            <w:vAlign w:val="center"/>
          </w:tcPr>
          <w:p w14:paraId="53AC5C3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V</w:t>
            </w: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egetation feature</w:t>
            </w:r>
          </w:p>
        </w:tc>
        <w:tc>
          <w:tcPr>
            <w:tcW w:w="672" w:type="pct"/>
            <w:shd w:val="clear" w:color="auto" w:fill="auto"/>
            <w:vAlign w:val="center"/>
          </w:tcPr>
          <w:p w14:paraId="165A12C1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NDVI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188E441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Normalized Difference Vegetation Index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4D7E9B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  <w:vMerge w:val="restart"/>
            <w:vAlign w:val="center"/>
          </w:tcPr>
          <w:p w14:paraId="0A2F1CB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National basic geographic information database</w:t>
            </w:r>
          </w:p>
        </w:tc>
      </w:tr>
      <w:tr w:rsidR="00F055F7" w:rsidRPr="00F055F7" w14:paraId="43E80BB4" w14:textId="77777777" w:rsidTr="00A217FD">
        <w:tc>
          <w:tcPr>
            <w:tcW w:w="383" w:type="pct"/>
            <w:vMerge/>
          </w:tcPr>
          <w:p w14:paraId="2FE9D49A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388DDEA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Shrub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35A47EAC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Shrub distribution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029C4E9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  <w:vMerge/>
          </w:tcPr>
          <w:p w14:paraId="417F18D2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5031D4FD" w14:textId="77777777" w:rsidTr="00A217FD">
        <w:tc>
          <w:tcPr>
            <w:tcW w:w="383" w:type="pct"/>
            <w:vMerge/>
          </w:tcPr>
          <w:p w14:paraId="3815D9F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395705C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Larch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5A85C6E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Larch distribution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92DB3A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  <w:vMerge/>
          </w:tcPr>
          <w:p w14:paraId="495154D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44D13257" w14:textId="77777777" w:rsidTr="00A217FD">
        <w:tc>
          <w:tcPr>
            <w:tcW w:w="383" w:type="pct"/>
            <w:vMerge/>
          </w:tcPr>
          <w:p w14:paraId="22C4CFEB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7369345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Birch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260938B5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Birch distribution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AD1489A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  <w:vMerge/>
          </w:tcPr>
          <w:p w14:paraId="59DB156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72D67D26" w14:textId="77777777" w:rsidTr="00A217FD">
        <w:tc>
          <w:tcPr>
            <w:tcW w:w="383" w:type="pct"/>
            <w:vMerge w:val="restart"/>
            <w:vAlign w:val="center"/>
          </w:tcPr>
          <w:p w14:paraId="2884FB3D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 w:hint="eastAsia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A</w:t>
            </w: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nthropogenic interference</w:t>
            </w:r>
          </w:p>
        </w:tc>
        <w:tc>
          <w:tcPr>
            <w:tcW w:w="672" w:type="pct"/>
            <w:shd w:val="clear" w:color="auto" w:fill="auto"/>
            <w:vAlign w:val="center"/>
          </w:tcPr>
          <w:p w14:paraId="10A71F8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HFP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7670C1F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Human Footprint dataset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ECD6D8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</w:tcPr>
          <w:p w14:paraId="09F0B82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New York: NASA Socioeconomic Data and Applications Center (SEDAC).</w:t>
            </w:r>
          </w:p>
        </w:tc>
      </w:tr>
      <w:tr w:rsidR="00F055F7" w:rsidRPr="00F055F7" w14:paraId="370E82CE" w14:textId="77777777" w:rsidTr="00A217FD">
        <w:tc>
          <w:tcPr>
            <w:tcW w:w="383" w:type="pct"/>
            <w:vMerge/>
          </w:tcPr>
          <w:p w14:paraId="298BFCBD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7A6BA1B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proofErr w:type="spellStart"/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Road_dis</w:t>
            </w:r>
            <w:proofErr w:type="spellEnd"/>
          </w:p>
        </w:tc>
        <w:tc>
          <w:tcPr>
            <w:tcW w:w="2249" w:type="pct"/>
            <w:shd w:val="clear" w:color="auto" w:fill="auto"/>
            <w:vAlign w:val="center"/>
          </w:tcPr>
          <w:p w14:paraId="0E27FF7E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Distance to road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F812AC3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km</w:t>
            </w:r>
          </w:p>
        </w:tc>
        <w:tc>
          <w:tcPr>
            <w:tcW w:w="1242" w:type="pct"/>
            <w:vMerge w:val="restart"/>
            <w:vAlign w:val="center"/>
          </w:tcPr>
          <w:p w14:paraId="09525834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 xml:space="preserve">National basic geographic </w:t>
            </w: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lastRenderedPageBreak/>
              <w:t>information database</w:t>
            </w:r>
          </w:p>
        </w:tc>
      </w:tr>
      <w:tr w:rsidR="00F055F7" w:rsidRPr="00F055F7" w14:paraId="02B39112" w14:textId="77777777" w:rsidTr="00A217FD">
        <w:tc>
          <w:tcPr>
            <w:tcW w:w="383" w:type="pct"/>
            <w:vMerge/>
          </w:tcPr>
          <w:p w14:paraId="42BCF05A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655D8C87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proofErr w:type="spellStart"/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Rail_dis</w:t>
            </w:r>
            <w:proofErr w:type="spellEnd"/>
          </w:p>
        </w:tc>
        <w:tc>
          <w:tcPr>
            <w:tcW w:w="2249" w:type="pct"/>
            <w:shd w:val="clear" w:color="auto" w:fill="auto"/>
            <w:vAlign w:val="center"/>
          </w:tcPr>
          <w:p w14:paraId="50E4FD18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Distance to Railway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BCE6AB1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km</w:t>
            </w:r>
          </w:p>
        </w:tc>
        <w:tc>
          <w:tcPr>
            <w:tcW w:w="1242" w:type="pct"/>
            <w:vMerge/>
          </w:tcPr>
          <w:p w14:paraId="38DFF47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  <w:tr w:rsidR="00F055F7" w:rsidRPr="00F055F7" w14:paraId="3B9B82C5" w14:textId="77777777" w:rsidTr="00A217FD">
        <w:trPr>
          <w:trHeight w:val="670"/>
        </w:trPr>
        <w:tc>
          <w:tcPr>
            <w:tcW w:w="383" w:type="pct"/>
            <w:vMerge/>
          </w:tcPr>
          <w:p w14:paraId="3DD1065A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16ED87FC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Pasture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31869E7F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Dataset of Pasture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47B40B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  <w:vMerge w:val="restart"/>
          </w:tcPr>
          <w:p w14:paraId="576E4009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Department of Geography and Earth System Science Program, McGill University</w:t>
            </w:r>
          </w:p>
        </w:tc>
      </w:tr>
      <w:tr w:rsidR="00F055F7" w:rsidRPr="00F055F7" w14:paraId="6504E642" w14:textId="77777777" w:rsidTr="00A217FD">
        <w:tc>
          <w:tcPr>
            <w:tcW w:w="383" w:type="pct"/>
            <w:vMerge/>
          </w:tcPr>
          <w:p w14:paraId="57F48FD0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14:paraId="5C3E0D01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Cropland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5385D586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  <w:r w:rsidRPr="00F055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  <w:t>Dataset of Croplands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05D60AD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  <w:tc>
          <w:tcPr>
            <w:tcW w:w="1242" w:type="pct"/>
            <w:vMerge/>
          </w:tcPr>
          <w:p w14:paraId="2952B560" w14:textId="77777777" w:rsidR="00F055F7" w:rsidRPr="00F055F7" w:rsidRDefault="00F055F7" w:rsidP="00F055F7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IN" w:eastAsia="en-GB"/>
                <w14:ligatures w14:val="none"/>
              </w:rPr>
            </w:pPr>
          </w:p>
        </w:tc>
      </w:tr>
    </w:tbl>
    <w:p w14:paraId="6F985038" w14:textId="77777777" w:rsidR="00F055F7" w:rsidRPr="00F055F7" w:rsidRDefault="00F055F7" w:rsidP="00F055F7">
      <w:pPr>
        <w:widowControl/>
        <w:jc w:val="left"/>
        <w:rPr>
          <w:rFonts w:ascii="Calibri" w:eastAsia="Times New Roman" w:hAnsi="Calibri" w:cs="Calibri"/>
          <w:color w:val="000000"/>
          <w:kern w:val="0"/>
          <w:sz w:val="20"/>
          <w:szCs w:val="20"/>
          <w:lang w:val="en-IN" w:eastAsia="en-GB"/>
          <w14:ligatures w14:val="none"/>
        </w:rPr>
      </w:pPr>
    </w:p>
    <w:p w14:paraId="6B8305CC" w14:textId="0D4163FF" w:rsidR="0010570F" w:rsidRDefault="0010570F" w:rsidP="00F055F7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sz w:val="20"/>
          <w:szCs w:val="20"/>
          <w14:ligatures w14:val="none"/>
        </w:rPr>
      </w:pPr>
      <w:r w:rsidRPr="0010570F">
        <w:rPr>
          <w:rFonts w:ascii="Times New Roman" w:eastAsia="宋体" w:hAnsi="Times New Roman" w:cs="Times New Roman"/>
          <w:color w:val="000000"/>
          <w:sz w:val="20"/>
          <w:szCs w:val="20"/>
          <w14:ligatures w14:val="none"/>
        </w:rPr>
        <w:br w:type="page"/>
      </w:r>
      <w:r w:rsidR="00F055F7">
        <w:rPr>
          <w:noProof/>
        </w:rPr>
        <w:lastRenderedPageBreak/>
        <w:drawing>
          <wp:inline distT="0" distB="0" distL="0" distR="0" wp14:anchorId="5852E6B0" wp14:editId="404AC5CB">
            <wp:extent cx="4181333" cy="3771900"/>
            <wp:effectExtent l="0" t="0" r="0" b="0"/>
            <wp:docPr id="5567907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8" r="1637" b="5731"/>
                    <a:stretch/>
                  </pic:blipFill>
                  <pic:spPr bwMode="auto">
                    <a:xfrm>
                      <a:off x="0" y="0"/>
                      <a:ext cx="4184911" cy="377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D2E182" w14:textId="61ECE1E9" w:rsidR="00F055F7" w:rsidRPr="0010570F" w:rsidRDefault="00F055F7" w:rsidP="00F055F7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7ED07F67" wp14:editId="11FA097D">
            <wp:extent cx="4101849" cy="3791585"/>
            <wp:effectExtent l="0" t="0" r="0" b="0"/>
            <wp:docPr id="10175628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" t="5539" r="2480" b="4767"/>
                    <a:stretch/>
                  </pic:blipFill>
                  <pic:spPr bwMode="auto">
                    <a:xfrm>
                      <a:off x="0" y="0"/>
                      <a:ext cx="4106274" cy="37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BEBFC" w14:textId="393FC12C" w:rsidR="00F055F7" w:rsidRDefault="0010570F" w:rsidP="0010570F">
      <w:pPr>
        <w:rPr>
          <w:rFonts w:ascii="Times New Roman" w:eastAsia="宋体" w:hAnsi="Times New Roman" w:cs="Times New Roman"/>
          <w:color w:val="000000"/>
          <w:sz w:val="20"/>
          <w:szCs w:val="20"/>
          <w14:ligatures w14:val="none"/>
        </w:rPr>
      </w:pPr>
      <w:r w:rsidRPr="0010570F">
        <w:rPr>
          <w:rFonts w:ascii="Times New Roman" w:eastAsia="宋体" w:hAnsi="Times New Roman" w:cs="Times New Roman"/>
          <w:color w:val="000000"/>
          <w:sz w:val="20"/>
          <w:szCs w:val="20"/>
          <w14:ligatures w14:val="none"/>
        </w:rPr>
        <w:t xml:space="preserve"> </w:t>
      </w:r>
    </w:p>
    <w:p w14:paraId="42E268DF" w14:textId="6A6D1B76" w:rsidR="00F97C53" w:rsidRPr="00F055F7" w:rsidRDefault="00F055F7" w:rsidP="00932338">
      <w:pPr>
        <w:widowControl/>
        <w:spacing w:after="200" w:line="276" w:lineRule="auto"/>
        <w:rPr>
          <w:rFonts w:hint="eastAsia"/>
          <w:lang w:val="en-IN"/>
        </w:rPr>
      </w:pPr>
      <w:r w:rsidRPr="00F055F7">
        <w:rPr>
          <w:rFonts w:ascii="Calibri" w:eastAsia="宋体" w:hAnsi="Calibri" w:cs="Arial"/>
          <w:b/>
          <w:kern w:val="0"/>
          <w:sz w:val="22"/>
          <w:lang w:val="en-IN" w:eastAsia="en-US"/>
          <w14:ligatures w14:val="none"/>
        </w:rPr>
        <w:t xml:space="preserve">(Supplementary) Figure 1. </w:t>
      </w:r>
      <w:r w:rsidR="00932338" w:rsidRPr="00932338">
        <w:rPr>
          <w:rFonts w:ascii="Calibri" w:eastAsia="宋体" w:hAnsi="Calibri" w:cs="Arial" w:hint="eastAsia"/>
          <w:bCs/>
          <w:kern w:val="0"/>
          <w:sz w:val="22"/>
          <w:lang w:val="en-IN" w:eastAsia="en-US"/>
          <w14:ligatures w14:val="none"/>
        </w:rPr>
        <w:t>Correlation diagram of environmental factors.</w:t>
      </w:r>
      <w:r w:rsidR="00932338">
        <w:rPr>
          <w:rFonts w:ascii="Calibri" w:eastAsia="宋体" w:hAnsi="Calibri" w:cs="Arial" w:hint="eastAsia"/>
          <w:kern w:val="0"/>
          <w:sz w:val="22"/>
          <w:lang w:val="en-IN"/>
          <w14:ligatures w14:val="none"/>
        </w:rPr>
        <w:t xml:space="preserve"> </w:t>
      </w:r>
      <w:r w:rsidRPr="00F055F7">
        <w:rPr>
          <w:rFonts w:ascii="Calibri" w:eastAsia="宋体" w:hAnsi="Calibri" w:cs="Arial" w:hint="eastAsia"/>
          <w:kern w:val="0"/>
          <w:sz w:val="22"/>
          <w:lang w:val="en-IN" w:eastAsia="en-US"/>
          <w14:ligatures w14:val="none"/>
        </w:rPr>
        <w:t xml:space="preserve">The a) </w:t>
      </w:r>
      <w:r w:rsidR="00932338" w:rsidRPr="00932338">
        <w:rPr>
          <w:rFonts w:ascii="Calibri" w:eastAsia="宋体" w:hAnsi="Calibri" w:cs="Arial" w:hint="eastAsia"/>
          <w:kern w:val="0"/>
          <w:sz w:val="22"/>
          <w:lang w:val="en-IN" w:eastAsia="en-US"/>
          <w14:ligatures w14:val="none"/>
        </w:rPr>
        <w:t>Correlation matrix of all environmental variables</w:t>
      </w:r>
      <w:r w:rsidRPr="00F055F7">
        <w:rPr>
          <w:rFonts w:ascii="Calibri" w:eastAsia="宋体" w:hAnsi="Calibri" w:cs="Arial" w:hint="eastAsia"/>
          <w:kern w:val="0"/>
          <w:sz w:val="22"/>
          <w:lang w:val="en-IN" w:eastAsia="en-US"/>
          <w14:ligatures w14:val="none"/>
        </w:rPr>
        <w:t xml:space="preserve">, b) </w:t>
      </w:r>
      <w:r w:rsidR="00932338" w:rsidRPr="00932338">
        <w:rPr>
          <w:rFonts w:ascii="Calibri" w:eastAsia="宋体" w:hAnsi="Calibri" w:cs="Arial" w:hint="eastAsia"/>
          <w:kern w:val="0"/>
          <w:sz w:val="22"/>
          <w:lang w:val="en-IN" w:eastAsia="en-US"/>
          <w14:ligatures w14:val="none"/>
        </w:rPr>
        <w:t>Correlation matrix after removing highly correlated variables</w:t>
      </w:r>
      <w:r w:rsidR="00932338">
        <w:rPr>
          <w:rFonts w:ascii="Calibri" w:eastAsia="宋体" w:hAnsi="Calibri" w:cs="Arial" w:hint="eastAsia"/>
          <w:kern w:val="0"/>
          <w:sz w:val="22"/>
          <w:lang w:val="en-IN"/>
          <w14:ligatures w14:val="none"/>
        </w:rPr>
        <w:t>.</w:t>
      </w:r>
    </w:p>
    <w:sectPr w:rsidR="00F97C53" w:rsidRPr="00F05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9F4B0" w14:textId="77777777" w:rsidR="00D856F3" w:rsidRDefault="00D856F3" w:rsidP="0010570F">
      <w:pPr>
        <w:rPr>
          <w:rFonts w:hint="eastAsia"/>
        </w:rPr>
      </w:pPr>
      <w:r>
        <w:separator/>
      </w:r>
    </w:p>
  </w:endnote>
  <w:endnote w:type="continuationSeparator" w:id="0">
    <w:p w14:paraId="146F4E55" w14:textId="77777777" w:rsidR="00D856F3" w:rsidRDefault="00D856F3" w:rsidP="001057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C4DB0" w14:textId="77777777" w:rsidR="00D856F3" w:rsidRDefault="00D856F3" w:rsidP="0010570F">
      <w:pPr>
        <w:rPr>
          <w:rFonts w:hint="eastAsia"/>
        </w:rPr>
      </w:pPr>
      <w:r>
        <w:separator/>
      </w:r>
    </w:p>
  </w:footnote>
  <w:footnote w:type="continuationSeparator" w:id="0">
    <w:p w14:paraId="6183E6BD" w14:textId="77777777" w:rsidR="00D856F3" w:rsidRDefault="00D856F3" w:rsidP="001057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53"/>
    <w:rsid w:val="00003E3B"/>
    <w:rsid w:val="0010570F"/>
    <w:rsid w:val="002B74D2"/>
    <w:rsid w:val="009025D2"/>
    <w:rsid w:val="00932338"/>
    <w:rsid w:val="00A217FD"/>
    <w:rsid w:val="00B9204E"/>
    <w:rsid w:val="00D856F3"/>
    <w:rsid w:val="00E23CF9"/>
    <w:rsid w:val="00F055F7"/>
    <w:rsid w:val="00F45EE6"/>
    <w:rsid w:val="00F9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E66AD"/>
  <w15:chartTrackingRefBased/>
  <w15:docId w15:val="{6D51F7A4-7F49-424B-95AC-880EB329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7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57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5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57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P001 Dead</dc:creator>
  <cp:keywords/>
  <dc:description/>
  <cp:lastModifiedBy>P001 Dead</cp:lastModifiedBy>
  <cp:revision>4</cp:revision>
  <dcterms:created xsi:type="dcterms:W3CDTF">2024-11-06T00:24:00Z</dcterms:created>
  <dcterms:modified xsi:type="dcterms:W3CDTF">2024-11-07T02:39:00Z</dcterms:modified>
</cp:coreProperties>
</file>