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"/>
        <w:tblW w:w="46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976"/>
        <w:gridCol w:w="3173"/>
        <w:gridCol w:w="1759"/>
      </w:tblGrid>
      <w:tr w:rsidR="00FD6ED0" w:rsidRPr="009A51CC" w14:paraId="75219276" w14:textId="77777777" w:rsidTr="00FD6ED0">
        <w:trPr>
          <w:cantSplit/>
          <w:tblHeader/>
          <w:jc w:val="center"/>
        </w:trPr>
        <w:tc>
          <w:tcPr>
            <w:tcW w:w="5000" w:type="pct"/>
            <w:gridSpan w:val="3"/>
            <w:vAlign w:val="center"/>
          </w:tcPr>
          <w:p w14:paraId="44FB3B5F" w14:textId="02046096" w:rsidR="00FD6ED0" w:rsidRPr="009A51CC" w:rsidRDefault="00FD6ED0" w:rsidP="00FD6ED0">
            <w:pPr>
              <w:keepNext/>
              <w:spacing w:after="60"/>
              <w:rPr>
                <w:rFonts w:ascii="Times New Roman" w:hAnsi="Times New Roman" w:cs="Times New Roman"/>
                <w:b/>
                <w:bCs/>
              </w:rPr>
            </w:pPr>
            <w:r w:rsidRPr="009A51CC">
              <w:rPr>
                <w:rFonts w:ascii="Times New Roman" w:hAnsi="Times New Roman" w:cs="Times New Roman"/>
                <w:b/>
                <w:bCs/>
              </w:rPr>
              <w:t>Supplementary Table 1. Participating centers and PCR assays used</w:t>
            </w:r>
          </w:p>
        </w:tc>
      </w:tr>
      <w:tr w:rsidR="00FD6ED0" w:rsidRPr="009A51CC" w14:paraId="3E268F77" w14:textId="35D3419D" w:rsidTr="00FD6ED0">
        <w:trPr>
          <w:cantSplit/>
          <w:tblHeader/>
          <w:jc w:val="center"/>
        </w:trPr>
        <w:tc>
          <w:tcPr>
            <w:tcW w:w="1882" w:type="pct"/>
            <w:vAlign w:val="center"/>
          </w:tcPr>
          <w:p w14:paraId="44F125F2" w14:textId="175F3925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1CC">
              <w:rPr>
                <w:rFonts w:ascii="Times New Roman" w:hAnsi="Times New Roman" w:cs="Times New Roman"/>
                <w:b/>
                <w:bCs/>
              </w:rPr>
              <w:t>Center</w:t>
            </w:r>
          </w:p>
        </w:tc>
        <w:tc>
          <w:tcPr>
            <w:tcW w:w="2006" w:type="pct"/>
            <w:vAlign w:val="center"/>
          </w:tcPr>
          <w:p w14:paraId="55C479C5" w14:textId="4B36BE7E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1CC">
              <w:rPr>
                <w:rFonts w:ascii="Times New Roman" w:hAnsi="Times New Roman" w:cs="Times New Roman"/>
                <w:b/>
                <w:bCs/>
              </w:rPr>
              <w:t>PCR assay</w:t>
            </w:r>
          </w:p>
        </w:tc>
        <w:tc>
          <w:tcPr>
            <w:tcW w:w="1112" w:type="pct"/>
            <w:vAlign w:val="center"/>
          </w:tcPr>
          <w:p w14:paraId="327C4450" w14:textId="0A06577F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51CC">
              <w:rPr>
                <w:rFonts w:ascii="Times New Roman" w:hAnsi="Times New Roman" w:cs="Times New Roman"/>
                <w:b/>
                <w:bCs/>
              </w:rPr>
              <w:t>Number of patients included (%)</w:t>
            </w:r>
          </w:p>
        </w:tc>
      </w:tr>
      <w:tr w:rsidR="00FD6ED0" w:rsidRPr="009A51CC" w14:paraId="4E4AD179" w14:textId="148C228D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086CB104" w14:textId="35DD8B69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val="es-ES"/>
              </w:rPr>
            </w:pPr>
            <w:r w:rsidRPr="00D40409">
              <w:rPr>
                <w:rFonts w:ascii="Times New Roman" w:hAnsi="Times New Roman" w:cs="Times New Roman"/>
                <w:iCs/>
                <w:lang w:val="es-ES" w:eastAsia="en-GB"/>
              </w:rPr>
              <w:t>Salamanca University Hospital Complex, Salamanca</w:t>
            </w:r>
          </w:p>
        </w:tc>
        <w:tc>
          <w:tcPr>
            <w:tcW w:w="2006" w:type="pct"/>
            <w:vAlign w:val="center"/>
          </w:tcPr>
          <w:p w14:paraId="594A347E" w14:textId="77777777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es-ES"/>
              </w:rPr>
            </w:pPr>
          </w:p>
          <w:p w14:paraId="3CB037EB" w14:textId="463B3CF5" w:rsidR="00FD6ED0" w:rsidRPr="009A51CC" w:rsidRDefault="009A51CC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Cobas</w:t>
            </w:r>
            <w:r w:rsidR="00FD6ED0" w:rsidRPr="009A51CC">
              <w:rPr>
                <w:rFonts w:ascii="Times New Roman" w:hAnsi="Times New Roman" w:cs="Times New Roman"/>
              </w:rPr>
              <w:t>® CMV PCR</w:t>
            </w:r>
          </w:p>
          <w:p w14:paraId="711B9577" w14:textId="0E36B720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76E60B45" w14:textId="2EC91D80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69 (23)</w:t>
            </w:r>
          </w:p>
        </w:tc>
      </w:tr>
      <w:tr w:rsidR="00FD6ED0" w:rsidRPr="009A51CC" w14:paraId="541E1C68" w14:textId="77777777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63B5430B" w14:textId="5A2BC505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val="es-ES" w:eastAsia="en-GB"/>
              </w:rPr>
            </w:pPr>
            <w:r w:rsidRPr="00D40409">
              <w:rPr>
                <w:rFonts w:ascii="Times New Roman" w:hAnsi="Times New Roman" w:cs="Times New Roman"/>
                <w:iCs/>
                <w:lang w:val="es-ES" w:eastAsia="en-GB"/>
              </w:rPr>
              <w:t>Hospital de la Santa Creu i Sant Pau, Barcelona</w:t>
            </w:r>
          </w:p>
        </w:tc>
        <w:tc>
          <w:tcPr>
            <w:tcW w:w="2006" w:type="pct"/>
            <w:vAlign w:val="center"/>
          </w:tcPr>
          <w:p w14:paraId="3BD9F927" w14:textId="072CCF48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 xml:space="preserve">CMV </w:t>
            </w:r>
            <w:proofErr w:type="spellStart"/>
            <w:r w:rsidRPr="009A51CC">
              <w:rPr>
                <w:rFonts w:ascii="Times New Roman" w:hAnsi="Times New Roman" w:cs="Times New Roman"/>
              </w:rPr>
              <w:t>ELITe</w:t>
            </w:r>
            <w:proofErr w:type="spellEnd"/>
            <w:r w:rsidRPr="009A51CC">
              <w:rPr>
                <w:rFonts w:ascii="Times New Roman" w:hAnsi="Times New Roman" w:cs="Times New Roman"/>
              </w:rPr>
              <w:t xml:space="preserve"> MGB® Kit </w:t>
            </w:r>
          </w:p>
        </w:tc>
        <w:tc>
          <w:tcPr>
            <w:tcW w:w="1112" w:type="pct"/>
            <w:vAlign w:val="center"/>
          </w:tcPr>
          <w:p w14:paraId="3438262F" w14:textId="747D886B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35 (12)</w:t>
            </w:r>
          </w:p>
        </w:tc>
      </w:tr>
      <w:tr w:rsidR="00FD6ED0" w:rsidRPr="009A51CC" w14:paraId="40DF1175" w14:textId="77777777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5188212C" w14:textId="63077805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eastAsia="en-GB"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Ramon y Cajal University Hospital, Madrid</w:t>
            </w:r>
          </w:p>
        </w:tc>
        <w:tc>
          <w:tcPr>
            <w:tcW w:w="2006" w:type="pct"/>
            <w:vAlign w:val="center"/>
          </w:tcPr>
          <w:p w14:paraId="5BC093F2" w14:textId="7777777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  <w:p w14:paraId="30943ACC" w14:textId="0ECCA41D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51CC">
              <w:rPr>
                <w:rFonts w:ascii="Times New Roman" w:hAnsi="Times New Roman" w:cs="Times New Roman"/>
              </w:rPr>
              <w:t>Alinity</w:t>
            </w:r>
            <w:proofErr w:type="spellEnd"/>
            <w:r w:rsidRPr="009A51CC">
              <w:rPr>
                <w:rFonts w:ascii="Times New Roman" w:hAnsi="Times New Roman" w:cs="Times New Roman"/>
              </w:rPr>
              <w:t xml:space="preserve"> </w:t>
            </w:r>
            <w:r w:rsidRPr="009A51CC">
              <w:rPr>
                <w:rFonts w:ascii="Times New Roman" w:hAnsi="Times New Roman" w:cs="Times New Roman"/>
                <w:i/>
                <w:iCs/>
              </w:rPr>
              <w:t>m</w:t>
            </w:r>
            <w:r w:rsidRPr="009A51CC">
              <w:rPr>
                <w:rFonts w:ascii="Times New Roman" w:hAnsi="Times New Roman" w:cs="Times New Roman"/>
              </w:rPr>
              <w:t xml:space="preserve"> CMV assay</w:t>
            </w:r>
          </w:p>
          <w:p w14:paraId="6E6D8753" w14:textId="5D18C336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7AED5C08" w14:textId="0EE777AC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35 (12)</w:t>
            </w:r>
          </w:p>
        </w:tc>
      </w:tr>
      <w:tr w:rsidR="00FD6ED0" w:rsidRPr="009A51CC" w14:paraId="48C9AF87" w14:textId="77777777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29E3831A" w14:textId="19CFBB19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eastAsia="en-GB"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University Clinical Hospital, Valencia.</w:t>
            </w:r>
          </w:p>
        </w:tc>
        <w:tc>
          <w:tcPr>
            <w:tcW w:w="2006" w:type="pct"/>
            <w:vAlign w:val="center"/>
          </w:tcPr>
          <w:p w14:paraId="2D28CDD6" w14:textId="7777777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  <w:p w14:paraId="35626062" w14:textId="05F89996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51CC">
              <w:rPr>
                <w:rFonts w:ascii="Times New Roman" w:hAnsi="Times New Roman" w:cs="Times New Roman"/>
              </w:rPr>
              <w:t>Alinity</w:t>
            </w:r>
            <w:proofErr w:type="spellEnd"/>
            <w:r w:rsidRPr="009A51CC">
              <w:rPr>
                <w:rFonts w:ascii="Times New Roman" w:hAnsi="Times New Roman" w:cs="Times New Roman"/>
              </w:rPr>
              <w:t xml:space="preserve"> </w:t>
            </w:r>
            <w:r w:rsidRPr="009A51CC">
              <w:rPr>
                <w:rFonts w:ascii="Times New Roman" w:hAnsi="Times New Roman" w:cs="Times New Roman"/>
                <w:i/>
                <w:iCs/>
              </w:rPr>
              <w:t>m</w:t>
            </w:r>
            <w:r w:rsidRPr="009A51CC">
              <w:rPr>
                <w:rFonts w:ascii="Times New Roman" w:hAnsi="Times New Roman" w:cs="Times New Roman"/>
              </w:rPr>
              <w:t xml:space="preserve"> CMV assay</w:t>
            </w:r>
          </w:p>
          <w:p w14:paraId="182947E7" w14:textId="54662284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02B81907" w14:textId="60E6AC44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28 (9)</w:t>
            </w:r>
          </w:p>
        </w:tc>
      </w:tr>
      <w:tr w:rsidR="00FD6ED0" w:rsidRPr="009A51CC" w14:paraId="28A98D93" w14:textId="635E03BB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4E31C8D3" w14:textId="514962C2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Regional University Hospital</w:t>
            </w:r>
            <w:r w:rsidR="003A33F5">
              <w:rPr>
                <w:rFonts w:ascii="Times New Roman" w:hAnsi="Times New Roman" w:cs="Times New Roman"/>
                <w:iCs/>
                <w:lang w:eastAsia="en-GB"/>
              </w:rPr>
              <w:t>,</w:t>
            </w:r>
            <w:r w:rsidRPr="009A51CC">
              <w:rPr>
                <w:rFonts w:ascii="Times New Roman" w:hAnsi="Times New Roman" w:cs="Times New Roman"/>
                <w:iCs/>
                <w:lang w:eastAsia="en-GB"/>
              </w:rPr>
              <w:t xml:space="preserve"> Malaga</w:t>
            </w:r>
          </w:p>
        </w:tc>
        <w:tc>
          <w:tcPr>
            <w:tcW w:w="2006" w:type="pct"/>
            <w:vAlign w:val="center"/>
          </w:tcPr>
          <w:p w14:paraId="40EC37D8" w14:textId="7777777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  <w:p w14:paraId="3E11221D" w14:textId="27B0B3BE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51CC">
              <w:rPr>
                <w:rFonts w:ascii="Times New Roman" w:hAnsi="Times New Roman" w:cs="Times New Roman"/>
              </w:rPr>
              <w:t>Alinity</w:t>
            </w:r>
            <w:proofErr w:type="spellEnd"/>
            <w:r w:rsidRPr="009A51CC">
              <w:rPr>
                <w:rFonts w:ascii="Times New Roman" w:hAnsi="Times New Roman" w:cs="Times New Roman"/>
              </w:rPr>
              <w:t xml:space="preserve"> </w:t>
            </w:r>
            <w:r w:rsidRPr="009A51CC">
              <w:rPr>
                <w:rFonts w:ascii="Times New Roman" w:hAnsi="Times New Roman" w:cs="Times New Roman"/>
                <w:i/>
                <w:iCs/>
              </w:rPr>
              <w:t xml:space="preserve">m </w:t>
            </w:r>
            <w:r w:rsidRPr="009A51CC">
              <w:rPr>
                <w:rFonts w:ascii="Times New Roman" w:hAnsi="Times New Roman" w:cs="Times New Roman"/>
              </w:rPr>
              <w:t>CMV assay</w:t>
            </w:r>
          </w:p>
          <w:p w14:paraId="44055146" w14:textId="116D4304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1B8EBE5B" w14:textId="0C6BA20B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27 (9)</w:t>
            </w:r>
          </w:p>
        </w:tc>
      </w:tr>
      <w:tr w:rsidR="00FD6ED0" w:rsidRPr="009A51CC" w14:paraId="744A237E" w14:textId="3924020D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72AFC99D" w14:textId="4280C8A9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val="es-ES"/>
              </w:rPr>
            </w:pPr>
            <w:r w:rsidRPr="00D40409">
              <w:rPr>
                <w:rFonts w:ascii="Times New Roman" w:hAnsi="Times New Roman" w:cs="Times New Roman"/>
                <w:iCs/>
                <w:lang w:val="es-ES" w:eastAsia="en-GB"/>
              </w:rPr>
              <w:t>La Paz University Hospital, Madrid</w:t>
            </w:r>
          </w:p>
        </w:tc>
        <w:tc>
          <w:tcPr>
            <w:tcW w:w="2006" w:type="pct"/>
            <w:vAlign w:val="center"/>
          </w:tcPr>
          <w:p w14:paraId="1BED22F0" w14:textId="77777777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es-ES"/>
              </w:rPr>
            </w:pPr>
          </w:p>
          <w:p w14:paraId="2A8CDE3C" w14:textId="5F74B914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sv-SE"/>
              </w:rPr>
            </w:pPr>
            <w:r w:rsidRPr="00D40409">
              <w:rPr>
                <w:rFonts w:ascii="Times New Roman" w:hAnsi="Times New Roman" w:cs="Times New Roman"/>
                <w:lang w:val="sv-SE"/>
              </w:rPr>
              <w:t xml:space="preserve">AltoStar CMV PCR Kit 1.5 assay </w:t>
            </w:r>
          </w:p>
        </w:tc>
        <w:tc>
          <w:tcPr>
            <w:tcW w:w="1112" w:type="pct"/>
            <w:vAlign w:val="center"/>
          </w:tcPr>
          <w:p w14:paraId="6EF969DE" w14:textId="183444B5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26 (8)</w:t>
            </w:r>
          </w:p>
        </w:tc>
      </w:tr>
      <w:tr w:rsidR="00FD6ED0" w:rsidRPr="009A51CC" w14:paraId="44017A69" w14:textId="139B27B4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2CCC1D8C" w14:textId="3C1B7AAD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University Clinic of Navarra</w:t>
            </w:r>
            <w:r w:rsidR="003A33F5">
              <w:rPr>
                <w:rFonts w:ascii="Times New Roman" w:hAnsi="Times New Roman" w:cs="Times New Roman"/>
                <w:iCs/>
                <w:lang w:eastAsia="en-GB"/>
              </w:rPr>
              <w:t>, Pamplona</w:t>
            </w:r>
          </w:p>
        </w:tc>
        <w:tc>
          <w:tcPr>
            <w:tcW w:w="2006" w:type="pct"/>
            <w:vAlign w:val="center"/>
          </w:tcPr>
          <w:p w14:paraId="13FA8CAE" w14:textId="77777777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sv-SE"/>
              </w:rPr>
            </w:pPr>
          </w:p>
          <w:p w14:paraId="3967D46F" w14:textId="73620F86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sv-SE"/>
              </w:rPr>
            </w:pPr>
            <w:r w:rsidRPr="00D40409">
              <w:rPr>
                <w:rFonts w:ascii="Times New Roman" w:hAnsi="Times New Roman" w:cs="Times New Roman"/>
                <w:lang w:val="sv-SE"/>
              </w:rPr>
              <w:t xml:space="preserve">AltoStar CMV PCR Kit 1.5 assay </w:t>
            </w:r>
          </w:p>
        </w:tc>
        <w:tc>
          <w:tcPr>
            <w:tcW w:w="1112" w:type="pct"/>
            <w:vAlign w:val="center"/>
          </w:tcPr>
          <w:p w14:paraId="55202443" w14:textId="283C9CE3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25 (8)</w:t>
            </w:r>
          </w:p>
        </w:tc>
      </w:tr>
      <w:tr w:rsidR="00FD6ED0" w:rsidRPr="009A51CC" w14:paraId="58950289" w14:textId="77777777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33050F8B" w14:textId="075E7A8E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eastAsia="en-GB"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Hospital Clinic</w:t>
            </w:r>
            <w:r w:rsidR="003A33F5">
              <w:rPr>
                <w:rFonts w:ascii="Times New Roman" w:hAnsi="Times New Roman" w:cs="Times New Roman"/>
                <w:iCs/>
                <w:lang w:eastAsia="en-GB"/>
              </w:rPr>
              <w:t xml:space="preserve">, </w:t>
            </w:r>
            <w:r w:rsidRPr="009A51CC">
              <w:rPr>
                <w:rFonts w:ascii="Times New Roman" w:hAnsi="Times New Roman" w:cs="Times New Roman"/>
                <w:iCs/>
                <w:lang w:eastAsia="en-GB"/>
              </w:rPr>
              <w:t>Barcelona</w:t>
            </w:r>
          </w:p>
        </w:tc>
        <w:tc>
          <w:tcPr>
            <w:tcW w:w="2006" w:type="pct"/>
            <w:vAlign w:val="center"/>
          </w:tcPr>
          <w:p w14:paraId="6432084F" w14:textId="59167031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 xml:space="preserve">CMV </w:t>
            </w:r>
            <w:proofErr w:type="spellStart"/>
            <w:r w:rsidRPr="009A51CC">
              <w:rPr>
                <w:rFonts w:ascii="Times New Roman" w:hAnsi="Times New Roman" w:cs="Times New Roman"/>
              </w:rPr>
              <w:t>ELITe</w:t>
            </w:r>
            <w:proofErr w:type="spellEnd"/>
            <w:r w:rsidRPr="009A51CC">
              <w:rPr>
                <w:rFonts w:ascii="Times New Roman" w:hAnsi="Times New Roman" w:cs="Times New Roman"/>
              </w:rPr>
              <w:t xml:space="preserve"> MGB® Kit </w:t>
            </w:r>
          </w:p>
        </w:tc>
        <w:tc>
          <w:tcPr>
            <w:tcW w:w="1112" w:type="pct"/>
            <w:vAlign w:val="center"/>
          </w:tcPr>
          <w:p w14:paraId="6E759D1B" w14:textId="385B6EBB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17 (6)</w:t>
            </w:r>
          </w:p>
        </w:tc>
      </w:tr>
      <w:tr w:rsidR="00FD6ED0" w:rsidRPr="009A51CC" w14:paraId="73C28B12" w14:textId="20401C6E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401BE76B" w14:textId="5BB1C9F5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val="es-ES"/>
              </w:rPr>
            </w:pPr>
            <w:r w:rsidRPr="00D40409">
              <w:rPr>
                <w:rFonts w:ascii="Times New Roman" w:hAnsi="Times New Roman" w:cs="Times New Roman"/>
                <w:iCs/>
                <w:lang w:val="es-ES" w:eastAsia="en-GB"/>
              </w:rPr>
              <w:t>Morales Meseguer General University Hospital, Murcia</w:t>
            </w:r>
          </w:p>
        </w:tc>
        <w:tc>
          <w:tcPr>
            <w:tcW w:w="2006" w:type="pct"/>
            <w:vAlign w:val="center"/>
          </w:tcPr>
          <w:p w14:paraId="7568EF2F" w14:textId="699E5559" w:rsidR="00FD6ED0" w:rsidRPr="009A51CC" w:rsidRDefault="009A51CC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A51CC">
              <w:rPr>
                <w:rFonts w:ascii="Times New Roman" w:hAnsi="Times New Roman" w:cs="Times New Roman"/>
              </w:rPr>
              <w:t>obas</w:t>
            </w:r>
            <w:r w:rsidR="00FD6ED0" w:rsidRPr="009A51CC">
              <w:rPr>
                <w:rFonts w:ascii="Times New Roman" w:hAnsi="Times New Roman" w:cs="Times New Roman"/>
              </w:rPr>
              <w:t xml:space="preserve">® CMV PCR </w:t>
            </w:r>
          </w:p>
        </w:tc>
        <w:tc>
          <w:tcPr>
            <w:tcW w:w="1112" w:type="pct"/>
            <w:vAlign w:val="center"/>
          </w:tcPr>
          <w:p w14:paraId="7F1FE954" w14:textId="5C9A9481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16 (5)</w:t>
            </w:r>
          </w:p>
        </w:tc>
      </w:tr>
      <w:tr w:rsidR="00FD6ED0" w:rsidRPr="009A51CC" w14:paraId="3701261D" w14:textId="10396A28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39DCB836" w14:textId="4E90576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 xml:space="preserve">University Hospital of Navarra, </w:t>
            </w:r>
            <w:r w:rsidR="003A33F5">
              <w:rPr>
                <w:rFonts w:ascii="Times New Roman" w:hAnsi="Times New Roman" w:cs="Times New Roman"/>
                <w:iCs/>
                <w:lang w:eastAsia="en-GB"/>
              </w:rPr>
              <w:t>Pamplona</w:t>
            </w:r>
          </w:p>
        </w:tc>
        <w:tc>
          <w:tcPr>
            <w:tcW w:w="2006" w:type="pct"/>
            <w:vAlign w:val="center"/>
          </w:tcPr>
          <w:p w14:paraId="44D59F70" w14:textId="7777777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  <w:p w14:paraId="17C338C7" w14:textId="7A3D2912" w:rsidR="00FD6ED0" w:rsidRPr="009A51CC" w:rsidRDefault="009A51CC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A51CC">
              <w:rPr>
                <w:rFonts w:ascii="Times New Roman" w:hAnsi="Times New Roman" w:cs="Times New Roman"/>
              </w:rPr>
              <w:t>obas</w:t>
            </w:r>
            <w:r w:rsidR="00FD6ED0" w:rsidRPr="009A51CC">
              <w:rPr>
                <w:rFonts w:ascii="Times New Roman" w:hAnsi="Times New Roman" w:cs="Times New Roman"/>
              </w:rPr>
              <w:t>® CMV PCR</w:t>
            </w:r>
          </w:p>
          <w:p w14:paraId="46A111F7" w14:textId="67C17033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7B189B3E" w14:textId="3140029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10 (3)</w:t>
            </w:r>
          </w:p>
        </w:tc>
      </w:tr>
      <w:tr w:rsidR="00FD6ED0" w:rsidRPr="009A51CC" w14:paraId="403E93F6" w14:textId="77777777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7CDB3AC6" w14:textId="4284EE1C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eastAsia="en-GB"/>
              </w:rPr>
            </w:pPr>
            <w:r w:rsidRPr="009A51CC">
              <w:rPr>
                <w:rFonts w:ascii="Times New Roman" w:hAnsi="Times New Roman" w:cs="Times New Roman"/>
                <w:iCs/>
                <w:lang w:eastAsia="en-GB"/>
              </w:rPr>
              <w:t>‘La Princesa’ Hospital, Madrid</w:t>
            </w:r>
          </w:p>
        </w:tc>
        <w:tc>
          <w:tcPr>
            <w:tcW w:w="2006" w:type="pct"/>
            <w:vAlign w:val="center"/>
          </w:tcPr>
          <w:p w14:paraId="016AB84B" w14:textId="175D8D67" w:rsidR="00FD6ED0" w:rsidRPr="009A51CC" w:rsidRDefault="009A51CC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A51CC">
              <w:rPr>
                <w:rFonts w:ascii="Times New Roman" w:hAnsi="Times New Roman" w:cs="Times New Roman"/>
              </w:rPr>
              <w:t>obas</w:t>
            </w:r>
            <w:r w:rsidR="00FD6ED0" w:rsidRPr="009A51CC">
              <w:rPr>
                <w:rFonts w:ascii="Times New Roman" w:hAnsi="Times New Roman" w:cs="Times New Roman"/>
              </w:rPr>
              <w:t xml:space="preserve">® CMV PCR </w:t>
            </w:r>
          </w:p>
        </w:tc>
        <w:tc>
          <w:tcPr>
            <w:tcW w:w="1112" w:type="pct"/>
            <w:vAlign w:val="center"/>
          </w:tcPr>
          <w:p w14:paraId="762CBA2F" w14:textId="7798042D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6 (2)</w:t>
            </w:r>
          </w:p>
        </w:tc>
      </w:tr>
      <w:tr w:rsidR="00FD6ED0" w:rsidRPr="009A51CC" w14:paraId="2A557150" w14:textId="6D85E34D" w:rsidTr="00FD6ED0">
        <w:trPr>
          <w:cantSplit/>
          <w:jc w:val="center"/>
        </w:trPr>
        <w:tc>
          <w:tcPr>
            <w:tcW w:w="1882" w:type="pct"/>
            <w:vAlign w:val="center"/>
          </w:tcPr>
          <w:p w14:paraId="360391EE" w14:textId="25BCA590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iCs/>
                <w:lang w:val="es-ES"/>
              </w:rPr>
            </w:pPr>
            <w:r w:rsidRPr="00D40409">
              <w:rPr>
                <w:rFonts w:ascii="Times New Roman" w:hAnsi="Times New Roman" w:cs="Times New Roman"/>
                <w:iCs/>
                <w:lang w:val="es-ES" w:eastAsia="en-GB"/>
              </w:rPr>
              <w:t>Rio Hortega University Hospital, Valladolid</w:t>
            </w:r>
          </w:p>
        </w:tc>
        <w:tc>
          <w:tcPr>
            <w:tcW w:w="2006" w:type="pct"/>
            <w:vAlign w:val="center"/>
          </w:tcPr>
          <w:p w14:paraId="7DB0AD63" w14:textId="77777777" w:rsidR="00FD6ED0" w:rsidRPr="00D40409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  <w:lang w:val="es-ES"/>
              </w:rPr>
            </w:pPr>
          </w:p>
          <w:p w14:paraId="59EB4C63" w14:textId="7B06779D" w:rsidR="00FD6ED0" w:rsidRPr="009A51CC" w:rsidRDefault="009A51CC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A51CC">
              <w:rPr>
                <w:rFonts w:ascii="Times New Roman" w:hAnsi="Times New Roman" w:cs="Times New Roman"/>
              </w:rPr>
              <w:t>obas</w:t>
            </w:r>
            <w:r w:rsidR="00FD6ED0" w:rsidRPr="009A51CC">
              <w:rPr>
                <w:rFonts w:ascii="Times New Roman" w:hAnsi="Times New Roman" w:cs="Times New Roman"/>
              </w:rPr>
              <w:t>® CMV PCR</w:t>
            </w:r>
          </w:p>
          <w:p w14:paraId="6FB278FA" w14:textId="4C7B3C67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pct"/>
            <w:vAlign w:val="center"/>
          </w:tcPr>
          <w:p w14:paraId="600EBC4E" w14:textId="7919A7B3" w:rsidR="00FD6ED0" w:rsidRPr="009A51CC" w:rsidRDefault="00FD6ED0" w:rsidP="004D598B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A51CC">
              <w:rPr>
                <w:rFonts w:ascii="Times New Roman" w:hAnsi="Times New Roman" w:cs="Times New Roman"/>
              </w:rPr>
              <w:t>2 (0.6</w:t>
            </w:r>
          </w:p>
        </w:tc>
      </w:tr>
    </w:tbl>
    <w:p w14:paraId="2FDA5E0A" w14:textId="77777777" w:rsidR="009A5E5E" w:rsidRPr="009A51CC" w:rsidRDefault="009A5E5E"/>
    <w:sectPr w:rsidR="009A5E5E" w:rsidRPr="009A51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CD7C73" w14:textId="77777777" w:rsidR="008B3906" w:rsidRDefault="008B3906" w:rsidP="0019520C">
      <w:pPr>
        <w:spacing w:after="0"/>
      </w:pPr>
      <w:r>
        <w:separator/>
      </w:r>
    </w:p>
  </w:endnote>
  <w:endnote w:type="continuationSeparator" w:id="0">
    <w:p w14:paraId="08A5EF07" w14:textId="77777777" w:rsidR="008B3906" w:rsidRDefault="008B3906" w:rsidP="001952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01A71B" w14:textId="77777777" w:rsidR="008B3906" w:rsidRDefault="008B3906" w:rsidP="0019520C">
      <w:pPr>
        <w:spacing w:after="0"/>
      </w:pPr>
      <w:r>
        <w:separator/>
      </w:r>
    </w:p>
  </w:footnote>
  <w:footnote w:type="continuationSeparator" w:id="0">
    <w:p w14:paraId="3881AF19" w14:textId="77777777" w:rsidR="008B3906" w:rsidRDefault="008B3906" w:rsidP="0019520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comments="0" w:insDel="0"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087"/>
    <w:rsid w:val="000D5EA5"/>
    <w:rsid w:val="0019520C"/>
    <w:rsid w:val="001B7499"/>
    <w:rsid w:val="001E02CB"/>
    <w:rsid w:val="00257BAB"/>
    <w:rsid w:val="00275925"/>
    <w:rsid w:val="002854CE"/>
    <w:rsid w:val="002966AF"/>
    <w:rsid w:val="003A33F5"/>
    <w:rsid w:val="004B256C"/>
    <w:rsid w:val="004D598B"/>
    <w:rsid w:val="004F762E"/>
    <w:rsid w:val="00535D9D"/>
    <w:rsid w:val="005D7546"/>
    <w:rsid w:val="006D1140"/>
    <w:rsid w:val="00732087"/>
    <w:rsid w:val="0074397D"/>
    <w:rsid w:val="007A4E89"/>
    <w:rsid w:val="00817537"/>
    <w:rsid w:val="008216AE"/>
    <w:rsid w:val="008B3906"/>
    <w:rsid w:val="009A51CC"/>
    <w:rsid w:val="009A5E5E"/>
    <w:rsid w:val="009C4374"/>
    <w:rsid w:val="009D131E"/>
    <w:rsid w:val="00B0799B"/>
    <w:rsid w:val="00C66A18"/>
    <w:rsid w:val="00CB267C"/>
    <w:rsid w:val="00CD60D5"/>
    <w:rsid w:val="00D40409"/>
    <w:rsid w:val="00DA2C67"/>
    <w:rsid w:val="00DA782E"/>
    <w:rsid w:val="00DF1D1C"/>
    <w:rsid w:val="00E24E69"/>
    <w:rsid w:val="00E90883"/>
    <w:rsid w:val="00F073F2"/>
    <w:rsid w:val="00F64109"/>
    <w:rsid w:val="00FD6ED0"/>
    <w:rsid w:val="00FE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F272D2"/>
  <w15:chartTrackingRefBased/>
  <w15:docId w15:val="{9DE7593E-0FFA-44C1-8118-882A4D00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087"/>
    <w:pPr>
      <w:spacing w:after="200" w:line="240" w:lineRule="auto"/>
    </w:pPr>
    <w:rPr>
      <w:kern w:val="0"/>
      <w:sz w:val="24"/>
      <w:szCs w:val="24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Títulos"/>
    <w:uiPriority w:val="1"/>
    <w:qFormat/>
    <w:rsid w:val="008216AE"/>
    <w:pPr>
      <w:spacing w:after="0" w:line="480" w:lineRule="auto"/>
    </w:pPr>
    <w:rPr>
      <w:rFonts w:ascii="Times New Roman" w:hAnsi="Times New Roman"/>
      <w:b/>
      <w:sz w:val="24"/>
    </w:rPr>
  </w:style>
  <w:style w:type="table" w:customStyle="1" w:styleId="Table">
    <w:name w:val="Table"/>
    <w:semiHidden/>
    <w:unhideWhenUsed/>
    <w:qFormat/>
    <w:rsid w:val="00732087"/>
    <w:pPr>
      <w:spacing w:after="200" w:line="240" w:lineRule="auto"/>
    </w:pPr>
    <w:rPr>
      <w:kern w:val="0"/>
      <w:sz w:val="24"/>
      <w:szCs w:val="24"/>
      <w:lang w:val="en-US" w:eastAsia="es-ES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19520C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19520C"/>
    <w:rPr>
      <w:kern w:val="0"/>
      <w:sz w:val="24"/>
      <w:szCs w:val="24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9520C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520C"/>
    <w:rPr>
      <w:kern w:val="0"/>
      <w:sz w:val="24"/>
      <w:szCs w:val="24"/>
      <w:lang w:val="en-US"/>
      <w14:ligatures w14:val="none"/>
    </w:rPr>
  </w:style>
  <w:style w:type="paragraph" w:styleId="Revisin">
    <w:name w:val="Revision"/>
    <w:hidden/>
    <w:uiPriority w:val="99"/>
    <w:semiHidden/>
    <w:rsid w:val="009A51CC"/>
    <w:pPr>
      <w:spacing w:after="0" w:line="240" w:lineRule="auto"/>
    </w:pPr>
    <w:rPr>
      <w:kern w:val="0"/>
      <w:sz w:val="24"/>
      <w:szCs w:val="24"/>
      <w:lang w:val="en-U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33F5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33F5"/>
    <w:rPr>
      <w:rFonts w:ascii="Times New Roman" w:hAnsi="Times New Roman" w:cs="Times New Roman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807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Estela Giménez Quiles</dc:creator>
  <cp:keywords/>
  <dc:description/>
  <cp:lastModifiedBy>David Navarro</cp:lastModifiedBy>
  <cp:revision>2</cp:revision>
  <dcterms:created xsi:type="dcterms:W3CDTF">2024-10-21T13:30:00Z</dcterms:created>
  <dcterms:modified xsi:type="dcterms:W3CDTF">2024-10-21T13:30:00Z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b22f5a3dfadf3c400096e824374fab3cd00d8ac0aca476467e43f9a592ead600</vt:lpwstr>
  </property>
</Properties>
</file>