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A12F3" w:rsidRPr="00957377" w:rsidRDefault="00853FFE" w:rsidP="00853FFE">
      <w:pPr>
        <w:jc w:val="center"/>
        <w:rPr>
          <w:rFonts w:ascii="Times New Roman" w:hAnsi="Times New Roman" w:cs="Times New Roman"/>
          <w:sz w:val="32"/>
          <w:szCs w:val="32"/>
        </w:rPr>
      </w:pPr>
      <w:r w:rsidRPr="00957377">
        <w:rPr>
          <w:rFonts w:ascii="Times New Roman" w:hAnsi="Times New Roman" w:cs="Times New Roman"/>
          <w:sz w:val="32"/>
          <w:szCs w:val="32"/>
        </w:rPr>
        <w:t>Data availability statement</w:t>
      </w:r>
    </w:p>
    <w:p w:rsidR="00853FFE" w:rsidRPr="00853FFE" w:rsidRDefault="00853FFE" w:rsidP="00957377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53FFE">
        <w:rPr>
          <w:rFonts w:ascii="Times New Roman" w:hAnsi="Times New Roman" w:cs="Times New Roman"/>
          <w:sz w:val="24"/>
          <w:szCs w:val="24"/>
        </w:rPr>
        <w:t>The authors confirm that the data supporting the findings of this study are available within the article [and / or its supplementary materials].</w:t>
      </w:r>
    </w:p>
    <w:sectPr w:rsidR="00853FFE" w:rsidRPr="00853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FFE"/>
    <w:rsid w:val="00853FFE"/>
    <w:rsid w:val="00957377"/>
    <w:rsid w:val="00AB13EC"/>
    <w:rsid w:val="00EA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A1A1"/>
  <w15:chartTrackingRefBased/>
  <w15:docId w15:val="{75B377DD-BFBE-431D-B7DD-B6F7F3CFD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江</dc:creator>
  <cp:keywords/>
  <dc:description/>
  <cp:lastModifiedBy>涛 江</cp:lastModifiedBy>
  <cp:revision>2</cp:revision>
  <dcterms:created xsi:type="dcterms:W3CDTF">2024-09-08T15:56:00Z</dcterms:created>
  <dcterms:modified xsi:type="dcterms:W3CDTF">2024-09-08T15:59:00Z</dcterms:modified>
</cp:coreProperties>
</file>