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0D156" w14:textId="77777777" w:rsidR="006259CF" w:rsidRPr="00D12F1F" w:rsidRDefault="006259CF" w:rsidP="006259CF">
      <w:pPr>
        <w:pStyle w:val="a4"/>
        <w:spacing w:line="360" w:lineRule="auto"/>
        <w:rPr>
          <w:rFonts w:ascii="Times New Roman" w:eastAsia="標楷體" w:hAnsi="Times New Roman" w:cs="Times New Roman"/>
          <w:color w:val="000000" w:themeColor="text1"/>
          <w:sz w:val="24"/>
        </w:rPr>
      </w:pPr>
      <w:bookmarkStart w:id="0" w:name="_Toc10706512"/>
      <w:r w:rsidRPr="00D12F1F">
        <w:rPr>
          <w:rFonts w:ascii="Times New Roman" w:eastAsia="標楷體" w:hAnsi="Times New Roman" w:cs="Times New Roman"/>
          <w:color w:val="000000" w:themeColor="text1"/>
          <w:sz w:val="24"/>
        </w:rPr>
        <w:t>Table1 Definition of Glasgow Prognostic Score</w:t>
      </w:r>
      <w:bookmarkEnd w:id="0"/>
    </w:p>
    <w:tbl>
      <w:tblPr>
        <w:tblStyle w:val="a3"/>
        <w:tblW w:w="8505" w:type="dxa"/>
        <w:tblInd w:w="-5" w:type="dxa"/>
        <w:tblLook w:val="0420" w:firstRow="1" w:lastRow="0" w:firstColumn="0" w:lastColumn="0" w:noHBand="0" w:noVBand="1"/>
      </w:tblPr>
      <w:tblGrid>
        <w:gridCol w:w="1276"/>
        <w:gridCol w:w="3614"/>
        <w:gridCol w:w="3615"/>
      </w:tblGrid>
      <w:tr w:rsidR="00D12F1F" w:rsidRPr="00D12F1F" w14:paraId="18FCCE41" w14:textId="77777777" w:rsidTr="006F3E9E">
        <w:trPr>
          <w:trHeight w:val="57"/>
          <w:tblHeader/>
        </w:trPr>
        <w:tc>
          <w:tcPr>
            <w:tcW w:w="1276" w:type="dxa"/>
          </w:tcPr>
          <w:p w14:paraId="4DEB957A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Score</w:t>
            </w:r>
          </w:p>
        </w:tc>
        <w:tc>
          <w:tcPr>
            <w:tcW w:w="3614" w:type="dxa"/>
            <w:hideMark/>
          </w:tcPr>
          <w:p w14:paraId="61D23CDD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C-reactive protein </w:t>
            </w:r>
          </w:p>
        </w:tc>
        <w:tc>
          <w:tcPr>
            <w:tcW w:w="3615" w:type="dxa"/>
            <w:hideMark/>
          </w:tcPr>
          <w:p w14:paraId="5975D86E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Albumin</w:t>
            </w:r>
          </w:p>
        </w:tc>
      </w:tr>
      <w:tr w:rsidR="00D12F1F" w:rsidRPr="00D12F1F" w14:paraId="3D6ADA47" w14:textId="77777777" w:rsidTr="006F3E9E">
        <w:trPr>
          <w:trHeight w:val="113"/>
        </w:trPr>
        <w:tc>
          <w:tcPr>
            <w:tcW w:w="1276" w:type="dxa"/>
          </w:tcPr>
          <w:p w14:paraId="3581425F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</w:tc>
        <w:tc>
          <w:tcPr>
            <w:tcW w:w="3614" w:type="dxa"/>
            <w:hideMark/>
          </w:tcPr>
          <w:p w14:paraId="3ADBF72D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CRP ≤ 10 mg/l</w:t>
            </w:r>
          </w:p>
        </w:tc>
        <w:tc>
          <w:tcPr>
            <w:tcW w:w="3615" w:type="dxa"/>
            <w:hideMark/>
          </w:tcPr>
          <w:p w14:paraId="23A649D3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Albumin ≥ 3.5 g/ dl</w:t>
            </w:r>
          </w:p>
        </w:tc>
      </w:tr>
      <w:tr w:rsidR="00D12F1F" w:rsidRPr="00D12F1F" w14:paraId="641F8D23" w14:textId="77777777" w:rsidTr="006F3E9E">
        <w:trPr>
          <w:trHeight w:val="113"/>
        </w:trPr>
        <w:tc>
          <w:tcPr>
            <w:tcW w:w="1276" w:type="dxa"/>
          </w:tcPr>
          <w:p w14:paraId="4744993A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3614" w:type="dxa"/>
            <w:hideMark/>
          </w:tcPr>
          <w:p w14:paraId="2DB73231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CRP &gt; 10 mg/ d</w:t>
            </w:r>
          </w:p>
        </w:tc>
        <w:tc>
          <w:tcPr>
            <w:tcW w:w="3615" w:type="dxa"/>
            <w:hideMark/>
          </w:tcPr>
          <w:p w14:paraId="680D5FC2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Albumin ≥ 3.5 g/ dl</w:t>
            </w:r>
          </w:p>
        </w:tc>
      </w:tr>
      <w:tr w:rsidR="00D12F1F" w:rsidRPr="00D12F1F" w14:paraId="7C769BAF" w14:textId="77777777" w:rsidTr="006F3E9E">
        <w:trPr>
          <w:trHeight w:val="113"/>
        </w:trPr>
        <w:tc>
          <w:tcPr>
            <w:tcW w:w="1276" w:type="dxa"/>
          </w:tcPr>
          <w:p w14:paraId="297654A1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3614" w:type="dxa"/>
            <w:hideMark/>
          </w:tcPr>
          <w:p w14:paraId="3B9960F5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CRP ≤ 10 mg/d</w:t>
            </w:r>
          </w:p>
        </w:tc>
        <w:tc>
          <w:tcPr>
            <w:tcW w:w="3615" w:type="dxa"/>
            <w:hideMark/>
          </w:tcPr>
          <w:p w14:paraId="062960E3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Albumin &lt; 3.5 g/ dl</w:t>
            </w:r>
          </w:p>
        </w:tc>
      </w:tr>
      <w:tr w:rsidR="00D12F1F" w:rsidRPr="00D12F1F" w14:paraId="4E5541C6" w14:textId="77777777" w:rsidTr="006F3E9E">
        <w:trPr>
          <w:trHeight w:val="113"/>
        </w:trPr>
        <w:tc>
          <w:tcPr>
            <w:tcW w:w="1276" w:type="dxa"/>
          </w:tcPr>
          <w:p w14:paraId="6D3F83C1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</w:p>
        </w:tc>
        <w:tc>
          <w:tcPr>
            <w:tcW w:w="3614" w:type="dxa"/>
            <w:hideMark/>
          </w:tcPr>
          <w:p w14:paraId="38AE74A1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CRP &gt; 10 mg/ d</w:t>
            </w:r>
          </w:p>
        </w:tc>
        <w:tc>
          <w:tcPr>
            <w:tcW w:w="3615" w:type="dxa"/>
            <w:hideMark/>
          </w:tcPr>
          <w:p w14:paraId="17BD2586" w14:textId="77777777" w:rsidR="006259CF" w:rsidRPr="00D12F1F" w:rsidRDefault="006259CF" w:rsidP="006F3E9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Albumin &lt; 3.5 g/ dl</w:t>
            </w:r>
          </w:p>
        </w:tc>
      </w:tr>
    </w:tbl>
    <w:p w14:paraId="2358EB6A" w14:textId="77777777" w:rsidR="0053537E" w:rsidRDefault="0053537E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155A1851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3C639E0A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54B2AB77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6568D928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025FC713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2F64DAD3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4B2BAFF7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660A6301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37851A1F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0847DB4D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47B4C9C0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7DACAE1A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64A0161A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6C7CCA9F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0A76142D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6EF0B0BA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22B8BA1F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23C8F5FB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6F9152EE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35276FDE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44FB77C8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7E2F0F37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6E67AFD5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1AD16C27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6F2ECBB0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71490FA1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1AE97486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5CE8FD33" w14:textId="77777777" w:rsidR="00803CF5" w:rsidRPr="00D12F1F" w:rsidRDefault="00803CF5" w:rsidP="006259CF">
      <w:pPr>
        <w:rPr>
          <w:rFonts w:ascii="Times New Roman" w:hAnsi="Times New Roman" w:cs="Times New Roman"/>
          <w:color w:val="000000" w:themeColor="text1"/>
        </w:rPr>
      </w:pPr>
    </w:p>
    <w:tbl>
      <w:tblPr>
        <w:tblW w:w="10165" w:type="dxa"/>
        <w:tblInd w:w="-85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1418"/>
        <w:gridCol w:w="76"/>
        <w:gridCol w:w="1276"/>
        <w:gridCol w:w="879"/>
        <w:gridCol w:w="1276"/>
        <w:gridCol w:w="879"/>
        <w:gridCol w:w="1276"/>
        <w:gridCol w:w="879"/>
        <w:gridCol w:w="84"/>
      </w:tblGrid>
      <w:tr w:rsidR="00D12F1F" w:rsidRPr="00D12F1F" w14:paraId="72748601" w14:textId="77777777" w:rsidTr="006F3E9E">
        <w:trPr>
          <w:trHeight w:val="340"/>
        </w:trPr>
        <w:tc>
          <w:tcPr>
            <w:tcW w:w="10165" w:type="dxa"/>
            <w:gridSpan w:val="10"/>
            <w:shd w:val="clear" w:color="auto" w:fill="auto"/>
            <w:noWrap/>
            <w:vAlign w:val="center"/>
            <w:hideMark/>
          </w:tcPr>
          <w:p w14:paraId="254C12A8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Table 2. Demographic Characteristics of Cancer Patients with Different Short-term Survival Periods (2009-2013, N=5,315)</w:t>
            </w:r>
          </w:p>
        </w:tc>
      </w:tr>
      <w:tr w:rsidR="00D12F1F" w:rsidRPr="00D12F1F" w14:paraId="174E2C8A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BF6F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F4E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76" w:type="dxa"/>
            <w:tcBorders>
              <w:top w:val="single" w:sz="4" w:space="0" w:color="auto"/>
            </w:tcBorders>
          </w:tcPr>
          <w:p w14:paraId="2138BA8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9B0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30-day mortality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AC1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AF3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80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21-day mortality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094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p-value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A2C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14-day mortality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E97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p-value</w:t>
            </w:r>
          </w:p>
        </w:tc>
      </w:tr>
      <w:tr w:rsidR="00D12F1F" w:rsidRPr="00D12F1F" w14:paraId="0D384B6E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729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D72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N=5,315</w:t>
            </w:r>
          </w:p>
          <w:p w14:paraId="0F6909B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6" w:type="dxa"/>
            <w:tcBorders>
              <w:bottom w:val="single" w:sz="4" w:space="0" w:color="auto"/>
            </w:tcBorders>
          </w:tcPr>
          <w:p w14:paraId="4BA7A86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0E5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n=4,160 </w:t>
            </w:r>
          </w:p>
          <w:p w14:paraId="49355C3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(78%)</w:t>
            </w:r>
          </w:p>
        </w:tc>
        <w:tc>
          <w:tcPr>
            <w:tcW w:w="87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F2017E1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E16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n=3,445 </w:t>
            </w:r>
          </w:p>
          <w:p w14:paraId="2D146EB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(65%)</w:t>
            </w:r>
          </w:p>
        </w:tc>
        <w:tc>
          <w:tcPr>
            <w:tcW w:w="87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3E7EF5F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CC4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n=2,639 </w:t>
            </w:r>
          </w:p>
          <w:p w14:paraId="1267A58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(50%)</w:t>
            </w:r>
          </w:p>
        </w:tc>
        <w:tc>
          <w:tcPr>
            <w:tcW w:w="87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D46B91D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361521EC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6FC9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Age, </w:t>
            </w:r>
            <w:r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mean(SD)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4E0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68.9(14.90)</w:t>
            </w:r>
          </w:p>
        </w:tc>
        <w:tc>
          <w:tcPr>
            <w:tcW w:w="76" w:type="dxa"/>
            <w:tcBorders>
              <w:top w:val="single" w:sz="4" w:space="0" w:color="auto"/>
            </w:tcBorders>
          </w:tcPr>
          <w:p w14:paraId="0EF964D9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877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69.1(14.76)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ACC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0.061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270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69.1(14.72)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53F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0.295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F53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69.1(14.64)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E139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0.219 </w:t>
            </w:r>
          </w:p>
        </w:tc>
      </w:tr>
      <w:tr w:rsidR="00D12F1F" w:rsidRPr="00D12F1F" w14:paraId="55E57D2F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3C328E2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Sex, </w:t>
            </w:r>
            <w:proofErr w:type="gramStart"/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n(</w:t>
            </w:r>
            <w:proofErr w:type="gramEnd"/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045140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6" w:type="dxa"/>
          </w:tcPr>
          <w:p w14:paraId="2DADD45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B83AD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6B6222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0.573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48CFB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8548DF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0.761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D746A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3BF1DC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0.467 </w:t>
            </w:r>
          </w:p>
        </w:tc>
      </w:tr>
      <w:tr w:rsidR="00D12F1F" w:rsidRPr="00D12F1F" w14:paraId="778A3797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0004884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　</w:t>
            </w: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EAE4F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3,540(66.6)</w:t>
            </w:r>
          </w:p>
        </w:tc>
        <w:tc>
          <w:tcPr>
            <w:tcW w:w="76" w:type="dxa"/>
          </w:tcPr>
          <w:p w14:paraId="1F5FB37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75029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2,779(66.8)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4F07E2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251D5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2,289(66.4)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FE4B8F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99253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1,745(66.1)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235730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5D435FA0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C83A594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　</w:t>
            </w: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73CCD9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1,775(33.4)</w:t>
            </w:r>
          </w:p>
        </w:tc>
        <w:tc>
          <w:tcPr>
            <w:tcW w:w="76" w:type="dxa"/>
          </w:tcPr>
          <w:p w14:paraId="42866F8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709D6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1,381(33.2)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D54383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FD52B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1,156(33.6)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B5C4F2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54E55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894(33.9)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6EEABD9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12A39EAA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7CB85503" w14:textId="77777777" w:rsidR="0053537E" w:rsidRPr="00D12F1F" w:rsidRDefault="00D23F55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LOS</w:t>
            </w:r>
            <w:r w:rsidR="0053537E"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, </w:t>
            </w:r>
            <w:r w:rsidR="0053537E"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mean(SD)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A256C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21(21.84)</w:t>
            </w:r>
          </w:p>
        </w:tc>
        <w:tc>
          <w:tcPr>
            <w:tcW w:w="76" w:type="dxa"/>
          </w:tcPr>
          <w:p w14:paraId="5CE76EA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8CC12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12.1(8.50)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3DACFC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&lt;.001</w:t>
            </w:r>
          </w:p>
          <w:p w14:paraId="2C61101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B3B25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9.2(6.08)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2CDF8A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&lt;.001</w:t>
            </w:r>
          </w:p>
          <w:p w14:paraId="12C9870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4DAEE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6.5(4.14)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73C60F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&lt;.001</w:t>
            </w:r>
          </w:p>
          <w:p w14:paraId="226187C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***</w:t>
            </w:r>
          </w:p>
        </w:tc>
      </w:tr>
      <w:tr w:rsidR="00D12F1F" w:rsidRPr="00D12F1F" w14:paraId="09260597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A0A9568" w14:textId="77777777" w:rsidR="0053537E" w:rsidRPr="00D12F1F" w:rsidRDefault="001F2E9B" w:rsidP="001F2E9B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 w:hint="eastAsia"/>
                <w:color w:val="000000" w:themeColor="text1"/>
              </w:rPr>
              <w:t>S</w:t>
            </w: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ource</w:t>
            </w:r>
            <w:r w:rsidR="0053537E"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, </w:t>
            </w:r>
            <w:proofErr w:type="gramStart"/>
            <w:r w:rsidR="0053537E"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n(</w:t>
            </w:r>
            <w:proofErr w:type="gramEnd"/>
            <w:r w:rsidR="0053537E"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1292B7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6" w:type="dxa"/>
          </w:tcPr>
          <w:p w14:paraId="2A9371D0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8211C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9F1CC2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0.230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30BBC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4A04DB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0.342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D2DEC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8B8EB4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0.216 </w:t>
            </w:r>
          </w:p>
        </w:tc>
      </w:tr>
      <w:tr w:rsidR="00D12F1F" w:rsidRPr="00D12F1F" w14:paraId="4BC5B21E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12B137B1" w14:textId="77777777" w:rsidR="0053537E" w:rsidRPr="00D12F1F" w:rsidRDefault="001F2E9B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 w:hint="eastAsia"/>
                <w:color w:val="000000" w:themeColor="text1"/>
              </w:rPr>
              <w:t>ER</w:t>
            </w:r>
            <w:r w:rsidR="0053537E"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 admission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B23FD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2,857(53.8)</w:t>
            </w:r>
          </w:p>
        </w:tc>
        <w:tc>
          <w:tcPr>
            <w:tcW w:w="76" w:type="dxa"/>
          </w:tcPr>
          <w:p w14:paraId="5848F4D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E51FF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2,218(53.3)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E07197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69F8C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1,835(53.3)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979BA6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F06ED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1,396(52.9)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BD8EB3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34546481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7A4F07D4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OPD admission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EC558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2,458(46.2)</w:t>
            </w:r>
          </w:p>
        </w:tc>
        <w:tc>
          <w:tcPr>
            <w:tcW w:w="76" w:type="dxa"/>
          </w:tcPr>
          <w:p w14:paraId="399A5CF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EDFED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1,942(46.7)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2559ED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BCB019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1,610(46.7)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6BC75D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00986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1,243(47.1)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CE2D00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5CCF590A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4A08447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Type of cancer, </w:t>
            </w:r>
            <w:proofErr w:type="gramStart"/>
            <w:r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n(</w:t>
            </w:r>
            <w:proofErr w:type="gramEnd"/>
            <w:r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FF6259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6" w:type="dxa"/>
          </w:tcPr>
          <w:p w14:paraId="2C6CBFE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0AFD5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7A71A6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&lt;.001</w:t>
            </w:r>
          </w:p>
          <w:p w14:paraId="20ACA2A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E9CF1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9B9A18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&lt;.001</w:t>
            </w:r>
          </w:p>
          <w:p w14:paraId="2177B16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***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DCCC8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CA00FC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&lt;.001</w:t>
            </w:r>
          </w:p>
          <w:p w14:paraId="638ABF0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***</w:t>
            </w:r>
          </w:p>
        </w:tc>
      </w:tr>
      <w:tr w:rsidR="00D12F1F" w:rsidRPr="00D12F1F" w14:paraId="4C80D478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1997CB3F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Lung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5CF7F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1,452(27.3)</w:t>
            </w:r>
          </w:p>
        </w:tc>
        <w:tc>
          <w:tcPr>
            <w:tcW w:w="76" w:type="dxa"/>
          </w:tcPr>
          <w:p w14:paraId="5CA1B4E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A579E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1,100(26.4)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1425C0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D21CF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898(26.1)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CAEED9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DD0E2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675(25.6)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4758BC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61A403A9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563E4C0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Liver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4B557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820(15.4)</w:t>
            </w:r>
          </w:p>
        </w:tc>
        <w:tc>
          <w:tcPr>
            <w:tcW w:w="76" w:type="dxa"/>
          </w:tcPr>
          <w:p w14:paraId="391AAD8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7F816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689(16.6)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9938409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3D3BA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564(16.4)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725CB6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F943E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431(16.3)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8AEB6B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44B86864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C2D565D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Colon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57242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604(11.4)</w:t>
            </w:r>
          </w:p>
        </w:tc>
        <w:tc>
          <w:tcPr>
            <w:tcW w:w="76" w:type="dxa"/>
          </w:tcPr>
          <w:p w14:paraId="0413858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F641D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511(12.3)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148BEF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D36FF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447(13.0)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07BF75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CD2B9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369(14.0)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00ED970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7B74E7E3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7189A1D6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Stomach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1282F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441(8.3)</w:t>
            </w:r>
          </w:p>
        </w:tc>
        <w:tc>
          <w:tcPr>
            <w:tcW w:w="76" w:type="dxa"/>
          </w:tcPr>
          <w:p w14:paraId="0936C05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7E2440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344(8.3)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6415FC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04156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287(8.3)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8B7096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EFC81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211(8.0)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9DB41B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56316380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4EF0EA92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Lymphoma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63CDA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322(6.1)</w:t>
            </w:r>
          </w:p>
        </w:tc>
        <w:tc>
          <w:tcPr>
            <w:tcW w:w="76" w:type="dxa"/>
          </w:tcPr>
          <w:p w14:paraId="0ED5B87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119E0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242(5.8)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6E8E16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1C7C0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198(5.7)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2CF985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146CF7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138(5.2)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7A5296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1320D162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3FC3099B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Pancreatic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544C8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300(5.6)</w:t>
            </w:r>
          </w:p>
        </w:tc>
        <w:tc>
          <w:tcPr>
            <w:tcW w:w="76" w:type="dxa"/>
          </w:tcPr>
          <w:p w14:paraId="1509EE3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041C1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245(5.9)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DB6074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420AB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209(6.1)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FA27CF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A162F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165(6.3)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55E063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329CA559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D0D63EE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Head and neck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BF9EA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232(4.4)</w:t>
            </w:r>
          </w:p>
        </w:tc>
        <w:tc>
          <w:tcPr>
            <w:tcW w:w="76" w:type="dxa"/>
          </w:tcPr>
          <w:p w14:paraId="1336CDA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7D519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169(4.1)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AB015B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3D59E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141(4.1)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CAFDA80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E2E9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116(4.4)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52DA19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2463BF19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3E802777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Breast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76DBC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210(4.0)</w:t>
            </w:r>
          </w:p>
        </w:tc>
        <w:tc>
          <w:tcPr>
            <w:tcW w:w="76" w:type="dxa"/>
          </w:tcPr>
          <w:p w14:paraId="4BDAD33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E6927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166(4.0)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C8EC29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CCEEE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144(4.2)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FF5128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D4378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114(4.3)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364281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6216C399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1A6DE67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Esophageal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AED15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195(3.7)</w:t>
            </w:r>
          </w:p>
        </w:tc>
        <w:tc>
          <w:tcPr>
            <w:tcW w:w="76" w:type="dxa"/>
          </w:tcPr>
          <w:p w14:paraId="62A29C3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1175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142(3.4)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8F876F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F9855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118(3.4)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57DA570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408810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88(3.3)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6B0A78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0B5CE0DB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1E5AA637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Hematologic malignancies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A7597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181(3.4)</w:t>
            </w:r>
          </w:p>
        </w:tc>
        <w:tc>
          <w:tcPr>
            <w:tcW w:w="76" w:type="dxa"/>
          </w:tcPr>
          <w:p w14:paraId="2D1FB04D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BB48C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128(3.1)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2E4973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8B1D4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101(2.9)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1EE50D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A0C04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75(2.8)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7FCE15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1B2C0AA2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52AF1C7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Male genital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8A05F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128(2.4)</w:t>
            </w:r>
          </w:p>
        </w:tc>
        <w:tc>
          <w:tcPr>
            <w:tcW w:w="76" w:type="dxa"/>
          </w:tcPr>
          <w:p w14:paraId="5913575A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0AFF3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96(2.3)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EEEEEC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4B086F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80(2.3)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C8F506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0B931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60(2.3)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41600D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4DAA780D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3A0B55B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Cervical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5A28F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118(2.2)</w:t>
            </w:r>
          </w:p>
        </w:tc>
        <w:tc>
          <w:tcPr>
            <w:tcW w:w="76" w:type="dxa"/>
          </w:tcPr>
          <w:p w14:paraId="68E3764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3E8CF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92(2.2)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FB2B88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5DA999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69(2.0)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2401FF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17D260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57(2.2)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9EE7FD1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31F9AAFE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1FCC5FC5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Ovarian cancer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82C24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93(1.7)</w:t>
            </w:r>
          </w:p>
        </w:tc>
        <w:tc>
          <w:tcPr>
            <w:tcW w:w="76" w:type="dxa"/>
          </w:tcPr>
          <w:p w14:paraId="796358E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57A58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63(1.5)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475609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075E25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52(1.5)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3B36A6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05339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38(1.4)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3997A6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45DC22A8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221A97D" w14:textId="77777777" w:rsidR="0053537E" w:rsidRPr="00D12F1F" w:rsidRDefault="0053537E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Other cancers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700ABB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219(4.1)</w:t>
            </w:r>
          </w:p>
        </w:tc>
        <w:tc>
          <w:tcPr>
            <w:tcW w:w="76" w:type="dxa"/>
          </w:tcPr>
          <w:p w14:paraId="15589E79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C44939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173(4.2)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C39CB3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3545E8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137(4.0)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6C7C21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6D493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102(3.9)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39E958E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D12F1F" w:rsidRPr="00D12F1F" w14:paraId="05B495F2" w14:textId="77777777" w:rsidTr="006F3E9E">
        <w:trPr>
          <w:gridAfter w:val="1"/>
          <w:wAfter w:w="84" w:type="dxa"/>
          <w:trHeight w:val="340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581B" w14:textId="77777777" w:rsidR="0053537E" w:rsidRPr="00D12F1F" w:rsidRDefault="00032162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C85072" wp14:editId="5669341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199390</wp:posOffset>
                      </wp:positionV>
                      <wp:extent cx="6614160" cy="587375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4160" cy="5873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26CA5982" w14:textId="77777777" w:rsidR="00D23F55" w:rsidRPr="00FF37F8" w:rsidRDefault="00D23F55" w:rsidP="00FF37F8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FF37F8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</w:rPr>
                                    <w:t>Values are given as number (%) or mean (standard deviation)</w:t>
                                  </w:r>
                                </w:p>
                                <w:p w14:paraId="3BD892C3" w14:textId="77777777" w:rsidR="00FF37F8" w:rsidRPr="00FF37F8" w:rsidRDefault="00FF37F8" w:rsidP="00FF37F8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FF37F8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</w:rPr>
                                    <w:t>*** p&lt;.001, ** p&lt;.01, * p&lt;.05</w:t>
                                  </w:r>
                                </w:p>
                                <w:p w14:paraId="7E832811" w14:textId="77777777" w:rsidR="00D23F55" w:rsidRPr="00FF37F8" w:rsidRDefault="00D23F55" w:rsidP="00FF37F8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 w:rsidRPr="00FF37F8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</w:rPr>
                                    <w:t xml:space="preserve">LOS, </w:t>
                                  </w:r>
                                  <w:r w:rsidRPr="00FF37F8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length of stay </w:t>
                                  </w:r>
                                  <w:r w:rsidRPr="00FF37F8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</w:rPr>
                                    <w:t xml:space="preserve">in </w:t>
                                  </w:r>
                                  <w:r w:rsidR="001F2E9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hospital</w:t>
                                  </w:r>
                                  <w:r w:rsidRPr="00FF37F8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</w:rPr>
                                    <w:t xml:space="preserve">; </w:t>
                                  </w:r>
                                  <w:r w:rsidR="001F2E9B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</w:rPr>
                                    <w:t xml:space="preserve">ER, </w:t>
                                  </w:r>
                                  <w:r w:rsidR="001F2E9B" w:rsidRPr="001F2E9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emergency room</w:t>
                                  </w:r>
                                  <w:r w:rsidR="001F2E9B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</w:rPr>
                                    <w:t xml:space="preserve">; </w:t>
                                  </w:r>
                                  <w:r w:rsidRPr="001F2E9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OPD</w:t>
                                  </w:r>
                                  <w:r w:rsidRPr="001F2E9B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</w:rPr>
                                    <w:t xml:space="preserve">, </w:t>
                                  </w:r>
                                  <w:r w:rsidR="001F2E9B">
                                    <w:rPr>
                                      <w:rFonts w:ascii="Times New Roman" w:hAnsi="Times New Roman" w:cs="Times New Roman" w:hint="eastAsia"/>
                                      <w:sz w:val="20"/>
                                    </w:rPr>
                                    <w:t>o</w:t>
                                  </w:r>
                                  <w:r w:rsidRPr="001F2E9B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u</w:t>
                                  </w:r>
                                  <w:r w:rsidRPr="00FF37F8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tpatient </w:t>
                                  </w:r>
                                  <w:r w:rsidR="001F2E9B"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20"/>
                                    </w:rPr>
                                    <w:t>d</w:t>
                                  </w:r>
                                  <w:r w:rsidRPr="00FF37F8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20"/>
                                    </w:rPr>
                                    <w:t>epartment</w:t>
                                  </w:r>
                                  <w:r w:rsidRPr="00FF37F8"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20"/>
                                    </w:rPr>
                                    <w:t xml:space="preserve">; CCI, </w:t>
                                  </w:r>
                                  <w:proofErr w:type="spellStart"/>
                                  <w:r w:rsidRPr="00FF37F8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20"/>
                                    </w:rPr>
                                    <w:t>Charlson</w:t>
                                  </w:r>
                                  <w:proofErr w:type="spellEnd"/>
                                  <w:r w:rsidRPr="00FF37F8"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 Comorbidity Index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27C850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.25pt;margin-top:15.7pt;width:520.8pt;height:4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" filled="f" stroked="f">
                      <v:textbox style="mso-fit-shape-to-text:t">
                        <w:txbxContent>
                          <w:p w14:paraId="26CA5982" w14:textId="77777777" w:rsidR="00D23F55" w:rsidRPr="00FF37F8" w:rsidRDefault="00D23F55" w:rsidP="00FF37F8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F37F8">
                              <w:rPr>
                                <w:rFonts w:ascii="Times New Roman" w:hAnsi="Times New Roman" w:cs="Times New Roman" w:hint="eastAsia"/>
                                <w:sz w:val="20"/>
                              </w:rPr>
                              <w:t>Values are given as number (%) or mean (standard deviation)</w:t>
                            </w:r>
                          </w:p>
                          <w:p w14:paraId="3BD892C3" w14:textId="77777777" w:rsidR="00FF37F8" w:rsidRPr="00FF37F8" w:rsidRDefault="00FF37F8" w:rsidP="00FF37F8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F37F8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0"/>
                              </w:rPr>
                              <w:t>*** p&lt;.001, ** p&lt;.01, * p&lt;.05</w:t>
                            </w:r>
                          </w:p>
                          <w:p w14:paraId="7E832811" w14:textId="77777777" w:rsidR="00D23F55" w:rsidRPr="00FF37F8" w:rsidRDefault="00D23F55" w:rsidP="00FF37F8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FF37F8">
                              <w:rPr>
                                <w:rFonts w:ascii="Times New Roman" w:hAnsi="Times New Roman" w:cs="Times New Roman" w:hint="eastAsia"/>
                                <w:sz w:val="20"/>
                              </w:rPr>
                              <w:t xml:space="preserve">LOS, </w:t>
                            </w:r>
                            <w:r w:rsidRPr="00FF37F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length of stay </w:t>
                            </w:r>
                            <w:r w:rsidRPr="00FF37F8">
                              <w:rPr>
                                <w:rFonts w:ascii="Times New Roman" w:hAnsi="Times New Roman" w:cs="Times New Roman" w:hint="eastAsia"/>
                                <w:sz w:val="20"/>
                              </w:rPr>
                              <w:t xml:space="preserve">in </w:t>
                            </w:r>
                            <w:r w:rsidR="001F2E9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hospital</w:t>
                            </w:r>
                            <w:r w:rsidRPr="00FF37F8">
                              <w:rPr>
                                <w:rFonts w:ascii="Times New Roman" w:hAnsi="Times New Roman" w:cs="Times New Roman" w:hint="eastAsia"/>
                                <w:sz w:val="20"/>
                              </w:rPr>
                              <w:t xml:space="preserve">; </w:t>
                            </w:r>
                            <w:r w:rsidR="001F2E9B">
                              <w:rPr>
                                <w:rFonts w:ascii="Times New Roman" w:hAnsi="Times New Roman" w:cs="Times New Roman" w:hint="eastAsia"/>
                                <w:sz w:val="20"/>
                              </w:rPr>
                              <w:t xml:space="preserve">ER, </w:t>
                            </w:r>
                            <w:r w:rsidR="001F2E9B" w:rsidRPr="001F2E9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emergency room</w:t>
                            </w:r>
                            <w:r w:rsidR="001F2E9B">
                              <w:rPr>
                                <w:rFonts w:ascii="Times New Roman" w:hAnsi="Times New Roman" w:cs="Times New Roman" w:hint="eastAsia"/>
                                <w:sz w:val="20"/>
                              </w:rPr>
                              <w:t xml:space="preserve">; </w:t>
                            </w:r>
                            <w:r w:rsidRPr="001F2E9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OPD</w:t>
                            </w:r>
                            <w:r w:rsidRPr="001F2E9B">
                              <w:rPr>
                                <w:rFonts w:ascii="Times New Roman" w:hAnsi="Times New Roman" w:cs="Times New Roman" w:hint="eastAsia"/>
                                <w:sz w:val="20"/>
                              </w:rPr>
                              <w:t xml:space="preserve">, </w:t>
                            </w:r>
                            <w:r w:rsidR="001F2E9B">
                              <w:rPr>
                                <w:rFonts w:ascii="Times New Roman" w:hAnsi="Times New Roman" w:cs="Times New Roman" w:hint="eastAsia"/>
                                <w:sz w:val="20"/>
                              </w:rPr>
                              <w:t>o</w:t>
                            </w:r>
                            <w:r w:rsidRPr="001F2E9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</w:t>
                            </w:r>
                            <w:r w:rsidRPr="00FF37F8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0"/>
                              </w:rPr>
                              <w:t xml:space="preserve">tpatient </w:t>
                            </w:r>
                            <w:r w:rsidR="001F2E9B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0"/>
                              </w:rPr>
                              <w:t>d</w:t>
                            </w:r>
                            <w:r w:rsidRPr="00FF37F8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0"/>
                              </w:rPr>
                              <w:t>epartment</w:t>
                            </w:r>
                            <w:r w:rsidRPr="00FF37F8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0"/>
                              </w:rPr>
                              <w:t xml:space="preserve">; CCI, </w:t>
                            </w:r>
                            <w:proofErr w:type="spellStart"/>
                            <w:r w:rsidRPr="00FF37F8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0"/>
                              </w:rPr>
                              <w:t>Charlson</w:t>
                            </w:r>
                            <w:proofErr w:type="spellEnd"/>
                            <w:r w:rsidRPr="00FF37F8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0"/>
                              </w:rPr>
                              <w:t xml:space="preserve"> Comorbidity Index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537E" w:rsidRPr="00D12F1F">
              <w:rPr>
                <w:rFonts w:ascii="Times New Roman" w:eastAsia="標楷體" w:hAnsi="Times New Roman" w:cs="Times New Roman"/>
                <w:color w:val="000000" w:themeColor="text1"/>
                <w:w w:val="80"/>
              </w:rPr>
              <w:t>CCI</w:t>
            </w:r>
            <w:r w:rsidR="0053537E"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, </w:t>
            </w:r>
            <w:r w:rsidR="0053537E" w:rsidRPr="00D12F1F">
              <w:rPr>
                <w:rFonts w:ascii="Times New Roman" w:eastAsia="標楷體" w:hAnsi="Times New Roman" w:cs="Times New Roman"/>
                <w:color w:val="000000" w:themeColor="text1"/>
                <w:w w:val="90"/>
              </w:rPr>
              <w:t>mean(SD)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CBD0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8.5(0.86)</w:t>
            </w:r>
          </w:p>
        </w:tc>
        <w:tc>
          <w:tcPr>
            <w:tcW w:w="76" w:type="dxa"/>
            <w:tcBorders>
              <w:bottom w:val="single" w:sz="4" w:space="0" w:color="auto"/>
            </w:tcBorders>
          </w:tcPr>
          <w:p w14:paraId="2CD1D9C2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B03C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8.5(0.85)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AF9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0.743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D366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8.5(0.84)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DBF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0.465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E8B3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8.5(0.84)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D254" w14:textId="77777777" w:rsidR="0053537E" w:rsidRPr="00D12F1F" w:rsidRDefault="0053537E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0.453 </w:t>
            </w:r>
          </w:p>
        </w:tc>
      </w:tr>
    </w:tbl>
    <w:p w14:paraId="7BE90594" w14:textId="77777777" w:rsidR="00D23F55" w:rsidRPr="00D12F1F" w:rsidRDefault="00D23F55" w:rsidP="00D23F55">
      <w:pPr>
        <w:rPr>
          <w:rFonts w:ascii="Times New Roman" w:hAnsi="Times New Roman" w:cs="Times New Roman"/>
          <w:color w:val="000000" w:themeColor="text1"/>
        </w:rPr>
      </w:pPr>
    </w:p>
    <w:p w14:paraId="35880676" w14:textId="77777777" w:rsidR="0053537E" w:rsidRPr="00D12F1F" w:rsidRDefault="0053537E" w:rsidP="006259CF">
      <w:pPr>
        <w:rPr>
          <w:rFonts w:ascii="Times New Roman" w:hAnsi="Times New Roman" w:cs="Times New Roman"/>
          <w:color w:val="000000" w:themeColor="text1"/>
        </w:rPr>
      </w:pPr>
    </w:p>
    <w:p w14:paraId="3E6CB4E9" w14:textId="77777777" w:rsidR="00D23F55" w:rsidRPr="00D12F1F" w:rsidRDefault="00D23F55" w:rsidP="006259CF">
      <w:pPr>
        <w:rPr>
          <w:rFonts w:ascii="Times New Roman" w:hAnsi="Times New Roman" w:cs="Times New Roman"/>
          <w:color w:val="000000" w:themeColor="text1"/>
        </w:rPr>
      </w:pPr>
    </w:p>
    <w:p w14:paraId="5EA6FA7B" w14:textId="77777777" w:rsidR="00A36583" w:rsidRDefault="00A36583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71467B98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38006FE7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03D1CA29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2245472F" w14:textId="77777777" w:rsidR="00803CF5" w:rsidRDefault="00803CF5" w:rsidP="006259CF">
      <w:pPr>
        <w:rPr>
          <w:rFonts w:ascii="Times New Roman" w:hAnsi="Times New Roman" w:cs="Times New Roman" w:hint="eastAsia"/>
          <w:color w:val="000000" w:themeColor="text1"/>
        </w:rPr>
      </w:pPr>
    </w:p>
    <w:p w14:paraId="56C8AA11" w14:textId="77777777" w:rsidR="00803CF5" w:rsidRPr="00D12F1F" w:rsidRDefault="00803CF5" w:rsidP="006259CF">
      <w:pPr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</w:p>
    <w:tbl>
      <w:tblPr>
        <w:tblW w:w="85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6"/>
        <w:gridCol w:w="1937"/>
        <w:gridCol w:w="1938"/>
        <w:gridCol w:w="1939"/>
      </w:tblGrid>
      <w:tr w:rsidR="00D12F1F" w:rsidRPr="00D12F1F" w14:paraId="3A473C6B" w14:textId="77777777" w:rsidTr="006F3E9E">
        <w:trPr>
          <w:trHeight w:val="309"/>
        </w:trPr>
        <w:tc>
          <w:tcPr>
            <w:tcW w:w="855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2AB5" w14:textId="77777777" w:rsidR="00083370" w:rsidRPr="00D12F1F" w:rsidRDefault="00083370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Table 3. Performance of the GPS model for predicting short-term survival in terminal cancer patients with different time frames in a medical center in Taiwan (2009-2013, n=5,315).</w:t>
            </w:r>
          </w:p>
        </w:tc>
      </w:tr>
      <w:tr w:rsidR="00D12F1F" w:rsidRPr="00D12F1F" w14:paraId="56C6A0B2" w14:textId="77777777" w:rsidTr="006F3E9E">
        <w:trPr>
          <w:trHeight w:val="309"/>
        </w:trPr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A677" w14:textId="77777777" w:rsidR="00083370" w:rsidRPr="00D12F1F" w:rsidRDefault="004E6B48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Evaluation metrics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1C03" w14:textId="77777777" w:rsidR="00083370" w:rsidRPr="00D12F1F" w:rsidRDefault="004E6B48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30-day mortality prediction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97CE" w14:textId="77777777" w:rsidR="00083370" w:rsidRPr="00D12F1F" w:rsidRDefault="004E6B48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21-day mortality prediction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5EDA" w14:textId="77777777" w:rsidR="00083370" w:rsidRPr="00D12F1F" w:rsidRDefault="004E6B48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14-day mortality prediction</w:t>
            </w:r>
          </w:p>
        </w:tc>
      </w:tr>
      <w:tr w:rsidR="00D12F1F" w:rsidRPr="00D12F1F" w14:paraId="0DC5FD67" w14:textId="77777777" w:rsidTr="006F3E9E">
        <w:trPr>
          <w:trHeight w:val="309"/>
        </w:trPr>
        <w:tc>
          <w:tcPr>
            <w:tcW w:w="27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B2CB" w14:textId="77777777" w:rsidR="00083370" w:rsidRPr="00D12F1F" w:rsidRDefault="00083370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AUC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DF52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0.559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5B3B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0.544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A574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0.539</w:t>
            </w:r>
          </w:p>
        </w:tc>
      </w:tr>
      <w:tr w:rsidR="00D12F1F" w:rsidRPr="00D12F1F" w14:paraId="3B5ACB91" w14:textId="77777777" w:rsidTr="006F3E9E">
        <w:trPr>
          <w:trHeight w:val="309"/>
        </w:trPr>
        <w:tc>
          <w:tcPr>
            <w:tcW w:w="2736" w:type="dxa"/>
            <w:shd w:val="clear" w:color="auto" w:fill="auto"/>
            <w:noWrap/>
            <w:vAlign w:val="center"/>
            <w:hideMark/>
          </w:tcPr>
          <w:p w14:paraId="7F971CF9" w14:textId="77777777" w:rsidR="00083370" w:rsidRPr="00D12F1F" w:rsidRDefault="00083370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95% CI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633F8460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0.54~0.58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16C643E6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0.53~0.56</w:t>
            </w:r>
          </w:p>
        </w:tc>
        <w:tc>
          <w:tcPr>
            <w:tcW w:w="1939" w:type="dxa"/>
            <w:shd w:val="clear" w:color="auto" w:fill="auto"/>
            <w:noWrap/>
            <w:vAlign w:val="center"/>
            <w:hideMark/>
          </w:tcPr>
          <w:p w14:paraId="4F278D0B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0.52~0.56</w:t>
            </w:r>
          </w:p>
        </w:tc>
      </w:tr>
      <w:tr w:rsidR="00D12F1F" w:rsidRPr="00D12F1F" w14:paraId="1B6791CF" w14:textId="77777777" w:rsidTr="006F3E9E">
        <w:trPr>
          <w:trHeight w:val="309"/>
        </w:trPr>
        <w:tc>
          <w:tcPr>
            <w:tcW w:w="2736" w:type="dxa"/>
            <w:shd w:val="clear" w:color="auto" w:fill="auto"/>
            <w:noWrap/>
            <w:vAlign w:val="center"/>
          </w:tcPr>
          <w:p w14:paraId="25405B16" w14:textId="77777777" w:rsidR="00083370" w:rsidRPr="00D12F1F" w:rsidRDefault="00083370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H-L Test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30F31390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938" w:type="dxa"/>
            <w:shd w:val="clear" w:color="auto" w:fill="auto"/>
            <w:noWrap/>
            <w:vAlign w:val="center"/>
          </w:tcPr>
          <w:p w14:paraId="78425A78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  <w:noWrap/>
            <w:vAlign w:val="center"/>
          </w:tcPr>
          <w:p w14:paraId="2495A1A9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2F1F" w:rsidRPr="00D12F1F" w14:paraId="0A2DD4F2" w14:textId="77777777" w:rsidTr="006F3E9E">
        <w:trPr>
          <w:trHeight w:val="309"/>
        </w:trPr>
        <w:tc>
          <w:tcPr>
            <w:tcW w:w="2736" w:type="dxa"/>
            <w:shd w:val="clear" w:color="auto" w:fill="auto"/>
            <w:noWrap/>
            <w:vAlign w:val="center"/>
          </w:tcPr>
          <w:p w14:paraId="6F517BA0" w14:textId="77777777" w:rsidR="00083370" w:rsidRPr="00D12F1F" w:rsidRDefault="00083370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　</w:t>
            </w: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χ</w:t>
            </w:r>
            <w:r w:rsidRPr="00D12F1F">
              <w:rPr>
                <w:rFonts w:ascii="Times New Roman" w:eastAsia="標楷體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2400A9A1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0.066</w:t>
            </w:r>
          </w:p>
        </w:tc>
        <w:tc>
          <w:tcPr>
            <w:tcW w:w="1938" w:type="dxa"/>
            <w:shd w:val="clear" w:color="auto" w:fill="auto"/>
            <w:noWrap/>
            <w:vAlign w:val="center"/>
          </w:tcPr>
          <w:p w14:paraId="48784CBF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0.113</w:t>
            </w:r>
          </w:p>
        </w:tc>
        <w:tc>
          <w:tcPr>
            <w:tcW w:w="1939" w:type="dxa"/>
            <w:shd w:val="clear" w:color="auto" w:fill="auto"/>
            <w:noWrap/>
            <w:vAlign w:val="center"/>
          </w:tcPr>
          <w:p w14:paraId="4A250B43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0.301</w:t>
            </w:r>
          </w:p>
        </w:tc>
      </w:tr>
      <w:tr w:rsidR="00D12F1F" w:rsidRPr="00D12F1F" w14:paraId="580B665E" w14:textId="77777777" w:rsidTr="006F3E9E">
        <w:trPr>
          <w:trHeight w:val="309"/>
        </w:trPr>
        <w:tc>
          <w:tcPr>
            <w:tcW w:w="2736" w:type="dxa"/>
            <w:shd w:val="clear" w:color="auto" w:fill="auto"/>
            <w:noWrap/>
            <w:vAlign w:val="center"/>
          </w:tcPr>
          <w:p w14:paraId="1B4F05F5" w14:textId="77777777" w:rsidR="00083370" w:rsidRPr="00D12F1F" w:rsidRDefault="00083370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 xml:space="preserve">　　</w:t>
            </w: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p-value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1A44AC4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0.798</w:t>
            </w:r>
          </w:p>
        </w:tc>
        <w:tc>
          <w:tcPr>
            <w:tcW w:w="1938" w:type="dxa"/>
            <w:shd w:val="clear" w:color="auto" w:fill="auto"/>
            <w:noWrap/>
            <w:vAlign w:val="center"/>
          </w:tcPr>
          <w:p w14:paraId="56D514F9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0.736</w:t>
            </w:r>
          </w:p>
        </w:tc>
        <w:tc>
          <w:tcPr>
            <w:tcW w:w="1939" w:type="dxa"/>
            <w:shd w:val="clear" w:color="auto" w:fill="auto"/>
            <w:noWrap/>
            <w:vAlign w:val="center"/>
          </w:tcPr>
          <w:p w14:paraId="47927125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0.583</w:t>
            </w:r>
          </w:p>
        </w:tc>
      </w:tr>
      <w:tr w:rsidR="00D12F1F" w:rsidRPr="00D12F1F" w14:paraId="454E1389" w14:textId="77777777" w:rsidTr="006F3E9E">
        <w:trPr>
          <w:trHeight w:val="309"/>
        </w:trPr>
        <w:tc>
          <w:tcPr>
            <w:tcW w:w="2736" w:type="dxa"/>
            <w:shd w:val="clear" w:color="auto" w:fill="auto"/>
            <w:noWrap/>
            <w:vAlign w:val="center"/>
          </w:tcPr>
          <w:p w14:paraId="4862FA64" w14:textId="77777777" w:rsidR="00083370" w:rsidRPr="00D12F1F" w:rsidRDefault="00AE2B75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Accuracy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182CAACB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70%</w:t>
            </w:r>
          </w:p>
        </w:tc>
        <w:tc>
          <w:tcPr>
            <w:tcW w:w="1938" w:type="dxa"/>
            <w:shd w:val="clear" w:color="auto" w:fill="auto"/>
            <w:noWrap/>
            <w:vAlign w:val="center"/>
          </w:tcPr>
          <w:p w14:paraId="04A0E6C5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62%</w:t>
            </w:r>
          </w:p>
        </w:tc>
        <w:tc>
          <w:tcPr>
            <w:tcW w:w="1939" w:type="dxa"/>
            <w:shd w:val="clear" w:color="auto" w:fill="auto"/>
            <w:noWrap/>
            <w:vAlign w:val="center"/>
          </w:tcPr>
          <w:p w14:paraId="2BC1CFCF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54%</w:t>
            </w:r>
          </w:p>
        </w:tc>
      </w:tr>
      <w:tr w:rsidR="00D12F1F" w:rsidRPr="00D12F1F" w14:paraId="50AB3A64" w14:textId="77777777" w:rsidTr="006F3E9E">
        <w:trPr>
          <w:trHeight w:val="309"/>
        </w:trPr>
        <w:tc>
          <w:tcPr>
            <w:tcW w:w="2736" w:type="dxa"/>
            <w:shd w:val="clear" w:color="auto" w:fill="auto"/>
            <w:noWrap/>
            <w:vAlign w:val="center"/>
            <w:hideMark/>
          </w:tcPr>
          <w:p w14:paraId="5F5058B7" w14:textId="77777777" w:rsidR="00083370" w:rsidRPr="00D12F1F" w:rsidRDefault="00AE2B75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Sensitivity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8685E8A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80%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46FFA9DA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81%</w:t>
            </w:r>
          </w:p>
        </w:tc>
        <w:tc>
          <w:tcPr>
            <w:tcW w:w="1939" w:type="dxa"/>
            <w:shd w:val="clear" w:color="auto" w:fill="auto"/>
            <w:noWrap/>
            <w:vAlign w:val="center"/>
            <w:hideMark/>
          </w:tcPr>
          <w:p w14:paraId="5923E23E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82%</w:t>
            </w:r>
          </w:p>
        </w:tc>
      </w:tr>
      <w:tr w:rsidR="00D12F1F" w:rsidRPr="00D12F1F" w14:paraId="50BB230F" w14:textId="77777777" w:rsidTr="006F3E9E">
        <w:trPr>
          <w:trHeight w:val="309"/>
        </w:trPr>
        <w:tc>
          <w:tcPr>
            <w:tcW w:w="2736" w:type="dxa"/>
            <w:shd w:val="clear" w:color="auto" w:fill="auto"/>
            <w:noWrap/>
            <w:vAlign w:val="center"/>
            <w:hideMark/>
          </w:tcPr>
          <w:p w14:paraId="53EBEE4F" w14:textId="77777777" w:rsidR="00083370" w:rsidRPr="00D12F1F" w:rsidRDefault="00AE2B75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Specificity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1D2240B1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31%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461880AB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28%</w:t>
            </w:r>
          </w:p>
        </w:tc>
        <w:tc>
          <w:tcPr>
            <w:tcW w:w="1939" w:type="dxa"/>
            <w:shd w:val="clear" w:color="auto" w:fill="auto"/>
            <w:noWrap/>
            <w:vAlign w:val="center"/>
            <w:hideMark/>
          </w:tcPr>
          <w:p w14:paraId="350D0D11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26%</w:t>
            </w:r>
          </w:p>
        </w:tc>
      </w:tr>
      <w:tr w:rsidR="00D12F1F" w:rsidRPr="00D12F1F" w14:paraId="63A8B8A7" w14:textId="77777777" w:rsidTr="006F3E9E">
        <w:trPr>
          <w:trHeight w:val="309"/>
        </w:trPr>
        <w:tc>
          <w:tcPr>
            <w:tcW w:w="2736" w:type="dxa"/>
            <w:shd w:val="clear" w:color="auto" w:fill="auto"/>
            <w:noWrap/>
            <w:vAlign w:val="center"/>
            <w:hideMark/>
          </w:tcPr>
          <w:p w14:paraId="363CE724" w14:textId="77777777" w:rsidR="00083370" w:rsidRPr="00D12F1F" w:rsidRDefault="00AE2B75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Positive Predictive Value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597C311C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81%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0C74E1A2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67%</w:t>
            </w:r>
          </w:p>
        </w:tc>
        <w:tc>
          <w:tcPr>
            <w:tcW w:w="1939" w:type="dxa"/>
            <w:shd w:val="clear" w:color="auto" w:fill="auto"/>
            <w:noWrap/>
            <w:vAlign w:val="center"/>
            <w:hideMark/>
          </w:tcPr>
          <w:p w14:paraId="7B00AAE3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52%</w:t>
            </w:r>
          </w:p>
        </w:tc>
      </w:tr>
      <w:tr w:rsidR="00D12F1F" w:rsidRPr="00D12F1F" w14:paraId="230895D0" w14:textId="77777777" w:rsidTr="006F3E9E">
        <w:trPr>
          <w:trHeight w:val="309"/>
        </w:trPr>
        <w:tc>
          <w:tcPr>
            <w:tcW w:w="2736" w:type="dxa"/>
            <w:shd w:val="clear" w:color="auto" w:fill="auto"/>
            <w:noWrap/>
            <w:vAlign w:val="center"/>
            <w:hideMark/>
          </w:tcPr>
          <w:p w14:paraId="5AC0D7FA" w14:textId="77777777" w:rsidR="00083370" w:rsidRPr="00D12F1F" w:rsidRDefault="00AE2B75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Negative Predictive Value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32A6E95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31%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7DE11F05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44%</w:t>
            </w:r>
          </w:p>
        </w:tc>
        <w:tc>
          <w:tcPr>
            <w:tcW w:w="1939" w:type="dxa"/>
            <w:shd w:val="clear" w:color="auto" w:fill="auto"/>
            <w:noWrap/>
            <w:vAlign w:val="center"/>
            <w:hideMark/>
          </w:tcPr>
          <w:p w14:paraId="406FFB4D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59%</w:t>
            </w:r>
          </w:p>
        </w:tc>
      </w:tr>
      <w:tr w:rsidR="00083370" w:rsidRPr="00D12F1F" w14:paraId="0177224A" w14:textId="77777777" w:rsidTr="006F3E9E">
        <w:trPr>
          <w:trHeight w:val="309"/>
        </w:trPr>
        <w:tc>
          <w:tcPr>
            <w:tcW w:w="2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680210" w14:textId="77777777" w:rsidR="00083370" w:rsidRPr="00D12F1F" w:rsidRDefault="00032162" w:rsidP="006F3E9E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37CCCAB" wp14:editId="1D00826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177800</wp:posOffset>
                      </wp:positionV>
                      <wp:extent cx="5408930" cy="830580"/>
                      <wp:effectExtent l="0" t="0" r="0" b="0"/>
                      <wp:wrapNone/>
                      <wp:docPr id="413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8930" cy="83058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3C936706" w14:textId="77777777" w:rsidR="00FF37F8" w:rsidRPr="00FF37F8" w:rsidRDefault="00FF37F8" w:rsidP="00FF37F8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sz w:val="20"/>
                                    </w:rPr>
                                  </w:pPr>
                                  <w:r w:rsidRPr="00FF37F8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</w:rPr>
                                    <w:t>AUC, Area Under Curve</w:t>
                                  </w:r>
                                  <w:r w:rsidR="00032162">
                                    <w:rPr>
                                      <w:rFonts w:hint="eastAsia"/>
                                      <w:sz w:val="20"/>
                                    </w:rPr>
                                    <w:t xml:space="preserve">; </w:t>
                                  </w:r>
                                  <w:r w:rsidRPr="00FF37F8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</w:rPr>
                                    <w:t>CI, Confidence Interval</w:t>
                                  </w:r>
                                  <w:r w:rsidR="00032162">
                                    <w:rPr>
                                      <w:rFonts w:hint="eastAsia"/>
                                      <w:sz w:val="20"/>
                                    </w:rPr>
                                    <w:t xml:space="preserve">; </w:t>
                                  </w:r>
                                  <w:r w:rsidRPr="00FF37F8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</w:rPr>
                                    <w:t xml:space="preserve">H-L Test, </w:t>
                                  </w:r>
                                  <w:proofErr w:type="spellStart"/>
                                  <w:r w:rsidRPr="00FF37F8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</w:rPr>
                                    <w:t>Hosmer-Lemeshow</w:t>
                                  </w:r>
                                  <w:proofErr w:type="spellEnd"/>
                                  <w:r w:rsidRPr="00FF37F8">
                                    <w:rPr>
                                      <w:rFonts w:ascii="Times New Roman" w:eastAsiaTheme="minorEastAsia" w:hAnsi="Times New Roman" w:cs="Times New Roman"/>
                                      <w:color w:val="000000" w:themeColor="text1"/>
                                      <w:kern w:val="24"/>
                                      <w:sz w:val="20"/>
                                    </w:rPr>
                                    <w:t xml:space="preserve"> Test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337CCCAB" id="矩形 1" o:spid="_x0000_s1027" style="position:absolute;margin-left:1.2pt;margin-top:14pt;width:425.9pt;height:6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" filled="f" stroked="f">
                      <v:textbox style="mso-fit-shape-to-text:t">
                        <w:txbxContent>
                          <w:p w14:paraId="3C936706" w14:textId="77777777" w:rsidR="00FF37F8" w:rsidRPr="00FF37F8" w:rsidRDefault="00FF37F8" w:rsidP="00FF37F8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0"/>
                              </w:rPr>
                            </w:pPr>
                            <w:r w:rsidRPr="00FF37F8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0"/>
                              </w:rPr>
                              <w:t>AUC, Area Under Curve</w:t>
                            </w:r>
                            <w:r w:rsidR="00032162">
                              <w:rPr>
                                <w:rFonts w:hint="eastAsia"/>
                                <w:sz w:val="20"/>
                              </w:rPr>
                              <w:t xml:space="preserve">; </w:t>
                            </w:r>
                            <w:r w:rsidRPr="00FF37F8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0"/>
                              </w:rPr>
                              <w:t>CI, Confidence Interval</w:t>
                            </w:r>
                            <w:r w:rsidR="00032162">
                              <w:rPr>
                                <w:rFonts w:hint="eastAsia"/>
                                <w:sz w:val="20"/>
                              </w:rPr>
                              <w:t xml:space="preserve">; </w:t>
                            </w:r>
                            <w:r w:rsidRPr="00FF37F8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0"/>
                              </w:rPr>
                              <w:t>H-L Test, Hosmer-</w:t>
                            </w:r>
                            <w:proofErr w:type="spellStart"/>
                            <w:r w:rsidRPr="00FF37F8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0"/>
                              </w:rPr>
                              <w:t>Lemeshow</w:t>
                            </w:r>
                            <w:proofErr w:type="spellEnd"/>
                            <w:r w:rsidRPr="00FF37F8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0"/>
                              </w:rPr>
                              <w:t xml:space="preserve"> Test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E2B75" w:rsidRPr="00D12F1F">
              <w:rPr>
                <w:rFonts w:ascii="Times New Roman" w:hAnsi="Times New Roman" w:cs="Times New Roman"/>
                <w:noProof/>
                <w:color w:val="000000" w:themeColor="text1"/>
              </w:rPr>
              <w:t>Mortality rate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3EDD1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78%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6721C5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65%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878145" w14:textId="77777777" w:rsidR="00083370" w:rsidRPr="00D12F1F" w:rsidRDefault="00083370" w:rsidP="006F3E9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D12F1F">
              <w:rPr>
                <w:rFonts w:ascii="Times New Roman" w:eastAsia="標楷體" w:hAnsi="Times New Roman" w:cs="Times New Roman"/>
                <w:color w:val="000000" w:themeColor="text1"/>
              </w:rPr>
              <w:t>50%</w:t>
            </w:r>
          </w:p>
        </w:tc>
      </w:tr>
    </w:tbl>
    <w:p w14:paraId="526B2BDA" w14:textId="77777777" w:rsidR="00682DC2" w:rsidRPr="00D12F1F" w:rsidRDefault="00682DC2" w:rsidP="006259CF">
      <w:pPr>
        <w:rPr>
          <w:rFonts w:ascii="Times New Roman" w:hAnsi="Times New Roman" w:cs="Times New Roman"/>
          <w:color w:val="000000" w:themeColor="text1"/>
        </w:rPr>
      </w:pPr>
    </w:p>
    <w:p w14:paraId="3A07F20A" w14:textId="77777777" w:rsidR="009200ED" w:rsidRPr="00D12F1F" w:rsidRDefault="009200ED" w:rsidP="006259CF">
      <w:pPr>
        <w:rPr>
          <w:rFonts w:ascii="Times New Roman" w:hAnsi="Times New Roman" w:cs="Times New Roman"/>
          <w:color w:val="000000" w:themeColor="text1"/>
        </w:rPr>
      </w:pPr>
    </w:p>
    <w:p w14:paraId="6BBEDC97" w14:textId="3B7958C1" w:rsidR="003D7BD8" w:rsidRPr="00D12F1F" w:rsidRDefault="003D7BD8" w:rsidP="003D7BD8">
      <w:pPr>
        <w:rPr>
          <w:rFonts w:ascii="Times New Roman" w:hAnsi="Times New Roman" w:cs="Times New Roman"/>
          <w:color w:val="000000" w:themeColor="text1"/>
          <w:szCs w:val="24"/>
        </w:rPr>
      </w:pPr>
    </w:p>
    <w:sectPr w:rsidR="003D7BD8" w:rsidRPr="00D12F1F" w:rsidSect="002D64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A9D39" w14:textId="77777777" w:rsidR="007F13E5" w:rsidRDefault="007F13E5" w:rsidP="001F4C4B">
      <w:r>
        <w:separator/>
      </w:r>
    </w:p>
  </w:endnote>
  <w:endnote w:type="continuationSeparator" w:id="0">
    <w:p w14:paraId="296B1298" w14:textId="77777777" w:rsidR="007F13E5" w:rsidRDefault="007F13E5" w:rsidP="001F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9F8F7" w14:textId="77777777" w:rsidR="007F13E5" w:rsidRDefault="007F13E5" w:rsidP="001F4C4B">
      <w:r>
        <w:separator/>
      </w:r>
    </w:p>
  </w:footnote>
  <w:footnote w:type="continuationSeparator" w:id="0">
    <w:p w14:paraId="5D399D01" w14:textId="77777777" w:rsidR="007F13E5" w:rsidRDefault="007F13E5" w:rsidP="001F4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7535B"/>
    <w:multiLevelType w:val="hybridMultilevel"/>
    <w:tmpl w:val="0D888726"/>
    <w:lvl w:ilvl="0" w:tplc="3D183A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37"/>
    <w:rsid w:val="00032162"/>
    <w:rsid w:val="00083370"/>
    <w:rsid w:val="000834F5"/>
    <w:rsid w:val="00170A6E"/>
    <w:rsid w:val="001F2E9B"/>
    <w:rsid w:val="001F39BC"/>
    <w:rsid w:val="001F4C4B"/>
    <w:rsid w:val="00246485"/>
    <w:rsid w:val="00295849"/>
    <w:rsid w:val="002D6466"/>
    <w:rsid w:val="002E20AF"/>
    <w:rsid w:val="0038487F"/>
    <w:rsid w:val="00390A20"/>
    <w:rsid w:val="003D7BD8"/>
    <w:rsid w:val="004A3B95"/>
    <w:rsid w:val="004E6B48"/>
    <w:rsid w:val="00534F91"/>
    <w:rsid w:val="0053537E"/>
    <w:rsid w:val="00593245"/>
    <w:rsid w:val="005F77F0"/>
    <w:rsid w:val="006259CF"/>
    <w:rsid w:val="00627952"/>
    <w:rsid w:val="006452E9"/>
    <w:rsid w:val="00682DC2"/>
    <w:rsid w:val="006F5B6A"/>
    <w:rsid w:val="00716AE9"/>
    <w:rsid w:val="00757426"/>
    <w:rsid w:val="00770D9E"/>
    <w:rsid w:val="007837ED"/>
    <w:rsid w:val="007F13E5"/>
    <w:rsid w:val="007F5FB7"/>
    <w:rsid w:val="00803CF5"/>
    <w:rsid w:val="009200ED"/>
    <w:rsid w:val="00975C1E"/>
    <w:rsid w:val="009A5CC1"/>
    <w:rsid w:val="009D5CE0"/>
    <w:rsid w:val="00A0576E"/>
    <w:rsid w:val="00A36583"/>
    <w:rsid w:val="00A77380"/>
    <w:rsid w:val="00A965D4"/>
    <w:rsid w:val="00AE182C"/>
    <w:rsid w:val="00AE2B75"/>
    <w:rsid w:val="00B0735B"/>
    <w:rsid w:val="00B66A1E"/>
    <w:rsid w:val="00C21574"/>
    <w:rsid w:val="00C60CAA"/>
    <w:rsid w:val="00CB0037"/>
    <w:rsid w:val="00D12F1F"/>
    <w:rsid w:val="00D23F55"/>
    <w:rsid w:val="00D37B31"/>
    <w:rsid w:val="00D55B63"/>
    <w:rsid w:val="00D956BD"/>
    <w:rsid w:val="00DA1330"/>
    <w:rsid w:val="00DE4BE9"/>
    <w:rsid w:val="00E40E86"/>
    <w:rsid w:val="00EE3D59"/>
    <w:rsid w:val="00F36B46"/>
    <w:rsid w:val="00F50673"/>
    <w:rsid w:val="00F60EA2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ADB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6259C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F5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6259CF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6259C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1F4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F4C4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F4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F4C4B"/>
    <w:rPr>
      <w:sz w:val="20"/>
      <w:szCs w:val="20"/>
    </w:rPr>
  </w:style>
  <w:style w:type="paragraph" w:styleId="a9">
    <w:name w:val="List Paragraph"/>
    <w:basedOn w:val="a"/>
    <w:uiPriority w:val="34"/>
    <w:qFormat/>
    <w:rsid w:val="00D956BD"/>
    <w:pPr>
      <w:ind w:leftChars="200" w:left="480"/>
    </w:pPr>
  </w:style>
  <w:style w:type="character" w:styleId="aa">
    <w:name w:val="Hyperlink"/>
    <w:basedOn w:val="a0"/>
    <w:uiPriority w:val="99"/>
    <w:unhideWhenUsed/>
    <w:rsid w:val="00A77380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B66A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23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23F5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D23F55"/>
    <w:rPr>
      <w:i/>
      <w:iCs/>
    </w:rPr>
  </w:style>
  <w:style w:type="character" w:customStyle="1" w:styleId="30">
    <w:name w:val="標題 3 字元"/>
    <w:basedOn w:val="a0"/>
    <w:link w:val="3"/>
    <w:uiPriority w:val="9"/>
    <w:semiHidden/>
    <w:rsid w:val="00D23F55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e">
    <w:name w:val="Strong"/>
    <w:basedOn w:val="a0"/>
    <w:uiPriority w:val="22"/>
    <w:qFormat/>
    <w:rsid w:val="007837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6259C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F5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6259CF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6259C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1F4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F4C4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F4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F4C4B"/>
    <w:rPr>
      <w:sz w:val="20"/>
      <w:szCs w:val="20"/>
    </w:rPr>
  </w:style>
  <w:style w:type="paragraph" w:styleId="a9">
    <w:name w:val="List Paragraph"/>
    <w:basedOn w:val="a"/>
    <w:uiPriority w:val="34"/>
    <w:qFormat/>
    <w:rsid w:val="00D956BD"/>
    <w:pPr>
      <w:ind w:leftChars="200" w:left="480"/>
    </w:pPr>
  </w:style>
  <w:style w:type="character" w:styleId="aa">
    <w:name w:val="Hyperlink"/>
    <w:basedOn w:val="a0"/>
    <w:uiPriority w:val="99"/>
    <w:unhideWhenUsed/>
    <w:rsid w:val="00A77380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B66A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23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23F5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D23F55"/>
    <w:rPr>
      <w:i/>
      <w:iCs/>
    </w:rPr>
  </w:style>
  <w:style w:type="character" w:customStyle="1" w:styleId="30">
    <w:name w:val="標題 3 字元"/>
    <w:basedOn w:val="a0"/>
    <w:link w:val="3"/>
    <w:uiPriority w:val="9"/>
    <w:semiHidden/>
    <w:rsid w:val="00D23F55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e">
    <w:name w:val="Strong"/>
    <w:basedOn w:val="a0"/>
    <w:uiPriority w:val="22"/>
    <w:qFormat/>
    <w:rsid w:val="007837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黃貞陵</cp:lastModifiedBy>
  <cp:revision>2</cp:revision>
  <dcterms:created xsi:type="dcterms:W3CDTF">2024-11-07T09:31:00Z</dcterms:created>
  <dcterms:modified xsi:type="dcterms:W3CDTF">2024-11-07T09:31:00Z</dcterms:modified>
</cp:coreProperties>
</file>