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036E" w:rsidRDefault="000000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data</w:t>
      </w:r>
    </w:p>
    <w:p w:rsidR="00C5036E" w:rsidRDefault="00C5036E">
      <w:pPr>
        <w:rPr>
          <w:rFonts w:ascii="Times New Roman" w:hAnsi="Times New Roman" w:cs="Times New Roman"/>
          <w:lang w:val="en-US"/>
        </w:rPr>
      </w:pPr>
    </w:p>
    <w:p w:rsidR="00C5036E" w:rsidRDefault="0000000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 S1</w:t>
      </w:r>
      <w:r>
        <w:rPr>
          <w:rFonts w:ascii="Times New Roman" w:hAnsi="Times New Roman" w:cs="Times New Roman"/>
          <w:lang w:val="en-US"/>
        </w:rPr>
        <w:t xml:space="preserve">. List of ß-lactamases identified in the </w:t>
      </w:r>
      <w:r>
        <w:rPr>
          <w:rFonts w:ascii="Times New Roman" w:hAnsi="Times New Roman" w:cs="Times New Roman"/>
          <w:i/>
          <w:iCs/>
          <w:lang w:val="en-US"/>
        </w:rPr>
        <w:t>Pseudomonas aeruginosa</w:t>
      </w:r>
      <w:r>
        <w:rPr>
          <w:rFonts w:ascii="Times New Roman" w:hAnsi="Times New Roman" w:cs="Times New Roman"/>
          <w:lang w:val="en-US"/>
        </w:rPr>
        <w:t xml:space="preserve"> strains selected for the study.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1417"/>
        <w:gridCol w:w="1559"/>
        <w:gridCol w:w="1701"/>
      </w:tblGrid>
      <w:tr w:rsidR="00C5036E">
        <w:trPr>
          <w:trHeight w:val="7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Name of </w:t>
            </w:r>
            <w:proofErr w:type="spellStart"/>
            <w:r>
              <w:rPr>
                <w:rFonts w:ascii="Times New Roman" w:hAnsi="Times New Roman"/>
                <w:bCs/>
              </w:rPr>
              <w:t>strain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ß-lactamases </w:t>
            </w:r>
            <w:proofErr w:type="spellStart"/>
            <w:r>
              <w:rPr>
                <w:rFonts w:ascii="Times New Roman" w:hAnsi="Times New Roman"/>
                <w:bCs/>
              </w:rPr>
              <w:t>identified</w:t>
            </w:r>
            <w:r>
              <w:rPr>
                <w:rFonts w:ascii="Times New Roman" w:hAnsi="Times New Roman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5036E" w:rsidRDefault="00000000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MIC of imipenem </w:t>
            </w:r>
          </w:p>
          <w:p w:rsidR="00C5036E" w:rsidRDefault="00000000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(mg/L)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MIC of imipenem-</w:t>
            </w:r>
            <w:proofErr w:type="spellStart"/>
            <w:r>
              <w:rPr>
                <w:rFonts w:ascii="Times New Roman" w:hAnsi="Times New Roman"/>
                <w:bCs/>
                <w:lang w:val="en-US"/>
              </w:rPr>
              <w:t>relebactam</w:t>
            </w:r>
            <w:r>
              <w:rPr>
                <w:rFonts w:ascii="Times New Roman" w:hAnsi="Times New Roman"/>
                <w:bCs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/>
                <w:bCs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 xml:space="preserve"> (mg/L)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 type</w:t>
            </w:r>
          </w:p>
        </w:tc>
      </w:tr>
      <w:tr w:rsidR="00C5036E" w:rsidRPr="009C2CA5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lang w:val="en-US"/>
              </w:rPr>
              <w:t>Carbapenemase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lang w:val="en-US"/>
              </w:rPr>
              <w:t xml:space="preserve"> and ESBL-producers</w:t>
            </w:r>
            <w:r>
              <w:rPr>
                <w:rFonts w:ascii="Times New Roman" w:hAnsi="Times New Roman"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  <w:lang w:val="en-US"/>
              </w:rPr>
              <w:t>n</w:t>
            </w:r>
            <w:r>
              <w:rPr>
                <w:rFonts w:ascii="Times New Roman" w:hAnsi="Times New Roman"/>
                <w:bCs/>
                <w:lang w:val="en-US"/>
              </w:rPr>
              <w:t xml:space="preserve"> = 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16.3925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OXA-129, DIM-1, OXA-10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19.7124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OXA-677, VEB-1a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21.9211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OXA-677, VEB-1a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</w:rPr>
              <w:t>Carbapenemase-producers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</w:rPr>
              <w:t>n</w:t>
            </w:r>
            <w:r>
              <w:rPr>
                <w:rFonts w:ascii="Times New Roman" w:hAnsi="Times New Roman"/>
                <w:bCs/>
              </w:rPr>
              <w:t>= 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21.8559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GES-5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21.8680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GES-5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20.8232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GES-6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16.4130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KPC-2, OXA-2, OXA-779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18.5491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OXA-10, IMP-1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ST1047</w:t>
            </w:r>
          </w:p>
        </w:tc>
      </w:tr>
      <w:tr w:rsidR="00C5036E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ESBL-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</w:rPr>
              <w:t>producers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</w:rPr>
              <w:t>n</w:t>
            </w:r>
            <w:r>
              <w:rPr>
                <w:rFonts w:ascii="Times New Roman" w:hAnsi="Times New Roman"/>
                <w:bCs/>
              </w:rPr>
              <w:t xml:space="preserve"> = 33)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19.6679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ST981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20.7599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ST298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16.3360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BOE-1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15.2986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CTX-M-3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ST244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17.5214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17.4474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GES-7, OXA-2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ST654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17.4771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19.6651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20.8169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ST233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16.3635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GES-27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15.2963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ST233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15.3272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ST348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20.8014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19.6864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OXA-19, OXA-2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ST2107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21.9008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OXA-21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ST446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15.2605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OXA-35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ST175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17.4319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OXA-796, OXA-10, PAC-1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ST664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ROUE14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20.7405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ST244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20.8136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ST534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18.6197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ST155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15.2824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PER-1, CTX-M-3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ST654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18.5376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PER-1, OXA-4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ST179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21.9041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PME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ST654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16.3712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SHV-2a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21.9096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SHV-2a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15.2922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21.8808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21.8811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21.9063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ST856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17.4352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VEB-1a, OXA-10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21.8678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VEB-1a, OXA-10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14.1983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VEB-1a, OXA-35, TEM-2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 w:rsidRPr="009C2CA5">
        <w:trPr>
          <w:trHeight w:val="39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Narrow spectrum </w:t>
            </w:r>
            <w:r>
              <w:rPr>
                <w:rFonts w:ascii="Times New Roman" w:hAnsi="Times New Roman"/>
                <w:lang w:val="en-US"/>
              </w:rPr>
              <w:t>ß-</w:t>
            </w:r>
            <w:r>
              <w:rPr>
                <w:rFonts w:ascii="Times New Roman" w:hAnsi="Times New Roman"/>
                <w:bCs/>
                <w:lang w:val="en-US"/>
              </w:rPr>
              <w:t xml:space="preserve">lactamase </w:t>
            </w:r>
            <w:r>
              <w:rPr>
                <w:rFonts w:ascii="Times New Roman" w:hAnsi="Times New Roman"/>
                <w:bCs/>
                <w:i/>
                <w:iCs/>
                <w:lang w:val="en-US"/>
              </w:rPr>
              <w:t>producers</w:t>
            </w:r>
            <w:r>
              <w:rPr>
                <w:rFonts w:ascii="Times New Roman" w:hAnsi="Times New Roman"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  <w:lang w:val="en-US"/>
              </w:rPr>
              <w:t>n</w:t>
            </w:r>
            <w:r>
              <w:rPr>
                <w:rFonts w:ascii="Times New Roman" w:hAnsi="Times New Roman"/>
                <w:bCs/>
                <w:lang w:val="en-US"/>
              </w:rPr>
              <w:t xml:space="preserve"> = 10)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36E" w:rsidRDefault="00C5036E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C5036E">
        <w:trPr>
          <w:trHeight w:val="397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12.1028;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LCR-1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18.6158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LCR-1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ST357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19.6796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ST381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15.3233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OXA-2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ST235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18.5967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OXA-2, TEM-2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ST308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16.3462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ST111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19.7269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OXA-9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ST3594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20.7583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OXA-46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ST605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19.7222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PSE-1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ST111</w:t>
            </w:r>
          </w:p>
        </w:tc>
      </w:tr>
      <w:tr w:rsidR="00C5036E">
        <w:trPr>
          <w:trHeight w:val="39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MONT13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TEM-2</w:t>
            </w:r>
          </w:p>
        </w:tc>
        <w:tc>
          <w:tcPr>
            <w:tcW w:w="1417" w:type="dxa"/>
            <w:vAlign w:val="center"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03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ST308</w:t>
            </w:r>
          </w:p>
        </w:tc>
      </w:tr>
    </w:tbl>
    <w:p w:rsidR="00C5036E" w:rsidRDefault="00C5036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5036E" w:rsidRDefault="0000000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ESBL, Extended Spectrum ß-lactamase</w:t>
      </w:r>
    </w:p>
    <w:p w:rsidR="00C5036E" w:rsidRDefault="0000000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ß-lactamase identified from genomic sequences using the pipeline of the NRC </w:t>
      </w:r>
    </w:p>
    <w:p w:rsidR="00C5036E" w:rsidRDefault="0000000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fixed concentration of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relebactam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at 4 mg/L </w:t>
      </w:r>
    </w:p>
    <w:p w:rsidR="00C5036E" w:rsidRDefault="00C5036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5036E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:rsidR="00C5036E" w:rsidRDefault="00C5036E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C5036E" w:rsidRDefault="0000000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 S2</w:t>
      </w:r>
      <w:r>
        <w:rPr>
          <w:rFonts w:ascii="Times New Roman" w:hAnsi="Times New Roman" w:cs="Times New Roman"/>
          <w:lang w:val="en-US"/>
        </w:rPr>
        <w:t xml:space="preserve">. The distribution of MIC for the 148 </w:t>
      </w:r>
      <w:r>
        <w:rPr>
          <w:rFonts w:ascii="Times New Roman" w:hAnsi="Times New Roman" w:cs="Times New Roman"/>
          <w:i/>
          <w:iCs/>
          <w:lang w:val="en-US"/>
        </w:rPr>
        <w:t>Pseudomonas aeruginosa</w:t>
      </w:r>
      <w:r>
        <w:rPr>
          <w:rFonts w:ascii="Times New Roman" w:hAnsi="Times New Roman" w:cs="Times New Roman"/>
          <w:lang w:val="en-US"/>
        </w:rPr>
        <w:t xml:space="preserve"> strains studied.</w:t>
      </w:r>
    </w:p>
    <w:tbl>
      <w:tblPr>
        <w:tblpPr w:leftFromText="141" w:rightFromText="141" w:vertAnchor="text" w:horzAnchor="margin" w:tblpX="142" w:tblpY="78"/>
        <w:tblW w:w="8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496"/>
        <w:gridCol w:w="628"/>
        <w:gridCol w:w="628"/>
        <w:gridCol w:w="629"/>
        <w:gridCol w:w="628"/>
        <w:gridCol w:w="628"/>
        <w:gridCol w:w="629"/>
        <w:gridCol w:w="628"/>
        <w:gridCol w:w="629"/>
        <w:gridCol w:w="886"/>
      </w:tblGrid>
      <w:tr w:rsidR="00770CBB" w:rsidTr="00770CBB">
        <w:trPr>
          <w:trHeight w:val="5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Antibiotics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</w:tcBorders>
            <w:vAlign w:val="center"/>
          </w:tcPr>
          <w:p w:rsidR="00770CBB" w:rsidRDefault="00770CBB" w:rsidP="00347B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isolates at indicated MIC (mg/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Resistant (%)</w:t>
            </w:r>
          </w:p>
        </w:tc>
      </w:tr>
      <w:tr w:rsidR="00770CBB" w:rsidTr="00770CBB">
        <w:trPr>
          <w:trHeight w:val="263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CBB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&gt;32</w:t>
            </w:r>
          </w:p>
        </w:tc>
        <w:tc>
          <w:tcPr>
            <w:tcW w:w="886" w:type="dxa"/>
            <w:tcBorders>
              <w:left w:val="nil"/>
              <w:bottom w:val="single" w:sz="4" w:space="0" w:color="auto"/>
            </w:tcBorders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0CBB" w:rsidTr="00770CBB">
        <w:trPr>
          <w:trHeight w:val="30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Piperacillin/tazobactam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Ceftazidime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Cefepime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Ceftazidime/avibactam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Ceftolozane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/tazobactam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dxa"/>
            <w:shd w:val="clear" w:color="auto" w:fill="BFBFBF" w:themeFill="background1" w:themeFillShade="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Aztreonam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FFFFFF" w:themeFill="background1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28" w:type="dxa"/>
            <w:shd w:val="clear" w:color="auto" w:fill="FFFFFF" w:themeFill="background1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89.2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Meropenem 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53.4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Imipenem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BFBFBF" w:themeFill="background1" w:themeFillShade="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100.0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Imipenem/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relebactam</w:t>
            </w:r>
            <w:proofErr w:type="spellEnd"/>
          </w:p>
        </w:tc>
        <w:tc>
          <w:tcPr>
            <w:tcW w:w="496" w:type="dxa"/>
            <w:vAlign w:val="center"/>
          </w:tcPr>
          <w:p w:rsidR="00770CBB" w:rsidRPr="003F09A6" w:rsidRDefault="00770CBB" w:rsidP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Pr="003F09A6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09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Pr="003F09A6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09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Pr="003F09A6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09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28" w:type="dxa"/>
            <w:shd w:val="clear" w:color="auto" w:fill="BFBFBF" w:themeFill="background1" w:themeFillShade="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28" w:type="dxa"/>
            <w:shd w:val="clear" w:color="auto" w:fill="BFBFBF" w:themeFill="background1" w:themeFillShade="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41.9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Amikacin 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36.5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Tobramycin 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</w:tr>
      <w:tr w:rsidR="00770CBB" w:rsidTr="00770CBB">
        <w:trPr>
          <w:trHeight w:val="309"/>
        </w:trPr>
        <w:tc>
          <w:tcPr>
            <w:tcW w:w="0" w:type="auto"/>
            <w:shd w:val="clear" w:color="auto" w:fill="auto"/>
            <w:vAlign w:val="center"/>
            <w:hideMark/>
          </w:tcPr>
          <w:p w:rsidR="00770CBB" w:rsidRDefault="00770C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Colistin</w:t>
            </w:r>
          </w:p>
        </w:tc>
        <w:tc>
          <w:tcPr>
            <w:tcW w:w="496" w:type="dxa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dxa"/>
            <w:shd w:val="clear" w:color="auto" w:fill="FFFFFF" w:themeFill="background1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9" w:type="dxa"/>
            <w:shd w:val="clear" w:color="auto" w:fill="FFFFFF" w:themeFill="background1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8" w:type="dxa"/>
            <w:shd w:val="clear" w:color="auto" w:fill="FFFFFF" w:themeFill="background1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8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9" w:type="dxa"/>
            <w:shd w:val="clear" w:color="000000" w:fill="BFBFBF"/>
            <w:noWrap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770CBB" w:rsidRDefault="00770C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</w:tr>
    </w:tbl>
    <w:p w:rsidR="00C5036E" w:rsidRDefault="00C5036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5036E" w:rsidRDefault="00000000">
      <w:p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shaded area highlight the strains categorized resistant according to EUCAST 2024.</w:t>
      </w:r>
    </w:p>
    <w:p w:rsidR="00C5036E" w:rsidRDefault="00000000">
      <w:p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vertAlign w:val="superscript"/>
          <w:lang w:val="en-US"/>
        </w:rPr>
        <w:t>b</w:t>
      </w:r>
      <w:r>
        <w:rPr>
          <w:rFonts w:ascii="Times New Roman" w:hAnsi="Times New Roman" w:cs="Times New Roman"/>
          <w:lang w:val="en-US"/>
        </w:rPr>
        <w:t>MIC</w:t>
      </w:r>
      <w:proofErr w:type="spellEnd"/>
      <w:r>
        <w:rPr>
          <w:rFonts w:ascii="Times New Roman" w:hAnsi="Times New Roman" w:cs="Times New Roman"/>
          <w:lang w:val="en-US"/>
        </w:rPr>
        <w:t xml:space="preserve"> less than or equal to the indicated value.</w:t>
      </w:r>
    </w:p>
    <w:p w:rsidR="00C5036E" w:rsidRDefault="00000000">
      <w:p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vertAlign w:val="superscript"/>
          <w:lang w:val="en-US"/>
        </w:rPr>
        <w:t>c</w:t>
      </w:r>
      <w:r>
        <w:rPr>
          <w:rFonts w:ascii="Times New Roman" w:hAnsi="Times New Roman" w:cs="Times New Roman"/>
          <w:lang w:val="en-US"/>
        </w:rPr>
        <w:t>MIC</w:t>
      </w:r>
      <w:proofErr w:type="spellEnd"/>
      <w:r>
        <w:rPr>
          <w:rFonts w:ascii="Times New Roman" w:hAnsi="Times New Roman" w:cs="Times New Roman"/>
          <w:lang w:val="en-US"/>
        </w:rPr>
        <w:t xml:space="preserve"> higher than or equal to the indicated value.</w:t>
      </w:r>
    </w:p>
    <w:p w:rsidR="00C5036E" w:rsidRDefault="00C5036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C5036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106FA"/>
    <w:multiLevelType w:val="hybridMultilevel"/>
    <w:tmpl w:val="B158EDF0"/>
    <w:lvl w:ilvl="0" w:tplc="85E4DD2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57FAE"/>
    <w:multiLevelType w:val="hybridMultilevel"/>
    <w:tmpl w:val="E38C201A"/>
    <w:lvl w:ilvl="0" w:tplc="7C2079C4">
      <w:start w:val="19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82485">
    <w:abstractNumId w:val="0"/>
  </w:num>
  <w:num w:numId="2" w16cid:durableId="1713264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36E"/>
    <w:rsid w:val="00347B09"/>
    <w:rsid w:val="003F09A6"/>
    <w:rsid w:val="00410697"/>
    <w:rsid w:val="00770CBB"/>
    <w:rsid w:val="009C2CA5"/>
    <w:rsid w:val="00C5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F719"/>
  <w15:chartTrackingRefBased/>
  <w15:docId w15:val="{66925EC2-257F-CD4C-A402-5503FBE4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BIGUENET</dc:creator>
  <cp:keywords/>
  <dc:description/>
  <cp:lastModifiedBy>Katy J</cp:lastModifiedBy>
  <cp:revision>4</cp:revision>
  <cp:lastPrinted>2024-08-23T12:58:00Z</cp:lastPrinted>
  <dcterms:created xsi:type="dcterms:W3CDTF">2024-11-04T15:00:00Z</dcterms:created>
  <dcterms:modified xsi:type="dcterms:W3CDTF">2024-11-04T15:09:00Z</dcterms:modified>
</cp:coreProperties>
</file>