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4E05" w:rsidRPr="007A1FE0" w:rsidRDefault="004E78CE" w:rsidP="00D405A6">
      <w:pPr>
        <w:jc w:val="center"/>
        <w:rPr>
          <w:rFonts w:ascii="Times New Roman" w:hAnsi="Times New Roman" w:cs="Times New Roman"/>
          <w:sz w:val="30"/>
          <w:szCs w:val="30"/>
        </w:rPr>
      </w:pPr>
      <w:bookmarkStart w:id="0" w:name="OLE_LINK20"/>
      <w:r w:rsidRPr="007A1FE0">
        <w:rPr>
          <w:rFonts w:ascii="Times New Roman" w:hAnsi="Times New Roman" w:cs="Times New Roman"/>
          <w:sz w:val="30"/>
          <w:szCs w:val="30"/>
        </w:rPr>
        <w:t>Supplementary Information</w:t>
      </w:r>
      <w:bookmarkEnd w:id="0"/>
    </w:p>
    <w:p w:rsidR="004E78CE" w:rsidRDefault="004E78CE">
      <w:bookmarkStart w:id="1" w:name="_GoBack"/>
      <w:bookmarkEnd w:id="1"/>
    </w:p>
    <w:p w:rsidR="004E78CE" w:rsidRDefault="004E78CE"/>
    <w:p w:rsidR="004E78CE" w:rsidRDefault="004E78CE"/>
    <w:p w:rsidR="004E78CE" w:rsidRDefault="004E78CE"/>
    <w:p w:rsidR="004E78CE" w:rsidRPr="004E78CE" w:rsidRDefault="004E78CE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bookmarkStart w:id="2" w:name="OLE_LINK56"/>
      <w:bookmarkStart w:id="3" w:name="OLE_LINK57"/>
      <w:r w:rsidRPr="004E78CE">
        <w:rPr>
          <w:rFonts w:ascii="Times New Roman" w:hAnsi="Times New Roman" w:cs="Times New Roman"/>
          <w:sz w:val="24"/>
          <w:szCs w:val="24"/>
        </w:rPr>
        <w:t xml:space="preserve">Table S1: </w:t>
      </w:r>
      <w:bookmarkEnd w:id="2"/>
      <w:bookmarkEnd w:id="3"/>
      <w:r w:rsidRPr="004E78CE">
        <w:rPr>
          <w:rFonts w:ascii="Times New Roman" w:hAnsi="Times New Roman" w:cs="Times New Roman"/>
          <w:sz w:val="24"/>
          <w:szCs w:val="24"/>
        </w:rPr>
        <w:t xml:space="preserve">Predicted daily BMR and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4E78CE">
        <w:rPr>
          <w:rFonts w:ascii="Times New Roman" w:hAnsi="Times New Roman" w:cs="Times New Roman"/>
          <w:sz w:val="24"/>
          <w:szCs w:val="24"/>
        </w:rPr>
        <w:t xml:space="preserve">he proportion of the population for individuals </w:t>
      </w:r>
      <w:r w:rsidRPr="004E78CE">
        <w:rPr>
          <w:rFonts w:ascii="Times New Roman" w:eastAsia="宋体" w:hAnsi="Times New Roman" w:cs="Times New Roman"/>
          <w:kern w:val="0"/>
          <w:sz w:val="24"/>
          <w:szCs w:val="24"/>
        </w:rPr>
        <w:t xml:space="preserve">or groups </w:t>
      </w:r>
      <w:r w:rsidRPr="004E78CE">
        <w:rPr>
          <w:rFonts w:ascii="Times New Roman" w:hAnsi="Times New Roman" w:cs="Times New Roman"/>
          <w:sz w:val="24"/>
          <w:szCs w:val="24"/>
        </w:rPr>
        <w:t>of both sexes</w:t>
      </w:r>
    </w:p>
    <w:tbl>
      <w:tblPr>
        <w:tblStyle w:val="a7"/>
        <w:tblW w:w="9781" w:type="dxa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4"/>
        <w:gridCol w:w="783"/>
        <w:gridCol w:w="850"/>
        <w:gridCol w:w="709"/>
        <w:gridCol w:w="850"/>
        <w:gridCol w:w="851"/>
        <w:gridCol w:w="709"/>
        <w:gridCol w:w="850"/>
        <w:gridCol w:w="992"/>
        <w:gridCol w:w="1843"/>
      </w:tblGrid>
      <w:tr w:rsidR="004E78CE" w:rsidRPr="004E78CE" w:rsidTr="00D77BC7">
        <w:trPr>
          <w:trHeight w:val="336"/>
          <w:jc w:val="center"/>
        </w:trPr>
        <w:tc>
          <w:tcPr>
            <w:tcW w:w="1344" w:type="dxa"/>
            <w:vMerge w:val="restart"/>
            <w:tcBorders>
              <w:right w:val="nil"/>
            </w:tcBorders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Predicted daily BMR</w:t>
            </w:r>
          </w:p>
        </w:tc>
        <w:tc>
          <w:tcPr>
            <w:tcW w:w="1633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Infants &amp; children</w:t>
            </w:r>
          </w:p>
        </w:tc>
        <w:tc>
          <w:tcPr>
            <w:tcW w:w="2410" w:type="dxa"/>
            <w:gridSpan w:val="3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Ages 10–18 y. and over 30 kg</w:t>
            </w:r>
          </w:p>
        </w:tc>
        <w:tc>
          <w:tcPr>
            <w:tcW w:w="2551" w:type="dxa"/>
            <w:gridSpan w:val="3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Adults</w:t>
            </w:r>
          </w:p>
        </w:tc>
        <w:tc>
          <w:tcPr>
            <w:tcW w:w="1843" w:type="dxa"/>
            <w:tcBorders>
              <w:lef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Data source</w:t>
            </w:r>
          </w:p>
        </w:tc>
      </w:tr>
      <w:tr w:rsidR="00234567" w:rsidRPr="004E78CE" w:rsidTr="00D77BC7">
        <w:trPr>
          <w:trHeight w:val="312"/>
          <w:jc w:val="center"/>
        </w:trPr>
        <w:tc>
          <w:tcPr>
            <w:tcW w:w="1344" w:type="dxa"/>
            <w:vMerge/>
            <w:tcBorders>
              <w:right w:val="nil"/>
            </w:tcBorders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Wt (kg)</w:t>
            </w:r>
          </w:p>
        </w:tc>
        <w:tc>
          <w:tcPr>
            <w:tcW w:w="850" w:type="dxa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MJ</w:t>
            </w:r>
          </w:p>
        </w:tc>
        <w:tc>
          <w:tcPr>
            <w:tcW w:w="709" w:type="dxa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Wt (kg)</w:t>
            </w:r>
          </w:p>
        </w:tc>
        <w:tc>
          <w:tcPr>
            <w:tcW w:w="850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Boys</w:t>
            </w:r>
          </w:p>
        </w:tc>
        <w:tc>
          <w:tcPr>
            <w:tcW w:w="851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Girls</w:t>
            </w:r>
          </w:p>
        </w:tc>
        <w:tc>
          <w:tcPr>
            <w:tcW w:w="709" w:type="dxa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Wt (kg)</w:t>
            </w:r>
          </w:p>
        </w:tc>
        <w:tc>
          <w:tcPr>
            <w:tcW w:w="850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Women</w:t>
            </w:r>
          </w:p>
        </w:tc>
        <w:tc>
          <w:tcPr>
            <w:tcW w:w="1843" w:type="dxa"/>
            <w:vMerge w:val="restart"/>
            <w:tcBorders>
              <w:left w:val="nil"/>
            </w:tcBorders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J.V.G.A. Durnin (1981)</w:t>
            </w:r>
          </w:p>
        </w:tc>
      </w:tr>
      <w:tr w:rsidR="00234567" w:rsidRPr="004E78CE" w:rsidTr="00D77BC7">
        <w:trPr>
          <w:trHeight w:val="312"/>
          <w:jc w:val="center"/>
        </w:trPr>
        <w:tc>
          <w:tcPr>
            <w:tcW w:w="1344" w:type="dxa"/>
            <w:vMerge/>
            <w:tcBorders>
              <w:right w:val="nil"/>
            </w:tcBorders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MJ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MJ</w:t>
            </w: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MJ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MJ</w:t>
            </w:r>
          </w:p>
        </w:tc>
        <w:tc>
          <w:tcPr>
            <w:tcW w:w="1843" w:type="dxa"/>
            <w:vMerge/>
            <w:tcBorders>
              <w:left w:val="nil"/>
            </w:tcBorders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567" w:rsidRPr="004E78CE" w:rsidTr="00D77BC7">
        <w:trPr>
          <w:trHeight w:val="312"/>
          <w:jc w:val="center"/>
        </w:trPr>
        <w:tc>
          <w:tcPr>
            <w:tcW w:w="1344" w:type="dxa"/>
            <w:vMerge/>
            <w:tcBorders>
              <w:right w:val="nil"/>
            </w:tcBorders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14.65±7.65</w:t>
            </w:r>
          </w:p>
        </w:tc>
        <w:tc>
          <w:tcPr>
            <w:tcW w:w="850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2.93±1.24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51±11.53</w:t>
            </w:r>
          </w:p>
        </w:tc>
        <w:tc>
          <w:tcPr>
            <w:tcW w:w="850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6.25±0.71</w:t>
            </w:r>
          </w:p>
        </w:tc>
        <w:tc>
          <w:tcPr>
            <w:tcW w:w="851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5.77±0.53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65±11.53</w:t>
            </w:r>
          </w:p>
        </w:tc>
        <w:tc>
          <w:tcPr>
            <w:tcW w:w="850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6.68±0.92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6.03±0.85</w:t>
            </w:r>
          </w:p>
        </w:tc>
        <w:tc>
          <w:tcPr>
            <w:tcW w:w="1843" w:type="dxa"/>
            <w:vMerge/>
            <w:tcBorders>
              <w:left w:val="nil"/>
            </w:tcBorders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567" w:rsidRPr="004E78CE" w:rsidTr="00D77BC7">
        <w:trPr>
          <w:trHeight w:val="456"/>
          <w:jc w:val="center"/>
        </w:trPr>
        <w:tc>
          <w:tcPr>
            <w:tcW w:w="1344" w:type="dxa"/>
            <w:tcBorders>
              <w:right w:val="nil"/>
            </w:tcBorders>
            <w:noWrap/>
            <w:vAlign w:val="center"/>
            <w:hideMark/>
          </w:tcPr>
          <w:p w:rsidR="004E78CE" w:rsidRPr="004E78CE" w:rsidRDefault="00234567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Population</w:t>
            </w:r>
            <w:r w:rsidR="004E78CE" w:rsidRPr="004E78CE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783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17.52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8.39</w:t>
            </w:r>
          </w:p>
        </w:tc>
        <w:tc>
          <w:tcPr>
            <w:tcW w:w="851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7.84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32.98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vAlign w:val="center"/>
            <w:hideMark/>
          </w:tcPr>
          <w:p w:rsidR="004E78CE" w:rsidRPr="004E78CE" w:rsidRDefault="004E78CE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8CE">
              <w:rPr>
                <w:rFonts w:ascii="Times New Roman" w:hAnsi="Times New Roman" w:cs="Times New Roman"/>
                <w:sz w:val="24"/>
                <w:szCs w:val="24"/>
              </w:rPr>
              <w:t>33.27</w:t>
            </w:r>
          </w:p>
        </w:tc>
        <w:tc>
          <w:tcPr>
            <w:tcW w:w="1843" w:type="dxa"/>
            <w:tcBorders>
              <w:left w:val="nil"/>
            </w:tcBorders>
            <w:noWrap/>
            <w:vAlign w:val="center"/>
            <w:hideMark/>
          </w:tcPr>
          <w:p w:rsidR="004E78CE" w:rsidRPr="004E78CE" w:rsidRDefault="00234567" w:rsidP="004E78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World Bank (</w:t>
            </w:r>
            <w:r w:rsidR="004E78CE" w:rsidRPr="004E78CE"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78CE" w:rsidRPr="004E78CE">
              <w:rPr>
                <w:rFonts w:ascii="Times New Roman" w:hAnsi="Times New Roman" w:cs="Times New Roman"/>
                <w:sz w:val="24"/>
                <w:szCs w:val="24"/>
              </w:rPr>
              <w:t>in 2015)</w:t>
            </w:r>
          </w:p>
        </w:tc>
      </w:tr>
    </w:tbl>
    <w:p w:rsidR="004E78CE" w:rsidRPr="00234567" w:rsidRDefault="004E78CE"/>
    <w:p w:rsidR="00FD08E4" w:rsidRDefault="00FD08E4"/>
    <w:p w:rsidR="00FD08E4" w:rsidRDefault="00FD08E4"/>
    <w:p w:rsidR="00FD08E4" w:rsidRPr="00EE57C6" w:rsidRDefault="00FD08E4" w:rsidP="00FD08E4">
      <w:pPr>
        <w:pStyle w:val="SMcaption"/>
        <w:spacing w:line="480" w:lineRule="auto"/>
        <w:jc w:val="center"/>
      </w:pPr>
      <w:r w:rsidRPr="004E78CE">
        <w:rPr>
          <w:szCs w:val="24"/>
        </w:rPr>
        <w:t>Table S</w:t>
      </w:r>
      <w:r>
        <w:rPr>
          <w:szCs w:val="24"/>
        </w:rPr>
        <w:t>2</w:t>
      </w:r>
      <w:r w:rsidRPr="004E78CE">
        <w:rPr>
          <w:szCs w:val="24"/>
        </w:rPr>
        <w:t xml:space="preserve">: </w:t>
      </w:r>
      <w:r w:rsidRPr="00EE57C6">
        <w:t>Original parameters of BMR for all kinds of species</w:t>
      </w:r>
    </w:p>
    <w:tbl>
      <w:tblPr>
        <w:tblW w:w="7508" w:type="dxa"/>
        <w:jc w:val="center"/>
        <w:tblBorders>
          <w:top w:val="single" w:sz="12" w:space="0" w:color="4F6228"/>
        </w:tblBorders>
        <w:tblLook w:val="04A0" w:firstRow="1" w:lastRow="0" w:firstColumn="1" w:lastColumn="0" w:noHBand="0" w:noVBand="1"/>
      </w:tblPr>
      <w:tblGrid>
        <w:gridCol w:w="1669"/>
        <w:gridCol w:w="1617"/>
        <w:gridCol w:w="1817"/>
        <w:gridCol w:w="2405"/>
      </w:tblGrid>
      <w:tr w:rsidR="0015091B" w:rsidRPr="00EE57C6" w:rsidTr="0015091B">
        <w:trPr>
          <w:trHeight w:val="305"/>
          <w:jc w:val="center"/>
        </w:trPr>
        <w:tc>
          <w:tcPr>
            <w:tcW w:w="0" w:type="auto"/>
            <w:tcBorders>
              <w:top w:val="single" w:sz="12" w:space="0" w:color="4F6228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91B" w:rsidRPr="00EE57C6" w:rsidRDefault="0015091B" w:rsidP="00234567">
            <w:pPr>
              <w:pStyle w:val="SMText"/>
              <w:spacing w:line="360" w:lineRule="auto"/>
              <w:ind w:firstLine="0"/>
              <w:jc w:val="center"/>
            </w:pPr>
            <w:r w:rsidRPr="00EE57C6">
              <w:t>Taxon</w:t>
            </w:r>
          </w:p>
        </w:tc>
        <w:tc>
          <w:tcPr>
            <w:tcW w:w="0" w:type="auto"/>
            <w:tcBorders>
              <w:top w:val="single" w:sz="12" w:space="0" w:color="4F6228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91B" w:rsidRDefault="0015091B" w:rsidP="00234567">
            <w:pPr>
              <w:pStyle w:val="SMText"/>
              <w:spacing w:line="360" w:lineRule="auto"/>
              <w:ind w:firstLine="0"/>
              <w:jc w:val="center"/>
              <w:rPr>
                <w:lang w:eastAsia="zh-CN"/>
              </w:rPr>
            </w:pPr>
            <w:r w:rsidRPr="00EE57C6">
              <w:t>Body weight</w:t>
            </w:r>
            <w:r>
              <w:rPr>
                <w:rFonts w:hint="eastAsia"/>
                <w:lang w:eastAsia="zh-CN"/>
              </w:rPr>
              <w:t xml:space="preserve"> </w:t>
            </w:r>
          </w:p>
          <w:p w:rsidR="0015091B" w:rsidRPr="00EE57C6" w:rsidRDefault="0015091B" w:rsidP="00234567">
            <w:pPr>
              <w:pStyle w:val="SMText"/>
              <w:spacing w:line="360" w:lineRule="auto"/>
              <w:ind w:firstLine="0"/>
              <w:jc w:val="center"/>
            </w:pPr>
            <w:r w:rsidRPr="00EE57C6">
              <w:t>(g)</w:t>
            </w:r>
          </w:p>
        </w:tc>
        <w:tc>
          <w:tcPr>
            <w:tcW w:w="1817" w:type="dxa"/>
            <w:tcBorders>
              <w:top w:val="single" w:sz="12" w:space="0" w:color="4F6228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91B" w:rsidRDefault="0015091B" w:rsidP="00234567">
            <w:pPr>
              <w:pStyle w:val="SMText"/>
              <w:spacing w:line="360" w:lineRule="auto"/>
              <w:ind w:firstLine="0"/>
              <w:jc w:val="center"/>
              <w:rPr>
                <w:lang w:eastAsia="zh-CN"/>
              </w:rPr>
            </w:pPr>
            <w:r w:rsidRPr="00EE57C6">
              <w:t>BMR</w:t>
            </w:r>
            <w:r>
              <w:rPr>
                <w:rFonts w:hint="eastAsia"/>
                <w:lang w:eastAsia="zh-CN"/>
              </w:rPr>
              <w:t xml:space="preserve"> </w:t>
            </w:r>
          </w:p>
          <w:p w:rsidR="0015091B" w:rsidRPr="00EE57C6" w:rsidRDefault="0015091B" w:rsidP="00234567">
            <w:pPr>
              <w:pStyle w:val="SMText"/>
              <w:spacing w:line="360" w:lineRule="auto"/>
              <w:ind w:firstLine="0"/>
              <w:jc w:val="center"/>
            </w:pPr>
            <w:r w:rsidRPr="00EE57C6">
              <w:t>(ml O</w:t>
            </w:r>
            <w:r w:rsidRPr="00EE57C6">
              <w:rPr>
                <w:vertAlign w:val="subscript"/>
              </w:rPr>
              <w:t>2</w:t>
            </w:r>
            <w:r w:rsidRPr="00EE57C6">
              <w:t xml:space="preserve"> g</w:t>
            </w:r>
            <w:r w:rsidRPr="00EE57C6">
              <w:rPr>
                <w:vertAlign w:val="superscript"/>
              </w:rPr>
              <w:t>-1</w:t>
            </w:r>
            <w:r w:rsidRPr="00EE57C6">
              <w:t xml:space="preserve"> h</w:t>
            </w:r>
            <w:r w:rsidRPr="00EE57C6">
              <w:rPr>
                <w:vertAlign w:val="superscript"/>
              </w:rPr>
              <w:t>-1</w:t>
            </w:r>
            <w:r w:rsidRPr="00EE57C6">
              <w:t>)</w:t>
            </w:r>
          </w:p>
        </w:tc>
        <w:tc>
          <w:tcPr>
            <w:tcW w:w="2405" w:type="dxa"/>
            <w:tcBorders>
              <w:top w:val="single" w:sz="12" w:space="0" w:color="4F6228"/>
              <w:bottom w:val="single" w:sz="4" w:space="0" w:color="auto"/>
            </w:tcBorders>
          </w:tcPr>
          <w:p w:rsidR="0015091B" w:rsidRPr="00EE57C6" w:rsidRDefault="0015091B" w:rsidP="003A7B50">
            <w:pPr>
              <w:pStyle w:val="SMText"/>
              <w:spacing w:line="360" w:lineRule="auto"/>
            </w:pPr>
            <w:r w:rsidRPr="003A7B50">
              <w:t>References</w:t>
            </w:r>
          </w:p>
        </w:tc>
      </w:tr>
      <w:tr w:rsidR="0015091B" w:rsidRPr="00EE57C6" w:rsidTr="0015091B">
        <w:trPr>
          <w:trHeight w:val="80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center"/>
            </w:pPr>
            <w:r>
              <w:t>horse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right"/>
            </w:pPr>
            <w:r w:rsidRPr="00EE57C6">
              <w:t>260000</w:t>
            </w:r>
          </w:p>
        </w:tc>
        <w:tc>
          <w:tcPr>
            <w:tcW w:w="18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right"/>
            </w:pPr>
            <w:r w:rsidRPr="00EE57C6">
              <w:t>0.25</w:t>
            </w:r>
          </w:p>
        </w:tc>
        <w:tc>
          <w:tcPr>
            <w:tcW w:w="2405" w:type="dxa"/>
            <w:vMerge w:val="restart"/>
            <w:tcBorders>
              <w:top w:val="single" w:sz="4" w:space="0" w:color="auto"/>
            </w:tcBorders>
            <w:vAlign w:val="center"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center"/>
            </w:pPr>
            <w:r w:rsidRPr="003A7B50">
              <w:t>M. A. Elgar and P. H. Harvey (1987)</w:t>
            </w:r>
          </w:p>
        </w:tc>
      </w:tr>
      <w:tr w:rsidR="0015091B" w:rsidRPr="00EE57C6" w:rsidTr="0015091B">
        <w:trPr>
          <w:trHeight w:val="10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center"/>
            </w:pPr>
            <w:r>
              <w:t>pig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right"/>
            </w:pPr>
            <w:r w:rsidRPr="00EE57C6">
              <w:t>75000</w:t>
            </w:r>
          </w:p>
        </w:tc>
        <w:tc>
          <w:tcPr>
            <w:tcW w:w="1817" w:type="dxa"/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right"/>
            </w:pPr>
            <w:r w:rsidRPr="00EE57C6">
              <w:t>0.11</w:t>
            </w:r>
          </w:p>
        </w:tc>
        <w:tc>
          <w:tcPr>
            <w:tcW w:w="2405" w:type="dxa"/>
            <w:vMerge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center"/>
            </w:pPr>
          </w:p>
        </w:tc>
      </w:tr>
      <w:tr w:rsidR="0015091B" w:rsidRPr="00EE57C6" w:rsidTr="0015091B">
        <w:trPr>
          <w:trHeight w:val="8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center"/>
            </w:pPr>
            <w:r>
              <w:rPr>
                <w:rFonts w:hint="eastAsia"/>
                <w:lang w:eastAsia="zh-CN"/>
              </w:rPr>
              <w:t>c</w:t>
            </w:r>
            <w:r>
              <w:t>attle/</w:t>
            </w:r>
            <w:r>
              <w:rPr>
                <w:rFonts w:hint="eastAsia"/>
                <w:lang w:eastAsia="zh-CN"/>
              </w:rPr>
              <w:t>buffalo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right"/>
            </w:pPr>
            <w:r w:rsidRPr="00EE57C6">
              <w:t>272000</w:t>
            </w:r>
          </w:p>
        </w:tc>
        <w:tc>
          <w:tcPr>
            <w:tcW w:w="1817" w:type="dxa"/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right"/>
            </w:pPr>
            <w:r w:rsidRPr="00EE57C6">
              <w:t>0.17</w:t>
            </w:r>
          </w:p>
        </w:tc>
        <w:tc>
          <w:tcPr>
            <w:tcW w:w="2405" w:type="dxa"/>
            <w:vMerge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center"/>
            </w:pPr>
          </w:p>
        </w:tc>
      </w:tr>
      <w:tr w:rsidR="0015091B" w:rsidRPr="00EE57C6" w:rsidTr="0015091B">
        <w:trPr>
          <w:trHeight w:val="116"/>
          <w:jc w:val="center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center"/>
            </w:pPr>
            <w:r>
              <w:t>goat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right"/>
            </w:pPr>
            <w:r w:rsidRPr="00EE57C6">
              <w:t>36000</w:t>
            </w:r>
          </w:p>
        </w:tc>
        <w:tc>
          <w:tcPr>
            <w:tcW w:w="181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right"/>
            </w:pPr>
            <w:r w:rsidRPr="00EE57C6">
              <w:t>0.19</w:t>
            </w:r>
          </w:p>
        </w:tc>
        <w:tc>
          <w:tcPr>
            <w:tcW w:w="2405" w:type="dxa"/>
            <w:vMerge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center"/>
            </w:pPr>
          </w:p>
        </w:tc>
      </w:tr>
      <w:tr w:rsidR="0015091B" w:rsidRPr="00EE57C6" w:rsidTr="0015091B">
        <w:trPr>
          <w:trHeight w:val="68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center"/>
            </w:pPr>
            <w:r>
              <w:t>sheep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right"/>
            </w:pPr>
            <w:r w:rsidRPr="00EE57C6">
              <w:t>30000</w:t>
            </w:r>
          </w:p>
        </w:tc>
        <w:tc>
          <w:tcPr>
            <w:tcW w:w="181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right"/>
            </w:pPr>
            <w:r w:rsidRPr="00EE57C6">
              <w:t>0.34</w:t>
            </w:r>
          </w:p>
        </w:tc>
        <w:tc>
          <w:tcPr>
            <w:tcW w:w="2405" w:type="dxa"/>
            <w:vMerge/>
            <w:tcBorders>
              <w:bottom w:val="single" w:sz="4" w:space="0" w:color="auto"/>
            </w:tcBorders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center"/>
            </w:pPr>
          </w:p>
        </w:tc>
      </w:tr>
      <w:tr w:rsidR="0015091B" w:rsidRPr="00EE57C6" w:rsidTr="0015091B">
        <w:trPr>
          <w:trHeight w:val="7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center"/>
            </w:pPr>
            <w:r w:rsidRPr="00FA603E">
              <w:t>poultry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right"/>
            </w:pPr>
            <w:r w:rsidRPr="00EE57C6">
              <w:t>862.3</w:t>
            </w:r>
            <w:bookmarkStart w:id="4" w:name="OLE_LINK58"/>
            <w:r w:rsidRPr="00EE57C6">
              <w:rPr>
                <w:vertAlign w:val="superscript"/>
              </w:rPr>
              <w:t>*</w:t>
            </w:r>
            <w:bookmarkEnd w:id="4"/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  <w:jc w:val="right"/>
            </w:pPr>
            <w:r w:rsidRPr="00EE57C6">
              <w:t>2.50</w:t>
            </w:r>
            <w:r w:rsidRPr="00EE57C6">
              <w:rPr>
                <w:vertAlign w:val="superscript"/>
              </w:rPr>
              <w:t>*</w:t>
            </w:r>
          </w:p>
        </w:tc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:rsidR="0015091B" w:rsidRPr="00EE57C6" w:rsidRDefault="0015091B" w:rsidP="00D57462">
            <w:pPr>
              <w:pStyle w:val="SMText"/>
              <w:spacing w:line="360" w:lineRule="auto"/>
              <w:ind w:firstLine="0"/>
            </w:pPr>
            <w:r w:rsidRPr="003A7B50">
              <w:t>B. M. Freeman (1963)</w:t>
            </w:r>
          </w:p>
        </w:tc>
      </w:tr>
    </w:tbl>
    <w:p w:rsidR="00FD08E4" w:rsidRPr="00EE57C6" w:rsidRDefault="00FD08E4" w:rsidP="003A7B50">
      <w:pPr>
        <w:pStyle w:val="SMText"/>
        <w:spacing w:line="360" w:lineRule="auto"/>
        <w:ind w:firstLine="0"/>
      </w:pPr>
      <w:r w:rsidRPr="00EE57C6">
        <w:t>* Body weight is the average of different breeding ages and gender.</w:t>
      </w:r>
      <w:r w:rsidR="00BC7FDC">
        <w:t xml:space="preserve"> </w:t>
      </w:r>
      <w:r w:rsidR="0047216B">
        <w:t>T</w:t>
      </w:r>
      <w:r w:rsidR="00BC7FDC">
        <w:t>he BMR i</w:t>
      </w:r>
      <w:r w:rsidR="00CB5C4A">
        <w:t>s the average of different ages.</w:t>
      </w:r>
    </w:p>
    <w:p w:rsidR="00FD08E4" w:rsidRDefault="00FD08E4"/>
    <w:p w:rsidR="00DF6E3A" w:rsidRDefault="00DF6E3A"/>
    <w:p w:rsidR="00DF6E3A" w:rsidRDefault="00DF6E3A"/>
    <w:p w:rsidR="00DF6E3A" w:rsidRDefault="00DF6E3A"/>
    <w:p w:rsidR="00CB4F1F" w:rsidRDefault="00CB4F1F"/>
    <w:p w:rsidR="00CB4F1F" w:rsidRDefault="00CB4F1F"/>
    <w:p w:rsidR="00CB4F1F" w:rsidRDefault="00CB4F1F"/>
    <w:p w:rsidR="00CB4F1F" w:rsidRDefault="00CB4F1F"/>
    <w:p w:rsidR="00CB4F1F" w:rsidRDefault="00CB4F1F"/>
    <w:p w:rsidR="00CB4F1F" w:rsidRPr="00EE57C6" w:rsidRDefault="00CB4F1F" w:rsidP="00CB4F1F">
      <w:pPr>
        <w:pStyle w:val="SMcaption"/>
        <w:spacing w:line="480" w:lineRule="auto"/>
        <w:jc w:val="center"/>
      </w:pPr>
      <w:bookmarkStart w:id="5" w:name="OLE_LINK1"/>
      <w:bookmarkStart w:id="6" w:name="OLE_LINK2"/>
      <w:r w:rsidRPr="004E78CE">
        <w:rPr>
          <w:szCs w:val="24"/>
        </w:rPr>
        <w:t>Table S</w:t>
      </w:r>
      <w:r>
        <w:rPr>
          <w:szCs w:val="24"/>
        </w:rPr>
        <w:t>3</w:t>
      </w:r>
      <w:r w:rsidRPr="004E78CE">
        <w:rPr>
          <w:szCs w:val="24"/>
        </w:rPr>
        <w:t xml:space="preserve">: </w:t>
      </w:r>
      <w:r>
        <w:t>Comparison of cattle production from GLW and national census.</w:t>
      </w:r>
    </w:p>
    <w:tbl>
      <w:tblPr>
        <w:tblW w:w="8505" w:type="dxa"/>
        <w:jc w:val="center"/>
        <w:tblBorders>
          <w:top w:val="single" w:sz="12" w:space="0" w:color="4F6228"/>
        </w:tblBorders>
        <w:tblLook w:val="04A0" w:firstRow="1" w:lastRow="0" w:firstColumn="1" w:lastColumn="0" w:noHBand="0" w:noVBand="1"/>
      </w:tblPr>
      <w:tblGrid>
        <w:gridCol w:w="2443"/>
        <w:gridCol w:w="756"/>
        <w:gridCol w:w="856"/>
        <w:gridCol w:w="4450"/>
      </w:tblGrid>
      <w:tr w:rsidR="00CB4F1F" w:rsidRPr="00CB4F1F" w:rsidTr="00CB4F1F">
        <w:trPr>
          <w:trHeight w:val="38"/>
          <w:jc w:val="center"/>
        </w:trPr>
        <w:tc>
          <w:tcPr>
            <w:tcW w:w="0" w:type="auto"/>
            <w:tcBorders>
              <w:top w:val="single" w:sz="12" w:space="0" w:color="4F6228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1F" w:rsidRPr="00CB4F1F" w:rsidRDefault="00CB4F1F" w:rsidP="00CB4F1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B4F1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cattle</w:t>
            </w:r>
          </w:p>
        </w:tc>
        <w:tc>
          <w:tcPr>
            <w:tcW w:w="0" w:type="auto"/>
            <w:tcBorders>
              <w:top w:val="single" w:sz="12" w:space="0" w:color="4F6228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1F" w:rsidRPr="00CB4F1F" w:rsidRDefault="00CB4F1F" w:rsidP="00CB4F1F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GLW</w:t>
            </w:r>
          </w:p>
        </w:tc>
        <w:tc>
          <w:tcPr>
            <w:tcW w:w="0" w:type="auto"/>
            <w:tcBorders>
              <w:top w:val="single" w:sz="12" w:space="0" w:color="4F6228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1F" w:rsidRPr="00CB4F1F" w:rsidRDefault="00CB4F1F" w:rsidP="00CB4F1F">
            <w:pPr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B4F1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census</w:t>
            </w:r>
          </w:p>
        </w:tc>
        <w:tc>
          <w:tcPr>
            <w:tcW w:w="4450" w:type="dxa"/>
            <w:tcBorders>
              <w:top w:val="single" w:sz="12" w:space="0" w:color="4F6228"/>
              <w:bottom w:val="single" w:sz="4" w:space="0" w:color="auto"/>
            </w:tcBorders>
            <w:vAlign w:val="center"/>
          </w:tcPr>
          <w:p w:rsidR="00CB4F1F" w:rsidRPr="00CB4F1F" w:rsidRDefault="00CB4F1F" w:rsidP="00CB4F1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B4F1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source</w:t>
            </w:r>
          </w:p>
        </w:tc>
      </w:tr>
      <w:tr w:rsidR="00CB4F1F" w:rsidRPr="00CB4F1F" w:rsidTr="00CB4F1F">
        <w:trPr>
          <w:trHeight w:val="58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:rsidR="00CB4F1F" w:rsidRPr="00CB4F1F" w:rsidRDefault="00CB4F1F" w:rsidP="00CB4F1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B4F1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Beijing (10000 head)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:rsidR="00CB4F1F" w:rsidRPr="00CB4F1F" w:rsidRDefault="00CB4F1F" w:rsidP="00CB4F1F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B4F1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547.0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:rsidR="00CB4F1F" w:rsidRPr="00CB4F1F" w:rsidRDefault="00CB4F1F" w:rsidP="00CB4F1F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B4F1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31.8</w:t>
            </w:r>
          </w:p>
        </w:tc>
        <w:tc>
          <w:tcPr>
            <w:tcW w:w="4450" w:type="dxa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:rsidR="00CB4F1F" w:rsidRPr="00CB4F1F" w:rsidRDefault="00CB4F1F" w:rsidP="00CB4F1F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B4F1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National Agric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ulture</w:t>
            </w:r>
            <w:r w:rsidRPr="00CB4F1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Census in China</w:t>
            </w:r>
          </w:p>
        </w:tc>
      </w:tr>
      <w:tr w:rsidR="00CB4F1F" w:rsidRPr="00CB4F1F" w:rsidTr="00CB4F1F">
        <w:trPr>
          <w:trHeight w:val="10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4F1F" w:rsidRPr="00CB4F1F" w:rsidRDefault="00CB4F1F" w:rsidP="00CB4F1F">
            <w:pPr>
              <w:pStyle w:val="SMText"/>
              <w:spacing w:line="360" w:lineRule="auto"/>
              <w:ind w:firstLine="0"/>
              <w:jc w:val="center"/>
              <w:rPr>
                <w:szCs w:val="24"/>
              </w:rPr>
            </w:pPr>
            <w:r w:rsidRPr="00CB4F1F">
              <w:rPr>
                <w:rFonts w:eastAsia="等线"/>
                <w:color w:val="000000"/>
                <w:szCs w:val="24"/>
              </w:rPr>
              <w:t>Shanghai (10000 head)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4F1F" w:rsidRPr="00CB4F1F" w:rsidRDefault="00CB4F1F" w:rsidP="00CB4F1F">
            <w:pPr>
              <w:pStyle w:val="SMText"/>
              <w:spacing w:line="360" w:lineRule="auto"/>
              <w:ind w:firstLine="0"/>
              <w:jc w:val="right"/>
              <w:rPr>
                <w:szCs w:val="24"/>
              </w:rPr>
            </w:pPr>
            <w:r w:rsidRPr="00CB4F1F">
              <w:rPr>
                <w:rFonts w:eastAsia="等线"/>
                <w:color w:val="000000"/>
                <w:szCs w:val="24"/>
              </w:rPr>
              <w:t>6.4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4F1F" w:rsidRPr="00CB4F1F" w:rsidRDefault="00CB4F1F" w:rsidP="00CB4F1F">
            <w:pPr>
              <w:pStyle w:val="SMText"/>
              <w:spacing w:line="360" w:lineRule="auto"/>
              <w:ind w:firstLine="0"/>
              <w:jc w:val="right"/>
              <w:rPr>
                <w:szCs w:val="24"/>
              </w:rPr>
            </w:pPr>
            <w:r w:rsidRPr="00CB4F1F">
              <w:rPr>
                <w:rFonts w:eastAsia="等线"/>
                <w:color w:val="000000"/>
                <w:szCs w:val="24"/>
              </w:rPr>
              <w:t>6.8</w:t>
            </w:r>
          </w:p>
        </w:tc>
        <w:tc>
          <w:tcPr>
            <w:tcW w:w="4450" w:type="dxa"/>
            <w:vAlign w:val="center"/>
          </w:tcPr>
          <w:p w:rsidR="00CB4F1F" w:rsidRPr="00CB4F1F" w:rsidRDefault="00CB4F1F" w:rsidP="00CB4F1F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B4F1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National Agric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ulture</w:t>
            </w:r>
            <w:r w:rsidRPr="00CB4F1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 Census in China</w:t>
            </w:r>
          </w:p>
        </w:tc>
      </w:tr>
      <w:tr w:rsidR="00CB4F1F" w:rsidRPr="00CB4F1F" w:rsidTr="00CB4F1F">
        <w:trPr>
          <w:trHeight w:val="68"/>
          <w:jc w:val="center"/>
        </w:trPr>
        <w:tc>
          <w:tcPr>
            <w:tcW w:w="0" w:type="auto"/>
            <w:shd w:val="clear" w:color="auto" w:fill="E7E6E6" w:themeFill="background2"/>
            <w:noWrap/>
            <w:vAlign w:val="center"/>
            <w:hideMark/>
          </w:tcPr>
          <w:p w:rsidR="00CB4F1F" w:rsidRPr="00CB4F1F" w:rsidRDefault="00CB4F1F" w:rsidP="00CB4F1F">
            <w:pPr>
              <w:pStyle w:val="SMText"/>
              <w:spacing w:line="360" w:lineRule="auto"/>
              <w:ind w:firstLine="0"/>
              <w:jc w:val="center"/>
              <w:rPr>
                <w:szCs w:val="24"/>
              </w:rPr>
            </w:pPr>
            <w:r w:rsidRPr="00CB4F1F">
              <w:rPr>
                <w:rFonts w:eastAsia="等线"/>
                <w:color w:val="000000"/>
                <w:szCs w:val="24"/>
              </w:rPr>
              <w:t>Delhi (10000 head)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center"/>
            <w:hideMark/>
          </w:tcPr>
          <w:p w:rsidR="00CB4F1F" w:rsidRPr="00CB4F1F" w:rsidRDefault="00CB4F1F" w:rsidP="00CB4F1F">
            <w:pPr>
              <w:pStyle w:val="SMText"/>
              <w:spacing w:line="360" w:lineRule="auto"/>
              <w:ind w:firstLine="0"/>
              <w:jc w:val="right"/>
              <w:rPr>
                <w:szCs w:val="24"/>
              </w:rPr>
            </w:pPr>
            <w:r w:rsidRPr="00CB4F1F">
              <w:rPr>
                <w:rFonts w:eastAsia="等线"/>
                <w:color w:val="000000"/>
                <w:szCs w:val="24"/>
              </w:rPr>
              <w:t>9.9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center"/>
            <w:hideMark/>
          </w:tcPr>
          <w:p w:rsidR="00CB4F1F" w:rsidRPr="00CB4F1F" w:rsidRDefault="00CB4F1F" w:rsidP="00CB4F1F">
            <w:pPr>
              <w:pStyle w:val="SMText"/>
              <w:spacing w:line="360" w:lineRule="auto"/>
              <w:ind w:firstLine="0"/>
              <w:jc w:val="right"/>
              <w:rPr>
                <w:szCs w:val="24"/>
              </w:rPr>
            </w:pPr>
            <w:r w:rsidRPr="00CB4F1F">
              <w:rPr>
                <w:rFonts w:eastAsia="等线"/>
                <w:color w:val="000000"/>
                <w:szCs w:val="24"/>
              </w:rPr>
              <w:t>8.2</w:t>
            </w:r>
          </w:p>
        </w:tc>
        <w:tc>
          <w:tcPr>
            <w:tcW w:w="4450" w:type="dxa"/>
            <w:shd w:val="clear" w:color="auto" w:fill="E7E6E6" w:themeFill="background2"/>
            <w:vAlign w:val="center"/>
          </w:tcPr>
          <w:p w:rsidR="00CB4F1F" w:rsidRPr="00CB4F1F" w:rsidRDefault="00CB4F1F" w:rsidP="00CB4F1F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B4F1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 L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ivestock</w:t>
            </w:r>
            <w:r w:rsidRPr="00CB4F1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Census</w:t>
            </w:r>
            <w:r w:rsidRPr="00CB4F1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-2012 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All India Report</w:t>
            </w:r>
          </w:p>
        </w:tc>
      </w:tr>
      <w:tr w:rsidR="00CB4F1F" w:rsidRPr="00CB4F1F" w:rsidTr="00CB4F1F">
        <w:trPr>
          <w:trHeight w:val="1074"/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4F1F" w:rsidRPr="00CB4F1F" w:rsidRDefault="00CB4F1F" w:rsidP="00CB4F1F">
            <w:pPr>
              <w:pStyle w:val="SMText"/>
              <w:spacing w:line="360" w:lineRule="auto"/>
              <w:ind w:firstLine="0"/>
              <w:jc w:val="center"/>
              <w:rPr>
                <w:szCs w:val="24"/>
              </w:rPr>
            </w:pPr>
            <w:r w:rsidRPr="00CB4F1F">
              <w:rPr>
                <w:rFonts w:eastAsia="等线"/>
                <w:color w:val="000000"/>
                <w:szCs w:val="24"/>
              </w:rPr>
              <w:t>São Paulo (head)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4F1F" w:rsidRPr="00CB4F1F" w:rsidRDefault="00CB4F1F" w:rsidP="00CB4F1F">
            <w:pPr>
              <w:pStyle w:val="SMText"/>
              <w:spacing w:line="360" w:lineRule="auto"/>
              <w:ind w:firstLine="0"/>
              <w:jc w:val="right"/>
              <w:rPr>
                <w:szCs w:val="24"/>
              </w:rPr>
            </w:pPr>
            <w:r w:rsidRPr="00CB4F1F">
              <w:rPr>
                <w:rFonts w:eastAsia="等线"/>
                <w:color w:val="000000"/>
                <w:szCs w:val="24"/>
              </w:rPr>
              <w:t>413.0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4F1F" w:rsidRPr="00CB4F1F" w:rsidRDefault="00CB4F1F" w:rsidP="00CB4F1F">
            <w:pPr>
              <w:pStyle w:val="SMText"/>
              <w:spacing w:line="360" w:lineRule="auto"/>
              <w:ind w:firstLine="0"/>
              <w:jc w:val="right"/>
              <w:rPr>
                <w:szCs w:val="24"/>
              </w:rPr>
            </w:pPr>
            <w:r w:rsidRPr="00CB4F1F">
              <w:rPr>
                <w:rFonts w:eastAsia="等线"/>
                <w:color w:val="000000"/>
                <w:szCs w:val="24"/>
              </w:rPr>
              <w:t>500.0</w:t>
            </w:r>
          </w:p>
        </w:tc>
        <w:tc>
          <w:tcPr>
            <w:tcW w:w="4450" w:type="dxa"/>
            <w:tcBorders>
              <w:bottom w:val="single" w:sz="12" w:space="0" w:color="auto"/>
            </w:tcBorders>
            <w:vAlign w:val="center"/>
          </w:tcPr>
          <w:p w:rsidR="00CB4F1F" w:rsidRPr="00CB4F1F" w:rsidRDefault="00CB4F1F" w:rsidP="00CB4F1F">
            <w:pPr>
              <w:pStyle w:val="SMText"/>
              <w:spacing w:line="360" w:lineRule="auto"/>
              <w:ind w:firstLine="0"/>
              <w:rPr>
                <w:szCs w:val="24"/>
              </w:rPr>
            </w:pPr>
            <w:r w:rsidRPr="00CB4F1F">
              <w:rPr>
                <w:rFonts w:eastAsia="等线"/>
                <w:color w:val="000000"/>
                <w:szCs w:val="24"/>
              </w:rPr>
              <w:t xml:space="preserve">Produção da Pecuária Municipal </w:t>
            </w:r>
            <w:r>
              <w:rPr>
                <w:rFonts w:eastAsia="等线"/>
                <w:color w:val="000000"/>
                <w:szCs w:val="24"/>
              </w:rPr>
              <w:t>-</w:t>
            </w:r>
            <w:r w:rsidRPr="00CB4F1F">
              <w:rPr>
                <w:rFonts w:eastAsia="等线"/>
                <w:color w:val="000000"/>
                <w:szCs w:val="24"/>
              </w:rPr>
              <w:t xml:space="preserve"> 2014</w:t>
            </w:r>
            <w:r>
              <w:rPr>
                <w:rFonts w:eastAsia="等线" w:hint="eastAsia"/>
                <w:color w:val="000000"/>
                <w:szCs w:val="24"/>
              </w:rPr>
              <w:t xml:space="preserve"> </w:t>
            </w:r>
            <w:r>
              <w:rPr>
                <w:rFonts w:eastAsia="等线"/>
                <w:color w:val="000000"/>
                <w:szCs w:val="24"/>
              </w:rPr>
              <w:t>s</w:t>
            </w:r>
            <w:r w:rsidRPr="00CB4F1F">
              <w:rPr>
                <w:rFonts w:eastAsia="等线"/>
                <w:color w:val="000000"/>
                <w:szCs w:val="24"/>
              </w:rPr>
              <w:t>ource</w:t>
            </w:r>
            <w:r>
              <w:rPr>
                <w:rFonts w:eastAsia="等线"/>
                <w:color w:val="000000"/>
                <w:szCs w:val="24"/>
              </w:rPr>
              <w:t>,</w:t>
            </w:r>
            <w:r w:rsidRPr="00CB4F1F">
              <w:rPr>
                <w:rFonts w:eastAsia="等线"/>
                <w:color w:val="000000"/>
                <w:szCs w:val="24"/>
              </w:rPr>
              <w:t xml:space="preserve"> Istituto Brasileiro de Geografia e Estatistica,</w:t>
            </w:r>
          </w:p>
        </w:tc>
      </w:tr>
    </w:tbl>
    <w:p w:rsidR="00CB4F1F" w:rsidRPr="00216CDD" w:rsidRDefault="00216CDD" w:rsidP="00216CDD">
      <w:pPr>
        <w:rPr>
          <w:rFonts w:ascii="Times New Roman" w:hAnsi="Times New Roman" w:cs="Times New Roman"/>
          <w:sz w:val="24"/>
          <w:szCs w:val="24"/>
        </w:rPr>
      </w:pPr>
      <w:r w:rsidRPr="00216CDD">
        <w:rPr>
          <w:rFonts w:ascii="Times New Roman" w:hAnsi="Times New Roman" w:cs="Times New Roman"/>
          <w:sz w:val="24"/>
          <w:szCs w:val="24"/>
        </w:rPr>
        <w:t xml:space="preserve">* To be consistent with GLW, the </w:t>
      </w:r>
      <w:r w:rsidRPr="00216CDD">
        <w:rPr>
          <w:rFonts w:ascii="Times New Roman" w:eastAsia="等线" w:hAnsi="Times New Roman" w:cs="Times New Roman"/>
          <w:sz w:val="24"/>
          <w:szCs w:val="24"/>
        </w:rPr>
        <w:t>census statistic data com</w:t>
      </w:r>
      <w:r>
        <w:rPr>
          <w:rFonts w:ascii="Times New Roman" w:eastAsia="等线" w:hAnsi="Times New Roman" w:cs="Times New Roman"/>
          <w:sz w:val="24"/>
          <w:szCs w:val="24"/>
        </w:rPr>
        <w:t>e</w:t>
      </w:r>
      <w:r w:rsidRPr="00216CDD">
        <w:rPr>
          <w:rFonts w:ascii="Times New Roman" w:eastAsia="等线" w:hAnsi="Times New Roman" w:cs="Times New Roman"/>
          <w:sz w:val="24"/>
          <w:szCs w:val="24"/>
        </w:rPr>
        <w:t>s from national census 2010.</w:t>
      </w:r>
    </w:p>
    <w:p w:rsidR="00216CDD" w:rsidRDefault="00216CDD" w:rsidP="00CB4F1F">
      <w:pPr>
        <w:pStyle w:val="SMcaption"/>
        <w:spacing w:line="360" w:lineRule="auto"/>
        <w:jc w:val="center"/>
        <w:rPr>
          <w:szCs w:val="24"/>
        </w:rPr>
      </w:pPr>
    </w:p>
    <w:p w:rsidR="00CB4F1F" w:rsidRPr="00EE57C6" w:rsidRDefault="00CB4F1F" w:rsidP="00CB4F1F">
      <w:pPr>
        <w:pStyle w:val="SMcaption"/>
        <w:spacing w:line="360" w:lineRule="auto"/>
        <w:jc w:val="center"/>
      </w:pPr>
      <w:r w:rsidRPr="004E78CE">
        <w:rPr>
          <w:szCs w:val="24"/>
        </w:rPr>
        <w:t>Table S</w:t>
      </w:r>
      <w:r>
        <w:rPr>
          <w:szCs w:val="24"/>
        </w:rPr>
        <w:t>4</w:t>
      </w:r>
      <w:r w:rsidRPr="004E78CE">
        <w:rPr>
          <w:szCs w:val="24"/>
        </w:rPr>
        <w:t xml:space="preserve">: </w:t>
      </w:r>
      <w:r>
        <w:t>Comparison of livestock production in Beijing</w:t>
      </w:r>
    </w:p>
    <w:tbl>
      <w:tblPr>
        <w:tblW w:w="0" w:type="auto"/>
        <w:jc w:val="center"/>
        <w:tblBorders>
          <w:top w:val="single" w:sz="12" w:space="0" w:color="4F6228"/>
        </w:tblBorders>
        <w:tblLook w:val="04A0" w:firstRow="1" w:lastRow="0" w:firstColumn="1" w:lastColumn="0" w:noHBand="0" w:noVBand="1"/>
      </w:tblPr>
      <w:tblGrid>
        <w:gridCol w:w="2603"/>
        <w:gridCol w:w="876"/>
        <w:gridCol w:w="988"/>
      </w:tblGrid>
      <w:tr w:rsidR="00CB4F1F" w:rsidRPr="00216CDD" w:rsidTr="00CB4F1F">
        <w:trPr>
          <w:trHeight w:val="38"/>
          <w:jc w:val="center"/>
        </w:trPr>
        <w:tc>
          <w:tcPr>
            <w:tcW w:w="0" w:type="auto"/>
            <w:tcBorders>
              <w:top w:val="single" w:sz="12" w:space="0" w:color="4F6228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1F" w:rsidRPr="00216CDD" w:rsidRDefault="00CB4F1F" w:rsidP="00CB4F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16CD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Production (10000 head)</w:t>
            </w:r>
          </w:p>
        </w:tc>
        <w:tc>
          <w:tcPr>
            <w:tcW w:w="0" w:type="auto"/>
            <w:tcBorders>
              <w:top w:val="single" w:sz="12" w:space="0" w:color="4F6228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1F" w:rsidRPr="00216CDD" w:rsidRDefault="00216CDD" w:rsidP="00CB4F1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GLW</w:t>
            </w:r>
          </w:p>
        </w:tc>
        <w:tc>
          <w:tcPr>
            <w:tcW w:w="0" w:type="auto"/>
            <w:tcBorders>
              <w:top w:val="single" w:sz="12" w:space="0" w:color="4F6228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1F" w:rsidRPr="00216CDD" w:rsidRDefault="00CB4F1F" w:rsidP="00CB4F1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16CD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census</w:t>
            </w:r>
          </w:p>
        </w:tc>
      </w:tr>
      <w:tr w:rsidR="00CB4F1F" w:rsidRPr="00216CDD" w:rsidTr="00CB4F1F">
        <w:trPr>
          <w:trHeight w:val="58"/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:rsidR="00CB4F1F" w:rsidRPr="00216CDD" w:rsidRDefault="00CB4F1F" w:rsidP="00CB4F1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16CD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pig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:rsidR="00CB4F1F" w:rsidRPr="00216CDD" w:rsidRDefault="00CB4F1F" w:rsidP="00216CDD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16CD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219.0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:rsidR="00CB4F1F" w:rsidRPr="00216CDD" w:rsidRDefault="00CB4F1F" w:rsidP="00216CDD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16CD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494.0</w:t>
            </w:r>
          </w:p>
        </w:tc>
      </w:tr>
      <w:tr w:rsidR="00CB4F1F" w:rsidRPr="00216CDD" w:rsidTr="00CB4F1F">
        <w:trPr>
          <w:trHeight w:val="10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4F1F" w:rsidRPr="00216CDD" w:rsidRDefault="00216CDD" w:rsidP="00CB4F1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</w:t>
            </w:r>
            <w:r w:rsidR="00CB4F1F" w:rsidRPr="00216CD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hicken/duck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4F1F" w:rsidRPr="00216CDD" w:rsidRDefault="00CB4F1F" w:rsidP="00216CDD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16CD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1074.0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4F1F" w:rsidRPr="00216CDD" w:rsidRDefault="00CB4F1F" w:rsidP="00216CDD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16CD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11774.0</w:t>
            </w:r>
          </w:p>
        </w:tc>
      </w:tr>
      <w:tr w:rsidR="00CB4F1F" w:rsidRPr="00216CDD" w:rsidTr="00216CDD">
        <w:trPr>
          <w:trHeight w:val="68"/>
          <w:jc w:val="center"/>
        </w:trPr>
        <w:tc>
          <w:tcPr>
            <w:tcW w:w="0" w:type="auto"/>
            <w:shd w:val="clear" w:color="auto" w:fill="E7E6E6" w:themeFill="background2"/>
            <w:noWrap/>
            <w:vAlign w:val="center"/>
            <w:hideMark/>
          </w:tcPr>
          <w:p w:rsidR="00CB4F1F" w:rsidRPr="00216CDD" w:rsidRDefault="00CB4F1F" w:rsidP="00CB4F1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16CD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sheep/goat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center"/>
            <w:hideMark/>
          </w:tcPr>
          <w:p w:rsidR="00CB4F1F" w:rsidRPr="00216CDD" w:rsidRDefault="00CB4F1F" w:rsidP="00216CDD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16CD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158.4</w:t>
            </w:r>
          </w:p>
        </w:tc>
        <w:tc>
          <w:tcPr>
            <w:tcW w:w="0" w:type="auto"/>
            <w:shd w:val="clear" w:color="auto" w:fill="E7E6E6" w:themeFill="background2"/>
            <w:noWrap/>
            <w:vAlign w:val="center"/>
            <w:hideMark/>
          </w:tcPr>
          <w:p w:rsidR="00CB4F1F" w:rsidRPr="00216CDD" w:rsidRDefault="00CB4F1F" w:rsidP="00216CDD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16CD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60.6</w:t>
            </w:r>
          </w:p>
        </w:tc>
      </w:tr>
      <w:tr w:rsidR="00CB4F1F" w:rsidRPr="00216CDD" w:rsidTr="00216CDD">
        <w:trPr>
          <w:trHeight w:val="2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4F1F" w:rsidRPr="00216CDD" w:rsidRDefault="00CB4F1F" w:rsidP="00216CDD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16CD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cattle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4F1F" w:rsidRPr="00216CDD" w:rsidRDefault="00CB4F1F" w:rsidP="00216CDD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16CD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547.0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CB4F1F" w:rsidRPr="00216CDD" w:rsidRDefault="00CB4F1F" w:rsidP="00216CDD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16CD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31.8</w:t>
            </w:r>
          </w:p>
        </w:tc>
      </w:tr>
      <w:tr w:rsidR="00CB4F1F" w:rsidRPr="00216CDD" w:rsidTr="00CB4F1F">
        <w:tblPrEx>
          <w:jc w:val="left"/>
          <w:tblBorders>
            <w:top w:val="none" w:sz="0" w:space="0" w:color="auto"/>
          </w:tblBorders>
        </w:tblPrEx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B4F1F" w:rsidRPr="00216CDD" w:rsidRDefault="00CB4F1F" w:rsidP="00CB4F1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</w:pPr>
            <w:r w:rsidRPr="00216CDD">
              <w:rPr>
                <w:rFonts w:ascii="Times New Roman" w:eastAsia="等线" w:hAnsi="Times New Roman" w:cs="Times New Roman"/>
                <w:bCs/>
                <w:color w:val="000000"/>
                <w:sz w:val="24"/>
                <w:szCs w:val="24"/>
              </w:rPr>
              <w:t>horse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B4F1F" w:rsidRPr="00216CDD" w:rsidRDefault="00CB4F1F" w:rsidP="00216CDD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16CD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B4F1F" w:rsidRPr="00216CDD" w:rsidRDefault="00CB4F1F" w:rsidP="00216CDD">
            <w:pPr>
              <w:spacing w:line="36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216CD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</w:t>
            </w:r>
          </w:p>
        </w:tc>
      </w:tr>
    </w:tbl>
    <w:p w:rsidR="00DF6E3A" w:rsidRPr="00216CDD" w:rsidRDefault="00216CDD" w:rsidP="00216CDD">
      <w:pPr>
        <w:rPr>
          <w:rFonts w:ascii="Times New Roman" w:hAnsi="Times New Roman" w:cs="Times New Roman"/>
          <w:sz w:val="24"/>
          <w:szCs w:val="24"/>
        </w:rPr>
      </w:pPr>
      <w:r w:rsidRPr="00216CDD">
        <w:rPr>
          <w:rFonts w:ascii="Times New Roman" w:hAnsi="Times New Roman" w:cs="Times New Roman"/>
          <w:sz w:val="24"/>
          <w:szCs w:val="24"/>
        </w:rPr>
        <w:t xml:space="preserve">* The </w:t>
      </w:r>
      <w:r w:rsidRPr="00216CDD">
        <w:rPr>
          <w:rFonts w:ascii="Times New Roman" w:eastAsia="等线" w:hAnsi="Times New Roman" w:cs="Times New Roman"/>
          <w:color w:val="000000"/>
          <w:sz w:val="24"/>
          <w:szCs w:val="24"/>
        </w:rPr>
        <w:t>census statistic data coms from National Bureau of Statistics of China 2010.</w:t>
      </w:r>
    </w:p>
    <w:bookmarkEnd w:id="5"/>
    <w:bookmarkEnd w:id="6"/>
    <w:p w:rsidR="00DF6E3A" w:rsidRDefault="00DF6E3A"/>
    <w:p w:rsidR="00DF6E3A" w:rsidRDefault="00DF6E3A"/>
    <w:p w:rsidR="006C11A5" w:rsidRDefault="006C11A5"/>
    <w:p w:rsidR="006C11A5" w:rsidRDefault="006C11A5"/>
    <w:p w:rsidR="006C11A5" w:rsidRDefault="006C11A5"/>
    <w:p w:rsidR="006C11A5" w:rsidRDefault="006C11A5"/>
    <w:p w:rsidR="006C11A5" w:rsidRDefault="006C11A5"/>
    <w:p w:rsidR="006C11A5" w:rsidRDefault="006C11A5"/>
    <w:p w:rsidR="006C11A5" w:rsidRDefault="006C11A5"/>
    <w:p w:rsidR="006C11A5" w:rsidRDefault="006C11A5"/>
    <w:p w:rsidR="006C11A5" w:rsidRDefault="006C11A5"/>
    <w:p w:rsidR="006C11A5" w:rsidRDefault="006C11A5"/>
    <w:p w:rsidR="006C11A5" w:rsidRDefault="006C11A5"/>
    <w:p w:rsidR="006C11A5" w:rsidRDefault="006C11A5"/>
    <w:p w:rsidR="006C11A5" w:rsidRDefault="006C11A5"/>
    <w:p w:rsidR="006C11A5" w:rsidRDefault="006C11A5"/>
    <w:p w:rsidR="006C11A5" w:rsidRDefault="006C11A5"/>
    <w:p w:rsidR="006C11A5" w:rsidRDefault="006C11A5"/>
    <w:p w:rsidR="00587B37" w:rsidRDefault="00587B37" w:rsidP="00587B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able </w:t>
      </w:r>
      <w:r w:rsidR="005F4DD0">
        <w:rPr>
          <w:rFonts w:ascii="Times New Roman" w:hAnsi="Times New Roman" w:cs="Times New Roman"/>
          <w:sz w:val="24"/>
          <w:szCs w:val="24"/>
        </w:rPr>
        <w:t>S5</w:t>
      </w:r>
      <w:r>
        <w:rPr>
          <w:rFonts w:ascii="Times New Roman" w:hAnsi="Times New Roman" w:cs="Times New Roman"/>
          <w:sz w:val="24"/>
          <w:szCs w:val="24"/>
        </w:rPr>
        <w:t>. Compare the carbon release from respiration within urban and suburban.</w:t>
      </w:r>
    </w:p>
    <w:tbl>
      <w:tblPr>
        <w:tblW w:w="1034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1063"/>
        <w:gridCol w:w="1063"/>
        <w:gridCol w:w="850"/>
        <w:gridCol w:w="1276"/>
        <w:gridCol w:w="851"/>
        <w:gridCol w:w="1276"/>
        <w:gridCol w:w="849"/>
        <w:gridCol w:w="1276"/>
      </w:tblGrid>
      <w:tr w:rsidR="00D25A8A" w:rsidRPr="006C11A5" w:rsidTr="00D25A8A">
        <w:trPr>
          <w:trHeight w:val="276"/>
          <w:jc w:val="center"/>
        </w:trPr>
        <w:tc>
          <w:tcPr>
            <w:tcW w:w="1844" w:type="dxa"/>
            <w:vMerge w:val="restart"/>
            <w:shd w:val="clear" w:color="auto" w:fill="auto"/>
            <w:noWrap/>
            <w:vAlign w:val="center"/>
            <w:hideMark/>
          </w:tcPr>
          <w:p w:rsidR="00D25A8A" w:rsidRPr="006C11A5" w:rsidRDefault="00D25A8A" w:rsidP="006C11A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A1EE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City or metropolitan region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25A8A" w:rsidRDefault="00D25A8A" w:rsidP="006C11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ity area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25A8A" w:rsidRPr="006C11A5" w:rsidRDefault="00D25A8A" w:rsidP="006C11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otal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respiration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A8A" w:rsidRPr="006C11A5" w:rsidRDefault="00D25A8A" w:rsidP="006C11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Human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25A8A" w:rsidRPr="006C11A5" w:rsidRDefault="00D25A8A" w:rsidP="006C11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Livestock </w:t>
            </w:r>
          </w:p>
        </w:tc>
      </w:tr>
      <w:tr w:rsidR="00D25A8A" w:rsidRPr="006C11A5" w:rsidTr="00D25A8A">
        <w:trPr>
          <w:trHeight w:val="276"/>
          <w:jc w:val="center"/>
        </w:trPr>
        <w:tc>
          <w:tcPr>
            <w:tcW w:w="184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rban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Subu</w:t>
            </w: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rban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</w:t>
            </w: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rban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Subu</w:t>
            </w: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rban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Urban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Suburban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Urban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Suburban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</w:tr>
      <w:tr w:rsidR="00D25A8A" w:rsidRPr="006C11A5" w:rsidTr="00CD4E6A">
        <w:trPr>
          <w:trHeight w:val="276"/>
          <w:jc w:val="center"/>
        </w:trPr>
        <w:tc>
          <w:tcPr>
            <w:tcW w:w="18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Bangkok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vAlign w:val="center"/>
          </w:tcPr>
          <w:p w:rsidR="00D25A8A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75.0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vAlign w:val="center"/>
          </w:tcPr>
          <w:p w:rsidR="00D25A8A" w:rsidRDefault="00D25A8A" w:rsidP="00D25A8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25.0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93.4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93.5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56.9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43.1</w:t>
            </w:r>
          </w:p>
        </w:tc>
      </w:tr>
      <w:tr w:rsidR="00D25A8A" w:rsidRPr="006C11A5" w:rsidTr="00CD4E6A">
        <w:trPr>
          <w:trHeight w:val="276"/>
          <w:jc w:val="center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Beijing</w:t>
            </w:r>
          </w:p>
        </w:tc>
        <w:tc>
          <w:tcPr>
            <w:tcW w:w="1063" w:type="dxa"/>
            <w:vAlign w:val="center"/>
          </w:tcPr>
          <w:p w:rsidR="00D25A8A" w:rsidRPr="000E175F" w:rsidRDefault="00D25A8A" w:rsidP="00D25A8A">
            <w:pPr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</w:rPr>
              <w:t>20.1</w:t>
            </w:r>
          </w:p>
        </w:tc>
        <w:tc>
          <w:tcPr>
            <w:tcW w:w="1063" w:type="dxa"/>
            <w:vAlign w:val="center"/>
          </w:tcPr>
          <w:p w:rsidR="00D25A8A" w:rsidRPr="000E175F" w:rsidRDefault="00D25A8A" w:rsidP="00D25A8A">
            <w:pPr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</w:rPr>
              <w:t>79.9</w:t>
            </w:r>
          </w:p>
        </w:tc>
        <w:tc>
          <w:tcPr>
            <w:tcW w:w="850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66.7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33.3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81.3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18.7</w:t>
            </w:r>
          </w:p>
        </w:tc>
        <w:tc>
          <w:tcPr>
            <w:tcW w:w="849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15.0</w:t>
            </w:r>
          </w:p>
        </w:tc>
        <w:tc>
          <w:tcPr>
            <w:tcW w:w="1276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85.0</w:t>
            </w:r>
          </w:p>
        </w:tc>
      </w:tr>
      <w:tr w:rsidR="00D25A8A" w:rsidRPr="006C11A5" w:rsidTr="00CD4E6A">
        <w:trPr>
          <w:trHeight w:val="276"/>
          <w:jc w:val="center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Cape Town</w:t>
            </w:r>
          </w:p>
        </w:tc>
        <w:tc>
          <w:tcPr>
            <w:tcW w:w="1063" w:type="dxa"/>
            <w:vAlign w:val="center"/>
          </w:tcPr>
          <w:p w:rsidR="00D25A8A" w:rsidRPr="000E175F" w:rsidRDefault="00D25A8A" w:rsidP="00D25A8A">
            <w:pPr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</w:rPr>
              <w:t>30.3</w:t>
            </w:r>
          </w:p>
        </w:tc>
        <w:tc>
          <w:tcPr>
            <w:tcW w:w="1063" w:type="dxa"/>
            <w:vAlign w:val="center"/>
          </w:tcPr>
          <w:p w:rsidR="00D25A8A" w:rsidRPr="000E175F" w:rsidRDefault="00D25A8A" w:rsidP="00D25A8A">
            <w:pPr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</w:rPr>
              <w:t>69.7</w:t>
            </w:r>
          </w:p>
        </w:tc>
        <w:tc>
          <w:tcPr>
            <w:tcW w:w="850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82.0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18.0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83.0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17.0</w:t>
            </w:r>
          </w:p>
        </w:tc>
        <w:tc>
          <w:tcPr>
            <w:tcW w:w="849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30.7</w:t>
            </w:r>
          </w:p>
        </w:tc>
        <w:tc>
          <w:tcPr>
            <w:tcW w:w="1276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69.3</w:t>
            </w:r>
          </w:p>
        </w:tc>
      </w:tr>
      <w:tr w:rsidR="00D25A8A" w:rsidRPr="006C11A5" w:rsidTr="00CD4E6A">
        <w:trPr>
          <w:trHeight w:val="276"/>
          <w:jc w:val="center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Delhi</w:t>
            </w:r>
          </w:p>
        </w:tc>
        <w:tc>
          <w:tcPr>
            <w:tcW w:w="1063" w:type="dxa"/>
            <w:vAlign w:val="center"/>
          </w:tcPr>
          <w:p w:rsidR="00D25A8A" w:rsidRPr="000E175F" w:rsidRDefault="00D25A8A" w:rsidP="00D25A8A">
            <w:pPr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</w:rPr>
              <w:t>84.2</w:t>
            </w:r>
          </w:p>
        </w:tc>
        <w:tc>
          <w:tcPr>
            <w:tcW w:w="1063" w:type="dxa"/>
            <w:vAlign w:val="center"/>
          </w:tcPr>
          <w:p w:rsidR="00D25A8A" w:rsidRPr="000E175F" w:rsidRDefault="00D25A8A" w:rsidP="00D25A8A">
            <w:pPr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</w:rPr>
              <w:t>15.8</w:t>
            </w:r>
          </w:p>
        </w:tc>
        <w:tc>
          <w:tcPr>
            <w:tcW w:w="850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91.0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9.0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91.3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8.7</w:t>
            </w:r>
          </w:p>
        </w:tc>
        <w:tc>
          <w:tcPr>
            <w:tcW w:w="849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86.0</w:t>
            </w:r>
          </w:p>
        </w:tc>
        <w:tc>
          <w:tcPr>
            <w:tcW w:w="1276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14.0</w:t>
            </w:r>
          </w:p>
        </w:tc>
      </w:tr>
      <w:tr w:rsidR="00D25A8A" w:rsidRPr="006C11A5" w:rsidTr="00CD4E6A">
        <w:trPr>
          <w:trHeight w:val="276"/>
          <w:jc w:val="center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Greater London</w:t>
            </w:r>
          </w:p>
        </w:tc>
        <w:tc>
          <w:tcPr>
            <w:tcW w:w="1063" w:type="dxa"/>
            <w:vAlign w:val="center"/>
          </w:tcPr>
          <w:p w:rsidR="00D25A8A" w:rsidRDefault="00D25A8A" w:rsidP="00D25A8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93.8</w:t>
            </w:r>
          </w:p>
        </w:tc>
        <w:tc>
          <w:tcPr>
            <w:tcW w:w="1063" w:type="dxa"/>
            <w:vAlign w:val="center"/>
          </w:tcPr>
          <w:p w:rsidR="00D25A8A" w:rsidRDefault="00D25A8A" w:rsidP="00D25A8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6.2</w:t>
            </w:r>
          </w:p>
        </w:tc>
        <w:tc>
          <w:tcPr>
            <w:tcW w:w="850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99.3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99.4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</w:t>
            </w:r>
          </w:p>
        </w:tc>
        <w:tc>
          <w:tcPr>
            <w:tcW w:w="849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89.6</w:t>
            </w:r>
          </w:p>
        </w:tc>
        <w:tc>
          <w:tcPr>
            <w:tcW w:w="1276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10.4</w:t>
            </w:r>
          </w:p>
        </w:tc>
      </w:tr>
      <w:tr w:rsidR="000E175F" w:rsidRPr="000E175F" w:rsidTr="00CD4E6A">
        <w:trPr>
          <w:trHeight w:val="276"/>
          <w:jc w:val="center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Greater Paris</w:t>
            </w:r>
          </w:p>
        </w:tc>
        <w:tc>
          <w:tcPr>
            <w:tcW w:w="1063" w:type="dxa"/>
            <w:vAlign w:val="center"/>
          </w:tcPr>
          <w:p w:rsidR="00D25A8A" w:rsidRPr="000E175F" w:rsidRDefault="00D25A8A" w:rsidP="00D25A8A">
            <w:pPr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</w:rPr>
              <w:t>27.4</w:t>
            </w:r>
          </w:p>
        </w:tc>
        <w:tc>
          <w:tcPr>
            <w:tcW w:w="1063" w:type="dxa"/>
            <w:vAlign w:val="center"/>
          </w:tcPr>
          <w:p w:rsidR="00D25A8A" w:rsidRPr="000E175F" w:rsidRDefault="00D25A8A" w:rsidP="00D25A8A">
            <w:pPr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</w:rPr>
              <w:t>72.6</w:t>
            </w:r>
          </w:p>
        </w:tc>
        <w:tc>
          <w:tcPr>
            <w:tcW w:w="850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88.7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11.3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89.7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10.3</w:t>
            </w:r>
          </w:p>
        </w:tc>
        <w:tc>
          <w:tcPr>
            <w:tcW w:w="849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49.4</w:t>
            </w:r>
          </w:p>
        </w:tc>
        <w:tc>
          <w:tcPr>
            <w:tcW w:w="1276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50.6</w:t>
            </w:r>
          </w:p>
        </w:tc>
      </w:tr>
      <w:tr w:rsidR="000E175F" w:rsidRPr="000E175F" w:rsidTr="00CD4E6A">
        <w:trPr>
          <w:trHeight w:val="276"/>
          <w:jc w:val="center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Greater Toronto</w:t>
            </w:r>
          </w:p>
        </w:tc>
        <w:tc>
          <w:tcPr>
            <w:tcW w:w="1063" w:type="dxa"/>
            <w:vAlign w:val="center"/>
          </w:tcPr>
          <w:p w:rsidR="00D25A8A" w:rsidRPr="000E175F" w:rsidRDefault="00D25A8A" w:rsidP="00D25A8A">
            <w:pPr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</w:rPr>
              <w:t>24.8</w:t>
            </w:r>
          </w:p>
        </w:tc>
        <w:tc>
          <w:tcPr>
            <w:tcW w:w="1063" w:type="dxa"/>
            <w:vAlign w:val="center"/>
          </w:tcPr>
          <w:p w:rsidR="00D25A8A" w:rsidRPr="000E175F" w:rsidRDefault="00D25A8A" w:rsidP="00D25A8A">
            <w:pPr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</w:rPr>
              <w:t>75.2</w:t>
            </w:r>
          </w:p>
        </w:tc>
        <w:tc>
          <w:tcPr>
            <w:tcW w:w="850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79.9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20.1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82.4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17.6</w:t>
            </w:r>
          </w:p>
        </w:tc>
        <w:tc>
          <w:tcPr>
            <w:tcW w:w="849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12.1</w:t>
            </w:r>
          </w:p>
        </w:tc>
        <w:tc>
          <w:tcPr>
            <w:tcW w:w="1276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87.9</w:t>
            </w:r>
          </w:p>
        </w:tc>
      </w:tr>
      <w:tr w:rsidR="00D25A8A" w:rsidRPr="006C11A5" w:rsidTr="00CD4E6A">
        <w:trPr>
          <w:trHeight w:val="312"/>
          <w:jc w:val="center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Los Angeles</w:t>
            </w:r>
          </w:p>
        </w:tc>
        <w:tc>
          <w:tcPr>
            <w:tcW w:w="1063" w:type="dxa"/>
            <w:vAlign w:val="center"/>
          </w:tcPr>
          <w:p w:rsidR="00D25A8A" w:rsidRDefault="00D25A8A" w:rsidP="00D25A8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35.7</w:t>
            </w:r>
          </w:p>
        </w:tc>
        <w:tc>
          <w:tcPr>
            <w:tcW w:w="1063" w:type="dxa"/>
            <w:vAlign w:val="center"/>
          </w:tcPr>
          <w:p w:rsidR="00D25A8A" w:rsidRDefault="00D25A8A" w:rsidP="00D25A8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64.3</w:t>
            </w:r>
          </w:p>
        </w:tc>
        <w:tc>
          <w:tcPr>
            <w:tcW w:w="850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96.2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96.7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</w:t>
            </w:r>
          </w:p>
        </w:tc>
        <w:tc>
          <w:tcPr>
            <w:tcW w:w="849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33.4</w:t>
            </w:r>
          </w:p>
        </w:tc>
        <w:tc>
          <w:tcPr>
            <w:tcW w:w="1276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66.6</w:t>
            </w:r>
          </w:p>
        </w:tc>
      </w:tr>
      <w:tr w:rsidR="00D25A8A" w:rsidRPr="006C11A5" w:rsidTr="00CD4E6A">
        <w:trPr>
          <w:trHeight w:val="276"/>
          <w:jc w:val="center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Manhattan</w:t>
            </w:r>
          </w:p>
        </w:tc>
        <w:tc>
          <w:tcPr>
            <w:tcW w:w="1063" w:type="dxa"/>
            <w:vAlign w:val="center"/>
          </w:tcPr>
          <w:p w:rsidR="00D25A8A" w:rsidRDefault="00D25A8A" w:rsidP="00D25A8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72.5</w:t>
            </w:r>
          </w:p>
        </w:tc>
        <w:tc>
          <w:tcPr>
            <w:tcW w:w="1063" w:type="dxa"/>
            <w:vAlign w:val="center"/>
          </w:tcPr>
          <w:p w:rsidR="00D25A8A" w:rsidRDefault="00D25A8A" w:rsidP="00D25A8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27.5</w:t>
            </w:r>
          </w:p>
        </w:tc>
        <w:tc>
          <w:tcPr>
            <w:tcW w:w="850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8.6</w:t>
            </w:r>
          </w:p>
        </w:tc>
        <w:tc>
          <w:tcPr>
            <w:tcW w:w="849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69.6</w:t>
            </w:r>
          </w:p>
        </w:tc>
        <w:tc>
          <w:tcPr>
            <w:tcW w:w="1276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30.4</w:t>
            </w:r>
          </w:p>
        </w:tc>
      </w:tr>
      <w:tr w:rsidR="00D25A8A" w:rsidRPr="006C11A5" w:rsidTr="00CD4E6A">
        <w:trPr>
          <w:trHeight w:val="276"/>
          <w:jc w:val="center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New York</w:t>
            </w:r>
          </w:p>
        </w:tc>
        <w:tc>
          <w:tcPr>
            <w:tcW w:w="1063" w:type="dxa"/>
            <w:vAlign w:val="center"/>
          </w:tcPr>
          <w:p w:rsidR="00D25A8A" w:rsidRDefault="00D25A8A" w:rsidP="00D25A8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91.5</w:t>
            </w:r>
          </w:p>
        </w:tc>
        <w:tc>
          <w:tcPr>
            <w:tcW w:w="1063" w:type="dxa"/>
            <w:vAlign w:val="center"/>
          </w:tcPr>
          <w:p w:rsidR="00D25A8A" w:rsidRDefault="00D25A8A" w:rsidP="00D25A8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8.5</w:t>
            </w:r>
          </w:p>
        </w:tc>
        <w:tc>
          <w:tcPr>
            <w:tcW w:w="850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98.3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98.3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</w:t>
            </w:r>
          </w:p>
        </w:tc>
        <w:tc>
          <w:tcPr>
            <w:tcW w:w="849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87.5</w:t>
            </w:r>
          </w:p>
        </w:tc>
        <w:tc>
          <w:tcPr>
            <w:tcW w:w="1276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</w:tr>
      <w:tr w:rsidR="00D25A8A" w:rsidRPr="006C11A5" w:rsidTr="00CD4E6A">
        <w:trPr>
          <w:trHeight w:val="276"/>
          <w:jc w:val="center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Sao Paulo</w:t>
            </w:r>
          </w:p>
        </w:tc>
        <w:tc>
          <w:tcPr>
            <w:tcW w:w="1063" w:type="dxa"/>
            <w:vAlign w:val="center"/>
          </w:tcPr>
          <w:p w:rsidR="00D25A8A" w:rsidRDefault="00D25A8A" w:rsidP="00D25A8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69.8</w:t>
            </w:r>
          </w:p>
        </w:tc>
        <w:tc>
          <w:tcPr>
            <w:tcW w:w="1063" w:type="dxa"/>
            <w:vAlign w:val="center"/>
          </w:tcPr>
          <w:p w:rsidR="00D25A8A" w:rsidRDefault="00D25A8A" w:rsidP="00D25A8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30.2</w:t>
            </w:r>
          </w:p>
        </w:tc>
        <w:tc>
          <w:tcPr>
            <w:tcW w:w="850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99.0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99.1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</w:p>
        </w:tc>
        <w:tc>
          <w:tcPr>
            <w:tcW w:w="849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1276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28.5</w:t>
            </w:r>
          </w:p>
        </w:tc>
      </w:tr>
      <w:tr w:rsidR="00D25A8A" w:rsidRPr="006C11A5" w:rsidTr="00CD4E6A">
        <w:trPr>
          <w:trHeight w:val="276"/>
          <w:jc w:val="center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Shanghai</w:t>
            </w:r>
          </w:p>
        </w:tc>
        <w:tc>
          <w:tcPr>
            <w:tcW w:w="1063" w:type="dxa"/>
            <w:vAlign w:val="center"/>
          </w:tcPr>
          <w:p w:rsidR="00D25A8A" w:rsidRPr="000E175F" w:rsidRDefault="00D25A8A" w:rsidP="00D25A8A">
            <w:pPr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</w:rPr>
              <w:t>51.3</w:t>
            </w:r>
          </w:p>
        </w:tc>
        <w:tc>
          <w:tcPr>
            <w:tcW w:w="1063" w:type="dxa"/>
            <w:vAlign w:val="center"/>
          </w:tcPr>
          <w:p w:rsidR="00D25A8A" w:rsidRPr="000E175F" w:rsidRDefault="00D25A8A" w:rsidP="00D25A8A">
            <w:pPr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</w:rPr>
              <w:t>48.7</w:t>
            </w:r>
          </w:p>
        </w:tc>
        <w:tc>
          <w:tcPr>
            <w:tcW w:w="850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86.1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13.9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88.0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12.0</w:t>
            </w:r>
          </w:p>
        </w:tc>
        <w:tc>
          <w:tcPr>
            <w:tcW w:w="849" w:type="dxa"/>
            <w:vAlign w:val="center"/>
          </w:tcPr>
          <w:p w:rsidR="00D25A8A" w:rsidRPr="000E175F" w:rsidRDefault="00D25A8A" w:rsidP="00D25A8A">
            <w:pPr>
              <w:widowControl/>
              <w:ind w:right="120"/>
              <w:jc w:val="righ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45.5</w:t>
            </w:r>
          </w:p>
        </w:tc>
        <w:tc>
          <w:tcPr>
            <w:tcW w:w="1276" w:type="dxa"/>
            <w:vAlign w:val="center"/>
          </w:tcPr>
          <w:p w:rsidR="00D25A8A" w:rsidRPr="000E175F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0E175F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54.5</w:t>
            </w:r>
          </w:p>
        </w:tc>
      </w:tr>
      <w:tr w:rsidR="00D25A8A" w:rsidRPr="006C11A5" w:rsidTr="00CD4E6A">
        <w:trPr>
          <w:trHeight w:val="276"/>
          <w:jc w:val="center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Tokyo</w:t>
            </w:r>
          </w:p>
        </w:tc>
        <w:tc>
          <w:tcPr>
            <w:tcW w:w="1063" w:type="dxa"/>
            <w:vAlign w:val="center"/>
          </w:tcPr>
          <w:p w:rsidR="00D25A8A" w:rsidRDefault="00D25A8A" w:rsidP="00D25A8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71.8</w:t>
            </w:r>
          </w:p>
        </w:tc>
        <w:tc>
          <w:tcPr>
            <w:tcW w:w="1063" w:type="dxa"/>
            <w:vAlign w:val="center"/>
          </w:tcPr>
          <w:p w:rsidR="00D25A8A" w:rsidRDefault="00D25A8A" w:rsidP="00D25A8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28.2</w:t>
            </w:r>
          </w:p>
        </w:tc>
        <w:tc>
          <w:tcPr>
            <w:tcW w:w="850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97.5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97.5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849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276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22.5</w:t>
            </w:r>
          </w:p>
        </w:tc>
      </w:tr>
      <w:tr w:rsidR="00D25A8A" w:rsidRPr="006C11A5" w:rsidTr="00CD4E6A">
        <w:trPr>
          <w:trHeight w:val="276"/>
          <w:jc w:val="center"/>
        </w:trPr>
        <w:tc>
          <w:tcPr>
            <w:tcW w:w="1844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Washington DC</w:t>
            </w:r>
          </w:p>
        </w:tc>
        <w:tc>
          <w:tcPr>
            <w:tcW w:w="1063" w:type="dxa"/>
            <w:vAlign w:val="center"/>
          </w:tcPr>
          <w:p w:rsidR="00D25A8A" w:rsidRDefault="00D25A8A" w:rsidP="00D25A8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92.1</w:t>
            </w:r>
          </w:p>
        </w:tc>
        <w:tc>
          <w:tcPr>
            <w:tcW w:w="1063" w:type="dxa"/>
            <w:vAlign w:val="center"/>
          </w:tcPr>
          <w:p w:rsidR="00D25A8A" w:rsidRDefault="00D25A8A" w:rsidP="00D25A8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7.9</w:t>
            </w:r>
          </w:p>
        </w:tc>
        <w:tc>
          <w:tcPr>
            <w:tcW w:w="850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99.6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C11A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99.6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</w:t>
            </w:r>
          </w:p>
        </w:tc>
        <w:tc>
          <w:tcPr>
            <w:tcW w:w="849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94.0</w:t>
            </w:r>
          </w:p>
        </w:tc>
        <w:tc>
          <w:tcPr>
            <w:tcW w:w="1276" w:type="dxa"/>
            <w:vAlign w:val="center"/>
          </w:tcPr>
          <w:p w:rsidR="00D25A8A" w:rsidRPr="006C11A5" w:rsidRDefault="00D25A8A" w:rsidP="00D25A8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</w:t>
            </w:r>
          </w:p>
        </w:tc>
      </w:tr>
    </w:tbl>
    <w:p w:rsidR="00DF6E3A" w:rsidRPr="00587B37" w:rsidRDefault="00DF6E3A"/>
    <w:p w:rsidR="00DF6E3A" w:rsidRDefault="00DF6E3A"/>
    <w:p w:rsidR="00DF6E3A" w:rsidRDefault="00DF6E3A" w:rsidP="00DF6E3A">
      <w:pPr>
        <w:jc w:val="center"/>
      </w:pPr>
    </w:p>
    <w:p w:rsidR="00937C4F" w:rsidRDefault="00937C4F" w:rsidP="00937C4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458AB">
        <w:rPr>
          <w:rFonts w:ascii="Times New Roman" w:hAnsi="Times New Roman" w:cs="Times New Roman" w:hint="eastAsia"/>
          <w:color w:val="000000"/>
          <w:sz w:val="24"/>
          <w:szCs w:val="24"/>
        </w:rPr>
        <w:t>Table</w:t>
      </w:r>
      <w:r w:rsidRPr="009458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S6</w:t>
      </w:r>
      <w:r w:rsidRPr="009458A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>CO</w:t>
      </w:r>
      <w:r w:rsidRPr="00AB73B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emission </w:t>
      </w:r>
      <w:r>
        <w:rPr>
          <w:rFonts w:ascii="Times New Roman" w:hAnsi="Times New Roman" w:cs="Times New Roman"/>
          <w:sz w:val="24"/>
          <w:szCs w:val="24"/>
        </w:rPr>
        <w:t xml:space="preserve">from individual from </w:t>
      </w:r>
      <w:r w:rsidRPr="009458AB">
        <w:rPr>
          <w:rFonts w:ascii="Times New Roman" w:hAnsi="Times New Roman" w:cs="Times New Roman"/>
          <w:sz w:val="24"/>
          <w:szCs w:val="24"/>
        </w:rPr>
        <w:t>literatures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893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4678"/>
        <w:gridCol w:w="2415"/>
      </w:tblGrid>
      <w:tr w:rsidR="00937C4F" w:rsidRPr="00181C0B" w:rsidTr="00937C4F">
        <w:trPr>
          <w:trHeight w:val="247"/>
          <w:jc w:val="center"/>
        </w:trPr>
        <w:tc>
          <w:tcPr>
            <w:tcW w:w="183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37C4F" w:rsidRDefault="00937C4F" w:rsidP="00937C4F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Value</w:t>
            </w:r>
          </w:p>
          <w:p w:rsidR="00937C4F" w:rsidRPr="00181C0B" w:rsidRDefault="00937C4F" w:rsidP="000E175F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kg C</w:t>
            </w:r>
            <w:r w:rsidR="000E175F">
              <w:rPr>
                <w:rFonts w:ascii="TimesNewRomanPSMT" w:hAnsi="TimesNewRomanPSMT"/>
                <w:color w:val="231F20"/>
                <w:sz w:val="22"/>
              </w:rPr>
              <w:t xml:space="preserve"> </w:t>
            </w:r>
            <w:r>
              <w:rPr>
                <w:rFonts w:ascii="TimesNewRomanPSMT" w:hAnsi="TimesNewRomanPSMT"/>
                <w:color w:val="231F20"/>
                <w:sz w:val="22"/>
              </w:rPr>
              <w:t>yr</w:t>
            </w:r>
            <w:r w:rsidR="000E175F" w:rsidRPr="000E175F">
              <w:rPr>
                <w:rFonts w:ascii="TimesNewRomanPSMT" w:hAnsi="TimesNewRomanPSMT"/>
                <w:color w:val="231F20"/>
                <w:sz w:val="22"/>
                <w:vertAlign w:val="superscript"/>
              </w:rPr>
              <w:t>-1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37C4F" w:rsidRPr="00181C0B" w:rsidRDefault="00937C4F" w:rsidP="00937C4F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Note</w:t>
            </w:r>
            <w:r>
              <w:rPr>
                <w:rFonts w:ascii="Times New Roman" w:hAnsi="Times New Roman" w:cs="Times New Roman" w:hint="eastAsia"/>
                <w:color w:val="231F2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of source </w:t>
            </w:r>
            <w:r>
              <w:rPr>
                <w:rFonts w:ascii="Times New Roman" w:hAnsi="Times New Roman" w:cs="Times New Roman" w:hint="eastAsia"/>
                <w:color w:val="231F20"/>
                <w:sz w:val="24"/>
                <w:szCs w:val="24"/>
              </w:rPr>
              <w:t>parameter</w:t>
            </w:r>
          </w:p>
        </w:tc>
        <w:tc>
          <w:tcPr>
            <w:tcW w:w="241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937C4F" w:rsidRPr="00181C0B" w:rsidRDefault="00937C4F" w:rsidP="00937C4F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reference</w:t>
            </w:r>
          </w:p>
        </w:tc>
      </w:tr>
      <w:tr w:rsidR="00937C4F" w:rsidRPr="00181C0B" w:rsidTr="003C67C4">
        <w:trPr>
          <w:jc w:val="center"/>
        </w:trPr>
        <w:tc>
          <w:tcPr>
            <w:tcW w:w="1838" w:type="dxa"/>
            <w:tcBorders>
              <w:top w:val="single" w:sz="4" w:space="0" w:color="auto"/>
              <w:bottom w:val="dotted" w:sz="4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52.96 ± 0.43</w:t>
            </w:r>
          </w:p>
        </w:tc>
        <w:tc>
          <w:tcPr>
            <w:tcW w:w="4678" w:type="dxa"/>
            <w:tcBorders>
              <w:top w:val="single" w:sz="4" w:space="0" w:color="auto"/>
              <w:bottom w:val="dotted" w:sz="4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231F20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</w:t>
            </w: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 all ages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and genders.</w:t>
            </w:r>
          </w:p>
        </w:tc>
        <w:tc>
          <w:tcPr>
            <w:tcW w:w="2415" w:type="dxa"/>
            <w:tcBorders>
              <w:top w:val="single" w:sz="4" w:space="0" w:color="auto"/>
              <w:bottom w:val="dotted" w:sz="4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West, 2009</w:t>
            </w:r>
          </w:p>
        </w:tc>
      </w:tr>
      <w:tr w:rsidR="00937C4F" w:rsidRPr="00181C0B" w:rsidTr="003C67C4">
        <w:trPr>
          <w:jc w:val="center"/>
        </w:trPr>
        <w:tc>
          <w:tcPr>
            <w:tcW w:w="1838" w:type="dxa"/>
            <w:tcBorders>
              <w:top w:val="dotted" w:sz="4" w:space="0" w:color="auto"/>
              <w:bottom w:val="dotted" w:sz="4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99.5</w:t>
            </w: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</w:tcPr>
          <w:p w:rsidR="00937C4F" w:rsidRPr="00181C0B" w:rsidRDefault="00937C4F" w:rsidP="000E175F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</w:t>
            </w: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ypically 1 kg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</w:t>
            </w: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="000E17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day</w:t>
            </w:r>
            <w:r w:rsidR="000E175F" w:rsidRPr="000E175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415" w:type="dxa"/>
            <w:tcBorders>
              <w:top w:val="dotted" w:sz="4" w:space="0" w:color="auto"/>
              <w:bottom w:val="dotted" w:sz="4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181C0B">
              <w:rPr>
                <w:rFonts w:ascii="Times New Roman" w:hAnsi="Times New Roman" w:cs="Times New Roman"/>
                <w:kern w:val="0"/>
                <w:sz w:val="24"/>
                <w:szCs w:val="24"/>
              </w:rPr>
              <w:t>Bréon et al., 2014</w:t>
            </w:r>
          </w:p>
        </w:tc>
      </w:tr>
      <w:tr w:rsidR="00937C4F" w:rsidRPr="00181C0B" w:rsidTr="003C67C4">
        <w:trPr>
          <w:jc w:val="center"/>
        </w:trPr>
        <w:tc>
          <w:tcPr>
            <w:tcW w:w="1838" w:type="dxa"/>
            <w:tcBorders>
              <w:top w:val="dotted" w:sz="4" w:space="0" w:color="auto"/>
              <w:bottom w:val="dotted" w:sz="4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181C0B">
              <w:rPr>
                <w:rFonts w:ascii="TimesNewRomanPSMT" w:hAnsi="TimesNewRomanPSMT"/>
                <w:color w:val="231F20"/>
                <w:sz w:val="24"/>
                <w:szCs w:val="24"/>
              </w:rPr>
              <w:t>79</w:t>
            </w:r>
            <w:r>
              <w:rPr>
                <w:rFonts w:ascii="TimesNewRomanPSMT" w:hAnsi="TimesNewRomanPSMT"/>
                <w:color w:val="231F20"/>
                <w:sz w:val="24"/>
                <w:szCs w:val="24"/>
              </w:rPr>
              <w:t>.0</w:t>
            </w: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</w:tcPr>
          <w:p w:rsidR="00937C4F" w:rsidRDefault="00937C4F" w:rsidP="00937C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dotted" w:sz="4" w:space="0" w:color="auto"/>
              <w:bottom w:val="dotted" w:sz="4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42B03">
              <w:rPr>
                <w:rFonts w:ascii="Times New Roman" w:hAnsi="Times New Roman" w:cs="Times New Roman"/>
                <w:sz w:val="24"/>
              </w:rPr>
              <w:t>Zhao et al., 2014</w:t>
            </w:r>
          </w:p>
        </w:tc>
      </w:tr>
      <w:tr w:rsidR="00937C4F" w:rsidRPr="00181C0B" w:rsidTr="003C67C4">
        <w:trPr>
          <w:jc w:val="center"/>
        </w:trPr>
        <w:tc>
          <w:tcPr>
            <w:tcW w:w="1838" w:type="dxa"/>
            <w:tcBorders>
              <w:top w:val="dotted" w:sz="4" w:space="0" w:color="auto"/>
              <w:bottom w:val="dotted" w:sz="4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2.7</w:t>
            </w: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Average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of 254 g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C</w:t>
            </w:r>
            <w:r w:rsidR="000E175F"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day</w:t>
            </w:r>
            <w:r w:rsidR="000E175F" w:rsidRPr="000E175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.</w:t>
            </w:r>
          </w:p>
        </w:tc>
        <w:tc>
          <w:tcPr>
            <w:tcW w:w="2415" w:type="dxa"/>
            <w:tcBorders>
              <w:top w:val="dotted" w:sz="4" w:space="0" w:color="auto"/>
              <w:bottom w:val="dotted" w:sz="4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Gurney et al., 2017</w:t>
            </w:r>
          </w:p>
        </w:tc>
      </w:tr>
      <w:tr w:rsidR="00937C4F" w:rsidRPr="00181C0B" w:rsidTr="003C67C4">
        <w:trPr>
          <w:jc w:val="center"/>
        </w:trPr>
        <w:tc>
          <w:tcPr>
            <w:tcW w:w="1838" w:type="dxa"/>
            <w:tcBorders>
              <w:top w:val="dotted" w:sz="4" w:space="0" w:color="auto"/>
              <w:bottom w:val="dotted" w:sz="4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76.3</w:t>
            </w: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8.87 mg CO</w:t>
            </w: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  <w:vertAlign w:val="subscript"/>
              </w:rPr>
              <w:t>2</w:t>
            </w:r>
            <w:r w:rsidR="000E175F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s</w:t>
            </w:r>
            <w:r w:rsidR="000E175F" w:rsidRPr="000E175F">
              <w:rPr>
                <w:rFonts w:ascii="Times New Roman" w:hAnsi="Times New Roman" w:cs="Times New Roman"/>
                <w:color w:val="231F20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 w:hint="eastAsia"/>
                <w:color w:val="231F2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per person.</w:t>
            </w:r>
          </w:p>
        </w:tc>
        <w:tc>
          <w:tcPr>
            <w:tcW w:w="2415" w:type="dxa"/>
            <w:tcBorders>
              <w:top w:val="dotted" w:sz="4" w:space="0" w:color="auto"/>
              <w:bottom w:val="dotted" w:sz="4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Christen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et al.,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2010</w:t>
            </w:r>
          </w:p>
        </w:tc>
      </w:tr>
      <w:tr w:rsidR="00937C4F" w:rsidRPr="00181C0B" w:rsidTr="003C67C4">
        <w:trPr>
          <w:jc w:val="center"/>
        </w:trPr>
        <w:tc>
          <w:tcPr>
            <w:tcW w:w="1838" w:type="dxa"/>
            <w:tcBorders>
              <w:top w:val="dotted" w:sz="4" w:space="0" w:color="auto"/>
              <w:bottom w:val="dotted" w:sz="4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</w:t>
            </w:r>
          </w:p>
        </w:tc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</w:tcPr>
          <w:p w:rsidR="00937C4F" w:rsidRPr="009458AB" w:rsidRDefault="00937C4F" w:rsidP="00937C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mol </w:t>
            </w: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</w:t>
            </w:r>
            <w:r w:rsidRPr="00841D2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="000E175F"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day</w:t>
            </w:r>
            <w:r w:rsidR="000E175F" w:rsidRPr="000E175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Assuming </w:t>
            </w: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 average person weighs 70 kg, metabolic rate is about 2 times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of </w:t>
            </w: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resting, and only </w:t>
            </w:r>
            <w:r w:rsidRPr="00841D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metabolize</w:t>
            </w: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carbohydrate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415" w:type="dxa"/>
            <w:tcBorders>
              <w:top w:val="dotted" w:sz="4" w:space="0" w:color="auto"/>
              <w:bottom w:val="dotted" w:sz="4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Koerner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and Klopatek,</w:t>
            </w:r>
            <w:r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r w:rsidRPr="00181C0B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2002</w:t>
            </w:r>
          </w:p>
        </w:tc>
      </w:tr>
      <w:tr w:rsidR="00937C4F" w:rsidRPr="00181C0B" w:rsidTr="00937C4F">
        <w:trPr>
          <w:trHeight w:val="58"/>
          <w:jc w:val="center"/>
        </w:trPr>
        <w:tc>
          <w:tcPr>
            <w:tcW w:w="1838" w:type="dxa"/>
            <w:tcBorders>
              <w:top w:val="dotted" w:sz="4" w:space="0" w:color="auto"/>
              <w:bottom w:val="single" w:sz="12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78" w:type="dxa"/>
            <w:tcBorders>
              <w:top w:val="dotted" w:sz="4" w:space="0" w:color="auto"/>
              <w:bottom w:val="single" w:sz="12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1.61</w:t>
            </w: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kg of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841D2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="000E175F" w:rsidRPr="00181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day</w:t>
            </w:r>
            <w:r w:rsidR="000E175F" w:rsidRPr="000E175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415" w:type="dxa"/>
            <w:tcBorders>
              <w:top w:val="dotted" w:sz="4" w:space="0" w:color="auto"/>
              <w:bottom w:val="single" w:sz="12" w:space="0" w:color="auto"/>
            </w:tcBorders>
          </w:tcPr>
          <w:p w:rsidR="00937C4F" w:rsidRPr="00181C0B" w:rsidRDefault="00937C4F" w:rsidP="00937C4F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8540B2">
              <w:rPr>
                <w:rFonts w:ascii="Times New Roman" w:hAnsi="Times New Roman" w:cs="Times New Roman"/>
                <w:sz w:val="24"/>
              </w:rPr>
              <w:t>Huang et al., 2018</w:t>
            </w:r>
          </w:p>
        </w:tc>
      </w:tr>
    </w:tbl>
    <w:p w:rsidR="00937C4F" w:rsidRPr="002A7CF7" w:rsidRDefault="00937C4F" w:rsidP="00937C4F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D1504" w:rsidRDefault="008D1504" w:rsidP="00DF6E3A">
      <w:pPr>
        <w:jc w:val="center"/>
      </w:pPr>
    </w:p>
    <w:p w:rsidR="008D1504" w:rsidRDefault="008D1504" w:rsidP="00DF6E3A">
      <w:pPr>
        <w:jc w:val="center"/>
      </w:pPr>
    </w:p>
    <w:p w:rsidR="008D1504" w:rsidRDefault="008D1504" w:rsidP="00DF6E3A">
      <w:pPr>
        <w:jc w:val="center"/>
      </w:pPr>
    </w:p>
    <w:p w:rsidR="008D1504" w:rsidRDefault="008D1504" w:rsidP="00DF6E3A">
      <w:pPr>
        <w:jc w:val="center"/>
      </w:pPr>
    </w:p>
    <w:p w:rsidR="00674867" w:rsidRDefault="00674867" w:rsidP="00BB5CD1"/>
    <w:p w:rsidR="00674867" w:rsidRDefault="00160BF1" w:rsidP="00674867">
      <w:pPr>
        <w:rPr>
          <w:rFonts w:ascii="Times New Roman" w:hAnsi="Times New Roman" w:cs="Times New Roman"/>
          <w:noProof/>
        </w:rPr>
      </w:pPr>
      <w:r w:rsidRPr="00160BF1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4310" cy="6000937"/>
            <wp:effectExtent l="0" t="0" r="2540" b="0"/>
            <wp:docPr id="3" name="图片 3" descr="E:\Work\Livestock(Resp_FFE)\figures_new\population\01_Beijing 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Work\Livestock(Resp_FFE)\figures_new\population\01_Beijing -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00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4867" w:rsidRPr="00080F94" w:rsidRDefault="00674867" w:rsidP="00674867">
      <w:pPr>
        <w:rPr>
          <w:rFonts w:ascii="Times New Roman" w:hAnsi="Times New Roman" w:cs="Times New Roman"/>
          <w:sz w:val="24"/>
          <w:szCs w:val="24"/>
        </w:rPr>
      </w:pPr>
      <w:r w:rsidRPr="00377B0B">
        <w:rPr>
          <w:rFonts w:ascii="Times New Roman" w:hAnsi="Times New Roman" w:cs="Times New Roman" w:hint="eastAsia"/>
          <w:sz w:val="24"/>
          <w:szCs w:val="24"/>
        </w:rPr>
        <w:t>Figure</w:t>
      </w:r>
      <w:r w:rsidRPr="00377B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377B0B">
        <w:rPr>
          <w:rFonts w:ascii="Times New Roman" w:hAnsi="Times New Roman" w:cs="Times New Roman"/>
          <w:sz w:val="24"/>
          <w:szCs w:val="24"/>
        </w:rPr>
        <w:t xml:space="preserve">1. </w:t>
      </w:r>
      <w:r w:rsidRPr="00377B0B">
        <w:rPr>
          <w:rFonts w:ascii="Times New Roman" w:hAnsi="Times New Roman" w:cs="Times New Roman" w:hint="eastAsia"/>
          <w:sz w:val="24"/>
          <w:szCs w:val="24"/>
        </w:rPr>
        <w:t>Population</w:t>
      </w:r>
      <w:r w:rsidRPr="00377B0B">
        <w:rPr>
          <w:rFonts w:ascii="Times New Roman" w:hAnsi="Times New Roman" w:cs="Times New Roman"/>
          <w:sz w:val="24"/>
          <w:szCs w:val="24"/>
        </w:rPr>
        <w:t xml:space="preserve"> </w:t>
      </w:r>
      <w:r w:rsidRPr="00377B0B">
        <w:rPr>
          <w:rFonts w:ascii="Times New Roman" w:hAnsi="Times New Roman" w:cs="Times New Roman" w:hint="eastAsia"/>
          <w:sz w:val="24"/>
          <w:szCs w:val="24"/>
        </w:rPr>
        <w:t>counts</w:t>
      </w:r>
      <w:r w:rsidRPr="00377B0B">
        <w:rPr>
          <w:rFonts w:ascii="Times New Roman" w:hAnsi="Times New Roman" w:cs="Times New Roman"/>
          <w:sz w:val="24"/>
          <w:szCs w:val="24"/>
        </w:rPr>
        <w:t xml:space="preserve"> in 14 cities </w:t>
      </w:r>
      <w:r w:rsidRPr="00080F94">
        <w:rPr>
          <w:rFonts w:ascii="Times New Roman" w:hAnsi="Times New Roman" w:cs="Times New Roman"/>
          <w:sz w:val="24"/>
          <w:szCs w:val="24"/>
        </w:rPr>
        <w:t>and metropolitan regions</w:t>
      </w:r>
      <w:r w:rsidRPr="00377B0B">
        <w:rPr>
          <w:rFonts w:ascii="Times New Roman" w:hAnsi="Times New Roman" w:cs="Times New Roman"/>
          <w:sz w:val="24"/>
          <w:szCs w:val="24"/>
        </w:rPr>
        <w:t xml:space="preserve"> in 2010 at a resolution</w:t>
      </w:r>
      <w:r w:rsidRPr="00377B0B">
        <w:rPr>
          <w:rFonts w:ascii="Times New Roman" w:hAnsi="Times New Roman" w:cs="Times New Roman" w:hint="eastAsia"/>
          <w:sz w:val="24"/>
          <w:szCs w:val="24"/>
        </w:rPr>
        <w:t xml:space="preserve"> of 1km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0F94">
        <w:rPr>
          <w:rFonts w:ascii="Times New Roman" w:hAnsi="Times New Roman" w:cs="Times New Roman"/>
          <w:sz w:val="24"/>
          <w:szCs w:val="24"/>
        </w:rPr>
        <w:t xml:space="preserve">based on the </w:t>
      </w:r>
      <w:r>
        <w:rPr>
          <w:rFonts w:ascii="Times New Roman" w:hAnsi="Times New Roman" w:cs="Times New Roman"/>
          <w:sz w:val="24"/>
          <w:szCs w:val="24"/>
        </w:rPr>
        <w:t>GPW high-resolution datasets</w:t>
      </w:r>
      <w:r w:rsidRPr="00377B0B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0F94">
        <w:rPr>
          <w:rFonts w:ascii="Times New Roman" w:hAnsi="Times New Roman" w:cs="Times New Roman"/>
          <w:sz w:val="24"/>
          <w:szCs w:val="24"/>
        </w:rPr>
        <w:t xml:space="preserve">Three scale bars were </w:t>
      </w:r>
      <w:r>
        <w:rPr>
          <w:rFonts w:ascii="Times New Roman" w:hAnsi="Times New Roman" w:cs="Times New Roman"/>
          <w:sz w:val="24"/>
          <w:szCs w:val="24"/>
        </w:rPr>
        <w:t>included</w:t>
      </w:r>
      <w:r w:rsidRPr="00080F94">
        <w:rPr>
          <w:rFonts w:ascii="Times New Roman" w:hAnsi="Times New Roman" w:cs="Times New Roman"/>
          <w:sz w:val="24"/>
          <w:szCs w:val="24"/>
        </w:rPr>
        <w:t xml:space="preserve"> in this distribution. </w:t>
      </w:r>
      <w:r w:rsidR="007D572A" w:rsidRPr="00080F94">
        <w:rPr>
          <w:rFonts w:ascii="Times New Roman" w:hAnsi="Times New Roman" w:cs="Times New Roman"/>
          <w:sz w:val="24"/>
          <w:szCs w:val="24"/>
        </w:rPr>
        <w:t xml:space="preserve">Scale bar (1) corresponds to </w:t>
      </w:r>
      <w:r w:rsidR="007D572A">
        <w:rPr>
          <w:rFonts w:ascii="Times New Roman" w:hAnsi="Times New Roman" w:cs="Times New Roman"/>
          <w:sz w:val="24"/>
          <w:szCs w:val="24"/>
        </w:rPr>
        <w:t>Beijing, Shanghai, Greater Paris, Greater Toronto and Los Angeles;</w:t>
      </w:r>
      <w:r w:rsidR="007D572A" w:rsidRPr="00080F94">
        <w:rPr>
          <w:rFonts w:ascii="Times New Roman" w:hAnsi="Times New Roman" w:cs="Times New Roman"/>
          <w:sz w:val="24"/>
          <w:szCs w:val="24"/>
        </w:rPr>
        <w:t xml:space="preserve"> scale bar (2) to</w:t>
      </w:r>
      <w:r w:rsidR="007D572A">
        <w:rPr>
          <w:rFonts w:ascii="Times New Roman" w:hAnsi="Times New Roman" w:cs="Times New Roman"/>
          <w:sz w:val="24"/>
          <w:szCs w:val="24"/>
        </w:rPr>
        <w:t xml:space="preserve"> New York City, Delhi, Tokyo, Sao Paulo, Bangkok, Cape Town and Greater London; </w:t>
      </w:r>
      <w:r w:rsidR="007D572A" w:rsidRPr="00080F94">
        <w:rPr>
          <w:rFonts w:ascii="Times New Roman" w:hAnsi="Times New Roman" w:cs="Times New Roman"/>
          <w:sz w:val="24"/>
          <w:szCs w:val="24"/>
        </w:rPr>
        <w:t>scale bar (3) to Washington D.C.</w:t>
      </w:r>
      <w:r w:rsidR="007D572A">
        <w:rPr>
          <w:rFonts w:ascii="Times New Roman" w:hAnsi="Times New Roman" w:cs="Times New Roman"/>
          <w:sz w:val="24"/>
          <w:szCs w:val="24"/>
        </w:rPr>
        <w:t xml:space="preserve"> and Manhattan</w:t>
      </w:r>
      <w:r w:rsidR="007D572A" w:rsidRPr="00080F94">
        <w:rPr>
          <w:rFonts w:ascii="Times New Roman" w:hAnsi="Times New Roman" w:cs="Times New Roman"/>
          <w:sz w:val="24"/>
          <w:szCs w:val="24"/>
        </w:rPr>
        <w:t>.</w:t>
      </w:r>
    </w:p>
    <w:p w:rsidR="00674867" w:rsidRDefault="00674867" w:rsidP="00BB5CD1"/>
    <w:p w:rsidR="00674867" w:rsidRDefault="00674867" w:rsidP="00BB5CD1"/>
    <w:p w:rsidR="00674867" w:rsidRDefault="00674867" w:rsidP="00BB5CD1"/>
    <w:p w:rsidR="006228DB" w:rsidRDefault="006228DB" w:rsidP="00BB5CD1"/>
    <w:p w:rsidR="006228DB" w:rsidRDefault="006228DB" w:rsidP="00BB5CD1"/>
    <w:p w:rsidR="006228DB" w:rsidRDefault="006228DB" w:rsidP="00BB5CD1"/>
    <w:p w:rsidR="006228DB" w:rsidRDefault="006228DB" w:rsidP="00BB5CD1"/>
    <w:p w:rsidR="006228DB" w:rsidRDefault="006228DB" w:rsidP="00BB5CD1"/>
    <w:p w:rsidR="006228DB" w:rsidRDefault="006228DB" w:rsidP="00BB5CD1"/>
    <w:p w:rsidR="006228DB" w:rsidRPr="00313F27" w:rsidRDefault="006228DB" w:rsidP="006228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A06989F" wp14:editId="76CF3740">
            <wp:extent cx="5274310" cy="2905125"/>
            <wp:effectExtent l="0" t="0" r="254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3DDA3EE2" wp14:editId="1719DE82">
            <wp:extent cx="5274310" cy="299529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Pr="008A0E26">
        <w:rPr>
          <w:noProof/>
        </w:rPr>
        <w:t xml:space="preserve"> </w:t>
      </w:r>
    </w:p>
    <w:p w:rsidR="006228DB" w:rsidRPr="00D942FA" w:rsidRDefault="006228DB" w:rsidP="006228DB">
      <w:pPr>
        <w:rPr>
          <w:rFonts w:ascii="Times New Roman" w:hAnsi="Times New Roman" w:cs="Times New Roman"/>
          <w:sz w:val="24"/>
          <w:szCs w:val="24"/>
        </w:rPr>
      </w:pPr>
      <w:r w:rsidRPr="00F764AE">
        <w:rPr>
          <w:rFonts w:ascii="Times New Roman" w:hAnsi="Times New Roman" w:cs="Times New Roman" w:hint="eastAsia"/>
          <w:sz w:val="24"/>
          <w:szCs w:val="24"/>
        </w:rPr>
        <w:t>Fig</w:t>
      </w:r>
      <w:r w:rsidRPr="00F764AE">
        <w:rPr>
          <w:rFonts w:ascii="Times New Roman" w:hAnsi="Times New Roman" w:cs="Times New Roman"/>
          <w:sz w:val="24"/>
          <w:szCs w:val="24"/>
        </w:rPr>
        <w:t xml:space="preserve">ure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764AE">
        <w:rPr>
          <w:rFonts w:ascii="Times New Roman" w:hAnsi="Times New Roman" w:cs="Times New Roman"/>
          <w:sz w:val="24"/>
          <w:szCs w:val="24"/>
        </w:rPr>
        <w:t>2</w:t>
      </w:r>
      <w:r w:rsidRPr="00F764AE">
        <w:rPr>
          <w:rFonts w:ascii="Times New Roman" w:hAnsi="Times New Roman" w:cs="Times New Roman" w:hint="eastAsia"/>
          <w:sz w:val="24"/>
          <w:szCs w:val="24"/>
        </w:rPr>
        <w:t>.</w:t>
      </w:r>
      <w:r w:rsidRPr="00F764AE">
        <w:rPr>
          <w:rFonts w:ascii="Times New Roman" w:hAnsi="Times New Roman" w:cs="Times New Roman"/>
          <w:sz w:val="24"/>
          <w:szCs w:val="24"/>
        </w:rPr>
        <w:t xml:space="preserve"> </w:t>
      </w:r>
      <w:r w:rsidRPr="00F764AE">
        <w:rPr>
          <w:rFonts w:ascii="Times New Roman" w:hAnsi="Times New Roman" w:cs="Times New Roman" w:hint="eastAsia"/>
          <w:sz w:val="24"/>
          <w:szCs w:val="24"/>
        </w:rPr>
        <w:t>The</w:t>
      </w:r>
      <w:r w:rsidRPr="00F764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spatial distribution of carbon </w:t>
      </w:r>
      <w:r w:rsidRPr="002A3056">
        <w:rPr>
          <w:rFonts w:ascii="Times New Roman" w:hAnsi="Times New Roman" w:cs="Times New Roman" w:hint="eastAsia"/>
          <w:sz w:val="24"/>
          <w:szCs w:val="24"/>
        </w:rPr>
        <w:t>release</w:t>
      </w:r>
      <w:r w:rsidRPr="002A3056">
        <w:rPr>
          <w:rFonts w:ascii="Times New Roman" w:hAnsi="Times New Roman" w:cs="Times New Roman"/>
          <w:sz w:val="24"/>
          <w:szCs w:val="24"/>
        </w:rPr>
        <w:t xml:space="preserve"> from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A30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human and (b) livestock </w:t>
      </w:r>
      <w:r w:rsidRPr="002A3056">
        <w:rPr>
          <w:rFonts w:ascii="Times New Roman" w:hAnsi="Times New Roman" w:cs="Times New Roman"/>
          <w:sz w:val="24"/>
          <w:szCs w:val="24"/>
        </w:rPr>
        <w:t>respiration (kg C</w:t>
      </w:r>
      <w:r w:rsidR="000E175F">
        <w:rPr>
          <w:rFonts w:ascii="Times New Roman" w:hAnsi="Times New Roman" w:cs="Times New Roman"/>
          <w:sz w:val="24"/>
          <w:szCs w:val="24"/>
        </w:rPr>
        <w:t xml:space="preserve"> </w:t>
      </w:r>
      <w:r w:rsidRPr="002A3056">
        <w:rPr>
          <w:rFonts w:ascii="Times New Roman" w:hAnsi="Times New Roman" w:cs="Times New Roman"/>
          <w:sz w:val="24"/>
          <w:szCs w:val="24"/>
        </w:rPr>
        <w:t>m</w:t>
      </w:r>
      <w:r w:rsidR="000E175F" w:rsidRPr="000E175F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2A305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0E175F">
        <w:rPr>
          <w:rFonts w:ascii="Times New Roman" w:hAnsi="Times New Roman" w:cs="Times New Roman"/>
          <w:sz w:val="24"/>
          <w:szCs w:val="24"/>
        </w:rPr>
        <w:t xml:space="preserve"> </w:t>
      </w:r>
      <w:r w:rsidRPr="002A3056">
        <w:rPr>
          <w:rFonts w:ascii="Times New Roman" w:hAnsi="Times New Roman" w:cs="Times New Roman"/>
          <w:sz w:val="24"/>
          <w:szCs w:val="24"/>
        </w:rPr>
        <w:t>yr</w:t>
      </w:r>
      <w:r w:rsidR="000E175F" w:rsidRPr="000E175F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2A305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 T</w:t>
      </w:r>
      <w:r w:rsidRPr="002A3056">
        <w:rPr>
          <w:rFonts w:ascii="Times New Roman" w:hAnsi="Times New Roman" w:cs="Times New Roman" w:hint="eastAsia"/>
          <w:sz w:val="24"/>
          <w:szCs w:val="24"/>
        </w:rPr>
        <w:t>he</w:t>
      </w:r>
      <w:r w:rsidRPr="002A30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bar graph in (b) shows the </w:t>
      </w:r>
      <w:r w:rsidRPr="002A3056">
        <w:rPr>
          <w:rFonts w:ascii="Times New Roman" w:hAnsi="Times New Roman" w:cs="Times New Roman"/>
          <w:sz w:val="24"/>
          <w:szCs w:val="24"/>
        </w:rPr>
        <w:t xml:space="preserve">global </w:t>
      </w:r>
      <w:r w:rsidRPr="002A3056">
        <w:rPr>
          <w:rFonts w:ascii="Times New Roman" w:hAnsi="Times New Roman" w:cs="Times New Roman" w:hint="eastAsia"/>
          <w:sz w:val="24"/>
          <w:szCs w:val="24"/>
        </w:rPr>
        <w:t>total</w:t>
      </w:r>
      <w:r w:rsidRPr="002A3056">
        <w:rPr>
          <w:rFonts w:ascii="Times New Roman" w:hAnsi="Times New Roman" w:cs="Times New Roman"/>
          <w:sz w:val="24"/>
          <w:szCs w:val="24"/>
        </w:rPr>
        <w:t xml:space="preserve"> carbon output (Gt C</w:t>
      </w:r>
      <w:r w:rsidR="000E175F">
        <w:rPr>
          <w:rFonts w:ascii="Times New Roman" w:hAnsi="Times New Roman" w:cs="Times New Roman"/>
          <w:sz w:val="24"/>
          <w:szCs w:val="24"/>
        </w:rPr>
        <w:t xml:space="preserve"> </w:t>
      </w:r>
      <w:r w:rsidR="000E175F" w:rsidRPr="002A3056">
        <w:rPr>
          <w:rFonts w:ascii="Times New Roman" w:hAnsi="Times New Roman" w:cs="Times New Roman"/>
          <w:sz w:val="24"/>
          <w:szCs w:val="24"/>
        </w:rPr>
        <w:t>yr</w:t>
      </w:r>
      <w:r w:rsidR="000E175F" w:rsidRPr="000E175F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2A3056">
        <w:rPr>
          <w:rFonts w:ascii="Times New Roman" w:hAnsi="Times New Roman" w:cs="Times New Roman"/>
          <w:sz w:val="24"/>
          <w:szCs w:val="24"/>
        </w:rPr>
        <w:t xml:space="preserve">) from </w:t>
      </w:r>
      <w:r w:rsidRPr="00F764AE">
        <w:rPr>
          <w:rFonts w:ascii="Times New Roman" w:hAnsi="Times New Roman" w:cs="Times New Roman"/>
          <w:sz w:val="24"/>
          <w:szCs w:val="24"/>
        </w:rPr>
        <w:t>each species of livestock</w:t>
      </w:r>
      <w:r>
        <w:rPr>
          <w:rFonts w:ascii="Times New Roman" w:hAnsi="Times New Roman" w:cs="Times New Roman"/>
          <w:sz w:val="24"/>
          <w:szCs w:val="24"/>
        </w:rPr>
        <w:t xml:space="preserve"> in 2010</w:t>
      </w:r>
      <w:r w:rsidRPr="00F764AE">
        <w:rPr>
          <w:rFonts w:ascii="Times New Roman" w:hAnsi="Times New Roman" w:cs="Times New Roman"/>
          <w:sz w:val="24"/>
          <w:szCs w:val="24"/>
        </w:rPr>
        <w:t>.</w:t>
      </w:r>
    </w:p>
    <w:p w:rsidR="006228DB" w:rsidRDefault="006228DB" w:rsidP="00BB5CD1"/>
    <w:p w:rsidR="004B410E" w:rsidRDefault="004B410E" w:rsidP="00BB5CD1"/>
    <w:p w:rsidR="004B410E" w:rsidRDefault="004B410E" w:rsidP="00BB5CD1"/>
    <w:p w:rsidR="009B6098" w:rsidRDefault="009B6098" w:rsidP="004B410E">
      <w:pPr>
        <w:rPr>
          <w:rFonts w:ascii="Times New Roman" w:hAnsi="Times New Roman" w:cs="Times New Roman"/>
          <w:sz w:val="24"/>
          <w:szCs w:val="24"/>
        </w:rPr>
      </w:pPr>
      <w:bookmarkStart w:id="7" w:name="OLE_LINK42"/>
      <w:bookmarkStart w:id="8" w:name="OLE_LINK43"/>
    </w:p>
    <w:p w:rsidR="009B6098" w:rsidRPr="009B6098" w:rsidRDefault="009B6098" w:rsidP="009B60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11F928A0" wp14:editId="0772FFF2">
            <wp:extent cx="5274310" cy="2088336"/>
            <wp:effectExtent l="0" t="0" r="2540" b="7620"/>
            <wp:docPr id="2" name="图片 2" descr="C:\Users\hp\AppData\Local\Microsoft\Windows\INetCache\Content.MSO\B735E44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AppData\Local\Microsoft\Windows\INetCache\Content.MSO\B735E443.t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88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"/>
      <w:bookmarkEnd w:id="8"/>
    </w:p>
    <w:p w:rsidR="009B6098" w:rsidRPr="0014165D" w:rsidRDefault="009B6098" w:rsidP="009B6098">
      <w:pPr>
        <w:rPr>
          <w:rFonts w:ascii="Times New Roman" w:hAnsi="Times New Roman" w:cs="Times New Roman"/>
          <w:sz w:val="24"/>
          <w:szCs w:val="24"/>
        </w:rPr>
      </w:pPr>
      <w:r w:rsidRPr="008038C2">
        <w:rPr>
          <w:rFonts w:ascii="Times New Roman" w:hAnsi="Times New Roman" w:cs="Times New Roman" w:hint="eastAsia"/>
          <w:sz w:val="24"/>
          <w:szCs w:val="24"/>
        </w:rPr>
        <w:t>Fig</w:t>
      </w:r>
      <w:r w:rsidRPr="008038C2">
        <w:rPr>
          <w:rFonts w:ascii="Times New Roman" w:hAnsi="Times New Roman" w:cs="Times New Roman"/>
          <w:sz w:val="24"/>
          <w:szCs w:val="24"/>
        </w:rPr>
        <w:t xml:space="preserve">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903E89">
        <w:rPr>
          <w:rFonts w:ascii="Times New Roman" w:hAnsi="Times New Roman" w:cs="Times New Roman"/>
          <w:sz w:val="24"/>
          <w:szCs w:val="24"/>
        </w:rPr>
        <w:t>3</w:t>
      </w:r>
      <w:r w:rsidRPr="008038C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8038C2">
        <w:rPr>
          <w:rFonts w:ascii="Times New Roman" w:hAnsi="Times New Roman" w:cs="Times New Roman"/>
          <w:sz w:val="24"/>
          <w:szCs w:val="24"/>
        </w:rPr>
        <w:t xml:space="preserve">ariation of carbon emission from (a) </w:t>
      </w:r>
      <w:r>
        <w:rPr>
          <w:rFonts w:ascii="Times New Roman" w:hAnsi="Times New Roman" w:cs="Times New Roman"/>
          <w:sz w:val="24"/>
          <w:szCs w:val="24"/>
        </w:rPr>
        <w:t xml:space="preserve">human </w:t>
      </w:r>
      <w:r w:rsidRPr="008038C2">
        <w:rPr>
          <w:rFonts w:ascii="Times New Roman" w:hAnsi="Times New Roman" w:cs="Times New Roman"/>
          <w:sz w:val="24"/>
          <w:szCs w:val="24"/>
        </w:rPr>
        <w:t xml:space="preserve">and (b) </w:t>
      </w:r>
      <w:r>
        <w:rPr>
          <w:rFonts w:ascii="Times New Roman" w:hAnsi="Times New Roman" w:cs="Times New Roman"/>
          <w:sz w:val="24"/>
          <w:szCs w:val="24"/>
        </w:rPr>
        <w:t>livestock</w:t>
      </w:r>
      <w:r w:rsidRPr="008038C2">
        <w:rPr>
          <w:rFonts w:ascii="Times New Roman" w:hAnsi="Times New Roman" w:cs="Times New Roman"/>
          <w:sz w:val="24"/>
          <w:szCs w:val="24"/>
        </w:rPr>
        <w:t xml:space="preserve"> respiration in 14 cities (</w:t>
      </w:r>
      <w:r>
        <w:rPr>
          <w:rFonts w:ascii="Times New Roman" w:hAnsi="Times New Roman" w:cs="Times New Roman"/>
          <w:sz w:val="24"/>
          <w:szCs w:val="24"/>
        </w:rPr>
        <w:t xml:space="preserve">Kt </w:t>
      </w:r>
      <w:r w:rsidRPr="008038C2">
        <w:rPr>
          <w:rFonts w:ascii="Times New Roman" w:hAnsi="Times New Roman" w:cs="Times New Roman"/>
          <w:sz w:val="24"/>
          <w:szCs w:val="24"/>
        </w:rPr>
        <w:t>C</w:t>
      </w:r>
      <w:r w:rsidR="000E175F">
        <w:rPr>
          <w:rFonts w:ascii="Times New Roman" w:hAnsi="Times New Roman" w:cs="Times New Roman"/>
          <w:sz w:val="24"/>
          <w:szCs w:val="24"/>
        </w:rPr>
        <w:t xml:space="preserve"> </w:t>
      </w:r>
      <w:r w:rsidR="000E175F" w:rsidRPr="002A3056">
        <w:rPr>
          <w:rFonts w:ascii="Times New Roman" w:hAnsi="Times New Roman" w:cs="Times New Roman"/>
          <w:sz w:val="24"/>
          <w:szCs w:val="24"/>
        </w:rPr>
        <w:t>yr</w:t>
      </w:r>
      <w:r w:rsidR="000E175F" w:rsidRPr="000E175F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8038C2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The value of carbon emission from animal is </w:t>
      </w:r>
      <w:r w:rsidRPr="00CB7EBE">
        <w:rPr>
          <w:rFonts w:ascii="Times New Roman" w:hAnsi="Times New Roman" w:cs="Times New Roman"/>
          <w:sz w:val="24"/>
          <w:szCs w:val="24"/>
        </w:rPr>
        <w:t xml:space="preserve">presented in Figure </w:t>
      </w:r>
      <w:r w:rsidRPr="00CB7EBE">
        <w:rPr>
          <w:rFonts w:ascii="Times New Roman" w:hAnsi="Times New Roman" w:cs="Times New Roman" w:hint="eastAsia"/>
          <w:sz w:val="24"/>
          <w:szCs w:val="24"/>
        </w:rPr>
        <w:t>(a)</w:t>
      </w:r>
      <w:r w:rsidRPr="00CB7EBE">
        <w:rPr>
          <w:rFonts w:ascii="Times New Roman" w:hAnsi="Times New Roman" w:cs="Times New Roman"/>
          <w:sz w:val="24"/>
          <w:szCs w:val="24"/>
        </w:rPr>
        <w:t xml:space="preserve"> with a logarithmic scale along the y-axis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B410E" w:rsidRPr="009B6098" w:rsidRDefault="004B410E" w:rsidP="00BB5CD1"/>
    <w:p w:rsidR="00674867" w:rsidRDefault="00160BF1" w:rsidP="00BB5CD1">
      <w:r w:rsidRPr="00160BF1">
        <w:rPr>
          <w:noProof/>
        </w:rPr>
        <w:lastRenderedPageBreak/>
        <w:drawing>
          <wp:inline distT="0" distB="0" distL="0" distR="0">
            <wp:extent cx="5274310" cy="5972564"/>
            <wp:effectExtent l="0" t="0" r="2540" b="9525"/>
            <wp:docPr id="6" name="图片 6" descr="E:\Work\Livestock(Resp_FFE)\figures_new\resp_pop\01_Beijing 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Work\Livestock(Resp_FFE)\figures_new\resp_pop\01_Beijing -1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72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5B5" w:rsidRPr="00080F94" w:rsidRDefault="004605B5" w:rsidP="004605B5">
      <w:pPr>
        <w:rPr>
          <w:rFonts w:ascii="Times New Roman" w:hAnsi="Times New Roman" w:cs="Times New Roman"/>
          <w:sz w:val="24"/>
          <w:szCs w:val="24"/>
        </w:rPr>
      </w:pPr>
      <w:bookmarkStart w:id="9" w:name="OLE_LINK36"/>
      <w:bookmarkStart w:id="10" w:name="OLE_LINK37"/>
      <w:r w:rsidRPr="00377B0B">
        <w:rPr>
          <w:rFonts w:ascii="Times New Roman" w:hAnsi="Times New Roman" w:cs="Times New Roman" w:hint="eastAsia"/>
          <w:sz w:val="24"/>
          <w:szCs w:val="24"/>
        </w:rPr>
        <w:t>Figure</w:t>
      </w:r>
      <w:r w:rsidRPr="00377B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="00491343">
        <w:rPr>
          <w:rFonts w:ascii="Times New Roman" w:hAnsi="Times New Roman" w:cs="Times New Roman"/>
          <w:sz w:val="24"/>
          <w:szCs w:val="24"/>
        </w:rPr>
        <w:t>4</w:t>
      </w:r>
      <w:r w:rsidRPr="00377B0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Carbon release from human respiration</w:t>
      </w:r>
      <w:r w:rsidRPr="00377B0B">
        <w:rPr>
          <w:rFonts w:ascii="Times New Roman" w:hAnsi="Times New Roman" w:cs="Times New Roman"/>
          <w:sz w:val="24"/>
          <w:szCs w:val="24"/>
        </w:rPr>
        <w:t xml:space="preserve"> in 14 cities </w:t>
      </w:r>
      <w:r w:rsidRPr="00080F94">
        <w:rPr>
          <w:rFonts w:ascii="Times New Roman" w:hAnsi="Times New Roman" w:cs="Times New Roman"/>
          <w:sz w:val="24"/>
          <w:szCs w:val="24"/>
        </w:rPr>
        <w:t>and metropolitan regions</w:t>
      </w:r>
      <w:r w:rsidRPr="00377B0B">
        <w:rPr>
          <w:rFonts w:ascii="Times New Roman" w:hAnsi="Times New Roman" w:cs="Times New Roman"/>
          <w:sz w:val="24"/>
          <w:szCs w:val="24"/>
        </w:rPr>
        <w:t xml:space="preserve"> in 2010</w:t>
      </w:r>
      <w:r w:rsidRPr="00377B0B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0F94">
        <w:rPr>
          <w:rFonts w:ascii="Times New Roman" w:hAnsi="Times New Roman" w:cs="Times New Roman"/>
          <w:sz w:val="24"/>
          <w:szCs w:val="24"/>
        </w:rPr>
        <w:t xml:space="preserve">Three scale bars were </w:t>
      </w:r>
      <w:r>
        <w:rPr>
          <w:rFonts w:ascii="Times New Roman" w:hAnsi="Times New Roman" w:cs="Times New Roman"/>
          <w:sz w:val="24"/>
          <w:szCs w:val="24"/>
        </w:rPr>
        <w:t>included</w:t>
      </w:r>
      <w:r w:rsidRPr="00080F94">
        <w:rPr>
          <w:rFonts w:ascii="Times New Roman" w:hAnsi="Times New Roman" w:cs="Times New Roman"/>
          <w:sz w:val="24"/>
          <w:szCs w:val="24"/>
        </w:rPr>
        <w:t xml:space="preserve"> in this distribution. </w:t>
      </w:r>
      <w:r w:rsidR="007D572A" w:rsidRPr="00080F94">
        <w:rPr>
          <w:rFonts w:ascii="Times New Roman" w:hAnsi="Times New Roman" w:cs="Times New Roman"/>
          <w:sz w:val="24"/>
          <w:szCs w:val="24"/>
        </w:rPr>
        <w:t xml:space="preserve">Scale bar (1) corresponds to </w:t>
      </w:r>
      <w:r w:rsidR="007D572A">
        <w:rPr>
          <w:rFonts w:ascii="Times New Roman" w:hAnsi="Times New Roman" w:cs="Times New Roman"/>
          <w:sz w:val="24"/>
          <w:szCs w:val="24"/>
        </w:rPr>
        <w:t>Beijing, Shanghai, Greater Paris, Greater Toronto and Los Angeles;</w:t>
      </w:r>
      <w:r w:rsidR="007D572A" w:rsidRPr="00080F94">
        <w:rPr>
          <w:rFonts w:ascii="Times New Roman" w:hAnsi="Times New Roman" w:cs="Times New Roman"/>
          <w:sz w:val="24"/>
          <w:szCs w:val="24"/>
        </w:rPr>
        <w:t xml:space="preserve"> scale bar (2) to</w:t>
      </w:r>
      <w:r w:rsidR="007D572A">
        <w:rPr>
          <w:rFonts w:ascii="Times New Roman" w:hAnsi="Times New Roman" w:cs="Times New Roman"/>
          <w:sz w:val="24"/>
          <w:szCs w:val="24"/>
        </w:rPr>
        <w:t xml:space="preserve"> New York City, Delhi, Tokyo, Sao Paulo, Bangkok, Cape Town and Greater London; </w:t>
      </w:r>
      <w:r w:rsidR="007D572A" w:rsidRPr="00080F94">
        <w:rPr>
          <w:rFonts w:ascii="Times New Roman" w:hAnsi="Times New Roman" w:cs="Times New Roman"/>
          <w:sz w:val="24"/>
          <w:szCs w:val="24"/>
        </w:rPr>
        <w:t>scale bar (3) to Washington D.C.</w:t>
      </w:r>
      <w:r w:rsidR="007D572A">
        <w:rPr>
          <w:rFonts w:ascii="Times New Roman" w:hAnsi="Times New Roman" w:cs="Times New Roman"/>
          <w:sz w:val="24"/>
          <w:szCs w:val="24"/>
        </w:rPr>
        <w:t xml:space="preserve"> and Manhattan</w:t>
      </w:r>
      <w:r w:rsidR="007D572A" w:rsidRPr="00080F94">
        <w:rPr>
          <w:rFonts w:ascii="Times New Roman" w:hAnsi="Times New Roman" w:cs="Times New Roman"/>
          <w:sz w:val="24"/>
          <w:szCs w:val="24"/>
        </w:rPr>
        <w:t>.</w:t>
      </w:r>
    </w:p>
    <w:bookmarkEnd w:id="9"/>
    <w:bookmarkEnd w:id="10"/>
    <w:p w:rsidR="00674867" w:rsidRPr="004605B5" w:rsidRDefault="00674867" w:rsidP="00BB5CD1"/>
    <w:p w:rsidR="00674867" w:rsidRDefault="00674867" w:rsidP="00BB5CD1"/>
    <w:p w:rsidR="00674867" w:rsidRDefault="00674867" w:rsidP="00BB5CD1"/>
    <w:p w:rsidR="00674867" w:rsidRDefault="00674867" w:rsidP="00BB5CD1"/>
    <w:p w:rsidR="00674867" w:rsidRDefault="00674867" w:rsidP="00BB5CD1"/>
    <w:p w:rsidR="00674867" w:rsidRDefault="00674867" w:rsidP="00BB5CD1"/>
    <w:p w:rsidR="00674867" w:rsidRDefault="00674867" w:rsidP="00BB5CD1"/>
    <w:p w:rsidR="00674867" w:rsidRDefault="00674867" w:rsidP="00BB5CD1"/>
    <w:p w:rsidR="00674867" w:rsidRDefault="00674867" w:rsidP="00BB5CD1"/>
    <w:p w:rsidR="00160BF1" w:rsidRDefault="00160BF1" w:rsidP="00160BF1">
      <w:pPr>
        <w:rPr>
          <w:rFonts w:ascii="Times New Roman" w:hAnsi="Times New Roman" w:cs="Times New Roman"/>
          <w:sz w:val="24"/>
          <w:szCs w:val="24"/>
        </w:rPr>
      </w:pPr>
      <w:r w:rsidRPr="00160BF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6036785"/>
            <wp:effectExtent l="0" t="0" r="2540" b="2540"/>
            <wp:docPr id="7" name="图片 7" descr="E:\Work\Livestock(Resp_FFE)\figures_new\resp_anim\01_Beijing 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Work\Livestock(Resp_FFE)\figures_new\resp_anim\01_Beijing -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3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0BF1" w:rsidRPr="00080F94" w:rsidRDefault="00160BF1" w:rsidP="00160BF1">
      <w:pPr>
        <w:rPr>
          <w:rFonts w:ascii="Times New Roman" w:hAnsi="Times New Roman" w:cs="Times New Roman"/>
          <w:sz w:val="24"/>
          <w:szCs w:val="24"/>
        </w:rPr>
      </w:pPr>
      <w:r w:rsidRPr="00377B0B">
        <w:rPr>
          <w:rFonts w:ascii="Times New Roman" w:hAnsi="Times New Roman" w:cs="Times New Roman" w:hint="eastAsia"/>
          <w:sz w:val="24"/>
          <w:szCs w:val="24"/>
        </w:rPr>
        <w:t>Figure</w:t>
      </w:r>
      <w:r w:rsidRPr="00377B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="00491343">
        <w:rPr>
          <w:rFonts w:ascii="Times New Roman" w:hAnsi="Times New Roman" w:cs="Times New Roman"/>
          <w:sz w:val="24"/>
          <w:szCs w:val="24"/>
        </w:rPr>
        <w:t>5</w:t>
      </w:r>
      <w:r w:rsidRPr="00377B0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Carbon release from </w:t>
      </w:r>
      <w:r>
        <w:rPr>
          <w:rFonts w:ascii="Times New Roman" w:hAnsi="Times New Roman" w:cs="Times New Roman" w:hint="eastAsia"/>
          <w:sz w:val="24"/>
          <w:szCs w:val="24"/>
        </w:rPr>
        <w:t>animal</w:t>
      </w:r>
      <w:r>
        <w:rPr>
          <w:rFonts w:ascii="Times New Roman" w:hAnsi="Times New Roman" w:cs="Times New Roman"/>
          <w:sz w:val="24"/>
          <w:szCs w:val="24"/>
        </w:rPr>
        <w:t xml:space="preserve"> respiration</w:t>
      </w:r>
      <w:r w:rsidRPr="00377B0B">
        <w:rPr>
          <w:rFonts w:ascii="Times New Roman" w:hAnsi="Times New Roman" w:cs="Times New Roman"/>
          <w:sz w:val="24"/>
          <w:szCs w:val="24"/>
        </w:rPr>
        <w:t xml:space="preserve"> in 14 cities </w:t>
      </w:r>
      <w:r w:rsidRPr="00080F94">
        <w:rPr>
          <w:rFonts w:ascii="Times New Roman" w:hAnsi="Times New Roman" w:cs="Times New Roman"/>
          <w:sz w:val="24"/>
          <w:szCs w:val="24"/>
        </w:rPr>
        <w:t>and metropolitan regions</w:t>
      </w:r>
      <w:r w:rsidRPr="00377B0B">
        <w:rPr>
          <w:rFonts w:ascii="Times New Roman" w:hAnsi="Times New Roman" w:cs="Times New Roman"/>
          <w:sz w:val="24"/>
          <w:szCs w:val="24"/>
        </w:rPr>
        <w:t xml:space="preserve"> in 2010</w:t>
      </w:r>
      <w:r w:rsidRPr="00377B0B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80F94">
        <w:rPr>
          <w:rFonts w:ascii="Times New Roman" w:hAnsi="Times New Roman" w:cs="Times New Roman"/>
          <w:sz w:val="24"/>
          <w:szCs w:val="24"/>
        </w:rPr>
        <w:t xml:space="preserve">Three scale bars were </w:t>
      </w:r>
      <w:r>
        <w:rPr>
          <w:rFonts w:ascii="Times New Roman" w:hAnsi="Times New Roman" w:cs="Times New Roman"/>
          <w:sz w:val="24"/>
          <w:szCs w:val="24"/>
        </w:rPr>
        <w:t>included</w:t>
      </w:r>
      <w:r w:rsidRPr="00080F94">
        <w:rPr>
          <w:rFonts w:ascii="Times New Roman" w:hAnsi="Times New Roman" w:cs="Times New Roman"/>
          <w:sz w:val="24"/>
          <w:szCs w:val="24"/>
        </w:rPr>
        <w:t xml:space="preserve"> in this distribution. </w:t>
      </w:r>
      <w:r w:rsidR="007D572A" w:rsidRPr="00080F94">
        <w:rPr>
          <w:rFonts w:ascii="Times New Roman" w:hAnsi="Times New Roman" w:cs="Times New Roman"/>
          <w:sz w:val="24"/>
          <w:szCs w:val="24"/>
        </w:rPr>
        <w:t xml:space="preserve">Scale bar (1) corresponds to </w:t>
      </w:r>
      <w:r w:rsidR="007D572A">
        <w:rPr>
          <w:rFonts w:ascii="Times New Roman" w:hAnsi="Times New Roman" w:cs="Times New Roman"/>
          <w:sz w:val="24"/>
          <w:szCs w:val="24"/>
        </w:rPr>
        <w:t>Beijing, Shanghai, Greater Paris, Greater Toronto and Los Angeles;</w:t>
      </w:r>
      <w:r w:rsidR="007D572A" w:rsidRPr="00080F94">
        <w:rPr>
          <w:rFonts w:ascii="Times New Roman" w:hAnsi="Times New Roman" w:cs="Times New Roman"/>
          <w:sz w:val="24"/>
          <w:szCs w:val="24"/>
        </w:rPr>
        <w:t xml:space="preserve"> scale bar (2) to</w:t>
      </w:r>
      <w:r w:rsidR="007D572A">
        <w:rPr>
          <w:rFonts w:ascii="Times New Roman" w:hAnsi="Times New Roman" w:cs="Times New Roman"/>
          <w:sz w:val="24"/>
          <w:szCs w:val="24"/>
        </w:rPr>
        <w:t xml:space="preserve"> New York City, Delhi, Tokyo, Sao Paulo, Bangkok, Cape Town and Greater London; </w:t>
      </w:r>
      <w:r w:rsidR="007D572A" w:rsidRPr="00080F94">
        <w:rPr>
          <w:rFonts w:ascii="Times New Roman" w:hAnsi="Times New Roman" w:cs="Times New Roman"/>
          <w:sz w:val="24"/>
          <w:szCs w:val="24"/>
        </w:rPr>
        <w:t>scale bar (3) to Washington D.C.</w:t>
      </w:r>
      <w:r w:rsidR="007D572A">
        <w:rPr>
          <w:rFonts w:ascii="Times New Roman" w:hAnsi="Times New Roman" w:cs="Times New Roman"/>
          <w:sz w:val="24"/>
          <w:szCs w:val="24"/>
        </w:rPr>
        <w:t xml:space="preserve"> and Manhattan</w:t>
      </w:r>
      <w:r w:rsidR="007D572A" w:rsidRPr="00080F94">
        <w:rPr>
          <w:rFonts w:ascii="Times New Roman" w:hAnsi="Times New Roman" w:cs="Times New Roman"/>
          <w:sz w:val="24"/>
          <w:szCs w:val="24"/>
        </w:rPr>
        <w:t>.</w:t>
      </w:r>
    </w:p>
    <w:p w:rsidR="00674867" w:rsidRPr="00160BF1" w:rsidRDefault="00674867" w:rsidP="00BB5CD1"/>
    <w:p w:rsidR="00674867" w:rsidRDefault="00674867" w:rsidP="00BB5CD1"/>
    <w:p w:rsidR="004364A4" w:rsidRPr="001B1EC5" w:rsidRDefault="004364A4" w:rsidP="004364A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B1EC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BE98C32" wp14:editId="29B43E33">
            <wp:extent cx="5313056" cy="2278380"/>
            <wp:effectExtent l="0" t="0" r="1905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986713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042" cy="22839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364A4" w:rsidRPr="001B1EC5" w:rsidRDefault="004364A4" w:rsidP="004364A4">
      <w:pPr>
        <w:rPr>
          <w:rFonts w:ascii="Times New Roman" w:hAnsi="Times New Roman" w:cs="Times New Roman"/>
          <w:sz w:val="24"/>
        </w:rPr>
      </w:pPr>
      <w:r w:rsidRPr="001B1EC5">
        <w:rPr>
          <w:rFonts w:ascii="Times New Roman" w:hAnsi="Times New Roman" w:cs="Times New Roman"/>
          <w:sz w:val="24"/>
        </w:rPr>
        <w:t xml:space="preserve">Figure </w:t>
      </w:r>
      <w:r>
        <w:rPr>
          <w:rFonts w:ascii="Times New Roman" w:hAnsi="Times New Roman" w:cs="Times New Roman"/>
          <w:sz w:val="24"/>
        </w:rPr>
        <w:t>S6</w:t>
      </w:r>
      <w:r w:rsidRPr="001B1EC5">
        <w:rPr>
          <w:rFonts w:ascii="Times New Roman" w:hAnsi="Times New Roman" w:cs="Times New Roman"/>
          <w:sz w:val="24"/>
        </w:rPr>
        <w:t xml:space="preserve">. The </w:t>
      </w:r>
      <w:r>
        <w:rPr>
          <w:rFonts w:ascii="Times New Roman" w:hAnsi="Times New Roman" w:cs="Times New Roman"/>
          <w:sz w:val="24"/>
        </w:rPr>
        <w:t>proportions</w:t>
      </w:r>
      <w:r w:rsidRPr="001B1EC5">
        <w:rPr>
          <w:rFonts w:ascii="Times New Roman" w:hAnsi="Times New Roman" w:cs="Times New Roman"/>
          <w:sz w:val="24"/>
        </w:rPr>
        <w:t xml:space="preserve"> of total </w:t>
      </w:r>
      <w:r>
        <w:rPr>
          <w:rFonts w:ascii="Times New Roman" w:hAnsi="Times New Roman" w:cs="Times New Roman"/>
          <w:sz w:val="24"/>
        </w:rPr>
        <w:t>HLR</w:t>
      </w:r>
      <w:r w:rsidRPr="001B1EC5">
        <w:rPr>
          <w:rFonts w:ascii="Times New Roman" w:hAnsi="Times New Roman" w:cs="Times New Roman"/>
          <w:sz w:val="24"/>
        </w:rPr>
        <w:t xml:space="preserve"> in urban and suburban </w:t>
      </w:r>
      <w:r w:rsidRPr="001B1EC5">
        <w:rPr>
          <w:rFonts w:ascii="Times New Roman" w:eastAsia="等线" w:hAnsi="Times New Roman" w:cs="Times New Roman"/>
          <w:sz w:val="24"/>
        </w:rPr>
        <w:t xml:space="preserve">areas </w:t>
      </w:r>
      <w:r w:rsidRPr="001B1EC5">
        <w:rPr>
          <w:rFonts w:ascii="Times New Roman" w:hAnsi="Times New Roman" w:cs="Times New Roman"/>
          <w:sz w:val="24"/>
        </w:rPr>
        <w:t xml:space="preserve">(in %). The values beside the </w:t>
      </w:r>
      <w:r>
        <w:rPr>
          <w:rFonts w:ascii="Times New Roman" w:hAnsi="Times New Roman" w:cs="Times New Roman"/>
          <w:sz w:val="24"/>
        </w:rPr>
        <w:t>left side</w:t>
      </w:r>
      <w:r w:rsidRPr="001B1EC5">
        <w:rPr>
          <w:rFonts w:ascii="Times New Roman" w:hAnsi="Times New Roman" w:cs="Times New Roman"/>
          <w:sz w:val="24"/>
        </w:rPr>
        <w:t xml:space="preserve"> of </w:t>
      </w:r>
      <w:r w:rsidRPr="001B1EC5">
        <w:rPr>
          <w:rFonts w:ascii="Times New Roman" w:eastAsia="等线" w:hAnsi="Times New Roman" w:cs="Times New Roman"/>
          <w:sz w:val="24"/>
        </w:rPr>
        <w:t xml:space="preserve">the </w:t>
      </w:r>
      <w:r w:rsidRPr="001B1EC5">
        <w:rPr>
          <w:rFonts w:ascii="Times New Roman" w:hAnsi="Times New Roman" w:cs="Times New Roman"/>
          <w:sz w:val="24"/>
        </w:rPr>
        <w:t xml:space="preserve">bar </w:t>
      </w:r>
      <w:r w:rsidRPr="001B1EC5">
        <w:rPr>
          <w:rFonts w:ascii="Times New Roman" w:eastAsia="等线" w:hAnsi="Times New Roman" w:cs="Times New Roman"/>
          <w:sz w:val="24"/>
        </w:rPr>
        <w:t>are</w:t>
      </w:r>
      <w:r w:rsidRPr="001B1EC5">
        <w:rPr>
          <w:rFonts w:ascii="Times New Roman" w:hAnsi="Times New Roman" w:cs="Times New Roman"/>
          <w:sz w:val="24"/>
        </w:rPr>
        <w:t xml:space="preserve"> the </w:t>
      </w:r>
      <w:r>
        <w:rPr>
          <w:rFonts w:ascii="Times New Roman" w:hAnsi="Times New Roman" w:cs="Times New Roman"/>
          <w:sz w:val="24"/>
        </w:rPr>
        <w:t>proportions</w:t>
      </w:r>
      <w:r w:rsidRPr="001B1EC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of </w:t>
      </w:r>
      <w:r w:rsidRPr="008E7834">
        <w:rPr>
          <w:rFonts w:ascii="Times New Roman" w:hAnsi="Times New Roman" w:cs="Times New Roman"/>
          <w:sz w:val="24"/>
        </w:rPr>
        <w:t>CO</w:t>
      </w:r>
      <w:r w:rsidRPr="008E7834">
        <w:rPr>
          <w:rFonts w:ascii="Times New Roman" w:hAnsi="Times New Roman" w:cs="Times New Roman"/>
          <w:sz w:val="24"/>
          <w:vertAlign w:val="subscript"/>
        </w:rPr>
        <w:t>2</w:t>
      </w:r>
      <w:r w:rsidRPr="008E783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from </w:t>
      </w:r>
      <w:r w:rsidRPr="001B1EC5">
        <w:rPr>
          <w:rFonts w:ascii="Times New Roman" w:hAnsi="Times New Roman" w:cs="Times New Roman"/>
          <w:sz w:val="24"/>
        </w:rPr>
        <w:t xml:space="preserve">urban </w:t>
      </w:r>
      <w:r w:rsidRPr="001B1EC5">
        <w:rPr>
          <w:rFonts w:ascii="Times New Roman" w:eastAsia="等线" w:hAnsi="Times New Roman" w:cs="Times New Roman"/>
          <w:sz w:val="24"/>
        </w:rPr>
        <w:t xml:space="preserve">areas, </w:t>
      </w:r>
      <w:r w:rsidRPr="001B1EC5">
        <w:rPr>
          <w:rFonts w:ascii="Times New Roman" w:hAnsi="Times New Roman" w:cs="Times New Roman"/>
          <w:sz w:val="24"/>
        </w:rPr>
        <w:t>and the value</w:t>
      </w:r>
      <w:r>
        <w:rPr>
          <w:rFonts w:ascii="Times New Roman" w:hAnsi="Times New Roman" w:cs="Times New Roman"/>
          <w:sz w:val="24"/>
        </w:rPr>
        <w:t>s</w:t>
      </w:r>
      <w:r w:rsidRPr="001B1EC5">
        <w:rPr>
          <w:rFonts w:ascii="Times New Roman" w:hAnsi="Times New Roman" w:cs="Times New Roman"/>
          <w:sz w:val="24"/>
        </w:rPr>
        <w:t xml:space="preserve"> beside the right </w:t>
      </w:r>
      <w:r>
        <w:rPr>
          <w:rFonts w:ascii="Times New Roman" w:hAnsi="Times New Roman" w:cs="Times New Roman"/>
          <w:sz w:val="24"/>
        </w:rPr>
        <w:t xml:space="preserve">side </w:t>
      </w:r>
      <w:r w:rsidRPr="001B1EC5">
        <w:rPr>
          <w:rFonts w:ascii="Times New Roman" w:hAnsi="Times New Roman" w:cs="Times New Roman"/>
          <w:sz w:val="24"/>
        </w:rPr>
        <w:t xml:space="preserve">of the bar </w:t>
      </w:r>
      <w:r>
        <w:rPr>
          <w:rFonts w:ascii="Times New Roman" w:hAnsi="Times New Roman" w:cs="Times New Roman"/>
          <w:sz w:val="24"/>
        </w:rPr>
        <w:t>are</w:t>
      </w:r>
      <w:r w:rsidRPr="001B1EC5">
        <w:rPr>
          <w:rFonts w:ascii="Times New Roman" w:hAnsi="Times New Roman" w:cs="Times New Roman"/>
          <w:sz w:val="24"/>
        </w:rPr>
        <w:t xml:space="preserve"> the </w:t>
      </w:r>
      <w:r w:rsidRPr="008E7834">
        <w:rPr>
          <w:rFonts w:ascii="Times New Roman" w:hAnsi="Times New Roman" w:cs="Times New Roman"/>
          <w:sz w:val="24"/>
        </w:rPr>
        <w:t>proportions of CO</w:t>
      </w:r>
      <w:r w:rsidRPr="008E7834">
        <w:rPr>
          <w:rFonts w:ascii="Times New Roman" w:hAnsi="Times New Roman" w:cs="Times New Roman"/>
          <w:sz w:val="24"/>
          <w:vertAlign w:val="subscript"/>
        </w:rPr>
        <w:t>2</w:t>
      </w:r>
      <w:r w:rsidRPr="008E7834">
        <w:rPr>
          <w:rFonts w:ascii="Times New Roman" w:hAnsi="Times New Roman" w:cs="Times New Roman"/>
          <w:sz w:val="24"/>
        </w:rPr>
        <w:t xml:space="preserve"> from </w:t>
      </w:r>
      <w:r w:rsidRPr="001B1EC5">
        <w:rPr>
          <w:rFonts w:ascii="Times New Roman" w:hAnsi="Times New Roman" w:cs="Times New Roman"/>
          <w:sz w:val="24"/>
        </w:rPr>
        <w:t>suburban</w:t>
      </w:r>
      <w:r w:rsidRPr="001B1EC5">
        <w:rPr>
          <w:rFonts w:ascii="Times New Roman" w:eastAsia="等线" w:hAnsi="Times New Roman" w:cs="Times New Roman"/>
          <w:sz w:val="24"/>
        </w:rPr>
        <w:t xml:space="preserve"> areas</w:t>
      </w:r>
      <w:r w:rsidRPr="001B1EC5">
        <w:rPr>
          <w:rFonts w:ascii="Times New Roman" w:hAnsi="Times New Roman" w:cs="Times New Roman"/>
          <w:sz w:val="24"/>
        </w:rPr>
        <w:t>.</w:t>
      </w:r>
    </w:p>
    <w:p w:rsidR="00674867" w:rsidRDefault="00674867" w:rsidP="00BB5CD1"/>
    <w:p w:rsidR="00674867" w:rsidRPr="00674867" w:rsidRDefault="00674867" w:rsidP="00BB5CD1"/>
    <w:p w:rsidR="00BB5CD1" w:rsidRPr="00BB5CD1" w:rsidRDefault="008908F2" w:rsidP="00C15C43">
      <w:r w:rsidRPr="008908F2">
        <w:rPr>
          <w:rFonts w:ascii="Times New Roman" w:hAnsi="Times New Roman" w:cs="Times New Roman"/>
          <w:sz w:val="24"/>
        </w:rPr>
        <w:t>Figure S</w:t>
      </w:r>
      <w:r w:rsidR="004364A4">
        <w:rPr>
          <w:rFonts w:ascii="Times New Roman" w:hAnsi="Times New Roman" w:cs="Times New Roman"/>
          <w:sz w:val="24"/>
        </w:rPr>
        <w:t>7</w:t>
      </w:r>
      <w:r w:rsidRPr="008908F2">
        <w:rPr>
          <w:rFonts w:ascii="Times New Roman" w:hAnsi="Times New Roman" w:cs="Times New Roman"/>
          <w:sz w:val="24"/>
        </w:rPr>
        <w:t xml:space="preserve">. </w:t>
      </w:r>
      <w:r w:rsidRPr="00B01687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ratio</w:t>
      </w:r>
      <w:r w:rsidRPr="00B01687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total </w:t>
      </w:r>
      <w:r w:rsidRPr="00CA3774">
        <w:rPr>
          <w:rFonts w:ascii="Times New Roman" w:hAnsi="Times New Roman" w:cs="Times New Roman"/>
          <w:sz w:val="24"/>
          <w:szCs w:val="24"/>
        </w:rPr>
        <w:t>CO</w:t>
      </w:r>
      <w:r w:rsidRPr="00CA377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07947">
        <w:rPr>
          <w:rFonts w:ascii="Times New Roman" w:hAnsi="Times New Roman" w:cs="Times New Roman"/>
          <w:sz w:val="24"/>
          <w:szCs w:val="24"/>
        </w:rPr>
        <w:t xml:space="preserve"> </w:t>
      </w:r>
      <w:r w:rsidRPr="00B01687">
        <w:rPr>
          <w:rFonts w:ascii="Times New Roman" w:hAnsi="Times New Roman" w:cs="Times New Roman"/>
          <w:sz w:val="24"/>
          <w:szCs w:val="24"/>
        </w:rPr>
        <w:t xml:space="preserve">release from </w:t>
      </w:r>
      <w:r>
        <w:rPr>
          <w:rFonts w:ascii="Times New Roman" w:hAnsi="Times New Roman" w:cs="Times New Roman"/>
          <w:sz w:val="24"/>
          <w:szCs w:val="24"/>
        </w:rPr>
        <w:t>human</w:t>
      </w:r>
      <w:r w:rsidRPr="00B01687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livestock</w:t>
      </w:r>
      <w:r w:rsidRPr="00B01687">
        <w:rPr>
          <w:rFonts w:ascii="Times New Roman" w:hAnsi="Times New Roman" w:cs="Times New Roman"/>
          <w:sz w:val="24"/>
          <w:szCs w:val="24"/>
        </w:rPr>
        <w:t xml:space="preserve"> respiration </w:t>
      </w:r>
      <w:r>
        <w:rPr>
          <w:rFonts w:ascii="Times New Roman" w:hAnsi="Times New Roman" w:cs="Times New Roman"/>
          <w:sz w:val="24"/>
          <w:szCs w:val="24"/>
        </w:rPr>
        <w:t>to</w:t>
      </w:r>
      <w:r w:rsidRPr="00B01687">
        <w:rPr>
          <w:rFonts w:ascii="Times New Roman" w:hAnsi="Times New Roman" w:cs="Times New Roman"/>
          <w:sz w:val="24"/>
          <w:szCs w:val="24"/>
        </w:rPr>
        <w:t xml:space="preserve"> fossil fuel </w:t>
      </w:r>
      <w:r>
        <w:rPr>
          <w:rFonts w:ascii="Times New Roman" w:hAnsi="Times New Roman" w:cs="Times New Roman"/>
          <w:sz w:val="24"/>
          <w:szCs w:val="24"/>
        </w:rPr>
        <w:t>emissions</w:t>
      </w:r>
      <w:r w:rsidRPr="00B01687">
        <w:rPr>
          <w:rFonts w:ascii="Times New Roman" w:hAnsi="Times New Roman" w:cs="Times New Roman"/>
          <w:sz w:val="24"/>
          <w:szCs w:val="24"/>
        </w:rPr>
        <w:t xml:space="preserve"> (in %). </w:t>
      </w:r>
      <w:r>
        <w:rPr>
          <w:rFonts w:ascii="Times New Roman" w:hAnsi="Times New Roman" w:cs="Times New Roman"/>
          <w:sz w:val="24"/>
          <w:szCs w:val="24"/>
        </w:rPr>
        <w:t xml:space="preserve">(a) The urban areas with ratio larger than 10%. (b) The urban areas with ratio less than 10%. </w:t>
      </w:r>
    </w:p>
    <w:sectPr w:rsidR="00BB5CD1" w:rsidRPr="00BB5C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0323" w:rsidRDefault="00D80323" w:rsidP="004E78CE">
      <w:r>
        <w:separator/>
      </w:r>
    </w:p>
  </w:endnote>
  <w:endnote w:type="continuationSeparator" w:id="0">
    <w:p w:rsidR="00D80323" w:rsidRDefault="00D80323" w:rsidP="004E7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0323" w:rsidRDefault="00D80323" w:rsidP="004E78CE">
      <w:r>
        <w:separator/>
      </w:r>
    </w:p>
  </w:footnote>
  <w:footnote w:type="continuationSeparator" w:id="0">
    <w:p w:rsidR="00D80323" w:rsidRDefault="00D80323" w:rsidP="004E78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710B40"/>
    <w:multiLevelType w:val="hybridMultilevel"/>
    <w:tmpl w:val="A7BED674"/>
    <w:lvl w:ilvl="0" w:tplc="04687054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E940F92"/>
    <w:multiLevelType w:val="hybridMultilevel"/>
    <w:tmpl w:val="B57CDBFA"/>
    <w:lvl w:ilvl="0" w:tplc="0FFE0394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CEB509F"/>
    <w:multiLevelType w:val="hybridMultilevel"/>
    <w:tmpl w:val="1E3087A4"/>
    <w:lvl w:ilvl="0" w:tplc="D24EA6F8">
      <w:start w:val="177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D3C3658"/>
    <w:multiLevelType w:val="hybridMultilevel"/>
    <w:tmpl w:val="127A3D4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4E0265CA"/>
    <w:multiLevelType w:val="hybridMultilevel"/>
    <w:tmpl w:val="F9724698"/>
    <w:lvl w:ilvl="0" w:tplc="24BA3558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1455310"/>
    <w:multiLevelType w:val="hybridMultilevel"/>
    <w:tmpl w:val="4612AAB2"/>
    <w:lvl w:ilvl="0" w:tplc="8438CBC2">
      <w:numFmt w:val="bullet"/>
      <w:lvlText w:val=""/>
      <w:lvlJc w:val="left"/>
      <w:pPr>
        <w:ind w:left="84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6" w15:restartNumberingAfterBreak="0">
    <w:nsid w:val="637002B7"/>
    <w:multiLevelType w:val="hybridMultilevel"/>
    <w:tmpl w:val="5A9467A4"/>
    <w:lvl w:ilvl="0" w:tplc="3B2C50F6">
      <w:start w:val="177"/>
      <w:numFmt w:val="bullet"/>
      <w:lvlText w:val="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7" w15:restartNumberingAfterBreak="0">
    <w:nsid w:val="65DC6E4E"/>
    <w:multiLevelType w:val="hybridMultilevel"/>
    <w:tmpl w:val="610C7B94"/>
    <w:lvl w:ilvl="0" w:tplc="4074ECDC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5"/>
  </w:num>
  <w:num w:numId="5">
    <w:abstractNumId w:val="3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B88"/>
    <w:rsid w:val="000363B2"/>
    <w:rsid w:val="000E0C8A"/>
    <w:rsid w:val="000E175F"/>
    <w:rsid w:val="000F02EC"/>
    <w:rsid w:val="00114E05"/>
    <w:rsid w:val="0015091B"/>
    <w:rsid w:val="00160BF1"/>
    <w:rsid w:val="00163F56"/>
    <w:rsid w:val="00185768"/>
    <w:rsid w:val="001D6A45"/>
    <w:rsid w:val="001F7F5F"/>
    <w:rsid w:val="00216CDD"/>
    <w:rsid w:val="0021799C"/>
    <w:rsid w:val="00234567"/>
    <w:rsid w:val="00263ACA"/>
    <w:rsid w:val="00291A44"/>
    <w:rsid w:val="0029774E"/>
    <w:rsid w:val="002B4C73"/>
    <w:rsid w:val="003021DD"/>
    <w:rsid w:val="003128B5"/>
    <w:rsid w:val="0032076E"/>
    <w:rsid w:val="0034054F"/>
    <w:rsid w:val="00347B88"/>
    <w:rsid w:val="00364BF5"/>
    <w:rsid w:val="00382A4C"/>
    <w:rsid w:val="003A7B50"/>
    <w:rsid w:val="003B7FFC"/>
    <w:rsid w:val="004364A4"/>
    <w:rsid w:val="004605B5"/>
    <w:rsid w:val="0047216B"/>
    <w:rsid w:val="00491343"/>
    <w:rsid w:val="004B410E"/>
    <w:rsid w:val="004E78CE"/>
    <w:rsid w:val="005128E9"/>
    <w:rsid w:val="005325BF"/>
    <w:rsid w:val="005860CC"/>
    <w:rsid w:val="00587B37"/>
    <w:rsid w:val="005C0D51"/>
    <w:rsid w:val="005E1925"/>
    <w:rsid w:val="005F4DD0"/>
    <w:rsid w:val="006228DB"/>
    <w:rsid w:val="006513E8"/>
    <w:rsid w:val="00674867"/>
    <w:rsid w:val="006B11A5"/>
    <w:rsid w:val="006C11A5"/>
    <w:rsid w:val="007305DC"/>
    <w:rsid w:val="00752F48"/>
    <w:rsid w:val="00773D82"/>
    <w:rsid w:val="007A1FE0"/>
    <w:rsid w:val="007D572A"/>
    <w:rsid w:val="00835468"/>
    <w:rsid w:val="0085589C"/>
    <w:rsid w:val="00873C3C"/>
    <w:rsid w:val="008908F2"/>
    <w:rsid w:val="008D1504"/>
    <w:rsid w:val="00903E89"/>
    <w:rsid w:val="00937C4F"/>
    <w:rsid w:val="009B6098"/>
    <w:rsid w:val="009E6E49"/>
    <w:rsid w:val="00A013C2"/>
    <w:rsid w:val="00A04470"/>
    <w:rsid w:val="00A1509F"/>
    <w:rsid w:val="00A720F1"/>
    <w:rsid w:val="00B66C89"/>
    <w:rsid w:val="00BB5CD1"/>
    <w:rsid w:val="00BC7FDC"/>
    <w:rsid w:val="00BD0812"/>
    <w:rsid w:val="00C15C43"/>
    <w:rsid w:val="00C26D1E"/>
    <w:rsid w:val="00C6592F"/>
    <w:rsid w:val="00CB4F1F"/>
    <w:rsid w:val="00CB5C4A"/>
    <w:rsid w:val="00CF2386"/>
    <w:rsid w:val="00D21508"/>
    <w:rsid w:val="00D25A8A"/>
    <w:rsid w:val="00D405A6"/>
    <w:rsid w:val="00D57462"/>
    <w:rsid w:val="00D77BC7"/>
    <w:rsid w:val="00D80323"/>
    <w:rsid w:val="00DB1CE3"/>
    <w:rsid w:val="00DC0F38"/>
    <w:rsid w:val="00DF6E3A"/>
    <w:rsid w:val="00E63FB8"/>
    <w:rsid w:val="00F46D87"/>
    <w:rsid w:val="00F734FD"/>
    <w:rsid w:val="00FA603E"/>
    <w:rsid w:val="00FB3F39"/>
    <w:rsid w:val="00FC31DA"/>
    <w:rsid w:val="00FD0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17F811"/>
  <w15:chartTrackingRefBased/>
  <w15:docId w15:val="{014A6EC9-E341-4A07-8F6A-7E1118FD5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8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78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78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78CE"/>
    <w:rPr>
      <w:sz w:val="18"/>
      <w:szCs w:val="18"/>
    </w:rPr>
  </w:style>
  <w:style w:type="table" w:styleId="a7">
    <w:name w:val="Table Grid"/>
    <w:basedOn w:val="a1"/>
    <w:uiPriority w:val="39"/>
    <w:rsid w:val="004E7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MText">
    <w:name w:val="SM Text"/>
    <w:basedOn w:val="a"/>
    <w:qFormat/>
    <w:rsid w:val="00FD08E4"/>
    <w:pPr>
      <w:widowControl/>
      <w:ind w:firstLine="480"/>
      <w:jc w:val="left"/>
    </w:pPr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paragraph" w:customStyle="1" w:styleId="SMcaption">
    <w:name w:val="SM caption"/>
    <w:basedOn w:val="SMText"/>
    <w:qFormat/>
    <w:rsid w:val="00FD08E4"/>
    <w:pPr>
      <w:ind w:firstLine="0"/>
    </w:pPr>
  </w:style>
  <w:style w:type="character" w:customStyle="1" w:styleId="fontstyle01">
    <w:name w:val="fontstyle01"/>
    <w:basedOn w:val="a0"/>
    <w:rsid w:val="00DF6E3A"/>
    <w:rPr>
      <w:rFonts w:ascii="Calibri-Bold" w:hAnsi="Calibri-Bold" w:hint="default"/>
      <w:b/>
      <w:bCs/>
      <w:i w:val="0"/>
      <w:iCs w:val="0"/>
      <w:color w:val="000000"/>
      <w:sz w:val="20"/>
      <w:szCs w:val="20"/>
    </w:rPr>
  </w:style>
  <w:style w:type="paragraph" w:styleId="a8">
    <w:name w:val="List Paragraph"/>
    <w:basedOn w:val="a"/>
    <w:uiPriority w:val="34"/>
    <w:qFormat/>
    <w:rsid w:val="00C15C43"/>
    <w:pPr>
      <w:ind w:firstLineChars="200" w:firstLine="420"/>
    </w:pPr>
  </w:style>
  <w:style w:type="character" w:customStyle="1" w:styleId="skip">
    <w:name w:val="skip"/>
    <w:basedOn w:val="a0"/>
    <w:rsid w:val="00FA603E"/>
  </w:style>
  <w:style w:type="character" w:styleId="a9">
    <w:name w:val="Hyperlink"/>
    <w:basedOn w:val="a0"/>
    <w:uiPriority w:val="99"/>
    <w:unhideWhenUsed/>
    <w:rsid w:val="00FA603E"/>
    <w:rPr>
      <w:color w:val="0000FF"/>
      <w:u w:val="single"/>
    </w:rPr>
  </w:style>
  <w:style w:type="character" w:customStyle="1" w:styleId="tran">
    <w:name w:val="tran"/>
    <w:basedOn w:val="a0"/>
    <w:rsid w:val="00216CDD"/>
  </w:style>
  <w:style w:type="character" w:customStyle="1" w:styleId="apple-converted-space">
    <w:name w:val="apple-converted-space"/>
    <w:basedOn w:val="a0"/>
    <w:rsid w:val="00216CDD"/>
  </w:style>
  <w:style w:type="paragraph" w:styleId="aa">
    <w:name w:val="Normal (Web)"/>
    <w:basedOn w:val="a"/>
    <w:uiPriority w:val="99"/>
    <w:semiHidden/>
    <w:unhideWhenUsed/>
    <w:rsid w:val="00D574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5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313">
      <w:bodyDiv w:val="1"/>
      <w:marLeft w:val="4"/>
      <w:marRight w:val="4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2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5120">
      <w:bodyDiv w:val="1"/>
      <w:marLeft w:val="4"/>
      <w:marRight w:val="4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719</TotalTime>
  <Pages>9</Pages>
  <Words>806</Words>
  <Characters>4600</Characters>
  <Application>Microsoft Office Word</Application>
  <DocSecurity>0</DocSecurity>
  <Lines>38</Lines>
  <Paragraphs>10</Paragraphs>
  <ScaleCrop>false</ScaleCrop>
  <Company/>
  <LinksUpToDate>false</LinksUpToDate>
  <CharactersWithSpaces>5396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才 其骧</dc:creator>
  <cp:keywords/>
  <dc:description/>
  <cp:lastModifiedBy>才 其骧</cp:lastModifiedBy>
  <cp:revision>44</cp:revision>
  <dcterms:created xsi:type="dcterms:W3CDTF">2020-02-16T05:55:00Z</dcterms:created>
  <dcterms:modified xsi:type="dcterms:W3CDTF">2020-08-03T04:19:00Z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zotero-version="5.0.82"&gt;&lt;session id="OFskVxLD"/&gt;&lt;style id="http://www.zotero.org/styles/environmental-science-and-technology" hasBibliography="1" bibliographyStyleHasBeenSet="0"/&gt;&lt;prefs&gt;&lt;pref name="fieldType" value="Field"/&gt;&lt;/prefs&gt;</vt:lpwstr>
  </property>
  <property fmtid="{D5CDD505-2E9C-101B-9397-08002B2CF9AE}" pid="3" name="ZOTERO_PREF_2">
    <vt:lpwstr>&lt;/data&gt;</vt:lpwstr>
  </property>
</Properties>
</file>