
<file path=[Content_Types].xml><?xml version="1.0" encoding="utf-8"?>
<Types xmlns="http://schemas.openxmlformats.org/package/2006/content-types">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D04742A" w14:textId="77777777" w:rsidR="00C051B2" w:rsidRPr="007E13D1" w:rsidRDefault="00C051B2" w:rsidP="00C051B2">
      <w:pPr>
        <w:pStyle w:val="Heading1"/>
      </w:pPr>
      <w:r w:rsidRPr="007E13D1">
        <w:t>Methods</w:t>
      </w:r>
    </w:p>
    <w:p w14:paraId="3EE94FB1" w14:textId="3C048FED" w:rsidR="00C051B2" w:rsidRDefault="005333A3" w:rsidP="00C051B2">
      <w:pPr>
        <w:pStyle w:val="Heading2"/>
      </w:pPr>
      <w:r>
        <w:t>Manipulative</w:t>
      </w:r>
      <w:r w:rsidRPr="007E13D1">
        <w:t xml:space="preserve"> </w:t>
      </w:r>
      <w:r>
        <w:t xml:space="preserve">field </w:t>
      </w:r>
      <w:r w:rsidR="00C051B2" w:rsidRPr="007E13D1">
        <w:t>experiments</w:t>
      </w:r>
    </w:p>
    <w:p w14:paraId="0951C22E" w14:textId="6938471B" w:rsidR="00D656DB" w:rsidRPr="00D656DB" w:rsidRDefault="00D656DB" w:rsidP="00D656DB">
      <w:pPr>
        <w:pStyle w:val="Heading3"/>
      </w:pPr>
      <w:r>
        <w:t xml:space="preserve">Site </w:t>
      </w:r>
      <w:r w:rsidR="00105A69">
        <w:t xml:space="preserve">and species </w:t>
      </w:r>
      <w:r>
        <w:t>overview</w:t>
      </w:r>
    </w:p>
    <w:p w14:paraId="17A30A60" w14:textId="161240C1" w:rsidR="00C051B2" w:rsidRPr="007E13D1" w:rsidRDefault="00C051B2" w:rsidP="00C051B2">
      <w:r w:rsidRPr="007E13D1">
        <w:t xml:space="preserve">Two </w:t>
      </w:r>
      <w:r w:rsidR="005333A3">
        <w:t>manipulative</w:t>
      </w:r>
      <w:r w:rsidR="005333A3" w:rsidRPr="007E13D1">
        <w:t xml:space="preserve"> </w:t>
      </w:r>
      <w:r w:rsidRPr="007E13D1">
        <w:t>field experiments were conducted to determine if small patches of corals could successfully reproduce and fertilise, given dilutive forces that rapidly decrease sperm concentrations below thresholds required for fertilisation success. The experiments were conducted at two locations: One Tree Island, southern Great Barrier Reef (23°30'03"S, 152°05'26"E) and Nikko Bay (</w:t>
      </w:r>
      <w:proofErr w:type="spellStart"/>
      <w:r w:rsidRPr="007E13D1">
        <w:t>Ngermid</w:t>
      </w:r>
      <w:proofErr w:type="spellEnd"/>
      <w:r w:rsidRPr="007E13D1">
        <w:t xml:space="preserve">), Palau (7°18'54"N, 134°29'42"E). </w:t>
      </w:r>
    </w:p>
    <w:p w14:paraId="64D1CCE1" w14:textId="554AF4CB" w:rsidR="00C051B2" w:rsidRPr="007E13D1" w:rsidRDefault="00C051B2" w:rsidP="00C051B2">
      <w:r w:rsidRPr="007E13D1">
        <w:t>One Tree Island</w:t>
      </w:r>
      <w:r w:rsidR="00AF4E1B">
        <w:t xml:space="preserve"> </w:t>
      </w:r>
      <w:r w:rsidRPr="007E13D1">
        <w:t>offers a unique field location for the experiment</w:t>
      </w:r>
      <w:r w:rsidR="00D80717">
        <w:t>al manipulations</w:t>
      </w:r>
      <w:r w:rsidRPr="007E13D1">
        <w:t xml:space="preserve">, primarily due to the first lagoon ‘ponding’ at low tide </w:t>
      </w:r>
      <w:r w:rsidR="00523E89">
        <w:t>that restricts</w:t>
      </w:r>
      <w:r w:rsidR="00523E89" w:rsidRPr="007E13D1">
        <w:t xml:space="preserve"> water flow </w:t>
      </w:r>
      <w:r w:rsidR="00523E89">
        <w:t xml:space="preserve">in </w:t>
      </w:r>
      <w:r w:rsidR="00523E89" w:rsidRPr="007E13D1">
        <w:t xml:space="preserve"> and </w:t>
      </w:r>
      <w:r w:rsidR="00523E89">
        <w:t>out of</w:t>
      </w:r>
      <w:r w:rsidR="00523E89" w:rsidRPr="007E13D1">
        <w:t xml:space="preserve"> the lagoon</w:t>
      </w:r>
      <w:r w:rsidRPr="007E13D1">
        <w:t xml:space="preserve"> </w:t>
      </w:r>
      <w:r w:rsidRPr="007E13D1">
        <w:fldChar w:fldCharType="begin"/>
      </w:r>
      <w:r w:rsidR="00050687">
        <w:instrText xml:space="preserve"> ADDIN EN.CITE &lt;EndNote&gt;&lt;Cite&gt;&lt;Author&gt;Ludington&lt;/Author&gt;&lt;Year&gt;1979&lt;/Year&gt;&lt;RecNum&gt;905&lt;/RecNum&gt;&lt;DisplayText&gt;&lt;style face="superscript"&gt;1&lt;/style&gt;&lt;/DisplayText&gt;&lt;record&gt;&lt;rec-number&gt;905&lt;/rec-number&gt;&lt;foreign-keys&gt;&lt;key app="EN" db-id="x95ea2wt9vstvfefraqv09vh02rx2x09revt" timestamp="1631850780"&gt;905&lt;/key&gt;&lt;/foreign-keys&gt;&lt;ref-type name="Journal Article"&gt;17&lt;/ref-type&gt;&lt;contributors&gt;&lt;authors&gt;&lt;author&gt;Ludington, Carol Anne&lt;/author&gt;&lt;/authors&gt;&lt;/contributors&gt;&lt;titles&gt;&lt;title&gt;Tidal modifications and associated circulation in a platform reef lagoon&lt;/title&gt;&lt;secondary-title&gt;Marine and Freshwater Research&lt;/secondary-title&gt;&lt;/titles&gt;&lt;periodical&gt;&lt;full-title&gt;Marine and Freshwater Research&lt;/full-title&gt;&lt;/periodical&gt;&lt;pages&gt;425-430&lt;/pages&gt;&lt;volume&gt;30&lt;/volume&gt;&lt;number&gt;4&lt;/number&gt;&lt;dates&gt;&lt;year&gt;1979&lt;/year&gt;&lt;/dates&gt;&lt;isbn&gt;1448-6059&lt;/isbn&gt;&lt;urls&gt;&lt;/urls&gt;&lt;/record&gt;&lt;/Cite&gt;&lt;/EndNote&gt;</w:instrText>
      </w:r>
      <w:r w:rsidRPr="007E13D1">
        <w:fldChar w:fldCharType="separate"/>
      </w:r>
      <w:r w:rsidR="009F33D8" w:rsidRPr="009F33D8">
        <w:rPr>
          <w:noProof/>
          <w:vertAlign w:val="superscript"/>
        </w:rPr>
        <w:t>1</w:t>
      </w:r>
      <w:r w:rsidRPr="007E13D1">
        <w:fldChar w:fldCharType="end"/>
      </w:r>
      <w:r w:rsidRPr="007E13D1">
        <w:t>. The reef therefore acts as a natural barrier</w:t>
      </w:r>
      <w:r w:rsidR="00570923">
        <w:t xml:space="preserve"> at low tide</w:t>
      </w:r>
      <w:r w:rsidRPr="007E13D1">
        <w:t>, isolating the manipulated adult colony patches from the endogenous population of conspecifics, as well as interspecific colonies found on the reef slope that may hybridise with the species under</w:t>
      </w:r>
      <w:r>
        <w:t xml:space="preserve"> </w:t>
      </w:r>
      <w:r w:rsidRPr="007E13D1">
        <w:t xml:space="preserve">study. Given the absence of strong water flow within the main lagoon, and tracer dye releases </w:t>
      </w:r>
      <w:r w:rsidR="00F43AE1">
        <w:t xml:space="preserve">that </w:t>
      </w:r>
      <w:r w:rsidRPr="007E13D1">
        <w:t>indicated coral spawn slick movement would be primarily driven by wind</w:t>
      </w:r>
      <w:r w:rsidR="00421658">
        <w:t xml:space="preserve"> processes</w:t>
      </w:r>
      <w:r w:rsidRPr="007E13D1">
        <w:t xml:space="preserve">, a site was selected to facilitate an unobstructed, down-wind trajectory for the </w:t>
      </w:r>
      <w:r w:rsidR="00C45FCC">
        <w:t>experimental</w:t>
      </w:r>
      <w:r w:rsidRPr="007E13D1">
        <w:t xml:space="preserve"> slick, </w:t>
      </w:r>
      <w:r w:rsidR="00DD4D05">
        <w:t>in isolation</w:t>
      </w:r>
      <w:r w:rsidR="00DD4D05" w:rsidRPr="007E13D1">
        <w:t xml:space="preserve"> from other </w:t>
      </w:r>
      <w:r w:rsidR="00DD4D05">
        <w:t>slicks</w:t>
      </w:r>
      <w:r w:rsidRPr="007E13D1">
        <w:t>.</w:t>
      </w:r>
    </w:p>
    <w:p w14:paraId="5FADC2EE" w14:textId="6E6030B8" w:rsidR="00C051B2" w:rsidRPr="007E13D1" w:rsidRDefault="00C051B2" w:rsidP="00C051B2">
      <w:r w:rsidRPr="007E13D1">
        <w:t>Nikko Bay (</w:t>
      </w:r>
      <w:proofErr w:type="spellStart"/>
      <w:r w:rsidRPr="007E13D1">
        <w:t>Ngermid</w:t>
      </w:r>
      <w:proofErr w:type="spellEnd"/>
      <w:r w:rsidRPr="007E13D1">
        <w:t xml:space="preserve">) is a series of channels and bays that maze through rock islands on the SE side of Koror, Palau, </w:t>
      </w:r>
      <w:r>
        <w:t>hosting</w:t>
      </w:r>
      <w:r w:rsidRPr="007E13D1">
        <w:t xml:space="preserve"> a wide diversity of corals </w:t>
      </w:r>
      <w:r>
        <w:t>with</w:t>
      </w:r>
      <w:r w:rsidRPr="007E13D1">
        <w:t xml:space="preserve"> high coral cover </w:t>
      </w:r>
      <w:r w:rsidRPr="007E13D1">
        <w:fldChar w:fldCharType="begin"/>
      </w:r>
      <w:r w:rsidR="008E61F2">
        <w:instrText xml:space="preserve"> ADDIN EN.CITE &lt;EndNote&gt;&lt;Cite&gt;&lt;Author&gt;Golbuu&lt;/Author&gt;&lt;Year&gt;2016&lt;/Year&gt;&lt;RecNum&gt;3080&lt;/RecNum&gt;&lt;DisplayText&gt;&lt;style face="superscript"&gt;2&lt;/style&gt;&lt;/DisplayText&gt;&lt;record&gt;&lt;rec-number&gt;3080&lt;/rec-number&gt;&lt;foreign-keys&gt;&lt;key app="EN" db-id="x95ea2wt9vstvfefraqv09vh02rx2x09revt" timestamp="1673829584"&gt;3080&lt;/key&gt;&lt;/foreign-keys&gt;&lt;ref-type name="Journal Article"&gt;17&lt;/ref-type&gt;&lt;contributors&gt;&lt;authors&gt;&lt;author&gt;Golbuu, Yimnang&lt;/author&gt;&lt;author&gt;Gouezo, Marine&lt;/author&gt;&lt;author&gt;Kurihara, Haruko&lt;/author&gt;&lt;author&gt;Rehm, Lincoln&lt;/author&gt;&lt;author&gt;Wolanski, Eric&lt;/author&gt;&lt;/authors&gt;&lt;/contributors&gt;&lt;titles&gt;&lt;title&gt;Long-term isolation and local adaptation in Palau’s Nikko Bay help corals thrive in acidic waters&lt;/title&gt;&lt;secondary-title&gt;Coral Reefs&lt;/secondary-title&gt;&lt;/titles&gt;&lt;periodical&gt;&lt;full-title&gt;Coral Reefs&lt;/full-title&gt;&lt;abbr-1&gt;Coral Reefs&lt;/abbr-1&gt;&lt;abbr-2&gt;Coral Reefs&lt;/abbr-2&gt;&lt;/periodical&gt;&lt;pages&gt;909-918&lt;/pages&gt;&lt;volume&gt;35&lt;/volume&gt;&lt;number&gt;3&lt;/number&gt;&lt;dates&gt;&lt;year&gt;2016&lt;/year&gt;&lt;/dates&gt;&lt;isbn&gt;1432-0975&lt;/isbn&gt;&lt;urls&gt;&lt;/urls&gt;&lt;/record&gt;&lt;/Cite&gt;&lt;/EndNote&gt;</w:instrText>
      </w:r>
      <w:r w:rsidRPr="007E13D1">
        <w:fldChar w:fldCharType="separate"/>
      </w:r>
      <w:r w:rsidR="008E61F2" w:rsidRPr="008E61F2">
        <w:rPr>
          <w:noProof/>
          <w:vertAlign w:val="superscript"/>
        </w:rPr>
        <w:t>2</w:t>
      </w:r>
      <w:r w:rsidRPr="007E13D1">
        <w:fldChar w:fldCharType="end"/>
      </w:r>
      <w:r w:rsidRPr="007E13D1">
        <w:t xml:space="preserve">. Nikko Bay offered a different system to One Tree Island, </w:t>
      </w:r>
      <w:r w:rsidR="00371AA3" w:rsidRPr="007E13D1">
        <w:t xml:space="preserve">relatively protected </w:t>
      </w:r>
      <w:r w:rsidR="00371AA3">
        <w:t>from prevailing winds</w:t>
      </w:r>
      <w:r w:rsidRPr="007E13D1">
        <w:t xml:space="preserve"> by the surrounding rock islands, but with tidal movement present through the southern entrance of the Bay where the site was selected. Some limited patches of a small unknown </w:t>
      </w:r>
      <w:r w:rsidRPr="007E13D1">
        <w:rPr>
          <w:i/>
          <w:iCs/>
        </w:rPr>
        <w:t>Acropora</w:t>
      </w:r>
      <w:r w:rsidRPr="007E13D1">
        <w:t xml:space="preserve"> species were found within the Bay (&lt;1% coral cover</w:t>
      </w:r>
      <w:r w:rsidRPr="007E13D1">
        <w:fldChar w:fldCharType="begin"/>
      </w:r>
      <w:r w:rsidR="008E61F2">
        <w:instrText xml:space="preserve"> ADDIN EN.CITE &lt;EndNote&gt;&lt;Cite&gt;&lt;Author&gt;Kurihara&lt;/Author&gt;&lt;Year&gt;2021&lt;/Year&gt;&lt;RecNum&gt;3081&lt;/RecNum&gt;&lt;DisplayText&gt;&lt;style face="superscript"&gt;3&lt;/style&gt;&lt;/DisplayText&gt;&lt;record&gt;&lt;rec-number&gt;3081&lt;/rec-number&gt;&lt;foreign-keys&gt;&lt;key app="EN" db-id="x95ea2wt9vstvfefraqv09vh02rx2x09revt" timestamp="1673830957"&gt;3081&lt;/key&gt;&lt;/foreign-keys&gt;&lt;ref-type name="Journal Article"&gt;17&lt;/ref-type&gt;&lt;contributors&gt;&lt;authors&gt;&lt;author&gt;Kurihara, Haruko&lt;/author&gt;&lt;author&gt;Watanabe, Atsushi&lt;/author&gt;&lt;author&gt;Tsugi, Asami&lt;/author&gt;&lt;author&gt;Mimura, Izumi&lt;/author&gt;&lt;author&gt;Hongo, Chuki&lt;/author&gt;&lt;author&gt;Kawai, Takashi&lt;/author&gt;&lt;author&gt;Reimer, James Davis&lt;/author&gt;&lt;author&gt;Kimoto, Katsunori&lt;/author&gt;&lt;author&gt;Gouezo, Marine&lt;/author&gt;&lt;author&gt;Golbuu, Yimnang&lt;/author&gt;&lt;/authors&gt;&lt;/contributors&gt;&lt;titles&gt;&lt;title&gt;Potential local adaptation of corals at acidified and warmed Nikko Bay, Palau&lt;/title&gt;&lt;secondary-title&gt;Scientific reports&lt;/secondary-title&gt;&lt;/titles&gt;&lt;periodical&gt;&lt;full-title&gt;Scientific Reports&lt;/full-title&gt;&lt;/periodical&gt;&lt;pages&gt;1-10&lt;/pages&gt;&lt;volume&gt;11&lt;/volume&gt;&lt;number&gt;1&lt;/number&gt;&lt;dates&gt;&lt;year&gt;2021&lt;/year&gt;&lt;/dates&gt;&lt;isbn&gt;2045-2322&lt;/isbn&gt;&lt;urls&gt;&lt;/urls&gt;&lt;/record&gt;&lt;/Cite&gt;&lt;/EndNote&gt;</w:instrText>
      </w:r>
      <w:r w:rsidRPr="007E13D1">
        <w:fldChar w:fldCharType="separate"/>
      </w:r>
      <w:r w:rsidR="008E61F2" w:rsidRPr="008E61F2">
        <w:rPr>
          <w:noProof/>
          <w:vertAlign w:val="superscript"/>
        </w:rPr>
        <w:t>3</w:t>
      </w:r>
      <w:r w:rsidRPr="007E13D1">
        <w:fldChar w:fldCharType="end"/>
      </w:r>
      <w:r w:rsidRPr="007E13D1">
        <w:t xml:space="preserve">) </w:t>
      </w:r>
      <w:r w:rsidR="00FF0383" w:rsidRPr="007E13D1">
        <w:t xml:space="preserve">but no branches of </w:t>
      </w:r>
      <w:r w:rsidR="00FF0383">
        <w:t>this</w:t>
      </w:r>
      <w:r w:rsidR="00FF0383" w:rsidRPr="007E13D1">
        <w:t xml:space="preserve"> species contain</w:t>
      </w:r>
      <w:r w:rsidR="00FF0383">
        <w:t>ed</w:t>
      </w:r>
      <w:r w:rsidR="00FF0383" w:rsidRPr="007E13D1">
        <w:t xml:space="preserve"> pigmented eggs, and were </w:t>
      </w:r>
      <w:r w:rsidR="00FF0383">
        <w:t>very</w:t>
      </w:r>
      <w:r w:rsidR="00FF0383" w:rsidRPr="007E13D1">
        <w:t xml:space="preserve"> unlikely to </w:t>
      </w:r>
      <w:r w:rsidR="00FF0383">
        <w:t xml:space="preserve">hybridise </w:t>
      </w:r>
      <w:r w:rsidR="00FF0383" w:rsidRPr="007E13D1">
        <w:t>with our target species (</w:t>
      </w:r>
      <w:r w:rsidR="00FF0383" w:rsidRPr="007E13D1">
        <w:rPr>
          <w:i/>
          <w:iCs/>
        </w:rPr>
        <w:t>Acropora hyacinthus</w:t>
      </w:r>
      <w:r w:rsidR="00FF0383" w:rsidRPr="007E13D1">
        <w:t xml:space="preserve"> – see below) which was not observed in the bay. The outside of the Bay has natural populations of </w:t>
      </w:r>
      <w:r w:rsidR="00FF0383">
        <w:t xml:space="preserve">numerous </w:t>
      </w:r>
      <w:r w:rsidR="00FF0383" w:rsidRPr="007E13D1">
        <w:t xml:space="preserve">branching </w:t>
      </w:r>
      <w:r w:rsidR="00FF0383" w:rsidRPr="007E13D1">
        <w:rPr>
          <w:i/>
          <w:iCs/>
        </w:rPr>
        <w:t>Acropora</w:t>
      </w:r>
      <w:r w:rsidR="00FF0383">
        <w:rPr>
          <w:i/>
          <w:iCs/>
        </w:rPr>
        <w:t xml:space="preserve"> </w:t>
      </w:r>
      <w:r w:rsidR="00FF0383" w:rsidRPr="00CD3086">
        <w:t>spp</w:t>
      </w:r>
      <w:r w:rsidR="00FF0383">
        <w:rPr>
          <w:i/>
          <w:iCs/>
        </w:rPr>
        <w:t>.</w:t>
      </w:r>
      <w:r w:rsidRPr="007E13D1">
        <w:t xml:space="preserve"> </w:t>
      </w:r>
      <w:r w:rsidRPr="007E13D1">
        <w:fldChar w:fldCharType="begin"/>
      </w:r>
      <w:r w:rsidR="008E61F2">
        <w:instrText xml:space="preserve"> ADDIN EN.CITE &lt;EndNote&gt;&lt;Cite&gt;&lt;Author&gt;Kurihara&lt;/Author&gt;&lt;Year&gt;2021&lt;/Year&gt;&lt;RecNum&gt;3081&lt;/RecNum&gt;&lt;DisplayText&gt;&lt;style face="superscript"&gt;3&lt;/style&gt;&lt;/DisplayText&gt;&lt;record&gt;&lt;rec-number&gt;3081&lt;/rec-number&gt;&lt;foreign-keys&gt;&lt;key app="EN" db-id="x95ea2wt9vstvfefraqv09vh02rx2x09revt" timestamp="1673830957"&gt;3081&lt;/key&gt;&lt;/foreign-keys&gt;&lt;ref-type name="Journal Article"&gt;17&lt;/ref-type&gt;&lt;contributors&gt;&lt;authors&gt;&lt;author&gt;Kurihara, Haruko&lt;/author&gt;&lt;author&gt;Watanabe, Atsushi&lt;/author&gt;&lt;author&gt;Tsugi, Asami&lt;/author&gt;&lt;author&gt;Mimura, Izumi&lt;/author&gt;&lt;author&gt;Hongo, Chuki&lt;/author&gt;&lt;author&gt;Kawai, Takashi&lt;/author&gt;&lt;author&gt;Reimer, James Davis&lt;/author&gt;&lt;author&gt;Kimoto, Katsunori&lt;/author&gt;&lt;author&gt;Gouezo, Marine&lt;/author&gt;&lt;author&gt;Golbuu, Yimnang&lt;/author&gt;&lt;/authors&gt;&lt;/contributors&gt;&lt;titles&gt;&lt;title&gt;Potential local adaptation of corals at acidified and warmed Nikko Bay, Palau&lt;/title&gt;&lt;secondary-title&gt;Scientific reports&lt;/secondary-title&gt;&lt;/titles&gt;&lt;periodical&gt;&lt;full-title&gt;Scientific Reports&lt;/full-title&gt;&lt;/periodical&gt;&lt;pages&gt;1-10&lt;/pages&gt;&lt;volume&gt;11&lt;/volume&gt;&lt;number&gt;1&lt;/number&gt;&lt;dates&gt;&lt;year&gt;2021&lt;/year&gt;&lt;/dates&gt;&lt;isbn&gt;2045-2322&lt;/isbn&gt;&lt;urls&gt;&lt;/urls&gt;&lt;/record&gt;&lt;/Cite&gt;&lt;/EndNote&gt;</w:instrText>
      </w:r>
      <w:r w:rsidRPr="007E13D1">
        <w:fldChar w:fldCharType="separate"/>
      </w:r>
      <w:r w:rsidR="008E61F2" w:rsidRPr="008E61F2">
        <w:rPr>
          <w:noProof/>
          <w:vertAlign w:val="superscript"/>
        </w:rPr>
        <w:t>3</w:t>
      </w:r>
      <w:r w:rsidRPr="007E13D1">
        <w:fldChar w:fldCharType="end"/>
      </w:r>
      <w:r w:rsidRPr="007E13D1">
        <w:rPr>
          <w:i/>
          <w:iCs/>
        </w:rPr>
        <w:t xml:space="preserve">, </w:t>
      </w:r>
      <w:r w:rsidRPr="007E13D1">
        <w:t xml:space="preserve">and while </w:t>
      </w:r>
      <w:proofErr w:type="spellStart"/>
      <w:r w:rsidRPr="007E13D1">
        <w:t>Ngerchebukl</w:t>
      </w:r>
      <w:proofErr w:type="spellEnd"/>
      <w:r w:rsidRPr="007E13D1">
        <w:t xml:space="preserve"> Islet offered some </w:t>
      </w:r>
      <w:r>
        <w:t>protection</w:t>
      </w:r>
      <w:r w:rsidRPr="007E13D1">
        <w:t xml:space="preserve"> from gametes entering from the NE direction, gametes were likely to enter from the SE direction through the mouth of the bay tidal currents. Consequently, we relied on a spatial separation </w:t>
      </w:r>
      <w:r w:rsidR="001B7227">
        <w:t xml:space="preserve">as a </w:t>
      </w:r>
      <w:r w:rsidRPr="007E13D1">
        <w:t xml:space="preserve">barrier by situating the patch ~0.9 km in from the </w:t>
      </w:r>
      <w:r w:rsidR="005E5F26">
        <w:t>mouth</w:t>
      </w:r>
      <w:r w:rsidRPr="007E13D1">
        <w:t xml:space="preserve"> of the Bay. </w:t>
      </w:r>
    </w:p>
    <w:p w14:paraId="281C1395" w14:textId="379DF0EE" w:rsidR="00C051B2" w:rsidRPr="007E13D1" w:rsidRDefault="00C051B2" w:rsidP="00C051B2">
      <w:r w:rsidRPr="007E13D1">
        <w:t xml:space="preserve">Corals in the genus </w:t>
      </w:r>
      <w:r w:rsidRPr="007E13D1">
        <w:rPr>
          <w:i/>
          <w:iCs/>
        </w:rPr>
        <w:t>Acropora</w:t>
      </w:r>
      <w:r w:rsidRPr="007E13D1">
        <w:t xml:space="preserve"> were selected as test species as they are major framework builders, play a pivotal role in maintaining resilience following disturbances in the Indo-Pacific </w:t>
      </w:r>
      <w:r w:rsidRPr="007E13D1">
        <w:fldChar w:fldCharType="begin"/>
      </w:r>
      <w:r w:rsidR="00050687">
        <w:instrText xml:space="preserve"> ADDIN EN.CITE &lt;EndNote&gt;&lt;Cite&gt;&lt;Author&gt;Sheppard&lt;/Author&gt;&lt;Year&gt;2008&lt;/Year&gt;&lt;RecNum&gt;757&lt;/RecNum&gt;&lt;DisplayText&gt;&lt;style face="superscript"&gt;4,5&lt;/style&gt;&lt;/DisplayText&gt;&lt;record&gt;&lt;rec-number&gt;757&lt;/rec-number&gt;&lt;foreign-keys&gt;&lt;key app="EN" db-id="x95ea2wt9vstvfefraqv09vh02rx2x09revt" timestamp="1588812302"&gt;757&lt;/key&gt;&lt;/foreign-keys&gt;&lt;ref-type name="Journal Article"&gt;17&lt;/ref-type&gt;&lt;contributors&gt;&lt;authors&gt;&lt;author&gt;Sheppard, CRC&lt;/author&gt;&lt;author&gt;Harris, A&lt;/author&gt;&lt;author&gt;Sheppard, ALS&lt;/author&gt;&lt;/authors&gt;&lt;/contributors&gt;&lt;titles&gt;&lt;title&gt;Archipelago-wide coral recovery patterns since 1998 in the Chagos Archipelago, central Indian Ocean&lt;/title&gt;&lt;secondary-title&gt;Marine Ecology Progress Series&lt;/secondary-title&gt;&lt;/titles&gt;&lt;periodical&gt;&lt;full-title&gt;Marine Ecology Progress Series&lt;/full-title&gt;&lt;abbr-1&gt;Mar. Ecol. Prog. Ser.&lt;/abbr-1&gt;&lt;abbr-2&gt;Mar Ecol Prog Ser&lt;/abbr-2&gt;&lt;/periodical&gt;&lt;pages&gt;109-117&lt;/pages&gt;&lt;volume&gt;362&lt;/volume&gt;&lt;dates&gt;&lt;year&gt;2008&lt;/year&gt;&lt;/dates&gt;&lt;isbn&gt;0171-8630&lt;/isbn&gt;&lt;urls&gt;&lt;/urls&gt;&lt;/record&gt;&lt;/Cite&gt;&lt;Cite&gt;&lt;Author&gt;Hughes&lt;/Author&gt;&lt;Year&gt;2019&lt;/Year&gt;&lt;RecNum&gt;672&lt;/RecNum&gt;&lt;record&gt;&lt;rec-number&gt;672&lt;/rec-number&gt;&lt;foreign-keys&gt;&lt;key app="EN" db-id="x95ea2wt9vstvfefraqv09vh02rx2x09revt" timestamp="1564122216"&gt;672&lt;/key&gt;&lt;/foreign-keys&gt;&lt;ref-type name="Journal Article"&gt;17&lt;/ref-type&gt;&lt;contributors&gt;&lt;authors&gt;&lt;author&gt;Hughes, Terry P&lt;/author&gt;&lt;author&gt;Kerry, James T&lt;/author&gt;&lt;author&gt;Baird, Andrew H&lt;/author&gt;&lt;author&gt;Connolly, Sean R&lt;/author&gt;&lt;author&gt;Chase, Tory J&lt;/author&gt;&lt;author&gt;Dietzel, Andreas&lt;/author&gt;&lt;author&gt;Hill, Tessa&lt;/author&gt;&lt;author&gt;Hoey, Andrew S&lt;/author&gt;&lt;author&gt;Hoogenboom, Mia O&lt;/author&gt;&lt;author&gt;Jacobson, Mizue&lt;/author&gt;&lt;/authors&gt;&lt;/contributors&gt;&lt;titles&gt;&lt;title&gt;Global warming impairs stock–recruitment dynamics of corals&lt;/title&gt;&lt;secondary-title&gt;Nature&lt;/secondary-title&gt;&lt;/titles&gt;&lt;periodical&gt;&lt;full-title&gt;Nature&lt;/full-title&gt;&lt;abbr-1&gt;Nature&lt;/abbr-1&gt;&lt;abbr-2&gt;Nature&lt;/abbr-2&gt;&lt;/periodical&gt;&lt;pages&gt;387&lt;/pages&gt;&lt;volume&gt;568&lt;/volume&gt;&lt;number&gt;7752&lt;/number&gt;&lt;dates&gt;&lt;year&gt;2019&lt;/year&gt;&lt;/dates&gt;&lt;isbn&gt;1476-4687&lt;/isbn&gt;&lt;urls&gt;&lt;/urls&gt;&lt;/record&gt;&lt;/Cite&gt;&lt;/EndNote&gt;</w:instrText>
      </w:r>
      <w:r w:rsidRPr="007E13D1">
        <w:fldChar w:fldCharType="separate"/>
      </w:r>
      <w:r w:rsidR="008E61F2" w:rsidRPr="008E61F2">
        <w:rPr>
          <w:noProof/>
          <w:vertAlign w:val="superscript"/>
        </w:rPr>
        <w:t>4,5</w:t>
      </w:r>
      <w:r w:rsidRPr="007E13D1">
        <w:fldChar w:fldCharType="end"/>
      </w:r>
      <w:r w:rsidRPr="007E13D1">
        <w:t xml:space="preserve">, and </w:t>
      </w:r>
      <w:r>
        <w:t>are</w:t>
      </w:r>
      <w:r w:rsidRPr="007E13D1">
        <w:t xml:space="preserve"> high</w:t>
      </w:r>
      <w:r>
        <w:t>ly</w:t>
      </w:r>
      <w:r w:rsidRPr="007E13D1">
        <w:t xml:space="preserve"> </w:t>
      </w:r>
      <w:r w:rsidR="008902CC">
        <w:t>sensitive</w:t>
      </w:r>
      <w:r w:rsidRPr="007E13D1">
        <w:t xml:space="preserve"> to reef stressors such as climate change </w:t>
      </w:r>
      <w:r w:rsidRPr="007E13D1">
        <w:fldChar w:fldCharType="begin"/>
      </w:r>
      <w:r w:rsidR="008E61F2">
        <w:instrText xml:space="preserve"> ADDIN EN.CITE &lt;EndNote&gt;&lt;Cite&gt;&lt;Author&gt;Osborne&lt;/Author&gt;&lt;Year&gt;2011&lt;/Year&gt;&lt;RecNum&gt;3100&lt;/RecNum&gt;&lt;DisplayText&gt;&lt;style face="superscript"&gt;6&lt;/style&gt;&lt;/DisplayText&gt;&lt;record&gt;&lt;rec-number&gt;3100&lt;/rec-number&gt;&lt;foreign-keys&gt;&lt;key app="EN" db-id="x95ea2wt9vstvfefraqv09vh02rx2x09revt" timestamp="1692673877"&gt;3100&lt;/key&gt;&lt;/foreign-keys&gt;&lt;ref-type name="Journal Article"&gt;17&lt;/ref-type&gt;&lt;contributors&gt;&lt;authors&gt;&lt;author&gt;Osborne, Kate&lt;/author&gt;&lt;author&gt;Dolman, Andrew M&lt;/author&gt;&lt;author&gt;Burgess, Scott C&lt;/author&gt;&lt;author&gt;Johns, Kerryn A&lt;/author&gt;&lt;/authors&gt;&lt;/contributors&gt;&lt;titles&gt;&lt;title&gt;Disturbance and the dynamics of coral cover on the Great Barrier Reef (1995–2009)&lt;/title&gt;&lt;secondary-title&gt;PloS one&lt;/secondary-title&gt;&lt;/titles&gt;&lt;periodical&gt;&lt;full-title&gt;Plos One&lt;/full-title&gt;&lt;/periodical&gt;&lt;pages&gt;e17516&lt;/pages&gt;&lt;volume&gt;6&lt;/volume&gt;&lt;number&gt;3&lt;/number&gt;&lt;dates&gt;&lt;year&gt;2011&lt;/year&gt;&lt;/dates&gt;&lt;isbn&gt;1932-6203&lt;/isbn&gt;&lt;urls&gt;&lt;/urls&gt;&lt;/record&gt;&lt;/Cite&gt;&lt;/EndNote&gt;</w:instrText>
      </w:r>
      <w:r w:rsidRPr="007E13D1">
        <w:fldChar w:fldCharType="separate"/>
      </w:r>
      <w:r w:rsidR="008E61F2" w:rsidRPr="008E61F2">
        <w:rPr>
          <w:noProof/>
          <w:vertAlign w:val="superscript"/>
        </w:rPr>
        <w:t>6</w:t>
      </w:r>
      <w:r w:rsidRPr="007E13D1">
        <w:fldChar w:fldCharType="end"/>
      </w:r>
      <w:r w:rsidRPr="007E13D1">
        <w:t xml:space="preserve">. </w:t>
      </w:r>
      <w:r w:rsidRPr="007E13D1">
        <w:rPr>
          <w:i/>
          <w:iCs/>
        </w:rPr>
        <w:t>Acropora</w:t>
      </w:r>
      <w:r w:rsidRPr="007E13D1">
        <w:t xml:space="preserve"> also exhibit strong polyspermy blocks, allowing interpretations of low fertilisation as</w:t>
      </w:r>
      <w:r>
        <w:t xml:space="preserve"> a</w:t>
      </w:r>
      <w:r w:rsidRPr="007E13D1">
        <w:t xml:space="preserve"> result of </w:t>
      </w:r>
      <w:r>
        <w:t>inverse</w:t>
      </w:r>
      <w:r w:rsidRPr="007E13D1">
        <w:t xml:space="preserve"> density dependence rather than negative density dependence </w:t>
      </w:r>
      <w:r w:rsidRPr="007E13D1">
        <w:fldChar w:fldCharType="begin"/>
      </w:r>
      <w:r w:rsidR="00050687">
        <w:instrText xml:space="preserve"> ADDIN EN.CITE &lt;EndNote&gt;&lt;Cite&gt;&lt;Author&gt;Marshall&lt;/Author&gt;&lt;Year&gt;2007&lt;/Year&gt;&lt;RecNum&gt;2990&lt;/RecNum&gt;&lt;DisplayText&gt;&lt;style face="superscript"&gt;7&lt;/style&gt;&lt;/DisplayText&gt;&lt;record&gt;&lt;rec-number&gt;2990&lt;/rec-number&gt;&lt;foreign-keys&gt;&lt;key app="EN" db-id="x95ea2wt9vstvfefraqv09vh02rx2x09revt" timestamp="1651117486"&gt;2990&lt;/key&gt;&lt;/foreign-keys&gt;&lt;ref-type name="Journal Article"&gt;17&lt;/ref-type&gt;&lt;contributors&gt;&lt;authors&gt;&lt;author&gt;Marshall, Dustin J&lt;/author&gt;&lt;author&gt;Bolton, Toby F&lt;/author&gt;&lt;/authors&gt;&lt;/contributors&gt;&lt;titles&gt;&lt;title&gt;Sperm release strategies in marine broadcast spawners: the costs of releasing sperm quickly&lt;/title&gt;&lt;secondary-title&gt;Journal of Experimental Biology&lt;/secondary-title&gt;&lt;/titles&gt;&lt;periodical&gt;&lt;full-title&gt;Journal of Experimental Biology&lt;/full-title&gt;&lt;abbr-1&gt;J. Exp. Biol.&lt;/abbr-1&gt;&lt;abbr-2&gt;J Exp Biol&lt;/abbr-2&gt;&lt;/periodical&gt;&lt;pages&gt;3720-3727&lt;/pages&gt;&lt;volume&gt;210&lt;/volume&gt;&lt;number&gt;21&lt;/number&gt;&lt;dates&gt;&lt;year&gt;2007&lt;/year&gt;&lt;/dates&gt;&lt;isbn&gt;1477-9145&lt;/isbn&gt;&lt;urls&gt;&lt;/urls&gt;&lt;/record&gt;&lt;/Cite&gt;&lt;/EndNote&gt;</w:instrText>
      </w:r>
      <w:r w:rsidRPr="007E13D1">
        <w:fldChar w:fldCharType="separate"/>
      </w:r>
      <w:r w:rsidR="008E61F2" w:rsidRPr="008E61F2">
        <w:rPr>
          <w:noProof/>
          <w:vertAlign w:val="superscript"/>
        </w:rPr>
        <w:t>7</w:t>
      </w:r>
      <w:r w:rsidRPr="007E13D1">
        <w:fldChar w:fldCharType="end"/>
      </w:r>
      <w:r w:rsidRPr="007E13D1">
        <w:t>.</w:t>
      </w:r>
      <w:r w:rsidR="005F3EAD">
        <w:t xml:space="preserve"> </w:t>
      </w:r>
      <w:r w:rsidR="00974D4A">
        <w:t>H</w:t>
      </w:r>
      <w:r w:rsidR="00974D4A" w:rsidRPr="00974D4A">
        <w:t xml:space="preserve">ermaphroditic spawning </w:t>
      </w:r>
      <w:r w:rsidR="00892DC7">
        <w:t xml:space="preserve">species, such as the </w:t>
      </w:r>
      <w:r w:rsidR="00892DC7" w:rsidRPr="00892DC7">
        <w:rPr>
          <w:i/>
          <w:iCs/>
        </w:rPr>
        <w:t>Acropora</w:t>
      </w:r>
      <w:r w:rsidR="00892DC7">
        <w:t xml:space="preserve"> species used here, </w:t>
      </w:r>
      <w:r w:rsidR="007F31B4">
        <w:t xml:space="preserve">is the most common </w:t>
      </w:r>
      <w:r w:rsidR="00B44666">
        <w:t xml:space="preserve">mode of reproduction (63%), and represent </w:t>
      </w:r>
      <w:r w:rsidR="007A0769">
        <w:t xml:space="preserve">139 of </w:t>
      </w:r>
      <w:r w:rsidR="00050687">
        <w:t xml:space="preserve">145 species examined in the family </w:t>
      </w:r>
      <w:proofErr w:type="spellStart"/>
      <w:r w:rsidR="00050687" w:rsidRPr="00DD0291">
        <w:rPr>
          <w:rFonts w:ascii="Aptos" w:eastAsia="Times New Roman" w:hAnsi="Aptos" w:cs="Times New Roman"/>
          <w:color w:val="000000"/>
          <w:lang w:eastAsia="en-AU"/>
        </w:rPr>
        <w:t>Acroporidae</w:t>
      </w:r>
      <w:proofErr w:type="spellEnd"/>
      <w:r w:rsidR="00050687">
        <w:rPr>
          <w:rFonts w:ascii="Aptos" w:eastAsia="Times New Roman" w:hAnsi="Aptos" w:cs="Times New Roman"/>
          <w:color w:val="000000"/>
          <w:lang w:eastAsia="en-AU"/>
        </w:rPr>
        <w:t xml:space="preserve"> </w:t>
      </w:r>
      <w:r w:rsidR="00050687">
        <w:rPr>
          <w:rFonts w:ascii="Aptos" w:eastAsia="Times New Roman" w:hAnsi="Aptos" w:cs="Times New Roman"/>
          <w:color w:val="000000"/>
          <w:lang w:eastAsia="en-AU"/>
        </w:rPr>
        <w:fldChar w:fldCharType="begin"/>
      </w:r>
      <w:r w:rsidR="00050687">
        <w:rPr>
          <w:rFonts w:ascii="Aptos" w:eastAsia="Times New Roman" w:hAnsi="Aptos" w:cs="Times New Roman"/>
          <w:color w:val="000000"/>
          <w:lang w:eastAsia="en-AU"/>
        </w:rPr>
        <w:instrText xml:space="preserve"> ADDIN EN.CITE &lt;EndNote&gt;&lt;Cite&gt;&lt;Author&gt;Baird&lt;/Author&gt;&lt;Year&gt;2009&lt;/Year&gt;&lt;RecNum&gt;170&lt;/RecNum&gt;&lt;DisplayText&gt;&lt;style face="superscript"&gt;8&lt;/style&gt;&lt;/DisplayText&gt;&lt;record&gt;&lt;rec-number&gt;170&lt;/rec-number&gt;&lt;foreign-keys&gt;&lt;key app="EN" db-id="x95ea2wt9vstvfefraqv09vh02rx2x09revt" timestamp="1389248714"&gt;170&lt;/key&gt;&lt;/foreign-keys&gt;&lt;ref-type name="Journal Article"&gt;17&lt;/ref-type&gt;&lt;contributors&gt;&lt;authors&gt;&lt;author&gt;Baird, Andrew H&lt;/author&gt;&lt;author&gt;Guest, James R&lt;/author&gt;&lt;author&gt;Willis, Bette L&lt;/author&gt;&lt;/authors&gt;&lt;/contributors&gt;&lt;titles&gt;&lt;title&gt;Systematic and biogeographical patterns in the reproductive biology of scleractinian corals&lt;/title&gt;&lt;secondary-title&gt;Annual Review of Ecology, Evolution and Systematics&lt;/secondary-title&gt;&lt;/titles&gt;&lt;periodical&gt;&lt;full-title&gt;Annual Review of Ecology, Evolution and Systematics&lt;/full-title&gt;&lt;abbr-1&gt;Annu. Rev. Ecol., Evol. Syst.&lt;/abbr-1&gt;&lt;abbr-2&gt;Annu Rev Ecol, Evol Syst&lt;/abbr-2&gt;&lt;/periodical&gt;&lt;pages&gt;551-571&lt;/pages&gt;&lt;volume&gt;40&lt;/volume&gt;&lt;dates&gt;&lt;year&gt;2009&lt;/year&gt;&lt;/dates&gt;&lt;isbn&gt;1543-592X&lt;/isbn&gt;&lt;urls&gt;&lt;/urls&gt;&lt;/record&gt;&lt;/Cite&gt;&lt;/EndNote&gt;</w:instrText>
      </w:r>
      <w:r w:rsidR="00050687">
        <w:rPr>
          <w:rFonts w:ascii="Aptos" w:eastAsia="Times New Roman" w:hAnsi="Aptos" w:cs="Times New Roman"/>
          <w:color w:val="000000"/>
          <w:lang w:eastAsia="en-AU"/>
        </w:rPr>
        <w:fldChar w:fldCharType="separate"/>
      </w:r>
      <w:r w:rsidR="00050687" w:rsidRPr="00050687">
        <w:rPr>
          <w:rFonts w:ascii="Aptos" w:eastAsia="Times New Roman" w:hAnsi="Aptos" w:cs="Times New Roman"/>
          <w:noProof/>
          <w:color w:val="000000"/>
          <w:vertAlign w:val="superscript"/>
          <w:lang w:eastAsia="en-AU"/>
        </w:rPr>
        <w:t>8</w:t>
      </w:r>
      <w:r w:rsidR="00050687">
        <w:rPr>
          <w:rFonts w:ascii="Aptos" w:eastAsia="Times New Roman" w:hAnsi="Aptos" w:cs="Times New Roman"/>
          <w:color w:val="000000"/>
          <w:lang w:eastAsia="en-AU"/>
        </w:rPr>
        <w:fldChar w:fldCharType="end"/>
      </w:r>
      <w:r w:rsidR="008F34B0">
        <w:rPr>
          <w:rFonts w:ascii="Aptos" w:eastAsia="Times New Roman" w:hAnsi="Aptos" w:cs="Times New Roman"/>
          <w:color w:val="000000"/>
          <w:lang w:eastAsia="en-AU"/>
        </w:rPr>
        <w:t>.</w:t>
      </w:r>
      <w:r w:rsidR="007F31B4">
        <w:t xml:space="preserve"> </w:t>
      </w:r>
    </w:p>
    <w:p w14:paraId="5827FCEA" w14:textId="69DC3F6B" w:rsidR="00C051B2" w:rsidRPr="007E13D1" w:rsidRDefault="00C051B2" w:rsidP="00C051B2">
      <w:pPr>
        <w:pStyle w:val="Heading3"/>
      </w:pPr>
      <w:r w:rsidRPr="007E13D1">
        <w:t>One Tree Island</w:t>
      </w:r>
      <w:r w:rsidR="00DE1CAC">
        <w:t xml:space="preserve"> experiment</w:t>
      </w:r>
    </w:p>
    <w:p w14:paraId="111E8948" w14:textId="7368B3FC" w:rsidR="00C051B2" w:rsidRPr="007E13D1" w:rsidRDefault="00C051B2" w:rsidP="00C051B2">
      <w:r w:rsidRPr="007E13D1">
        <w:t xml:space="preserve">Two species of </w:t>
      </w:r>
      <w:r w:rsidRPr="007E13D1">
        <w:rPr>
          <w:i/>
          <w:iCs/>
        </w:rPr>
        <w:t>Acropora</w:t>
      </w:r>
      <w:r w:rsidRPr="007E13D1">
        <w:t xml:space="preserve">, i.e., </w:t>
      </w:r>
      <w:r w:rsidRPr="007E13D1">
        <w:rPr>
          <w:i/>
          <w:iCs/>
        </w:rPr>
        <w:t xml:space="preserve">Acropora </w:t>
      </w:r>
      <w:r w:rsidRPr="00324DCE">
        <w:t>cf</w:t>
      </w:r>
      <w:r w:rsidRPr="007E13D1">
        <w:rPr>
          <w:i/>
          <w:iCs/>
        </w:rPr>
        <w:t>. tenuis</w:t>
      </w:r>
      <w:r w:rsidRPr="007E13D1">
        <w:t xml:space="preserve"> (Dana, 1846) and </w:t>
      </w:r>
      <w:r w:rsidRPr="007E13D1">
        <w:rPr>
          <w:i/>
          <w:iCs/>
        </w:rPr>
        <w:t xml:space="preserve">Acropora </w:t>
      </w:r>
      <w:r>
        <w:t xml:space="preserve">cf. </w:t>
      </w:r>
      <w:r w:rsidRPr="007E13D1">
        <w:rPr>
          <w:i/>
          <w:iCs/>
        </w:rPr>
        <w:t>digitifera</w:t>
      </w:r>
      <w:r w:rsidRPr="007E13D1">
        <w:t xml:space="preserve"> (Dana, 1846) were selected for the experiment. </w:t>
      </w:r>
      <w:r w:rsidRPr="007E13D1">
        <w:rPr>
          <w:i/>
          <w:iCs/>
        </w:rPr>
        <w:t xml:space="preserve">Acropora </w:t>
      </w:r>
      <w:r w:rsidRPr="00324DCE">
        <w:t>cf.</w:t>
      </w:r>
      <w:r w:rsidRPr="007E13D1">
        <w:rPr>
          <w:i/>
          <w:iCs/>
        </w:rPr>
        <w:t xml:space="preserve"> tenuis</w:t>
      </w:r>
      <w:r w:rsidRPr="007E13D1">
        <w:t xml:space="preserve"> spawns </w:t>
      </w:r>
      <w:r w:rsidR="00CF28FB">
        <w:t>at</w:t>
      </w:r>
      <w:r w:rsidRPr="007E13D1">
        <w:t xml:space="preserve"> last light</w:t>
      </w:r>
      <w:r w:rsidR="00047B0D">
        <w:t xml:space="preserve"> (dusk)</w:t>
      </w:r>
      <w:r w:rsidRPr="007E13D1">
        <w:t xml:space="preserve">, whereas </w:t>
      </w:r>
      <w:r w:rsidR="001C5BC9">
        <w:rPr>
          <w:i/>
          <w:iCs/>
        </w:rPr>
        <w:t xml:space="preserve">A. </w:t>
      </w:r>
      <w:r w:rsidR="001C5BC9" w:rsidRPr="001C5BC9">
        <w:t>cf</w:t>
      </w:r>
      <w:r w:rsidR="001C5BC9">
        <w:rPr>
          <w:i/>
          <w:iCs/>
        </w:rPr>
        <w:t>.</w:t>
      </w:r>
      <w:r w:rsidRPr="007E13D1">
        <w:rPr>
          <w:i/>
          <w:iCs/>
        </w:rPr>
        <w:t xml:space="preserve"> digitifera</w:t>
      </w:r>
      <w:r w:rsidRPr="007E13D1">
        <w:t xml:space="preserve"> spawns ~3 hrs after sunset</w:t>
      </w:r>
      <w:r w:rsidR="009125FB">
        <w:t xml:space="preserve"> </w:t>
      </w:r>
      <w:r w:rsidR="009125FB">
        <w:fldChar w:fldCharType="begin"/>
      </w:r>
      <w:r w:rsidR="00050687">
        <w:instrText xml:space="preserve"> ADDIN EN.CITE &lt;EndNote&gt;&lt;Cite&gt;&lt;Author&gt;Baird&lt;/Author&gt;&lt;Year&gt;2021&lt;/Year&gt;&lt;RecNum&gt;3066&lt;/RecNum&gt;&lt;DisplayText&gt;&lt;style face="superscript"&gt;9&lt;/style&gt;&lt;/DisplayText&gt;&lt;record&gt;&lt;rec-number&gt;3066&lt;/rec-number&gt;&lt;foreign-keys&gt;&lt;key app="EN" db-id="x95ea2wt9vstvfefraqv09vh02rx2x09revt" timestamp="1672103637"&gt;3066&lt;/key&gt;&lt;/foreign-keys&gt;&lt;ref-type name="Journal Article"&gt;17&lt;/ref-type&gt;&lt;contributors&gt;&lt;authors&gt;&lt;author&gt;Baird, Andrew H&lt;/author&gt;&lt;author&gt;Guest, James R&lt;/author&gt;&lt;author&gt;Edwards, Alasdair J&lt;/author&gt;&lt;author&gt;Bauman, Andrew G&lt;/author&gt;&lt;author&gt;Bouwmeester, Jessica&lt;/author&gt;&lt;author&gt;Mera, Hanaka&lt;/author&gt;&lt;author&gt;Abrego, David&lt;/author&gt;&lt;author&gt;Alvarez-Noriega, Mariana&lt;/author&gt;&lt;author&gt;Babcock, Russel C&lt;/author&gt;&lt;author&gt;Barbosa, Miguel B&lt;/author&gt;&lt;/authors&gt;&lt;/contributors&gt;&lt;titles&gt;&lt;title&gt;An Indo-Pacific coral spawning database&lt;/title&gt;&lt;secondary-title&gt;Scientific data&lt;/secondary-title&gt;&lt;/titles&gt;&lt;periodical&gt;&lt;full-title&gt;Scientific Data&lt;/full-title&gt;&lt;/periodical&gt;&lt;pages&gt;1-9&lt;/pages&gt;&lt;volume&gt;8&lt;/volume&gt;&lt;number&gt;1&lt;/number&gt;&lt;dates&gt;&lt;year&gt;2021&lt;/year&gt;&lt;/dates&gt;&lt;isbn&gt;2052-4463&lt;/isbn&gt;&lt;urls&gt;&lt;/urls&gt;&lt;/record&gt;&lt;/Cite&gt;&lt;/EndNote&gt;</w:instrText>
      </w:r>
      <w:r w:rsidR="009125FB">
        <w:fldChar w:fldCharType="separate"/>
      </w:r>
      <w:r w:rsidR="00050687" w:rsidRPr="00050687">
        <w:rPr>
          <w:noProof/>
          <w:vertAlign w:val="superscript"/>
        </w:rPr>
        <w:t>9</w:t>
      </w:r>
      <w:r w:rsidR="009125FB">
        <w:fldChar w:fldCharType="end"/>
      </w:r>
      <w:r w:rsidRPr="007E13D1">
        <w:t>, allowing both species to be tracked on the same night. Adult colonies were collected on the northern reef slope</w:t>
      </w:r>
      <w:r w:rsidR="00A41F57">
        <w:t xml:space="preserve"> over ~500 metres distance</w:t>
      </w:r>
      <w:r w:rsidRPr="007E13D1">
        <w:t xml:space="preserve"> (23°29'20"S, 152°03'40"E) in the days preceding the anticipated spawning nights</w:t>
      </w:r>
      <w:r w:rsidR="005B5897">
        <w:t xml:space="preserve"> in </w:t>
      </w:r>
      <w:r w:rsidR="008E61F2">
        <w:t>Nov 2021</w:t>
      </w:r>
      <w:r w:rsidRPr="007E13D1">
        <w:t xml:space="preserve">. </w:t>
      </w:r>
      <w:r w:rsidR="00B114AC">
        <w:t>No colonies were collected within 5 m of each other to avoid clones</w:t>
      </w:r>
      <w:r w:rsidR="006D1C58">
        <w:t>,</w:t>
      </w:r>
      <w:r w:rsidR="00586CED">
        <w:t xml:space="preserve"> following </w:t>
      </w:r>
      <w:r w:rsidR="00FF27C6">
        <w:fldChar w:fldCharType="begin">
          <w:fldData xml:space="preserve">PEVuZE5vdGU+PENpdGU+PEF1dGhvcj5Ib3dsZXR0PC9BdXRob3I+PFllYXI+MjAyNDwvWWVhcj48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</w:fldData>
        </w:fldChar>
      </w:r>
      <w:r w:rsidR="00050687">
        <w:instrText xml:space="preserve"> ADDIN EN.CITE </w:instrText>
      </w:r>
      <w:r w:rsidR="00050687">
        <w:fldChar w:fldCharType="begin">
          <w:fldData xml:space="preserve">PEVuZE5vdGU+PENpdGU+PEF1dGhvcj5Ib3dsZXR0PC9BdXRob3I+PFllYXI+MjAyNDwvWWVhcj48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</w:fldData>
        </w:fldChar>
      </w:r>
      <w:r w:rsidR="00050687">
        <w:instrText xml:space="preserve"> ADDIN EN.CITE.DATA </w:instrText>
      </w:r>
      <w:r w:rsidR="00050687">
        <w:fldChar w:fldCharType="end"/>
      </w:r>
      <w:r w:rsidR="00FF27C6">
        <w:fldChar w:fldCharType="separate"/>
      </w:r>
      <w:r w:rsidR="00050687" w:rsidRPr="00050687">
        <w:rPr>
          <w:noProof/>
          <w:vertAlign w:val="superscript"/>
        </w:rPr>
        <w:t>10,11</w:t>
      </w:r>
      <w:r w:rsidR="00FF27C6">
        <w:fldChar w:fldCharType="end"/>
      </w:r>
      <w:r w:rsidR="00FF27C6">
        <w:t xml:space="preserve">. </w:t>
      </w:r>
      <w:r w:rsidR="00D948EA">
        <w:t>Colonies of e</w:t>
      </w:r>
      <w:r w:rsidRPr="007E13D1">
        <w:t xml:space="preserve">ach species </w:t>
      </w:r>
      <w:r w:rsidR="00F37D8E">
        <w:t>were</w:t>
      </w:r>
      <w:r w:rsidRPr="007E13D1">
        <w:t xml:space="preserve"> placed in a patch within the lagoon (~3 m depth; 23°29'50"S 152°05'24"E) and spaced 1 m apart in a staggered arrangement, with rows perpendicular to the prevailing wind (5 or 6 individuals per row, n = 33 per </w:t>
      </w:r>
      <w:r w:rsidRPr="007E13D1">
        <w:lastRenderedPageBreak/>
        <w:t xml:space="preserve">species). Neither species was found in the vicinity of the chosen field site, and </w:t>
      </w:r>
      <w:r w:rsidRPr="007E13D1">
        <w:rPr>
          <w:i/>
          <w:iCs/>
        </w:rPr>
        <w:t>Acropora</w:t>
      </w:r>
      <w:r w:rsidRPr="007E13D1">
        <w:t xml:space="preserve"> coral cover on the eastern side of the lagoon appeared low</w:t>
      </w:r>
      <w:r w:rsidR="0046625B">
        <w:t xml:space="preserve"> </w:t>
      </w:r>
      <w:r w:rsidRPr="007E13D1">
        <w:t xml:space="preserve">because of the damage from the recent 2020 bleaching events </w:t>
      </w:r>
      <w:r w:rsidRPr="007E13D1">
        <w:fldChar w:fldCharType="begin"/>
      </w:r>
      <w:r w:rsidR="00050687">
        <w:instrText xml:space="preserve"> ADDIN EN.CITE &lt;EndNote&gt;&lt;Cite&gt;&lt;Author&gt;Nolan&lt;/Author&gt;&lt;Year&gt;2021&lt;/Year&gt;&lt;RecNum&gt;3061&lt;/RecNum&gt;&lt;DisplayText&gt;&lt;style face="superscript"&gt;12&lt;/style&gt;&lt;/DisplayText&gt;&lt;record&gt;&lt;rec-number&gt;3061&lt;/rec-number&gt;&lt;foreign-keys&gt;&lt;key app="EN" db-id="x95ea2wt9vstvfefraqv09vh02rx2x09revt" timestamp="1652248171" guid="13f4a662-4e13-4b20-abf1-cf64fb589a09"&gt;3061&lt;/key&gt;&lt;/foreign-keys&gt;&lt;ref-type name="Journal Article"&gt;17&lt;/ref-type&gt;&lt;contributors&gt;&lt;authors&gt;&lt;author&gt;Nolan, Megan KB&lt;/author&gt;&lt;author&gt;Schmidt-Roach, Sebastian&lt;/author&gt;&lt;author&gt;Davis, Andrew R&lt;/author&gt;&lt;author&gt;Aranda, Manuel&lt;/author&gt;&lt;author&gt;Howells, Emily J&lt;/author&gt;&lt;/authors&gt;&lt;/contributors&gt;&lt;titles&gt;&lt;title&gt;Widespread bleaching in the One Tree Island lagoon (Southern Great Barrier Reef) during record-breaking temperatures in 2020&lt;/title&gt;&lt;secondary-title&gt;Environmental monitoring and assessment&lt;/secondary-title&gt;&lt;/titles&gt;&lt;periodical&gt;&lt;full-title&gt;Environmental Monitoring and Assessment&lt;/full-title&gt;&lt;abbr-1&gt;Environ. Monit. Assess.&lt;/abbr-1&gt;&lt;abbr-2&gt;Environ Monit Assess&lt;/abbr-2&gt;&lt;/periodical&gt;&lt;pages&gt;1-8&lt;/pages&gt;&lt;volume&gt;193&lt;/volume&gt;&lt;number&gt;9&lt;/number&gt;&lt;dates&gt;&lt;year&gt;2021&lt;/year&gt;&lt;/dates&gt;&lt;isbn&gt;1573-2959&lt;/isbn&gt;&lt;urls&gt;&lt;/urls&gt;&lt;/record&gt;&lt;/Cite&gt;&lt;/EndNote&gt;</w:instrText>
      </w:r>
      <w:r w:rsidRPr="007E13D1">
        <w:fldChar w:fldCharType="separate"/>
      </w:r>
      <w:r w:rsidR="00050687" w:rsidRPr="00050687">
        <w:rPr>
          <w:noProof/>
          <w:vertAlign w:val="superscript"/>
        </w:rPr>
        <w:t>12</w:t>
      </w:r>
      <w:r w:rsidRPr="007E13D1">
        <w:fldChar w:fldCharType="end"/>
      </w:r>
      <w:r w:rsidRPr="007E13D1">
        <w:t xml:space="preserve">. </w:t>
      </w:r>
      <w:r w:rsidR="001E1729" w:rsidRPr="001E1729">
        <w:t>During spawning, the tide was</w:t>
      </w:r>
      <w:r w:rsidRPr="007E13D1">
        <w:t xml:space="preserve"> 0.95 m on a low ebb (</w:t>
      </w:r>
      <w:r w:rsidRPr="007E13D1">
        <w:rPr>
          <w:i/>
          <w:iCs/>
        </w:rPr>
        <w:t xml:space="preserve">A. </w:t>
      </w:r>
      <w:r w:rsidRPr="008937DF">
        <w:t>cf.</w:t>
      </w:r>
      <w:r w:rsidRPr="007E13D1">
        <w:rPr>
          <w:i/>
          <w:iCs/>
        </w:rPr>
        <w:t xml:space="preserve"> tenuis</w:t>
      </w:r>
      <w:r w:rsidRPr="007E13D1">
        <w:t>) and 1.02 m on a low flood (</w:t>
      </w:r>
      <w:r w:rsidRPr="007E13D1">
        <w:rPr>
          <w:i/>
          <w:iCs/>
        </w:rPr>
        <w:t xml:space="preserve">A. </w:t>
      </w:r>
      <w:r w:rsidRPr="008937DF">
        <w:t>cf.</w:t>
      </w:r>
      <w:r>
        <w:rPr>
          <w:i/>
          <w:iCs/>
        </w:rPr>
        <w:t xml:space="preserve"> </w:t>
      </w:r>
      <w:r w:rsidRPr="007E13D1">
        <w:rPr>
          <w:i/>
          <w:iCs/>
        </w:rPr>
        <w:t>digitifera</w:t>
      </w:r>
      <w:r w:rsidRPr="007E13D1">
        <w:t xml:space="preserve">). </w:t>
      </w:r>
    </w:p>
    <w:p w14:paraId="5B8554B0" w14:textId="4B8317A3" w:rsidR="00C051B2" w:rsidRPr="007E13D1" w:rsidRDefault="00C051B2" w:rsidP="00C051B2">
      <w:r w:rsidRPr="007E13D1">
        <w:t xml:space="preserve">On the night of spawning, wind was </w:t>
      </w:r>
      <w:r w:rsidR="005425F4">
        <w:t>16.0</w:t>
      </w:r>
      <w:r w:rsidRPr="007E13D1">
        <w:t xml:space="preserve"> </w:t>
      </w:r>
      <w:r w:rsidRPr="007E13D1">
        <w:rPr>
          <w:rFonts w:cstheme="minorHAnsi"/>
        </w:rPr>
        <w:t xml:space="preserve">± 2.8 knots (mean ± SD; Heron Island Weather Station </w:t>
      </w:r>
      <w:r w:rsidRPr="007E13D1">
        <w:rPr>
          <w:rFonts w:cstheme="minorHAnsi"/>
        </w:rPr>
        <w:fldChar w:fldCharType="begin"/>
      </w:r>
      <w:r w:rsidR="00050687">
        <w:rPr>
          <w:rFonts w:cstheme="minorHAnsi"/>
        </w:rPr>
        <w:instrText xml:space="preserve"> ADDIN EN.CITE &lt;EndNote&gt;&lt;Cite&gt;&lt;Author&gt;Barneche&lt;/Author&gt;&lt;Year&gt;2021&lt;/Year&gt;&lt;RecNum&gt;2111&lt;/RecNum&gt;&lt;DisplayText&gt;&lt;style face="superscript"&gt;13&lt;/style&gt;&lt;/DisplayText&gt;&lt;record&gt;&lt;rec-number&gt;2111&lt;/rec-number&gt;&lt;foreign-keys&gt;&lt;key app="EN" db-id="x95ea2wt9vstvfefraqv09vh02rx2x09revt" timestamp="1636091284"&gt;2111&lt;/key&gt;&lt;/foreign-keys&gt;&lt;ref-type name="Journal Article"&gt;17&lt;/ref-type&gt;&lt;contributors&gt;&lt;authors&gt;&lt;author&gt;Barneche, Diego R&lt;/author&gt;&lt;author&gt;Coleman, Greg&lt;/author&gt;&lt;author&gt;Fermor, Duncan&lt;/author&gt;&lt;author&gt;Klein, Eduardo&lt;/author&gt;&lt;author&gt;Robinson, Tobias&lt;/author&gt;&lt;author&gt;Smith, Jason&lt;/author&gt;&lt;author&gt;Sheehan, Jeffrey L&lt;/author&gt;&lt;author&gt;Dowley, Shannon&lt;/author&gt;&lt;author&gt;Ditton, Dean&lt;/author&gt;&lt;author&gt;Gunn, Kevin&lt;/author&gt;&lt;/authors&gt;&lt;/contributors&gt;&lt;titles&gt;&lt;title&gt;dataaimsr: An R Client for the Australian Institute of Marine Science Data Platform API which provides easy access to AIMS Data Platform&lt;/title&gt;&lt;secondary-title&gt;Journal of Open Source Software&lt;/secondary-title&gt;&lt;/titles&gt;&lt;periodical&gt;&lt;full-title&gt;Journal of Open Source Software&lt;/full-title&gt;&lt;/periodical&gt;&lt;pages&gt;3282&lt;/pages&gt;&lt;volume&gt;6&lt;/volume&gt;&lt;number&gt;62&lt;/number&gt;&lt;dates&gt;&lt;year&gt;2021&lt;/year&gt;&lt;/dates&gt;&lt;isbn&gt;2475-9066&lt;/isbn&gt;&lt;urls&gt;&lt;/urls&gt;&lt;/record&gt;&lt;/Cite&gt;&lt;/EndNote&gt;</w:instrText>
      </w:r>
      <w:r w:rsidRPr="007E13D1">
        <w:rPr>
          <w:rFonts w:cstheme="minorHAnsi"/>
        </w:rPr>
        <w:fldChar w:fldCharType="separate"/>
      </w:r>
      <w:r w:rsidR="00050687" w:rsidRPr="00050687">
        <w:rPr>
          <w:rFonts w:cstheme="minorHAnsi"/>
          <w:noProof/>
          <w:vertAlign w:val="superscript"/>
        </w:rPr>
        <w:t>13</w:t>
      </w:r>
      <w:r w:rsidRPr="007E13D1">
        <w:rPr>
          <w:rFonts w:cstheme="minorHAnsi"/>
        </w:rPr>
        <w:fldChar w:fldCharType="end"/>
      </w:r>
      <w:r w:rsidRPr="007E13D1">
        <w:rPr>
          <w:rFonts w:cstheme="minorHAnsi"/>
        </w:rPr>
        <w:t xml:space="preserve">) from a north-northwest direction. </w:t>
      </w:r>
      <w:r w:rsidRPr="007E13D1">
        <w:t xml:space="preserve">Approximately 1 hr prior to the anticipated spawning, the colonies were checked and noted for signs of ‘setting’ i.e., the protrusion of the egg-sperm bundle into the mouth of the polyp. The proportion of ‘setting’ branches provides a reliable indicator of the total colony area that will spawn. Once setting commenced, the position of the setting colonies within the patch was recorded by a diver, and an additional two colonies outside the patch were brought onto </w:t>
      </w:r>
      <w:r w:rsidR="001062FA">
        <w:t xml:space="preserve">a support </w:t>
      </w:r>
      <w:r w:rsidRPr="007E13D1">
        <w:t xml:space="preserve">vessel for spawning. </w:t>
      </w:r>
    </w:p>
    <w:p w14:paraId="250ED35C" w14:textId="2721E3F2" w:rsidR="00C051B2" w:rsidRPr="007E13D1" w:rsidRDefault="00DA7F0D" w:rsidP="00C051B2">
      <w:r w:rsidRPr="007E13D1">
        <w:t xml:space="preserve">A partial spawn of </w:t>
      </w:r>
      <w:r w:rsidRPr="007E13D1">
        <w:rPr>
          <w:i/>
          <w:iCs/>
        </w:rPr>
        <w:t xml:space="preserve">A. </w:t>
      </w:r>
      <w:r w:rsidRPr="00DE0096">
        <w:t>cf.</w:t>
      </w:r>
      <w:r w:rsidRPr="007E13D1">
        <w:rPr>
          <w:i/>
          <w:iCs/>
        </w:rPr>
        <w:t xml:space="preserve"> tenuis</w:t>
      </w:r>
      <w:r w:rsidRPr="007E13D1">
        <w:t xml:space="preserve"> occurred on the 25 November and low quantities of egg-sperm bundles released from spawning adults within the patch indicated that collection of eggs and embryos directly from the water’s surface was not feasible </w:t>
      </w:r>
      <w:r>
        <w:t xml:space="preserve">with no visible </w:t>
      </w:r>
      <w:r w:rsidR="005F46FC" w:rsidRPr="0083775C">
        <w:t xml:space="preserve">egg-sperm </w:t>
      </w:r>
      <w:r>
        <w:t>bundles and lack of samples</w:t>
      </w:r>
      <w:r w:rsidRPr="007E13D1">
        <w:t xml:space="preserve"> confirmed from </w:t>
      </w:r>
      <w:r w:rsidRPr="007E13D1">
        <w:rPr>
          <w:i/>
          <w:iCs/>
        </w:rPr>
        <w:t xml:space="preserve">in situ </w:t>
      </w:r>
      <w:r w:rsidRPr="007E13D1">
        <w:t>sampling</w:t>
      </w:r>
      <w:r w:rsidR="00C051B2" w:rsidRPr="007E13D1">
        <w:t xml:space="preserve">. </w:t>
      </w:r>
      <w:r w:rsidR="00512537">
        <w:rPr>
          <w:rFonts w:cstheme="minorHAnsi"/>
        </w:rPr>
        <w:t>The next night</w:t>
      </w:r>
      <w:r w:rsidR="00512537" w:rsidRPr="007E13D1">
        <w:rPr>
          <w:rFonts w:cstheme="minorHAnsi"/>
        </w:rPr>
        <w:t xml:space="preserve">, </w:t>
      </w:r>
      <w:r w:rsidR="00512537" w:rsidRPr="007E13D1">
        <w:t xml:space="preserve">8 colonies of </w:t>
      </w:r>
      <w:r w:rsidR="00512537" w:rsidRPr="007E13D1">
        <w:rPr>
          <w:i/>
          <w:iCs/>
        </w:rPr>
        <w:t xml:space="preserve">A. </w:t>
      </w:r>
      <w:r w:rsidR="00512537" w:rsidRPr="004E4C8D">
        <w:t>cf</w:t>
      </w:r>
      <w:r w:rsidR="00512537" w:rsidRPr="007E13D1">
        <w:rPr>
          <w:i/>
          <w:iCs/>
        </w:rPr>
        <w:t>. tenuis</w:t>
      </w:r>
      <w:r w:rsidR="00512537" w:rsidRPr="007E13D1">
        <w:t xml:space="preserve"> spawned </w:t>
      </w:r>
      <w:r w:rsidR="00300B24">
        <w:t xml:space="preserve">(mean </w:t>
      </w:r>
      <w:r w:rsidR="00E67F0A">
        <w:t xml:space="preserve">diameter = 17 cm) </w:t>
      </w:r>
      <w:r w:rsidR="00512537" w:rsidRPr="007E13D1">
        <w:t xml:space="preserve">with a </w:t>
      </w:r>
      <w:r w:rsidR="00673303">
        <w:t xml:space="preserve">mean </w:t>
      </w:r>
      <w:r w:rsidR="00512537" w:rsidRPr="007E13D1">
        <w:t>intercolonial distance of 2.</w:t>
      </w:r>
      <w:r w:rsidR="00352EA8">
        <w:t>1</w:t>
      </w:r>
      <w:r w:rsidR="00512537" w:rsidRPr="007E13D1">
        <w:t xml:space="preserve"> m, and 15 </w:t>
      </w:r>
      <w:r w:rsidR="00512537" w:rsidRPr="007E13D1">
        <w:rPr>
          <w:i/>
          <w:iCs/>
        </w:rPr>
        <w:t xml:space="preserve">A. </w:t>
      </w:r>
      <w:r w:rsidR="00512537" w:rsidRPr="004E4C8D">
        <w:t>cf</w:t>
      </w:r>
      <w:r w:rsidR="00512537">
        <w:rPr>
          <w:i/>
          <w:iCs/>
        </w:rPr>
        <w:t xml:space="preserve">. </w:t>
      </w:r>
      <w:r w:rsidR="00512537" w:rsidRPr="007E13D1">
        <w:rPr>
          <w:i/>
          <w:iCs/>
        </w:rPr>
        <w:t>digitifera</w:t>
      </w:r>
      <w:r w:rsidR="00512537" w:rsidRPr="007E13D1">
        <w:t xml:space="preserve"> </w:t>
      </w:r>
      <w:r w:rsidR="00BE5706" w:rsidRPr="007E13D1">
        <w:t xml:space="preserve">spawned </w:t>
      </w:r>
      <w:r w:rsidR="00BE5706">
        <w:t xml:space="preserve">(mean diameter = 20 cm) </w:t>
      </w:r>
      <w:r w:rsidR="00512537" w:rsidRPr="007E13D1">
        <w:t xml:space="preserve">spawned with </w:t>
      </w:r>
      <w:r w:rsidR="001773C4" w:rsidRPr="007E13D1">
        <w:t>a</w:t>
      </w:r>
      <w:r w:rsidR="00512537" w:rsidRPr="007E13D1">
        <w:t xml:space="preserve"> </w:t>
      </w:r>
      <w:r w:rsidR="00673303">
        <w:t xml:space="preserve">mean </w:t>
      </w:r>
      <w:r w:rsidR="00512537" w:rsidRPr="007E13D1">
        <w:t>intercolonial distance of 1.1 m.</w:t>
      </w:r>
      <w:r w:rsidR="00673303">
        <w:t xml:space="preserve"> </w:t>
      </w:r>
      <w:r w:rsidR="005E4066">
        <w:t xml:space="preserve">These intercolonial distances corresponded to </w:t>
      </w:r>
      <w:r w:rsidR="000132C6">
        <w:t xml:space="preserve">0.14 and </w:t>
      </w:r>
      <w:r w:rsidR="00DC02CA">
        <w:t xml:space="preserve">0.25 </w:t>
      </w:r>
      <w:r w:rsidR="006054A6">
        <w:t>colonies m</w:t>
      </w:r>
      <w:r w:rsidR="006054A6" w:rsidRPr="00A94EE2">
        <w:rPr>
          <w:vertAlign w:val="superscript"/>
        </w:rPr>
        <w:t>-2</w:t>
      </w:r>
      <w:r w:rsidR="006054A6">
        <w:t xml:space="preserve">, </w:t>
      </w:r>
      <w:r w:rsidR="00906654">
        <w:t xml:space="preserve">assuming a </w:t>
      </w:r>
      <w:r w:rsidR="00394CD0">
        <w:t>rectangular</w:t>
      </w:r>
      <w:r w:rsidR="00906654">
        <w:t xml:space="preserve"> grid </w:t>
      </w:r>
      <w:r w:rsidR="00394CD0">
        <w:t xml:space="preserve">and </w:t>
      </w:r>
      <w:r w:rsidR="006054A6">
        <w:t xml:space="preserve">where a 1 m buffer was </w:t>
      </w:r>
      <w:r w:rsidR="00094A39">
        <w:t>included</w:t>
      </w:r>
      <w:r w:rsidR="006054A6">
        <w:t xml:space="preserve"> </w:t>
      </w:r>
      <w:r w:rsidR="00094A39">
        <w:t>to the outside of the patch to prevent edge effects.</w:t>
      </w:r>
      <w:r w:rsidR="006054A6">
        <w:rPr>
          <w:vertAlign w:val="superscript"/>
        </w:rPr>
        <w:t xml:space="preserve"> </w:t>
      </w:r>
      <w:r w:rsidR="002926BA">
        <w:t>S</w:t>
      </w:r>
      <w:r w:rsidR="00C051B2" w:rsidRPr="007E13D1">
        <w:t xml:space="preserve">ix 70 mL chambers with </w:t>
      </w:r>
      <w:r w:rsidR="0043578E">
        <w:t>slots</w:t>
      </w:r>
      <w:r w:rsidR="00C051B2" w:rsidRPr="007E13D1">
        <w:t xml:space="preserve"> covered in 250 </w:t>
      </w:r>
      <w:r w:rsidR="00C051B2" w:rsidRPr="007E13D1">
        <w:rPr>
          <w:rFonts w:cstheme="minorHAnsi"/>
        </w:rPr>
        <w:t>µ</w:t>
      </w:r>
      <w:r w:rsidR="00C051B2" w:rsidRPr="007E13D1">
        <w:t xml:space="preserve">m mesh (herein mesh containers) were used to retain ~50 egg-sperm bundles from colonies spawned </w:t>
      </w:r>
      <w:r w:rsidR="00732D62">
        <w:t>on</w:t>
      </w:r>
      <w:r w:rsidR="00C051B2" w:rsidRPr="007E13D1">
        <w:t xml:space="preserve"> the </w:t>
      </w:r>
      <w:r w:rsidR="00732D62">
        <w:t xml:space="preserve">support </w:t>
      </w:r>
      <w:r w:rsidR="00C051B2" w:rsidRPr="007E13D1">
        <w:t>vessel and these were placed within the manipulated spawn slick</w:t>
      </w:r>
      <w:r w:rsidR="00E03BCD">
        <w:t>s</w:t>
      </w:r>
      <w:r w:rsidR="00EF7AF4">
        <w:t xml:space="preserve"> of each species</w:t>
      </w:r>
      <w:r w:rsidR="00C051B2" w:rsidRPr="007E13D1">
        <w:t xml:space="preserve">. </w:t>
      </w:r>
      <w:r w:rsidR="00300CAA" w:rsidRPr="00300CAA">
        <w:t>The mesh containers allowed sperm from the manipulated patches to enter and fertilise the eggs while retaining them, enabling future sampling of the embryos</w:t>
      </w:r>
      <w:r w:rsidR="00C051B2" w:rsidRPr="007E13D1">
        <w:t xml:space="preserve">. Each container was marked with an ID and a coloured light stick for tracking. Containers were placed haphazardly within the slick at the time of spawning and </w:t>
      </w:r>
      <w:r w:rsidR="005F46FC" w:rsidRPr="0083775C">
        <w:t xml:space="preserve">egg-sperm </w:t>
      </w:r>
      <w:r w:rsidR="00C051B2" w:rsidRPr="007E13D1">
        <w:t xml:space="preserve">bundles produced from the </w:t>
      </w:r>
      <w:r w:rsidR="00974423" w:rsidRPr="007E13D1">
        <w:rPr>
          <w:i/>
          <w:iCs/>
        </w:rPr>
        <w:t>in-situ</w:t>
      </w:r>
      <w:r w:rsidR="00C051B2" w:rsidRPr="007E13D1">
        <w:t xml:space="preserve"> colonies were observed floating alongside the containers. </w:t>
      </w:r>
    </w:p>
    <w:p w14:paraId="44CF27B8" w14:textId="4130A47E" w:rsidR="00C051B2" w:rsidRPr="007E13D1" w:rsidRDefault="00C051B2" w:rsidP="00C051B2">
      <w:r w:rsidRPr="007E13D1">
        <w:t xml:space="preserve">A vessel was used to track the slick over the course of &gt;60 minutes. The </w:t>
      </w:r>
      <w:r w:rsidR="00540C17">
        <w:t>current velocity</w:t>
      </w:r>
      <w:r w:rsidRPr="007E13D1">
        <w:t xml:space="preserve"> estimated by the speed of the container</w:t>
      </w:r>
      <w:r w:rsidR="002504B9">
        <w:t>’</w:t>
      </w:r>
      <w:r w:rsidRPr="007E13D1">
        <w:t>s movement was 0.15 m s</w:t>
      </w:r>
      <w:r w:rsidRPr="007E13D1">
        <w:rPr>
          <w:vertAlign w:val="superscript"/>
        </w:rPr>
        <w:t>-1</w:t>
      </w:r>
      <w:r w:rsidRPr="007E13D1">
        <w:t xml:space="preserve"> for </w:t>
      </w:r>
      <w:r w:rsidRPr="007E13D1">
        <w:rPr>
          <w:i/>
          <w:iCs/>
        </w:rPr>
        <w:t>A. cf. tenuis</w:t>
      </w:r>
      <w:r w:rsidRPr="007E13D1">
        <w:t xml:space="preserve"> and 0.11 </w:t>
      </w:r>
      <w:r w:rsidR="00973C8C" w:rsidRPr="007E13D1">
        <w:t>m s</w:t>
      </w:r>
      <w:r w:rsidR="00973C8C" w:rsidRPr="007E13D1">
        <w:rPr>
          <w:vertAlign w:val="superscript"/>
        </w:rPr>
        <w:t>-</w:t>
      </w:r>
      <w:r w:rsidR="00574854" w:rsidRPr="007E13D1">
        <w:rPr>
          <w:vertAlign w:val="superscript"/>
        </w:rPr>
        <w:t>1</w:t>
      </w:r>
      <w:r w:rsidR="00574854" w:rsidRPr="007E13D1">
        <w:t xml:space="preserve"> </w:t>
      </w:r>
      <w:r w:rsidR="00574854">
        <w:t>for</w:t>
      </w:r>
      <w:r w:rsidRPr="007E13D1">
        <w:t xml:space="preserve"> </w:t>
      </w:r>
      <w:r w:rsidRPr="007E13D1">
        <w:rPr>
          <w:i/>
          <w:iCs/>
        </w:rPr>
        <w:t>A. digitifera</w:t>
      </w:r>
      <w:r w:rsidRPr="007E13D1">
        <w:t xml:space="preserve">. </w:t>
      </w:r>
      <w:r w:rsidRPr="007E13D1">
        <w:rPr>
          <w:i/>
          <w:iCs/>
        </w:rPr>
        <w:t>In situ</w:t>
      </w:r>
      <w:r w:rsidRPr="007E13D1">
        <w:t xml:space="preserve"> water samples for sperm concentrations were collected using </w:t>
      </w:r>
      <w:r w:rsidR="00BD6034" w:rsidRPr="007E13D1">
        <w:t>a</w:t>
      </w:r>
      <w:r w:rsidRPr="007E13D1">
        <w:t xml:space="preserve"> </w:t>
      </w:r>
      <w:r w:rsidR="00BE1A76">
        <w:t>3</w:t>
      </w:r>
      <w:r w:rsidR="00BD6034">
        <w:t xml:space="preserve"> </w:t>
      </w:r>
      <w:r w:rsidR="00BE1A76">
        <w:t xml:space="preserve">m </w:t>
      </w:r>
      <w:r w:rsidRPr="007E13D1">
        <w:t xml:space="preserve">extendable pole while the vessel was in </w:t>
      </w:r>
      <w:r w:rsidR="00C55B08">
        <w:t>neutral gear</w:t>
      </w:r>
      <w:r w:rsidR="00C55B08" w:rsidRPr="007E13D1">
        <w:t xml:space="preserve"> to </w:t>
      </w:r>
      <w:r w:rsidR="00DF2294">
        <w:t xml:space="preserve">minimise </w:t>
      </w:r>
      <w:r w:rsidRPr="007E13D1">
        <w:t xml:space="preserve">artificial turbulence. After the tracking period, all containers were collected, eggs washed free of </w:t>
      </w:r>
      <w:r w:rsidR="00BD3EFB" w:rsidRPr="007E13D1">
        <w:t>sperm and</w:t>
      </w:r>
      <w:r w:rsidRPr="007E13D1">
        <w:t xml:space="preserve"> left to develop in ~40 mL of seawater. The collection points for sperm samples and the mesh containers were georeferenced using a hand-held GPS (Garmin </w:t>
      </w:r>
      <w:proofErr w:type="spellStart"/>
      <w:r w:rsidRPr="007E13D1">
        <w:t>eTrex</w:t>
      </w:r>
      <w:proofErr w:type="spellEnd"/>
      <w:r w:rsidRPr="007E13D1">
        <w:t xml:space="preserve"> 10). Samples were fixed with 4% buffered formalin in filtered seawater containing 10 g L</w:t>
      </w:r>
      <w:r w:rsidRPr="007E13D1">
        <w:rPr>
          <w:vertAlign w:val="superscript"/>
        </w:rPr>
        <w:t>−1</w:t>
      </w:r>
      <w:r w:rsidRPr="007E13D1">
        <w:t xml:space="preserve"> sodium β-glycerophosphate at a ratio of 1:4 fixative to sample, approximately ~150 min after spawning when the four-cell cleavage stage appear in the developing embryos. </w:t>
      </w:r>
      <w:r w:rsidR="00D97CAC">
        <w:t>Samples were later assessed under a dissection microscope for fertilisation.</w:t>
      </w:r>
    </w:p>
    <w:p w14:paraId="5A3399A1" w14:textId="14B6A00C" w:rsidR="00C051B2" w:rsidRPr="007E13D1" w:rsidRDefault="00C051B2" w:rsidP="00C051B2">
      <w:pPr>
        <w:pStyle w:val="Heading3"/>
      </w:pPr>
      <w:r w:rsidRPr="007E13D1">
        <w:t>Nikko Bay</w:t>
      </w:r>
      <w:r w:rsidR="00DE1CAC">
        <w:t xml:space="preserve"> experiment</w:t>
      </w:r>
    </w:p>
    <w:p w14:paraId="0899A2E3" w14:textId="4E00B684" w:rsidR="00C051B2" w:rsidRPr="007E13D1" w:rsidRDefault="00C051B2" w:rsidP="00C051B2">
      <w:r w:rsidRPr="007E13D1">
        <w:t xml:space="preserve">At </w:t>
      </w:r>
      <w:r>
        <w:t xml:space="preserve">the southern channel of </w:t>
      </w:r>
      <w:r w:rsidRPr="007E13D1">
        <w:t xml:space="preserve">Nikko Bay, a manipulated patch was spawned, and its slick tracked </w:t>
      </w:r>
      <w:r w:rsidR="00E03A81">
        <w:t xml:space="preserve">for </w:t>
      </w:r>
      <w:r w:rsidR="00517FFE">
        <w:t>&gt;70</w:t>
      </w:r>
      <w:r w:rsidR="00E03A81">
        <w:t xml:space="preserve"> min </w:t>
      </w:r>
      <w:r w:rsidR="00C519C7">
        <w:t xml:space="preserve">using </w:t>
      </w:r>
      <w:r w:rsidRPr="007E13D1">
        <w:t xml:space="preserve">similar methods </w:t>
      </w:r>
      <w:r>
        <w:t>to</w:t>
      </w:r>
      <w:r w:rsidRPr="007E13D1">
        <w:t xml:space="preserve"> One Tree Island Reef. Twenty-two</w:t>
      </w:r>
      <w:r w:rsidRPr="007E13D1">
        <w:rPr>
          <w:i/>
          <w:iCs/>
        </w:rPr>
        <w:t xml:space="preserve"> Acropora hyacinthus </w:t>
      </w:r>
      <w:r w:rsidRPr="007E13D1">
        <w:t xml:space="preserve">(Dana, 1846) were collected from </w:t>
      </w:r>
      <w:proofErr w:type="spellStart"/>
      <w:r w:rsidRPr="007E13D1">
        <w:t>Uchelbeluu</w:t>
      </w:r>
      <w:proofErr w:type="spellEnd"/>
      <w:r w:rsidRPr="007E13D1">
        <w:t xml:space="preserve"> Reef (7°17'17"N</w:t>
      </w:r>
      <w:r w:rsidR="00D40A91">
        <w:t>,</w:t>
      </w:r>
      <w:r w:rsidRPr="007E13D1">
        <w:t xml:space="preserve"> 134°31'30."E)</w:t>
      </w:r>
      <w:r w:rsidR="00A16744">
        <w:t xml:space="preserve"> </w:t>
      </w:r>
      <w:r w:rsidR="00976A0C">
        <w:t>at distances greater than</w:t>
      </w:r>
      <w:r w:rsidR="00A16744">
        <w:t xml:space="preserve"> 5 m of each other to avoid clones, following </w:t>
      </w:r>
      <w:r w:rsidR="00A16744">
        <w:fldChar w:fldCharType="begin">
          <w:fldData xml:space="preserve">PEVuZE5vdGU+PENpdGU+PEF1dGhvcj5Ib3dsZXR0PC9BdXRob3I+PFllYXI+MjAyNDwvWWVhcj48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</w:fldData>
        </w:fldChar>
      </w:r>
      <w:r w:rsidR="00050687">
        <w:instrText xml:space="preserve"> ADDIN EN.CITE </w:instrText>
      </w:r>
      <w:r w:rsidR="00050687">
        <w:fldChar w:fldCharType="begin">
          <w:fldData xml:space="preserve">PEVuZE5vdGU+PENpdGU+PEF1dGhvcj5Ib3dsZXR0PC9BdXRob3I+PFllYXI+MjAyNDwvWWVhcj48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</w:fldData>
        </w:fldChar>
      </w:r>
      <w:r w:rsidR="00050687">
        <w:instrText xml:space="preserve"> ADDIN EN.CITE.DATA </w:instrText>
      </w:r>
      <w:r w:rsidR="00050687">
        <w:fldChar w:fldCharType="end"/>
      </w:r>
      <w:r w:rsidR="00A16744">
        <w:fldChar w:fldCharType="separate"/>
      </w:r>
      <w:r w:rsidR="00050687" w:rsidRPr="00050687">
        <w:rPr>
          <w:noProof/>
          <w:vertAlign w:val="superscript"/>
        </w:rPr>
        <w:t>10,11</w:t>
      </w:r>
      <w:r w:rsidR="00A16744">
        <w:fldChar w:fldCharType="end"/>
      </w:r>
      <w:r w:rsidR="00A16744">
        <w:t xml:space="preserve">. </w:t>
      </w:r>
      <w:r w:rsidRPr="007E13D1">
        <w:t xml:space="preserve"> and 20 of these colonies positioned into a 1 m lattice grid </w:t>
      </w:r>
      <w:r w:rsidR="00394CD0">
        <w:t>(</w:t>
      </w:r>
      <w:r w:rsidR="00C14CC0">
        <w:t>0.69 colonies m</w:t>
      </w:r>
      <w:r w:rsidR="00C14CC0" w:rsidRPr="00A94EE2">
        <w:rPr>
          <w:vertAlign w:val="superscript"/>
        </w:rPr>
        <w:t>-2</w:t>
      </w:r>
      <w:r w:rsidR="00C14CC0">
        <w:t>)</w:t>
      </w:r>
      <w:r w:rsidR="00C14CC0">
        <w:rPr>
          <w:vertAlign w:val="superscript"/>
        </w:rPr>
        <w:t xml:space="preserve"> </w:t>
      </w:r>
      <w:r w:rsidRPr="007E13D1">
        <w:t>at ~</w:t>
      </w:r>
      <w:r w:rsidR="00861F80">
        <w:t>4</w:t>
      </w:r>
      <w:r w:rsidRPr="007E13D1">
        <w:t xml:space="preserve"> m depth, with rows perpendicular to the prevailing wind and </w:t>
      </w:r>
      <w:r w:rsidR="006E040F">
        <w:t>b</w:t>
      </w:r>
      <w:r w:rsidRPr="007E13D1">
        <w:t xml:space="preserve">ay entrance. </w:t>
      </w:r>
      <w:r w:rsidR="00E7415F">
        <w:t>The</w:t>
      </w:r>
      <w:r w:rsidR="008740A3">
        <w:t xml:space="preserve"> remaining t</w:t>
      </w:r>
      <w:r w:rsidR="00E7415F" w:rsidRPr="007E13D1">
        <w:t xml:space="preserve">wo colonies </w:t>
      </w:r>
      <w:r w:rsidR="008740A3">
        <w:t>not used in</w:t>
      </w:r>
      <w:r w:rsidR="00E7415F" w:rsidRPr="007E13D1">
        <w:t xml:space="preserve"> the patch were taken into the </w:t>
      </w:r>
      <w:r w:rsidR="00E7415F">
        <w:t>vessel</w:t>
      </w:r>
      <w:r w:rsidR="00E7415F" w:rsidRPr="007E13D1">
        <w:t xml:space="preserve"> for spawning</w:t>
      </w:r>
      <w:r w:rsidR="008740A3">
        <w:t xml:space="preserve"> and controls</w:t>
      </w:r>
      <w:r w:rsidR="00AF082F">
        <w:t xml:space="preserve"> (see below)</w:t>
      </w:r>
      <w:r w:rsidR="00E7415F" w:rsidRPr="007E13D1">
        <w:t>.</w:t>
      </w:r>
      <w:r w:rsidR="008740A3">
        <w:t xml:space="preserve"> </w:t>
      </w:r>
      <w:r w:rsidRPr="007E13D1">
        <w:t xml:space="preserve">Signs of spawning were monitored from 20 March 2022 by visually assessing each colony for signs of setting. </w:t>
      </w:r>
      <w:r w:rsidR="0083775C" w:rsidRPr="0083775C">
        <w:t xml:space="preserve">On </w:t>
      </w:r>
      <w:r w:rsidR="00765F2D">
        <w:t xml:space="preserve">22 </w:t>
      </w:r>
      <w:r w:rsidR="0083775C" w:rsidRPr="0083775C">
        <w:t xml:space="preserve">March, all colonies </w:t>
      </w:r>
      <w:r w:rsidR="003213AE">
        <w:t xml:space="preserve">(mean diameter = </w:t>
      </w:r>
      <w:r w:rsidR="003255CB">
        <w:t>2</w:t>
      </w:r>
      <w:r w:rsidR="003213AE">
        <w:t xml:space="preserve">7 cm) </w:t>
      </w:r>
      <w:r w:rsidR="0083775C" w:rsidRPr="0083775C">
        <w:t xml:space="preserve">exhibited egg-sperm bundle </w:t>
      </w:r>
      <w:r w:rsidR="0083775C" w:rsidRPr="0083775C">
        <w:lastRenderedPageBreak/>
        <w:t xml:space="preserve">setting, with 70 ± 18% (mean ± SD) of the colony branches observed preparing to release </w:t>
      </w:r>
      <w:r w:rsidR="000306FB" w:rsidRPr="0083775C">
        <w:t xml:space="preserve">egg-sperm </w:t>
      </w:r>
      <w:r w:rsidR="0083775C" w:rsidRPr="0083775C">
        <w:t>bundles</w:t>
      </w:r>
      <w:r w:rsidRPr="007E13D1">
        <w:t xml:space="preserve">. Spawning commenced at approximately 21:00, ~2.5 hrs after sunset. </w:t>
      </w:r>
      <w:r w:rsidR="00F51021">
        <w:t>Thirt</w:t>
      </w:r>
      <w:r w:rsidR="00B874FC">
        <w:t>een mesh containers were added to the slick as described above</w:t>
      </w:r>
      <w:r w:rsidR="00111598">
        <w:t xml:space="preserve">, tracked, collected and </w:t>
      </w:r>
      <w:r w:rsidR="001767A2">
        <w:t xml:space="preserve">assessed for fertilisation as described above. </w:t>
      </w:r>
    </w:p>
    <w:p w14:paraId="090A9970" w14:textId="02233AF0" w:rsidR="00C051B2" w:rsidRDefault="00C051B2" w:rsidP="00C051B2">
      <w:r w:rsidRPr="007E13D1">
        <w:t xml:space="preserve">At </w:t>
      </w:r>
      <w:r w:rsidR="003C0D87">
        <w:t>the time of spawning</w:t>
      </w:r>
      <w:r w:rsidRPr="007E13D1">
        <w:t xml:space="preserve">, the wind was </w:t>
      </w:r>
      <w:r w:rsidR="00FC4E43" w:rsidRPr="00FC4E43">
        <w:t>10.6 ± 6.3 km</w:t>
      </w:r>
      <w:r w:rsidR="00AF7287">
        <w:t xml:space="preserve"> </w:t>
      </w:r>
      <w:r w:rsidR="00FC4E43" w:rsidRPr="00FC4E43">
        <w:t>h</w:t>
      </w:r>
      <w:r w:rsidR="00AF7287" w:rsidRPr="002A7CBC">
        <w:rPr>
          <w:vertAlign w:val="superscript"/>
        </w:rPr>
        <w:t>-1</w:t>
      </w:r>
      <w:r w:rsidR="00FC4E43" w:rsidRPr="00FC4E43">
        <w:t xml:space="preserve"> </w:t>
      </w:r>
      <w:r w:rsidR="00AF7287">
        <w:t xml:space="preserve">or </w:t>
      </w:r>
      <w:r w:rsidRPr="007E13D1">
        <w:t xml:space="preserve">5.7 </w:t>
      </w:r>
      <w:r w:rsidRPr="007E13D1">
        <w:rPr>
          <w:rFonts w:cstheme="minorHAnsi"/>
        </w:rPr>
        <w:t>± 3.4 knots (</w:t>
      </w:r>
      <w:r w:rsidR="00A06A42" w:rsidRPr="007E13D1">
        <w:rPr>
          <w:rFonts w:cstheme="minorHAnsi"/>
        </w:rPr>
        <w:t xml:space="preserve">mean ± SD; </w:t>
      </w:r>
      <w:r w:rsidRPr="007E13D1">
        <w:rPr>
          <w:rFonts w:cstheme="minorHAnsi"/>
        </w:rPr>
        <w:t xml:space="preserve">Koror weather station) from a north-east to east direction. </w:t>
      </w:r>
      <w:r>
        <w:rPr>
          <w:rFonts w:cstheme="minorHAnsi"/>
        </w:rPr>
        <w:t>High tide occurred</w:t>
      </w:r>
      <w:r w:rsidRPr="007E13D1">
        <w:rPr>
          <w:rFonts w:cstheme="minorHAnsi"/>
        </w:rPr>
        <w:t xml:space="preserve"> at 10:06 pm, therefore the spawning </w:t>
      </w:r>
      <w:r>
        <w:rPr>
          <w:rFonts w:cstheme="minorHAnsi"/>
        </w:rPr>
        <w:t>event took place</w:t>
      </w:r>
      <w:r w:rsidRPr="007E13D1">
        <w:rPr>
          <w:rFonts w:cstheme="minorHAnsi"/>
        </w:rPr>
        <w:t xml:space="preserve"> during mostly high</w:t>
      </w:r>
      <w:r w:rsidR="00414C78">
        <w:rPr>
          <w:rFonts w:cstheme="minorHAnsi"/>
        </w:rPr>
        <w:t>-</w:t>
      </w:r>
      <w:r w:rsidRPr="007E13D1">
        <w:rPr>
          <w:rFonts w:cstheme="minorHAnsi"/>
        </w:rPr>
        <w:t>slack tide</w:t>
      </w:r>
      <w:r w:rsidR="00CC5CEE">
        <w:rPr>
          <w:rFonts w:cstheme="minorHAnsi"/>
        </w:rPr>
        <w:t>, initially pushing the slick into the bay</w:t>
      </w:r>
      <w:r w:rsidRPr="007E13D1">
        <w:rPr>
          <w:rFonts w:cstheme="minorHAnsi"/>
        </w:rPr>
        <w:t xml:space="preserve">. </w:t>
      </w:r>
      <w:r w:rsidRPr="007E13D1">
        <w:t xml:space="preserve">The </w:t>
      </w:r>
      <w:r w:rsidR="00B466F5">
        <w:t>current velocity</w:t>
      </w:r>
      <w:r w:rsidRPr="007E13D1">
        <w:t xml:space="preserve"> estimated by the speed of the container</w:t>
      </w:r>
      <w:r w:rsidR="007D1ADF">
        <w:t>’</w:t>
      </w:r>
      <w:r w:rsidRPr="007E13D1">
        <w:t>s movement was 0.10 m s</w:t>
      </w:r>
      <w:r w:rsidRPr="007E13D1">
        <w:rPr>
          <w:vertAlign w:val="superscript"/>
        </w:rPr>
        <w:t>-1</w:t>
      </w:r>
      <w:r w:rsidRPr="007E13D1">
        <w:t xml:space="preserve">. </w:t>
      </w:r>
      <w:r w:rsidR="00A40738">
        <w:t>Samples were processed and fixed as described above.</w:t>
      </w:r>
    </w:p>
    <w:p w14:paraId="21A8F58B" w14:textId="78911DCD" w:rsidR="00A11451" w:rsidRDefault="0029017E" w:rsidP="0029017E">
      <w:pPr>
        <w:pStyle w:val="Heading3"/>
      </w:pPr>
      <w:r>
        <w:t>Controls</w:t>
      </w:r>
    </w:p>
    <w:p w14:paraId="7C1FBF19" w14:textId="5E3E655C" w:rsidR="00DF3E35" w:rsidRPr="009800C8" w:rsidRDefault="00CD1E6D" w:rsidP="00DF3E35">
      <w:r>
        <w:t>Several</w:t>
      </w:r>
      <w:r w:rsidR="0029017E">
        <w:t xml:space="preserve"> controls were </w:t>
      </w:r>
      <w:r w:rsidR="00E555E6">
        <w:t xml:space="preserve">used </w:t>
      </w:r>
      <w:r w:rsidR="00362637">
        <w:t>through</w:t>
      </w:r>
      <w:r w:rsidR="008552A8">
        <w:t>out</w:t>
      </w:r>
      <w:r w:rsidR="00362637">
        <w:t xml:space="preserve"> the experiments. </w:t>
      </w:r>
      <w:r w:rsidR="003B08BF" w:rsidRPr="003B08BF">
        <w:t>Two mesh containers were placed upstream of each patch to test for contamination from potential spawning individuals outside the patch that could influence fertilisation rates</w:t>
      </w:r>
      <w:r w:rsidR="00501496">
        <w:t xml:space="preserve"> (</w:t>
      </w:r>
      <w:r w:rsidR="00501496" w:rsidRPr="00296ABD">
        <w:rPr>
          <w:i/>
          <w:iCs/>
        </w:rPr>
        <w:t xml:space="preserve">A. </w:t>
      </w:r>
      <w:r w:rsidR="00DF0826">
        <w:rPr>
          <w:i/>
          <w:iCs/>
        </w:rPr>
        <w:t xml:space="preserve">cf. </w:t>
      </w:r>
      <w:r w:rsidR="00501496" w:rsidRPr="00296ABD">
        <w:rPr>
          <w:i/>
          <w:iCs/>
        </w:rPr>
        <w:t>tenuis</w:t>
      </w:r>
      <w:r w:rsidR="001335DE">
        <w:t>:</w:t>
      </w:r>
      <w:r w:rsidR="00501496">
        <w:t xml:space="preserve"> </w:t>
      </w:r>
      <w:r w:rsidR="00296ABD">
        <w:t xml:space="preserve">1.94%, </w:t>
      </w:r>
      <w:r w:rsidR="00296ABD" w:rsidRPr="00296ABD">
        <w:rPr>
          <w:i/>
          <w:iCs/>
        </w:rPr>
        <w:t xml:space="preserve">A. </w:t>
      </w:r>
      <w:r w:rsidR="00DF0826">
        <w:rPr>
          <w:i/>
          <w:iCs/>
        </w:rPr>
        <w:t xml:space="preserve">cf. </w:t>
      </w:r>
      <w:r w:rsidR="00296ABD" w:rsidRPr="00296ABD">
        <w:rPr>
          <w:i/>
          <w:iCs/>
        </w:rPr>
        <w:t>digitifera</w:t>
      </w:r>
      <w:r w:rsidR="001335DE">
        <w:t>:</w:t>
      </w:r>
      <w:r w:rsidR="00296ABD">
        <w:t xml:space="preserve"> </w:t>
      </w:r>
      <w:r w:rsidR="005E0515">
        <w:t>0%</w:t>
      </w:r>
      <w:r w:rsidR="00B63873">
        <w:t xml:space="preserve">, </w:t>
      </w:r>
      <w:r w:rsidR="00B63873" w:rsidRPr="000161F5">
        <w:rPr>
          <w:i/>
          <w:iCs/>
        </w:rPr>
        <w:t xml:space="preserve">A. </w:t>
      </w:r>
      <w:r w:rsidR="00DF0826">
        <w:rPr>
          <w:i/>
          <w:iCs/>
        </w:rPr>
        <w:t xml:space="preserve">cf. </w:t>
      </w:r>
      <w:r w:rsidR="00B63873" w:rsidRPr="000161F5">
        <w:rPr>
          <w:i/>
          <w:iCs/>
        </w:rPr>
        <w:t>hyacinthus</w:t>
      </w:r>
      <w:r w:rsidR="001335DE">
        <w:t xml:space="preserve">: </w:t>
      </w:r>
      <w:r w:rsidR="001A106E">
        <w:t xml:space="preserve">0%). </w:t>
      </w:r>
      <w:r w:rsidR="00DF0826" w:rsidRPr="00DF0826">
        <w:t xml:space="preserve">To assess self-fertilisation, egg-sperm bundles from each colony were collected in closed containers (n = 2 </w:t>
      </w:r>
      <w:r w:rsidR="004A669B">
        <w:t xml:space="preserve">individuals </w:t>
      </w:r>
      <w:r w:rsidR="00DF0826" w:rsidRPr="00DF0826">
        <w:t>per species) and monitored for the duration of the experiment (</w:t>
      </w:r>
      <w:r w:rsidR="00DF0826" w:rsidRPr="00DF0826">
        <w:rPr>
          <w:i/>
          <w:iCs/>
        </w:rPr>
        <w:t xml:space="preserve">A. </w:t>
      </w:r>
      <w:r w:rsidR="00DF0826">
        <w:rPr>
          <w:i/>
          <w:iCs/>
        </w:rPr>
        <w:t xml:space="preserve">cf. </w:t>
      </w:r>
      <w:r w:rsidR="00DF0826" w:rsidRPr="00DF0826">
        <w:rPr>
          <w:i/>
          <w:iCs/>
        </w:rPr>
        <w:t>tenuis</w:t>
      </w:r>
      <w:r w:rsidR="00DF0826" w:rsidRPr="00DF0826">
        <w:t xml:space="preserve">: 1%, </w:t>
      </w:r>
      <w:r w:rsidR="00DF0826" w:rsidRPr="00DF0826">
        <w:rPr>
          <w:i/>
          <w:iCs/>
        </w:rPr>
        <w:t>A. cf. hyacinthus</w:t>
      </w:r>
      <w:r w:rsidR="00DF0826" w:rsidRPr="00DF0826">
        <w:t>: 0.13%).</w:t>
      </w:r>
      <w:r w:rsidR="00DF0826">
        <w:t xml:space="preserve"> </w:t>
      </w:r>
      <w:r w:rsidR="007B52B6" w:rsidRPr="00296ABD">
        <w:rPr>
          <w:i/>
          <w:iCs/>
        </w:rPr>
        <w:t xml:space="preserve">A. </w:t>
      </w:r>
      <w:r w:rsidR="007B52B6">
        <w:rPr>
          <w:i/>
          <w:iCs/>
        </w:rPr>
        <w:t xml:space="preserve">cf. </w:t>
      </w:r>
      <w:r w:rsidR="007B52B6" w:rsidRPr="00296ABD">
        <w:rPr>
          <w:i/>
          <w:iCs/>
        </w:rPr>
        <w:t>digitifera</w:t>
      </w:r>
      <w:r w:rsidR="007B52B6">
        <w:t xml:space="preserve"> was not able to be tested for self-fertilisation but is thought to be very low</w:t>
      </w:r>
      <w:r w:rsidR="00261518">
        <w:t xml:space="preserve"> </w:t>
      </w:r>
      <w:r w:rsidR="00261518">
        <w:fldChar w:fldCharType="begin"/>
      </w:r>
      <w:r w:rsidR="00050687">
        <w:instrText xml:space="preserve"> ADDIN EN.CITE &lt;EndNote&gt;&lt;Cite&gt;&lt;Author&gt;Iguchi&lt;/Author&gt;&lt;Year&gt;2009&lt;/Year&gt;&lt;RecNum&gt;639&lt;/RecNum&gt;&lt;DisplayText&gt;&lt;style face="superscript"&gt;14&lt;/style&gt;&lt;/DisplayText&gt;&lt;record&gt;&lt;rec-number&gt;639&lt;/rec-number&gt;&lt;foreign-keys&gt;&lt;key app="EN" db-id="x95ea2wt9vstvfefraqv09vh02rx2x09revt" timestamp="1553733320"&gt;639&lt;/key&gt;&lt;/foreign-keys&gt;&lt;ref-type name="Journal Article"&gt;17&lt;/ref-type&gt;&lt;contributors&gt;&lt;authors&gt;&lt;author&gt;Iguchi, Akira&lt;/author&gt;&lt;author&gt;Morita, Masaya&lt;/author&gt;&lt;author&gt;Nakajima, Yuichi&lt;/author&gt;&lt;author&gt;Nishikawa, Akira&lt;/author&gt;&lt;author&gt;Miller, David&lt;/author&gt;&lt;/authors&gt;&lt;/contributors&gt;&lt;titles&gt;&lt;title&gt;In vitro fertilization efficiency in coral Acropora digitifera&lt;/title&gt;&lt;secondary-title&gt;Zygote&lt;/secondary-title&gt;&lt;/titles&gt;&lt;periodical&gt;&lt;full-title&gt;Zygote&lt;/full-title&gt;&lt;/periodical&gt;&lt;pages&gt;225-227&lt;/pages&gt;&lt;volume&gt;17&lt;/volume&gt;&lt;number&gt;3&lt;/number&gt;&lt;dates&gt;&lt;year&gt;2009&lt;/year&gt;&lt;/dates&gt;&lt;isbn&gt;1469-8730&lt;/isbn&gt;&lt;urls&gt;&lt;/urls&gt;&lt;/record&gt;&lt;/Cite&gt;&lt;/EndNote&gt;</w:instrText>
      </w:r>
      <w:r w:rsidR="00261518">
        <w:fldChar w:fldCharType="separate"/>
      </w:r>
      <w:r w:rsidR="00050687" w:rsidRPr="00050687">
        <w:rPr>
          <w:noProof/>
          <w:vertAlign w:val="superscript"/>
        </w:rPr>
        <w:t>14</w:t>
      </w:r>
      <w:r w:rsidR="00261518">
        <w:fldChar w:fldCharType="end"/>
      </w:r>
      <w:r w:rsidR="007B52B6">
        <w:t xml:space="preserve">. </w:t>
      </w:r>
      <w:r w:rsidR="00DF3E35">
        <w:t>A</w:t>
      </w:r>
      <w:r w:rsidR="00DF3E35" w:rsidRPr="00DF3E35">
        <w:t xml:space="preserve"> control </w:t>
      </w:r>
      <w:r w:rsidR="00847F1A" w:rsidRPr="00847F1A">
        <w:t>was also conducted</w:t>
      </w:r>
      <w:r w:rsidR="00847F1A">
        <w:t xml:space="preserve"> </w:t>
      </w:r>
      <w:r w:rsidR="00DF3E35" w:rsidRPr="00DF3E35">
        <w:t>to confirm sperm could move freely through the mesh</w:t>
      </w:r>
      <w:r w:rsidR="00DD5F78">
        <w:t xml:space="preserve"> and</w:t>
      </w:r>
      <w:r w:rsidR="00DF3E35" w:rsidRPr="00DF3E35">
        <w:t xml:space="preserve"> fertilise the eggs</w:t>
      </w:r>
      <w:r w:rsidR="00DD5F78">
        <w:t xml:space="preserve"> within the containers</w:t>
      </w:r>
      <w:r w:rsidR="00D67683">
        <w:t xml:space="preserve"> (</w:t>
      </w:r>
      <w:r w:rsidR="00D67683" w:rsidRPr="00296ABD">
        <w:rPr>
          <w:i/>
          <w:iCs/>
        </w:rPr>
        <w:t>A.</w:t>
      </w:r>
      <w:r w:rsidR="00466E8D">
        <w:rPr>
          <w:i/>
          <w:iCs/>
        </w:rPr>
        <w:t xml:space="preserve"> cf.</w:t>
      </w:r>
      <w:r w:rsidR="00D67683" w:rsidRPr="00296ABD">
        <w:rPr>
          <w:i/>
          <w:iCs/>
        </w:rPr>
        <w:t xml:space="preserve"> tenuis</w:t>
      </w:r>
      <w:r w:rsidR="00D67683">
        <w:t xml:space="preserve"> = </w:t>
      </w:r>
      <w:r w:rsidR="00D1048A">
        <w:t xml:space="preserve">91.8 </w:t>
      </w:r>
      <w:r w:rsidR="00D67683">
        <w:t>%)</w:t>
      </w:r>
      <w:r w:rsidR="00DF3E35" w:rsidRPr="00DF3E35">
        <w:t xml:space="preserve">. </w:t>
      </w:r>
      <w:r w:rsidR="00DF3E35" w:rsidRPr="00BD5AE2">
        <w:rPr>
          <w:i/>
          <w:iCs/>
        </w:rPr>
        <w:t>Acropora</w:t>
      </w:r>
      <w:r w:rsidR="00DF3E35" w:rsidRPr="00DF3E35">
        <w:t xml:space="preserve"> sperm, with a flagellum length of </w:t>
      </w:r>
      <w:r w:rsidR="00466E8D">
        <w:t>~</w:t>
      </w:r>
      <w:r w:rsidR="00DF3E35" w:rsidRPr="00DF3E35">
        <w:t xml:space="preserve">40 µm and a head width of </w:t>
      </w:r>
      <w:r w:rsidR="00466E8D">
        <w:t>~</w:t>
      </w:r>
      <w:r w:rsidR="00DF3E35" w:rsidRPr="00DF3E35">
        <w:t>2 µm, can easily pass through the mesh</w:t>
      </w:r>
      <w:r w:rsidR="00BD5AE2">
        <w:t>, and</w:t>
      </w:r>
      <w:r w:rsidR="00DF3E35" w:rsidRPr="00DF3E35">
        <w:t xml:space="preserve"> </w:t>
      </w:r>
      <w:r w:rsidR="00BD5AE2">
        <w:t>t</w:t>
      </w:r>
      <w:r w:rsidR="00DF3E35" w:rsidRPr="00DF3E35">
        <w:t xml:space="preserve">his </w:t>
      </w:r>
      <w:r w:rsidR="00C92740">
        <w:t xml:space="preserve">approximate </w:t>
      </w:r>
      <w:r w:rsidR="00DF3E35" w:rsidRPr="00DF3E35">
        <w:t>mesh size is commonly used in laboratory assays to separate sperm from eggs</w:t>
      </w:r>
      <w:r w:rsidR="00BD5AE2">
        <w:t xml:space="preserve"> </w:t>
      </w:r>
      <w:r w:rsidR="00C92740">
        <w:fldChar w:fldCharType="begin">
          <w:fldData xml:space="preserve">PEVuZE5vdGU+PENpdGU+PEF1dGhvcj5SaWNhcmRvPC9BdXRob3I+PFllYXI+MjAxODwvWWVhcj48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</w:fldData>
        </w:fldChar>
      </w:r>
      <w:r w:rsidR="00050687">
        <w:instrText xml:space="preserve"> ADDIN EN.CITE </w:instrText>
      </w:r>
      <w:r w:rsidR="00050687">
        <w:fldChar w:fldCharType="begin">
          <w:fldData xml:space="preserve">PEVuZE5vdGU+PENpdGU+PEF1dGhvcj5SaWNhcmRvPC9BdXRob3I+PFllYXI+MjAxODwvWWVhcj48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</w:fldData>
        </w:fldChar>
      </w:r>
      <w:r w:rsidR="00050687">
        <w:instrText xml:space="preserve"> ADDIN EN.CITE.DATA </w:instrText>
      </w:r>
      <w:r w:rsidR="00050687">
        <w:fldChar w:fldCharType="end"/>
      </w:r>
      <w:r w:rsidR="00C92740">
        <w:fldChar w:fldCharType="separate"/>
      </w:r>
      <w:r w:rsidR="00050687" w:rsidRPr="00050687">
        <w:rPr>
          <w:noProof/>
          <w:vertAlign w:val="superscript"/>
        </w:rPr>
        <w:t>15,16</w:t>
      </w:r>
      <w:r w:rsidR="00C92740">
        <w:fldChar w:fldCharType="end"/>
      </w:r>
      <w:r w:rsidR="00DF3E35">
        <w:t>.</w:t>
      </w:r>
      <w:r w:rsidR="00086DD1">
        <w:t xml:space="preserve"> Given </w:t>
      </w:r>
      <w:r w:rsidR="00086DD1" w:rsidRPr="00086DD1">
        <w:rPr>
          <w:i/>
          <w:iCs/>
        </w:rPr>
        <w:t>A.</w:t>
      </w:r>
      <w:r w:rsidR="00086DD1">
        <w:rPr>
          <w:i/>
          <w:iCs/>
        </w:rPr>
        <w:t xml:space="preserve"> </w:t>
      </w:r>
      <w:r w:rsidR="00086DD1">
        <w:t>cf.</w:t>
      </w:r>
      <w:r w:rsidR="00086DD1" w:rsidRPr="00086DD1">
        <w:rPr>
          <w:i/>
          <w:iCs/>
        </w:rPr>
        <w:t xml:space="preserve"> tenuis</w:t>
      </w:r>
      <w:r w:rsidR="009800C8">
        <w:rPr>
          <w:i/>
          <w:iCs/>
        </w:rPr>
        <w:t xml:space="preserve"> </w:t>
      </w:r>
      <w:r w:rsidR="009800C8">
        <w:t xml:space="preserve">showed </w:t>
      </w:r>
      <w:r w:rsidR="00100166">
        <w:t xml:space="preserve">some limited </w:t>
      </w:r>
      <w:r w:rsidR="009800C8">
        <w:t>evidence</w:t>
      </w:r>
      <w:r w:rsidR="00100166">
        <w:t xml:space="preserve"> </w:t>
      </w:r>
      <w:r w:rsidR="00E346EB">
        <w:t xml:space="preserve">of upstream contamination and selfing, </w:t>
      </w:r>
      <w:r w:rsidR="00694905">
        <w:t xml:space="preserve">we conservatively </w:t>
      </w:r>
      <w:r w:rsidR="00CA5F6E">
        <w:t>adjust</w:t>
      </w:r>
      <w:r w:rsidR="000D6087">
        <w:t xml:space="preserve">ed fertilisation in each </w:t>
      </w:r>
      <w:r w:rsidR="00C24BD3">
        <w:t>container</w:t>
      </w:r>
      <w:r w:rsidR="000D6087">
        <w:t xml:space="preserve"> of this species by</w:t>
      </w:r>
      <w:r w:rsidR="00CA5F6E">
        <w:t xml:space="preserve"> </w:t>
      </w:r>
      <w:r w:rsidR="00186BD8">
        <w:t>2%.</w:t>
      </w:r>
    </w:p>
    <w:p w14:paraId="76AD0F49" w14:textId="1C98AF67" w:rsidR="00C051B2" w:rsidRPr="007E13D1" w:rsidRDefault="00C051B2" w:rsidP="00DF3E35">
      <w:pPr>
        <w:pStyle w:val="Heading3"/>
      </w:pPr>
      <w:r w:rsidRPr="00380C39">
        <w:rPr>
          <w:i/>
          <w:iCs/>
        </w:rPr>
        <w:t>In situ</w:t>
      </w:r>
      <w:r w:rsidRPr="007E13D1">
        <w:t xml:space="preserve"> sperm concentrations</w:t>
      </w:r>
    </w:p>
    <w:p w14:paraId="68306D29" w14:textId="6C8469E6" w:rsidR="00C051B2" w:rsidRPr="007E13D1" w:rsidRDefault="00C051B2" w:rsidP="00C051B2">
      <w:r w:rsidRPr="007E13D1">
        <w:t xml:space="preserve">Flow cytometry was used to count sperm within water samples following </w:t>
      </w:r>
      <w:r w:rsidRPr="007E13D1">
        <w:fldChar w:fldCharType="begin"/>
      </w:r>
      <w:r w:rsidR="00050687">
        <w:instrText xml:space="preserve"> ADDIN EN.CITE &lt;EndNote&gt;&lt;Cite&gt;&lt;Author&gt;Zuchowicz&lt;/Author&gt;&lt;Year&gt;2021&lt;/Year&gt;&lt;RecNum&gt;3016&lt;/RecNum&gt;&lt;DisplayText&gt;&lt;style face="superscript"&gt;17,18&lt;/style&gt;&lt;/DisplayText&gt;&lt;record&gt;&lt;rec-number&gt;3016&lt;/rec-number&gt;&lt;foreign-keys&gt;&lt;key app="EN" db-id="x95ea2wt9vstvfefraqv09vh02rx2x09revt" timestamp="1651117488"&gt;3016&lt;/key&gt;&lt;/foreign-keys&gt;&lt;ref-type name="Journal Article"&gt;17&lt;/ref-type&gt;&lt;contributors&gt;&lt;authors&gt;&lt;author&gt;Zuchowicz, Nikolas&lt;/author&gt;&lt;author&gt;Daly, Jonathan&lt;/author&gt;&lt;author&gt;Bouwmeester, Jessica&lt;/author&gt;&lt;author&gt;Lager, Claire&lt;/author&gt;&lt;author&gt;Henley, E Michael&lt;/author&gt;&lt;author&gt;Nuñez Lendo, C Isabel&lt;/author&gt;&lt;author&gt;Hagedorn, Mary&lt;/author&gt;&lt;/authors&gt;&lt;/contributors&gt;&lt;titles&gt;&lt;title&gt;Assessing coral sperm motility&lt;/title&gt;&lt;secondary-title&gt;Scientific reports&lt;/secondary-title&gt;&lt;/titles&gt;&lt;periodical&gt;&lt;full-title&gt;Scientific Reports&lt;/full-title&gt;&lt;/periodical&gt;&lt;pages&gt;1-13&lt;/pages&gt;&lt;volume&gt;11&lt;/volume&gt;&lt;number&gt;1&lt;/number&gt;&lt;dates&gt;&lt;year&gt;2021&lt;/year&gt;&lt;/dates&gt;&lt;isbn&gt;2045-2322&lt;/isbn&gt;&lt;urls&gt;&lt;/urls&gt;&lt;/record&gt;&lt;/Cite&gt;&lt;Cite&gt;&lt;Author&gt;Ricardo&lt;/Author&gt;&lt;Year&gt;2015&lt;/Year&gt;&lt;RecNum&gt;315&lt;/RecNum&gt;&lt;record&gt;&lt;rec-number&gt;315&lt;/rec-number&gt;&lt;foreign-keys&gt;&lt;key app="EN" db-id="x95ea2wt9vstvfefraqv09vh02rx2x09revt" timestamp="1423092490"&gt;315&lt;/key&gt;&lt;/foreign-keys&gt;&lt;ref-type name="Journal Article"&gt;17&lt;/ref-type&gt;&lt;contributors&gt;&lt;authors&gt;&lt;author&gt;Ricardo, G F&lt;/author&gt;&lt;author&gt;Jones, R J&lt;/author&gt;&lt;author&gt;Clode, P L&lt;/author&gt;&lt;author&gt;Humanes, A&lt;/author&gt;&lt;author&gt;Negri, A P&lt;/author&gt;&lt;/authors&gt;&lt;/contributors&gt;&lt;titles&gt;&lt;title&gt;Suspended sediments limit coral sperm availability&lt;/title&gt;&lt;secondary-title&gt;Scientific Reports&lt;/secondary-title&gt;&lt;/titles&gt;&lt;periodical&gt;&lt;full-title&gt;Scientific Reports&lt;/full-title&gt;&lt;/periodical&gt;&lt;pages&gt;18084 &lt;/pages&gt;&lt;volume&gt;5&lt;/volume&gt;&lt;dates&gt;&lt;year&gt;2015&lt;/year&gt;&lt;/dates&gt;&lt;urls&gt;&lt;/urls&gt;&lt;electronic-resource-num&gt;https://doi.org/10.1038/srep18084&lt;/electronic-resource-num&gt;&lt;/record&gt;&lt;/Cite&gt;&lt;/EndNote&gt;</w:instrText>
      </w:r>
      <w:r w:rsidRPr="007E13D1">
        <w:fldChar w:fldCharType="separate"/>
      </w:r>
      <w:r w:rsidR="00050687" w:rsidRPr="00050687">
        <w:rPr>
          <w:noProof/>
          <w:vertAlign w:val="superscript"/>
        </w:rPr>
        <w:t>17,18</w:t>
      </w:r>
      <w:r w:rsidRPr="007E13D1">
        <w:fldChar w:fldCharType="end"/>
      </w:r>
      <w:r w:rsidRPr="007E13D1">
        <w:t>, which allowed enumeration of the sperm at low concentrations (&lt;10</w:t>
      </w:r>
      <w:r w:rsidRPr="007E13D1">
        <w:rPr>
          <w:vertAlign w:val="superscript"/>
        </w:rPr>
        <w:t>5</w:t>
      </w:r>
      <w:r w:rsidRPr="007E13D1">
        <w:t xml:space="preserve"> sperm mL</w:t>
      </w:r>
      <w:r w:rsidRPr="007E13D1">
        <w:rPr>
          <w:vertAlign w:val="superscript"/>
        </w:rPr>
        <w:t>-1</w:t>
      </w:r>
      <w:r w:rsidRPr="007E13D1">
        <w:t xml:space="preserve">). In October 2021, a positive control (6.4 </w:t>
      </w:r>
      <w:r w:rsidRPr="007E13D1">
        <w:rPr>
          <w:rFonts w:cstheme="minorHAnsi"/>
        </w:rPr>
        <w:t>×</w:t>
      </w:r>
      <w:r w:rsidRPr="007E13D1">
        <w:t xml:space="preserve"> 10</w:t>
      </w:r>
      <w:r w:rsidRPr="007E13D1">
        <w:rPr>
          <w:vertAlign w:val="superscript"/>
        </w:rPr>
        <w:t>5</w:t>
      </w:r>
      <w:r w:rsidRPr="007E13D1">
        <w:t xml:space="preserve"> sperm mL</w:t>
      </w:r>
      <w:r w:rsidRPr="007E13D1">
        <w:rPr>
          <w:vertAlign w:val="superscript"/>
        </w:rPr>
        <w:t>-1</w:t>
      </w:r>
      <w:r w:rsidRPr="007E13D1">
        <w:t xml:space="preserve"> in 0.4 </w:t>
      </w:r>
      <w:r w:rsidRPr="007E13D1">
        <w:rPr>
          <w:rFonts w:cstheme="minorHAnsi"/>
        </w:rPr>
        <w:t>µ</w:t>
      </w:r>
      <w:r w:rsidRPr="007E13D1">
        <w:t xml:space="preserve">m filtered seawater) was collected from </w:t>
      </w:r>
      <w:r w:rsidRPr="007E13D1">
        <w:rPr>
          <w:i/>
          <w:iCs/>
        </w:rPr>
        <w:t xml:space="preserve">A. </w:t>
      </w:r>
      <w:r w:rsidRPr="006229D5">
        <w:t>cf.</w:t>
      </w:r>
      <w:r w:rsidRPr="007E13D1">
        <w:rPr>
          <w:i/>
          <w:iCs/>
        </w:rPr>
        <w:t xml:space="preserve"> tenuis</w:t>
      </w:r>
      <w:r w:rsidRPr="007E13D1">
        <w:t xml:space="preserve"> colonies at National Sea Simulator, at the Australian Institute of Marine Science and fixed as described above. Briefly, </w:t>
      </w:r>
      <w:r w:rsidRPr="007E13D1">
        <w:rPr>
          <w:i/>
          <w:iCs/>
        </w:rPr>
        <w:t xml:space="preserve">A. </w:t>
      </w:r>
      <w:r>
        <w:t xml:space="preserve">cf. </w:t>
      </w:r>
      <w:r w:rsidRPr="007E13D1">
        <w:rPr>
          <w:i/>
          <w:iCs/>
        </w:rPr>
        <w:t>tenuis</w:t>
      </w:r>
      <w:r w:rsidRPr="007E13D1">
        <w:t xml:space="preserve"> corals were collected from Arthur Bay, Magnetic Island (19°07'43"S, 146°52'40"E) and kept under shaded outdoor aquaria. On the night of spawning, spawning colonies were isolated and egg-sperm bundles were scooped from the water surface, and then gametes were separated using 250 </w:t>
      </w:r>
      <w:r w:rsidRPr="007E13D1">
        <w:rPr>
          <w:rFonts w:cstheme="minorHAnsi"/>
        </w:rPr>
        <w:t>µ</w:t>
      </w:r>
      <w:r w:rsidRPr="007E13D1">
        <w:t>m filter. This control was used to assign gates for the flow</w:t>
      </w:r>
      <w:r w:rsidR="00D03CAF">
        <w:t xml:space="preserve"> </w:t>
      </w:r>
      <w:r w:rsidRPr="007E13D1">
        <w:t>cytometry analysis.</w:t>
      </w:r>
    </w:p>
    <w:p w14:paraId="24D8B1A9" w14:textId="288DCE53" w:rsidR="00C051B2" w:rsidRPr="007E13D1" w:rsidRDefault="00C051B2" w:rsidP="00C051B2">
      <w:r w:rsidRPr="007E13D1">
        <w:t xml:space="preserve">At One Tree Island on the night of spawning prior to sunset, a negative control was collected from water at the patch site. When spawning commenced, water surface samples were collected across the transverse plane of the moving slick using the </w:t>
      </w:r>
      <w:r w:rsidR="003C41CF">
        <w:t>mesh</w:t>
      </w:r>
      <w:r w:rsidR="003C41CF" w:rsidRPr="007E13D1">
        <w:t xml:space="preserve"> </w:t>
      </w:r>
      <w:r w:rsidRPr="007E13D1">
        <w:t xml:space="preserve">containers as guidance. For each sperm water sample, 50 </w:t>
      </w:r>
      <w:r w:rsidRPr="007E13D1">
        <w:rPr>
          <w:rFonts w:cstheme="minorHAnsi"/>
        </w:rPr>
        <w:t>µ</w:t>
      </w:r>
      <w:r w:rsidRPr="007E13D1">
        <w:t xml:space="preserve">L of sample was run through a flow cytometer (BD </w:t>
      </w:r>
      <w:proofErr w:type="spellStart"/>
      <w:r w:rsidRPr="007E13D1">
        <w:t>Accuri</w:t>
      </w:r>
      <w:proofErr w:type="spellEnd"/>
      <w:r w:rsidRPr="007E13D1">
        <w:t xml:space="preserve">™ C6 Plus) to count sperm quantity. The FITC channel (absorbance peak = 490 nm, emission peak = 525 nm) vs. the side-scatter channel (a measure of internal complexity of a cell) provided the best clustering of sperm cells. False positives i.e., noise that remained within the gates of the negative control, were deducted from the total counts. </w:t>
      </w:r>
      <w:r w:rsidR="008838C5">
        <w:t xml:space="preserve">The detection limit was </w:t>
      </w:r>
      <w:r w:rsidR="00805B6E">
        <w:t xml:space="preserve">2 </w:t>
      </w:r>
      <w:r w:rsidR="00805B6E">
        <w:rPr>
          <w:rFonts w:cstheme="minorHAnsi"/>
        </w:rPr>
        <w:t>×</w:t>
      </w:r>
      <w:r w:rsidR="00805B6E">
        <w:t xml:space="preserve"> 10</w:t>
      </w:r>
      <w:r w:rsidR="00805B6E" w:rsidRPr="00716038">
        <w:rPr>
          <w:vertAlign w:val="superscript"/>
        </w:rPr>
        <w:t>2</w:t>
      </w:r>
      <w:r w:rsidR="00805B6E">
        <w:t xml:space="preserve"> cells mL</w:t>
      </w:r>
      <w:r w:rsidR="00805B6E" w:rsidRPr="00716038">
        <w:rPr>
          <w:vertAlign w:val="superscript"/>
        </w:rPr>
        <w:t>-1</w:t>
      </w:r>
      <w:r w:rsidR="00805B6E">
        <w:t xml:space="preserve">. </w:t>
      </w:r>
      <w:r w:rsidRPr="007E13D1">
        <w:t xml:space="preserve">All counts were adjusted for the dilutive effects of the fixative. The same methods were repeated to enumerate sperm in water samples collected in Nikko Bay. </w:t>
      </w:r>
    </w:p>
    <w:p w14:paraId="28246C39" w14:textId="77777777" w:rsidR="00C051B2" w:rsidRPr="007E13D1" w:rsidRDefault="00C051B2" w:rsidP="00C051B2">
      <w:pPr>
        <w:pStyle w:val="Heading3"/>
      </w:pPr>
      <w:r w:rsidRPr="007E13D1">
        <w:t>Statistical analysis</w:t>
      </w:r>
    </w:p>
    <w:p w14:paraId="185899A8" w14:textId="59AC7EEB" w:rsidR="00C051B2" w:rsidRDefault="00C051B2" w:rsidP="00C051B2">
      <w:r>
        <w:t>Fertilisation d</w:t>
      </w:r>
      <w:r w:rsidRPr="007E13D1">
        <w:t>ata were fit with a beta-binomial Generalized Linear Mixed Model (GLMM), with ‘species’ a</w:t>
      </w:r>
      <w:r w:rsidR="007D585B">
        <w:t>s</w:t>
      </w:r>
      <w:r w:rsidRPr="007E13D1">
        <w:t xml:space="preserve"> a fixed factor, and ‘container’ as an observational-level random effect </w:t>
      </w:r>
      <w:r w:rsidRPr="007E13D1">
        <w:fldChar w:fldCharType="begin"/>
      </w:r>
      <w:r w:rsidR="00050687">
        <w:instrText xml:space="preserve"> ADDIN EN.CITE &lt;EndNote&gt;&lt;Cite&gt;&lt;Author&gt;Harrison&lt;/Author&gt;&lt;Year&gt;2015&lt;/Year&gt;&lt;RecNum&gt;868&lt;/RecNum&gt;&lt;DisplayText&gt;&lt;style face="superscript"&gt;19&lt;/style&gt;&lt;/DisplayText&gt;&lt;record&gt;&lt;rec-number&gt;868&lt;/rec-number&gt;&lt;foreign-keys&gt;&lt;key app="EN" db-id="x95ea2wt9vstvfefraqv09vh02rx2x09revt" timestamp="1613021328"&gt;868&lt;/key&gt;&lt;/foreign-keys&gt;&lt;ref-type name="Journal Article"&gt;17&lt;/ref-type&gt;&lt;contributors&gt;&lt;authors&gt;&lt;author&gt;Harrison, Xavier A&lt;/author&gt;&lt;/authors&gt;&lt;/contributors&gt;&lt;titles&gt;&lt;title&gt;A comparison of observation-level random effect and Beta-Binomial models for modelling overdispersion in Binomial data in ecology &amp;amp; evolution&lt;/title&gt;&lt;secondary-title&gt;PeerJ&lt;/secondary-title&gt;&lt;/titles&gt;&lt;periodical&gt;&lt;full-title&gt;PeerJ&lt;/full-title&gt;&lt;/periodical&gt;&lt;pages&gt;e1114&lt;/pages&gt;&lt;volume&gt;3&lt;/volume&gt;&lt;dates&gt;&lt;year&gt;2015&lt;/year&gt;&lt;/dates&gt;&lt;isbn&gt;2167-8359&lt;/isbn&gt;&lt;urls&gt;&lt;/urls&gt;&lt;/record&gt;&lt;/Cite&gt;&lt;/EndNote&gt;</w:instrText>
      </w:r>
      <w:r w:rsidRPr="007E13D1">
        <w:fldChar w:fldCharType="separate"/>
      </w:r>
      <w:r w:rsidR="00050687" w:rsidRPr="00050687">
        <w:rPr>
          <w:noProof/>
          <w:vertAlign w:val="superscript"/>
        </w:rPr>
        <w:t>19</w:t>
      </w:r>
      <w:r w:rsidRPr="007E13D1">
        <w:fldChar w:fldCharType="end"/>
      </w:r>
      <w:r w:rsidRPr="007E13D1">
        <w:t xml:space="preserve"> using the package </w:t>
      </w:r>
      <w:proofErr w:type="spellStart"/>
      <w:r w:rsidRPr="007E13D1">
        <w:rPr>
          <w:i/>
          <w:iCs/>
        </w:rPr>
        <w:t>glmmTMB</w:t>
      </w:r>
      <w:proofErr w:type="spellEnd"/>
      <w:r w:rsidRPr="007E13D1">
        <w:t xml:space="preserve"> </w:t>
      </w:r>
      <w:r>
        <w:fldChar w:fldCharType="begin"/>
      </w:r>
      <w:r w:rsidR="00050687">
        <w:instrText xml:space="preserve"> ADDIN EN.CITE &lt;EndNote&gt;&lt;Cite&gt;&lt;Author&gt;Magnusson&lt;/Author&gt;&lt;Year&gt;2017&lt;/Year&gt;&lt;RecNum&gt;832&lt;/RecNum&gt;&lt;DisplayText&gt;&lt;style face="superscript"&gt;20&lt;/style&gt;&lt;/DisplayText&gt;&lt;record&gt;&lt;rec-number&gt;832&lt;/rec-number&gt;&lt;foreign-keys&gt;&lt;key app="EN" db-id="x95ea2wt9vstvfefraqv09vh02rx2x09revt" timestamp="1598840706"&gt;832&lt;/key&gt;&lt;/foreign-keys&gt;&lt;ref-type name="Journal Article"&gt;17&lt;/ref-type&gt;&lt;contributors&gt;&lt;authors&gt;&lt;author&gt;Magnusson, Arni&lt;/author&gt;&lt;author&gt;Skaug, Hans&lt;/author&gt;&lt;author&gt;Nielsen, Anders&lt;/author&gt;&lt;author&gt;Berg, Casper&lt;/author&gt;&lt;author&gt;Kristensen, Kasper&lt;/author&gt;&lt;author&gt;Maechler, Martin&lt;/author&gt;&lt;author&gt;van Bentham, Koen&lt;/author&gt;&lt;author&gt;Bolker, BM&lt;/author&gt;&lt;author&gt;Brooks, ME&lt;/author&gt;&lt;/authors&gt;&lt;/contributors&gt;&lt;titles&gt;&lt;title&gt;glmmTMB: generalized linear mixed models using template model builder&lt;/title&gt;&lt;secondary-title&gt;R package version 0.1&lt;/secondary-title&gt;&lt;/titles&gt;&lt;periodical&gt;&lt;full-title&gt;R package version 0.1&lt;/full-title&gt;&lt;/periodical&gt;&lt;volume&gt;3&lt;/volume&gt;&lt;dates&gt;&lt;year&gt;2017&lt;/year&gt;&lt;/dates&gt;&lt;urls&gt;&lt;/urls&gt;&lt;/record&gt;&lt;/Cite&gt;&lt;/EndNote&gt;</w:instrText>
      </w:r>
      <w:r>
        <w:fldChar w:fldCharType="separate"/>
      </w:r>
      <w:r w:rsidR="00050687" w:rsidRPr="00050687">
        <w:rPr>
          <w:noProof/>
          <w:vertAlign w:val="superscript"/>
        </w:rPr>
        <w:t>20</w:t>
      </w:r>
      <w:r>
        <w:fldChar w:fldCharType="end"/>
      </w:r>
      <w:r>
        <w:t xml:space="preserve"> </w:t>
      </w:r>
      <w:r w:rsidRPr="007E13D1">
        <w:t xml:space="preserve">in R (v. = 4.2.1). Overdispersion was assessed by taking the ratio of the sum of squared </w:t>
      </w:r>
      <w:r w:rsidRPr="007E13D1">
        <w:lastRenderedPageBreak/>
        <w:t xml:space="preserve">Pearson residuals to the number of observations minus the number of coefficients. Sperm </w:t>
      </w:r>
      <w:r>
        <w:t xml:space="preserve">concentration </w:t>
      </w:r>
      <w:r w:rsidRPr="007E13D1">
        <w:t xml:space="preserve">maps were produced using Google Maps using the </w:t>
      </w:r>
      <w:r w:rsidR="00742EF1">
        <w:t>package</w:t>
      </w:r>
      <w:r w:rsidRPr="007E13D1">
        <w:t xml:space="preserve"> </w:t>
      </w:r>
      <w:proofErr w:type="spellStart"/>
      <w:r w:rsidRPr="00646BCC">
        <w:rPr>
          <w:i/>
          <w:iCs/>
        </w:rPr>
        <w:t>ggmap</w:t>
      </w:r>
      <w:proofErr w:type="spellEnd"/>
      <w:r>
        <w:t xml:space="preserve"> </w:t>
      </w:r>
      <w:r>
        <w:fldChar w:fldCharType="begin"/>
      </w:r>
      <w:r w:rsidR="00050687">
        <w:instrText xml:space="preserve"> ADDIN EN.CITE &lt;EndNote&gt;&lt;Cite&gt;&lt;Author&gt;Kahle&lt;/Author&gt;&lt;Year&gt;2013&lt;/Year&gt;&lt;RecNum&gt;3094&lt;/RecNum&gt;&lt;DisplayText&gt;&lt;style face="superscript"&gt;21&lt;/style&gt;&lt;/DisplayText&gt;&lt;record&gt;&lt;rec-number&gt;3094&lt;/rec-number&gt;&lt;foreign-keys&gt;&lt;key app="EN" db-id="x95ea2wt9vstvfefraqv09vh02rx2x09revt" timestamp="1694993646"&gt;3094&lt;/key&gt;&lt;/foreign-keys&gt;&lt;ref-type name="Journal Article"&gt;17&lt;/ref-type&gt;&lt;contributors&gt;&lt;authors&gt;&lt;author&gt;Kahle, David J&lt;/author&gt;&lt;author&gt;Wickham, Hadley&lt;/author&gt;&lt;/authors&gt;&lt;/contributors&gt;&lt;titles&gt;&lt;title&gt;ggmap: spatial visualization with ggplot2&lt;/title&gt;&lt;secondary-title&gt;R J.&lt;/secondary-title&gt;&lt;/titles&gt;&lt;periodical&gt;&lt;full-title&gt;R J.&lt;/full-title&gt;&lt;/periodical&gt;&lt;pages&gt;144&lt;/pages&gt;&lt;volume&gt;5&lt;/volume&gt;&lt;number&gt;1&lt;/number&gt;&lt;dates&gt;&lt;year&gt;2013&lt;/year&gt;&lt;/dates&gt;&lt;urls&gt;&lt;/urls&gt;&lt;/record&gt;&lt;/Cite&gt;&lt;/EndNote&gt;</w:instrText>
      </w:r>
      <w:r>
        <w:fldChar w:fldCharType="separate"/>
      </w:r>
      <w:r w:rsidR="00050687" w:rsidRPr="00050687">
        <w:rPr>
          <w:noProof/>
          <w:vertAlign w:val="superscript"/>
        </w:rPr>
        <w:t>21</w:t>
      </w:r>
      <w:r>
        <w:fldChar w:fldCharType="end"/>
      </w:r>
      <w:r w:rsidR="00646BCC">
        <w:t>.</w:t>
      </w:r>
    </w:p>
    <w:p w14:paraId="1A0B786F" w14:textId="77777777" w:rsidR="00C051B2" w:rsidRPr="00545133" w:rsidRDefault="00C051B2" w:rsidP="00C051B2">
      <w:pPr>
        <w:pStyle w:val="Heading2"/>
      </w:pPr>
      <w:r w:rsidRPr="007E13D1">
        <w:t>Parameterisation</w:t>
      </w:r>
    </w:p>
    <w:p w14:paraId="4517E8DB" w14:textId="6C5ABF53" w:rsidR="00C051B2" w:rsidRDefault="00C051B2" w:rsidP="00C051B2">
      <w:r w:rsidRPr="007E13D1">
        <w:t xml:space="preserve">Fertilisation </w:t>
      </w:r>
      <w:r w:rsidR="00912E86">
        <w:t xml:space="preserve">biophysical </w:t>
      </w:r>
      <w:r w:rsidRPr="007E13D1">
        <w:t xml:space="preserve">models rely on careful parametrisation of biotic and abiotic variables for reliability. Owing to the uncertainty around </w:t>
      </w:r>
      <w:r w:rsidR="00804463">
        <w:t>certain</w:t>
      </w:r>
      <w:r w:rsidR="00804463" w:rsidRPr="007E13D1">
        <w:t xml:space="preserve"> </w:t>
      </w:r>
      <w:r w:rsidRPr="007E13D1">
        <w:t xml:space="preserve">parameters, we conducted further experiments to </w:t>
      </w:r>
      <w:r w:rsidR="00041F46">
        <w:t>improve</w:t>
      </w:r>
      <w:r w:rsidRPr="007E13D1">
        <w:t xml:space="preserve"> estimates of their </w:t>
      </w:r>
      <w:r w:rsidR="00C93C47">
        <w:t>average values</w:t>
      </w:r>
      <w:r w:rsidR="00C93C47" w:rsidRPr="007E13D1">
        <w:t xml:space="preserve"> </w:t>
      </w:r>
      <w:r w:rsidRPr="007E13D1">
        <w:t xml:space="preserve">and distributions. </w:t>
      </w:r>
    </w:p>
    <w:p w14:paraId="414CEBAE" w14:textId="77777777" w:rsidR="00C051B2" w:rsidRDefault="00C051B2" w:rsidP="00C051B2">
      <w:pPr>
        <w:pStyle w:val="Heading3"/>
      </w:pPr>
      <w:r>
        <w:t>Coral density surveys</w:t>
      </w:r>
    </w:p>
    <w:p w14:paraId="3EFA4F0C" w14:textId="78A441CF" w:rsidR="00C051B2" w:rsidRDefault="00190B5E" w:rsidP="00C051B2">
      <w:r>
        <w:t>Adult c</w:t>
      </w:r>
      <w:r w:rsidR="00C051B2">
        <w:t>olony density and size surveys were conducted on the reef slope (</w:t>
      </w:r>
      <w:r w:rsidR="002D6384" w:rsidRPr="007E13D1">
        <w:t>7°1</w:t>
      </w:r>
      <w:r w:rsidR="002D6384">
        <w:t>5</w:t>
      </w:r>
      <w:r w:rsidR="002D6384" w:rsidRPr="007E13D1">
        <w:t>'</w:t>
      </w:r>
      <w:r w:rsidR="002D6384">
        <w:t>33</w:t>
      </w:r>
      <w:r w:rsidR="002D6384" w:rsidRPr="007E13D1">
        <w:t>"N</w:t>
      </w:r>
      <w:r w:rsidR="002D6384">
        <w:t>,</w:t>
      </w:r>
      <w:r w:rsidR="002D6384" w:rsidRPr="007E13D1">
        <w:t xml:space="preserve"> 134°31'</w:t>
      </w:r>
      <w:r w:rsidR="002D6384">
        <w:t>46</w:t>
      </w:r>
      <w:r w:rsidR="002D6384" w:rsidRPr="007E13D1">
        <w:t>"E</w:t>
      </w:r>
      <w:r w:rsidR="00C051B2">
        <w:t xml:space="preserve">, 50 </w:t>
      </w:r>
      <w:r w:rsidR="00C051B2">
        <w:rPr>
          <w:rFonts w:cstheme="minorHAnsi"/>
        </w:rPr>
        <w:t>×</w:t>
      </w:r>
      <w:r w:rsidR="00C051B2">
        <w:t xml:space="preserve"> 5 m, </w:t>
      </w:r>
      <w:r w:rsidR="00B529E1">
        <w:t xml:space="preserve">depth = 1.5 m, </w:t>
      </w:r>
      <w:r w:rsidR="00C051B2">
        <w:t>n = 1), and (</w:t>
      </w:r>
      <w:r w:rsidR="00DF70E4" w:rsidRPr="007E13D1">
        <w:t>7°17'17"N</w:t>
      </w:r>
      <w:r w:rsidR="00DF70E4">
        <w:t>,</w:t>
      </w:r>
      <w:r w:rsidR="00DF70E4" w:rsidRPr="007E13D1">
        <w:t xml:space="preserve"> 134°31'30"E</w:t>
      </w:r>
      <w:r w:rsidR="00C051B2">
        <w:t xml:space="preserve">, </w:t>
      </w:r>
      <w:r w:rsidR="003B21DB">
        <w:t>10</w:t>
      </w:r>
      <w:r w:rsidR="00C051B2">
        <w:t xml:space="preserve"> </w:t>
      </w:r>
      <w:r w:rsidR="00C051B2">
        <w:rPr>
          <w:rFonts w:cstheme="minorHAnsi"/>
        </w:rPr>
        <w:t>×</w:t>
      </w:r>
      <w:r w:rsidR="00C051B2">
        <w:t xml:space="preserve"> </w:t>
      </w:r>
      <w:r w:rsidR="003B21DB">
        <w:t>4</w:t>
      </w:r>
      <w:r w:rsidR="00C051B2">
        <w:t xml:space="preserve"> m, </w:t>
      </w:r>
      <w:r w:rsidR="00B529E1">
        <w:t>depth = 4</w:t>
      </w:r>
      <w:r w:rsidR="00185054">
        <w:t xml:space="preserve"> m, </w:t>
      </w:r>
      <w:r w:rsidR="00C051B2">
        <w:t xml:space="preserve">n = </w:t>
      </w:r>
      <w:r w:rsidR="009C1F74">
        <w:t>3</w:t>
      </w:r>
      <w:r w:rsidR="00C051B2">
        <w:t xml:space="preserve">) for </w:t>
      </w:r>
      <w:r w:rsidR="00250573">
        <w:t xml:space="preserve">approximately </w:t>
      </w:r>
      <w:r w:rsidR="00C051B2">
        <w:t xml:space="preserve">&gt;10 cm diameter </w:t>
      </w:r>
      <w:r w:rsidR="00C051B2" w:rsidRPr="00377378">
        <w:rPr>
          <w:i/>
          <w:iCs/>
        </w:rPr>
        <w:t xml:space="preserve">A. </w:t>
      </w:r>
      <w:r w:rsidR="00C051B2" w:rsidRPr="00377378">
        <w:t>cf.</w:t>
      </w:r>
      <w:r w:rsidR="00C051B2" w:rsidRPr="00377378">
        <w:rPr>
          <w:i/>
          <w:iCs/>
        </w:rPr>
        <w:t xml:space="preserve"> hyacinthus</w:t>
      </w:r>
      <w:r w:rsidR="00C051B2">
        <w:t xml:space="preserve"> </w:t>
      </w:r>
      <w:r w:rsidR="00336572">
        <w:fldChar w:fldCharType="begin"/>
      </w:r>
      <w:r w:rsidR="00050687">
        <w:instrText xml:space="preserve"> ADDIN EN.CITE &lt;EndNote&gt;&lt;Cite&gt;&lt;Author&gt;Hall&lt;/Author&gt;&lt;Year&gt;1996&lt;/Year&gt;&lt;RecNum&gt;654&lt;/RecNum&gt;&lt;DisplayText&gt;&lt;style face="superscript"&gt;22&lt;/style&gt;&lt;/DisplayText&gt;&lt;record&gt;&lt;rec-number&gt;654&lt;/rec-number&gt;&lt;foreign-keys&gt;&lt;key app="EN" db-id="x95ea2wt9vstvfefraqv09vh02rx2x09revt" timestamp="1560317601"&gt;654&lt;/key&gt;&lt;/foreign-keys&gt;&lt;ref-type name="Journal Article"&gt;17&lt;/ref-type&gt;&lt;contributors&gt;&lt;authors&gt;&lt;author&gt;Hall, VR&lt;/author&gt;&lt;author&gt;Hughes, TP&lt;/author&gt;&lt;/authors&gt;&lt;/contributors&gt;&lt;titles&gt;&lt;title&gt;Reproductive strategies of modular organisms: comparative studies of reef‐building corals&lt;/title&gt;&lt;secondary-title&gt;Ecology&lt;/secondary-title&gt;&lt;/titles&gt;&lt;periodical&gt;&lt;full-title&gt;Ecology&lt;/full-title&gt;&lt;abbr-1&gt;Ecology&lt;/abbr-1&gt;&lt;abbr-2&gt;Ecology&lt;/abbr-2&gt;&lt;/periodical&gt;&lt;pages&gt;950-963&lt;/pages&gt;&lt;volume&gt;77&lt;/volume&gt;&lt;number&gt;3&lt;/number&gt;&lt;dates&gt;&lt;year&gt;1996&lt;/year&gt;&lt;/dates&gt;&lt;isbn&gt;1939-9170&lt;/isbn&gt;&lt;urls&gt;&lt;/urls&gt;&lt;/record&gt;&lt;/Cite&gt;&lt;/EndNote&gt;</w:instrText>
      </w:r>
      <w:r w:rsidR="00336572">
        <w:fldChar w:fldCharType="separate"/>
      </w:r>
      <w:r w:rsidR="00050687" w:rsidRPr="00050687">
        <w:rPr>
          <w:noProof/>
          <w:vertAlign w:val="superscript"/>
        </w:rPr>
        <w:t>22</w:t>
      </w:r>
      <w:r w:rsidR="00336572">
        <w:fldChar w:fldCharType="end"/>
      </w:r>
      <w:r w:rsidR="00336572">
        <w:t xml:space="preserve"> </w:t>
      </w:r>
      <w:r w:rsidR="00C051B2">
        <w:t xml:space="preserve">to assess natural population densities. Belt transects were laid out haphazardly across each habitat. Colony size measurements were recorded directly or derived from images using graduated measuring tools as a scale. </w:t>
      </w:r>
    </w:p>
    <w:p w14:paraId="01DC19F2" w14:textId="2BADB214" w:rsidR="001E3A1B" w:rsidRDefault="001E3A1B" w:rsidP="00C051B2">
      <w:r>
        <w:t xml:space="preserve">On the reef crest, the mean </w:t>
      </w:r>
      <w:r>
        <w:rPr>
          <w:rFonts w:cstheme="minorHAnsi"/>
        </w:rPr>
        <w:t>±</w:t>
      </w:r>
      <w:r>
        <w:t xml:space="preserve"> SD densities for adult </w:t>
      </w:r>
      <w:r w:rsidRPr="00C31496">
        <w:rPr>
          <w:i/>
          <w:iCs/>
        </w:rPr>
        <w:t xml:space="preserve">A. hyacinthus </w:t>
      </w:r>
      <w:r>
        <w:t xml:space="preserve">colonies was 0.33 </w:t>
      </w:r>
      <w:r>
        <w:rPr>
          <w:rFonts w:cstheme="minorHAnsi"/>
        </w:rPr>
        <w:t>±</w:t>
      </w:r>
      <w:r>
        <w:t xml:space="preserve"> 0.15 m</w:t>
      </w:r>
      <w:r w:rsidRPr="00C05EE5">
        <w:rPr>
          <w:vertAlign w:val="superscript"/>
        </w:rPr>
        <w:t>-2</w:t>
      </w:r>
      <w:r w:rsidR="00FF5FD1">
        <w:t xml:space="preserve"> (33 </w:t>
      </w:r>
      <w:r w:rsidR="00FF5FD1">
        <w:rPr>
          <w:rFonts w:cstheme="minorHAnsi"/>
        </w:rPr>
        <w:t>±</w:t>
      </w:r>
      <w:r w:rsidR="00FF5FD1">
        <w:t xml:space="preserve"> 15 </w:t>
      </w:r>
      <w:r w:rsidR="00FA0639">
        <w:t xml:space="preserve">colonies per 100 square </w:t>
      </w:r>
      <w:r w:rsidR="00F74DC6">
        <w:t>meters</w:t>
      </w:r>
      <w:r w:rsidR="00FA0639">
        <w:t>)</w:t>
      </w:r>
      <w:r>
        <w:t>, and the Clark</w:t>
      </w:r>
      <w:r w:rsidR="005A21A0">
        <w:t xml:space="preserve"> and </w:t>
      </w:r>
      <w:r>
        <w:t>Evans index</w:t>
      </w:r>
      <w:r w:rsidR="00F774DC">
        <w:fldChar w:fldCharType="begin"/>
      </w:r>
      <w:r w:rsidR="00050687">
        <w:instrText xml:space="preserve"> ADDIN EN.CITE &lt;EndNote&gt;&lt;Cite&gt;&lt;Author&gt;Clark&lt;/Author&gt;&lt;Year&gt;1954&lt;/Year&gt;&lt;RecNum&gt;3120&lt;/RecNum&gt;&lt;DisplayText&gt;&lt;style face="superscript"&gt;23&lt;/style&gt;&lt;/DisplayText&gt;&lt;record&gt;&lt;rec-number&gt;3120&lt;/rec-number&gt;&lt;foreign-keys&gt;&lt;key app="EN" db-id="x95ea2wt9vstvfefraqv09vh02rx2x09revt" timestamp="1721190060"&gt;3120&lt;/key&gt;&lt;/foreign-keys&gt;&lt;ref-type name="Journal Article"&gt;17&lt;/ref-type&gt;&lt;contributors&gt;&lt;authors&gt;&lt;author&gt;Clark, Philip J&lt;/author&gt;&lt;author&gt;Evans, Francis C&lt;/author&gt;&lt;/authors&gt;&lt;/contributors&gt;&lt;titles&gt;&lt;title&gt;Distance to nearest neighbor as a measure of spatial relationships in populations&lt;/title&gt;&lt;secondary-title&gt;Ecology&lt;/secondary-title&gt;&lt;/titles&gt;&lt;periodical&gt;&lt;full-title&gt;Ecology&lt;/full-title&gt;&lt;abbr-1&gt;Ecology&lt;/abbr-1&gt;&lt;abbr-2&gt;Ecology&lt;/abbr-2&gt;&lt;/periodical&gt;&lt;pages&gt;445-453&lt;/pages&gt;&lt;volume&gt;35&lt;/volume&gt;&lt;number&gt;4&lt;/number&gt;&lt;dates&gt;&lt;year&gt;1954&lt;/year&gt;&lt;/dates&gt;&lt;isbn&gt;0012-9658&lt;/isbn&gt;&lt;urls&gt;&lt;/urls&gt;&lt;/record&gt;&lt;/Cite&gt;&lt;/EndNote&gt;</w:instrText>
      </w:r>
      <w:r w:rsidR="00F774DC">
        <w:fldChar w:fldCharType="separate"/>
      </w:r>
      <w:r w:rsidR="00050687" w:rsidRPr="00050687">
        <w:rPr>
          <w:noProof/>
          <w:vertAlign w:val="superscript"/>
        </w:rPr>
        <w:t>23</w:t>
      </w:r>
      <w:r w:rsidR="00F774DC">
        <w:fldChar w:fldCharType="end"/>
      </w:r>
      <w:r>
        <w:t xml:space="preserve"> was 0.73 </w:t>
      </w:r>
      <w:r>
        <w:rPr>
          <w:rFonts w:cstheme="minorHAnsi"/>
        </w:rPr>
        <w:t>±</w:t>
      </w:r>
      <w:r>
        <w:t xml:space="preserve"> 0.28 indicating evidence of clustering. The </w:t>
      </w:r>
      <w:r w:rsidR="004F4912">
        <w:t>median</w:t>
      </w:r>
      <w:r>
        <w:t xml:space="preserve"> </w:t>
      </w:r>
      <w:r w:rsidR="00F12057">
        <w:t>intercolonial</w:t>
      </w:r>
      <w:r w:rsidR="00440AD9">
        <w:t xml:space="preserve"> distance</w:t>
      </w:r>
      <w:r>
        <w:t xml:space="preserve"> </w:t>
      </w:r>
      <w:r w:rsidR="009A4DFA">
        <w:t xml:space="preserve">from the centroid point </w:t>
      </w:r>
      <w:r>
        <w:t xml:space="preserve">was 0.63 </w:t>
      </w:r>
      <w:r>
        <w:rPr>
          <w:rFonts w:cstheme="minorHAnsi"/>
        </w:rPr>
        <w:t>±</w:t>
      </w:r>
      <w:r>
        <w:t xml:space="preserve"> 0.33 m. On the reef slope, median </w:t>
      </w:r>
      <w:r w:rsidR="001B673D">
        <w:t xml:space="preserve">intercolonial </w:t>
      </w:r>
      <w:r>
        <w:t xml:space="preserve">distance was 0.71 </w:t>
      </w:r>
      <w:r>
        <w:rPr>
          <w:rFonts w:cstheme="minorHAnsi"/>
        </w:rPr>
        <w:t>±</w:t>
      </w:r>
      <w:r>
        <w:t xml:space="preserve"> 0.58 m</w:t>
      </w:r>
      <w:r w:rsidR="00F74DC6">
        <w:t xml:space="preserve"> (71 </w:t>
      </w:r>
      <w:r w:rsidR="00F74DC6">
        <w:rPr>
          <w:rFonts w:cstheme="minorHAnsi"/>
        </w:rPr>
        <w:t>±</w:t>
      </w:r>
      <w:r w:rsidR="00F74DC6">
        <w:t xml:space="preserve"> 58 colonies per 100 square meters)</w:t>
      </w:r>
      <w:r w:rsidR="00185054">
        <w:t>, C</w:t>
      </w:r>
      <w:r>
        <w:t>lark</w:t>
      </w:r>
      <w:r w:rsidR="00AA13AC">
        <w:t xml:space="preserve"> and </w:t>
      </w:r>
      <w:r>
        <w:t>Evan</w:t>
      </w:r>
      <w:r w:rsidR="00176BE3">
        <w:t>s</w:t>
      </w:r>
      <w:r>
        <w:t xml:space="preserve"> index was 0.85 indicating clustering</w:t>
      </w:r>
      <w:r w:rsidR="00185054">
        <w:t>, and c</w:t>
      </w:r>
      <w:r w:rsidR="00C21A69">
        <w:t xml:space="preserve">olony size </w:t>
      </w:r>
      <w:r w:rsidR="00185054">
        <w:t xml:space="preserve">was </w:t>
      </w:r>
      <w:r w:rsidR="00632EDE">
        <w:t xml:space="preserve">26.0 </w:t>
      </w:r>
      <w:r w:rsidR="00632EDE">
        <w:rPr>
          <w:rFonts w:cstheme="minorHAnsi"/>
        </w:rPr>
        <w:t>±</w:t>
      </w:r>
      <w:r w:rsidR="005C5180">
        <w:t xml:space="preserve"> 13.1 cm diameter. </w:t>
      </w:r>
    </w:p>
    <w:p w14:paraId="632C1BBD" w14:textId="5A05694C" w:rsidR="006F1728" w:rsidRDefault="006F1728" w:rsidP="006F1728">
      <w:pPr>
        <w:pStyle w:val="Heading3"/>
      </w:pPr>
      <w:r w:rsidRPr="00A739DA">
        <w:t xml:space="preserve">Relationship between </w:t>
      </w:r>
      <w:r>
        <w:t>egg</w:t>
      </w:r>
      <w:r w:rsidRPr="00A739DA">
        <w:t xml:space="preserve"> concentration and fertilisation success</w:t>
      </w:r>
    </w:p>
    <w:p w14:paraId="6B1E67F6" w14:textId="0C468A81" w:rsidR="00C051B2" w:rsidRPr="007E13D1" w:rsidRDefault="007601E0" w:rsidP="00C051B2">
      <w:r>
        <w:t>Two</w:t>
      </w:r>
      <w:r w:rsidR="00C051B2" w:rsidRPr="007E13D1">
        <w:t xml:space="preserve"> experiment</w:t>
      </w:r>
      <w:r>
        <w:t>s</w:t>
      </w:r>
      <w:r w:rsidR="00C051B2" w:rsidRPr="007E13D1">
        <w:t xml:space="preserve"> </w:t>
      </w:r>
      <w:r>
        <w:t>were</w:t>
      </w:r>
      <w:r w:rsidR="00C051B2" w:rsidRPr="007E13D1">
        <w:t xml:space="preserve"> conducted to determine if egg concentration had any effect on coral fertilisation as assumed by </w:t>
      </w:r>
      <w:r w:rsidR="00DB4AFA">
        <w:t>many</w:t>
      </w:r>
      <w:r w:rsidR="00C051B2" w:rsidRPr="007E13D1">
        <w:t xml:space="preserve"> fertilisation kinetics models </w:t>
      </w:r>
      <w:r w:rsidR="00C051B2" w:rsidRPr="007E13D1">
        <w:fldChar w:fldCharType="begin"/>
      </w:r>
      <w:r w:rsidR="00050687">
        <w:instrText xml:space="preserve"> ADDIN EN.CITE &lt;EndNote&gt;&lt;Cite&gt;&lt;Author&gt;Lehtonen&lt;/Author&gt;&lt;Year&gt;2019&lt;/Year&gt;&lt;RecNum&gt;3072&lt;/RecNum&gt;&lt;DisplayText&gt;&lt;style face="superscript"&gt;24&lt;/style&gt;&lt;/DisplayText&gt;&lt;record&gt;&lt;rec-number&gt;3072&lt;/rec-number&gt;&lt;foreign-keys&gt;&lt;key app="EN" db-id="x95ea2wt9vstvfefraqv09vh02rx2x09revt" timestamp="1674194677"&gt;3072&lt;/key&gt;&lt;/foreign-keys&gt;&lt;ref-type name="Journal Article"&gt;17&lt;/ref-type&gt;&lt;contributors&gt;&lt;authors&gt;&lt;author&gt;Lehtonen, Jussi&lt;/author&gt;&lt;author&gt;Dardare, Louis&lt;/author&gt;&lt;/authors&gt;&lt;/contributors&gt;&lt;titles&gt;&lt;title&gt;Mathematical models of fertilization—an eco-evolutionary perspective&lt;/title&gt;&lt;secondary-title&gt;The Quarterly Review of Biology&lt;/secondary-title&gt;&lt;/titles&gt;&lt;periodical&gt;&lt;full-title&gt;The Quarterly Review of Biology&lt;/full-title&gt;&lt;/periodical&gt;&lt;pages&gt;177-208&lt;/pages&gt;&lt;volume&gt;94&lt;/volume&gt;&lt;number&gt;2&lt;/number&gt;&lt;dates&gt;&lt;year&gt;2019&lt;/year&gt;&lt;/dates&gt;&lt;isbn&gt;0033-5770&lt;/isbn&gt;&lt;urls&gt;&lt;/urls&gt;&lt;/record&gt;&lt;/Cite&gt;&lt;/EndNote&gt;</w:instrText>
      </w:r>
      <w:r w:rsidR="00C051B2" w:rsidRPr="007E13D1">
        <w:fldChar w:fldCharType="separate"/>
      </w:r>
      <w:r w:rsidR="00050687" w:rsidRPr="00050687">
        <w:rPr>
          <w:noProof/>
          <w:vertAlign w:val="superscript"/>
        </w:rPr>
        <w:t>24</w:t>
      </w:r>
      <w:r w:rsidR="00C051B2" w:rsidRPr="007E13D1">
        <w:fldChar w:fldCharType="end"/>
      </w:r>
      <w:r w:rsidR="00C051B2" w:rsidRPr="007E13D1">
        <w:t xml:space="preserve">. Using </w:t>
      </w:r>
      <w:r w:rsidR="00C051B2">
        <w:t>gametes</w:t>
      </w:r>
      <w:r w:rsidR="00C051B2" w:rsidRPr="007E13D1">
        <w:t xml:space="preserve"> collected from spawning colonies at the National Sea Simulator (see above), eggs of </w:t>
      </w:r>
      <w:r w:rsidR="00C051B2" w:rsidRPr="007E13D1">
        <w:rPr>
          <w:i/>
          <w:iCs/>
        </w:rPr>
        <w:t xml:space="preserve">A. </w:t>
      </w:r>
      <w:r w:rsidR="00C051B2" w:rsidRPr="0046342D">
        <w:t>cf.</w:t>
      </w:r>
      <w:r w:rsidR="00C051B2" w:rsidRPr="007E13D1">
        <w:rPr>
          <w:i/>
          <w:iCs/>
        </w:rPr>
        <w:t xml:space="preserve"> tenuis</w:t>
      </w:r>
      <w:r w:rsidR="00C051B2" w:rsidRPr="007E13D1">
        <w:t xml:space="preserve"> were separat</w:t>
      </w:r>
      <w:r w:rsidR="00C051B2">
        <w:t>ed</w:t>
      </w:r>
      <w:r w:rsidR="00C051B2" w:rsidRPr="007E13D1">
        <w:t xml:space="preserve"> from sperm using an ~250 </w:t>
      </w:r>
      <w:r w:rsidR="00C051B2" w:rsidRPr="007E13D1">
        <w:rPr>
          <w:rFonts w:cstheme="minorHAnsi"/>
        </w:rPr>
        <w:t>µ</w:t>
      </w:r>
      <w:r w:rsidR="00C051B2" w:rsidRPr="007E13D1">
        <w:t xml:space="preserve">m filter. Egg concentration treatment levels ranged from </w:t>
      </w:r>
      <w:r w:rsidR="00924D23">
        <w:t>2</w:t>
      </w:r>
      <w:r w:rsidR="00C051B2" w:rsidRPr="007E13D1">
        <w:t xml:space="preserve"> to &gt;100 individuals mL</w:t>
      </w:r>
      <w:r w:rsidR="00C051B2" w:rsidRPr="007E13D1">
        <w:rPr>
          <w:vertAlign w:val="superscript"/>
        </w:rPr>
        <w:t>-1</w:t>
      </w:r>
      <w:r w:rsidR="00C051B2" w:rsidRPr="007E13D1">
        <w:t xml:space="preserve"> and were added into 6-well plates using filtered seawater (FSW). </w:t>
      </w:r>
      <w:r w:rsidR="00904C95">
        <w:t>Pooled s</w:t>
      </w:r>
      <w:r w:rsidR="00C051B2" w:rsidRPr="007E13D1">
        <w:t>perm from conspecifics (n = 4</w:t>
      </w:r>
      <w:r w:rsidR="00904C95">
        <w:t xml:space="preserve"> subsamples</w:t>
      </w:r>
      <w:r w:rsidR="00C051B2" w:rsidRPr="007E13D1">
        <w:t>) were counted using a haemocytometer, and two separate sperm concentrations were then added to the wells to create a final sperm concentration of 10</w:t>
      </w:r>
      <w:r w:rsidR="00C051B2" w:rsidRPr="007E13D1">
        <w:rPr>
          <w:vertAlign w:val="superscript"/>
        </w:rPr>
        <w:t>4</w:t>
      </w:r>
      <w:r w:rsidR="00C051B2" w:rsidRPr="007E13D1">
        <w:t xml:space="preserve"> sperm mL</w:t>
      </w:r>
      <w:r w:rsidR="00C051B2" w:rsidRPr="007E13D1">
        <w:rPr>
          <w:vertAlign w:val="superscript"/>
        </w:rPr>
        <w:t>-1</w:t>
      </w:r>
      <w:r w:rsidR="00C051B2" w:rsidRPr="007E13D1">
        <w:t xml:space="preserve"> and 10</w:t>
      </w:r>
      <w:r w:rsidR="00C051B2" w:rsidRPr="007E13D1">
        <w:rPr>
          <w:vertAlign w:val="superscript"/>
        </w:rPr>
        <w:t xml:space="preserve">6 </w:t>
      </w:r>
      <w:r w:rsidR="00C051B2" w:rsidRPr="007E13D1">
        <w:t>sperm mL</w:t>
      </w:r>
      <w:r w:rsidR="00C051B2" w:rsidRPr="007E13D1">
        <w:rPr>
          <w:vertAlign w:val="superscript"/>
        </w:rPr>
        <w:t>-1</w:t>
      </w:r>
      <w:r w:rsidR="00C051B2" w:rsidRPr="007E13D1">
        <w:t>. After development of embryos to the 4-cell stage, each sample was fixed as described above, and counted under a stereomicroscope using a counting chamber.</w:t>
      </w:r>
      <w:r w:rsidR="00C051B2">
        <w:t xml:space="preserve"> Egg concentrations </w:t>
      </w:r>
      <w:r w:rsidR="005B3948">
        <w:t xml:space="preserve">(defined as </w:t>
      </w:r>
      <w:r w:rsidR="005B3948" w:rsidRPr="00C43B08">
        <w:rPr>
          <w:i/>
          <w:iCs/>
        </w:rPr>
        <w:t>E0</w:t>
      </w:r>
      <w:r w:rsidR="000B5320" w:rsidRPr="00C43B08">
        <w:rPr>
          <w:i/>
          <w:iCs/>
        </w:rPr>
        <w:t xml:space="preserve"> </w:t>
      </w:r>
      <w:r w:rsidR="000B5320">
        <w:t xml:space="preserve">in the kinetics model) </w:t>
      </w:r>
      <w:r w:rsidR="00C051B2">
        <w:t xml:space="preserve">at either sperm concentration did not influence fertilisation success (Extended </w:t>
      </w:r>
      <w:r w:rsidR="00F70136">
        <w:t xml:space="preserve">Data </w:t>
      </w:r>
      <w:r w:rsidR="00C051B2">
        <w:t xml:space="preserve">Figure </w:t>
      </w:r>
      <w:r w:rsidR="008F623A">
        <w:t>1</w:t>
      </w:r>
      <w:r w:rsidR="00C051B2">
        <w:t>b), and s</w:t>
      </w:r>
      <w:r w:rsidR="00C051B2" w:rsidRPr="007E13D1">
        <w:t>ubsequently, upper bounds were placed on</w:t>
      </w:r>
      <w:r w:rsidR="00CC5060">
        <w:t xml:space="preserve"> </w:t>
      </w:r>
      <w:r w:rsidR="00CC5060" w:rsidRPr="00C43B08">
        <w:rPr>
          <w:i/>
          <w:iCs/>
        </w:rPr>
        <w:t>E0</w:t>
      </w:r>
      <w:r w:rsidR="00C051B2" w:rsidRPr="007E13D1">
        <w:t xml:space="preserve"> during optimisation procedures (see </w:t>
      </w:r>
      <w:r w:rsidR="009F0C08">
        <w:t>below</w:t>
      </w:r>
      <w:r w:rsidR="00C051B2" w:rsidRPr="007E13D1">
        <w:t>).</w:t>
      </w:r>
    </w:p>
    <w:p w14:paraId="08874713" w14:textId="77777777" w:rsidR="00C051B2" w:rsidRPr="007E13D1" w:rsidRDefault="00C051B2" w:rsidP="00C051B2">
      <w:pPr>
        <w:pStyle w:val="Heading3"/>
      </w:pPr>
      <w:r w:rsidRPr="007E13D1">
        <w:t xml:space="preserve">Egg ascent and </w:t>
      </w:r>
      <w:r>
        <w:t>sperm sinking rates</w:t>
      </w:r>
    </w:p>
    <w:p w14:paraId="16FE99A7" w14:textId="093C2EB0" w:rsidR="00115E21" w:rsidRDefault="00C051B2" w:rsidP="00C051B2">
      <w:r w:rsidRPr="007E13D1">
        <w:t>Egg</w:t>
      </w:r>
      <w:r w:rsidR="00330E5C">
        <w:t xml:space="preserve"> ascent and</w:t>
      </w:r>
      <w:r w:rsidRPr="007E13D1">
        <w:t xml:space="preserve"> buoyancy </w:t>
      </w:r>
      <w:r w:rsidR="00330E5C">
        <w:t xml:space="preserve">was measured to </w:t>
      </w:r>
      <w:r w:rsidR="000A3E2A">
        <w:t>parametrise</w:t>
      </w:r>
      <w:r w:rsidR="003765FF">
        <w:t xml:space="preserve"> </w:t>
      </w:r>
      <w:r w:rsidR="00F862CD">
        <w:t>their</w:t>
      </w:r>
      <w:r w:rsidR="003765FF">
        <w:t xml:space="preserve"> movement</w:t>
      </w:r>
      <w:r w:rsidR="000A3E2A">
        <w:t xml:space="preserve"> during spawning</w:t>
      </w:r>
      <w:r w:rsidRPr="007E13D1">
        <w:t xml:space="preserve">. Additionally, selecting appropriate grid cell size of the scalar field depends upon egg positioning within the water column. Eggs of </w:t>
      </w:r>
      <w:r w:rsidR="00550A56">
        <w:rPr>
          <w:i/>
          <w:iCs/>
        </w:rPr>
        <w:t>A.</w:t>
      </w:r>
      <w:r w:rsidRPr="007E13D1">
        <w:rPr>
          <w:i/>
          <w:iCs/>
        </w:rPr>
        <w:t xml:space="preserve"> </w:t>
      </w:r>
      <w:r w:rsidRPr="00FF7622">
        <w:t>cf.</w:t>
      </w:r>
      <w:r w:rsidRPr="007E13D1">
        <w:rPr>
          <w:i/>
          <w:iCs/>
        </w:rPr>
        <w:t xml:space="preserve"> tenuis</w:t>
      </w:r>
      <w:r w:rsidRPr="007E13D1">
        <w:t xml:space="preserve"> were pipetted into a 0.77 m grad</w:t>
      </w:r>
      <w:r w:rsidR="00666066">
        <w:t>u</w:t>
      </w:r>
      <w:r w:rsidRPr="007E13D1">
        <w:t xml:space="preserve">ated column, and the column capped and inverted. Individual eggs were tracked across 100 mm intervals, and this was repeated two times (n = 11 </w:t>
      </w:r>
      <w:r w:rsidR="00E13A50">
        <w:t xml:space="preserve">distinct </w:t>
      </w:r>
      <w:r w:rsidRPr="007E13D1">
        <w:t>eggs</w:t>
      </w:r>
      <w:r w:rsidR="00E13A50">
        <w:t xml:space="preserve"> in</w:t>
      </w:r>
      <w:r w:rsidRPr="007E13D1">
        <w:t xml:space="preserve"> total). The density of the eggs were calculated using Stokes law and compared against bundle ascent rates in </w:t>
      </w:r>
      <w:r w:rsidRPr="007E13D1">
        <w:fldChar w:fldCharType="begin"/>
      </w:r>
      <w:r w:rsidR="00050687">
        <w:instrText xml:space="preserve"> ADDIN EN.CITE &lt;EndNote&gt;&lt;Cite AuthorYear="1"&gt;&lt;Author&gt;Ricardo&lt;/Author&gt;&lt;Year&gt;2016&lt;/Year&gt;&lt;RecNum&gt;427&lt;/RecNum&gt;&lt;DisplayText&gt;Ricardo, et al. &lt;style face="superscript"&gt;25&lt;/style&gt;&lt;/DisplayText&gt;&lt;record&gt;&lt;rec-number&gt;427&lt;/rec-number&gt;&lt;foreign-keys&gt;&lt;key app="EN" db-id="x95ea2wt9vstvfefraqv09vh02rx2x09revt" timestamp="1449487447"&gt;427&lt;/key&gt;&lt;/foreign-keys&gt;&lt;ref-type name="Journal Article"&gt;17&lt;/ref-type&gt;&lt;contributors&gt;&lt;authors&gt;&lt;author&gt;Ricardo, G F&lt;/author&gt;&lt;author&gt;Negri, A P&lt;/author&gt;&lt;author&gt;Jones, R J&lt;/author&gt;&lt;author&gt;Stocker, R&lt;/author&gt;&lt;/authors&gt;&lt;/contributors&gt;&lt;titles&gt;&lt;title&gt;That sinking feeling: Suspended sediments can prevent the ascent of coral egg bundles&lt;/title&gt;&lt;secondary-title&gt;Scientific Reports&lt;/secondary-title&gt;&lt;/titles&gt;&lt;periodical&gt;&lt;full-title&gt;Scientific Reports&lt;/full-title&gt;&lt;/periodical&gt;&lt;pages&gt;21567&lt;/pages&gt;&lt;volume&gt;6&lt;/volume&gt;&lt;dates&gt;&lt;year&gt;2016&lt;/year&gt;&lt;/dates&gt;&lt;urls&gt;&lt;/urls&gt;&lt;electronic-resource-num&gt;https://doi.org/10.1038/srep21567&lt;/electronic-resource-num&gt;&lt;/record&gt;&lt;/Cite&gt;&lt;/EndNote&gt;</w:instrText>
      </w:r>
      <w:r w:rsidRPr="007E13D1">
        <w:fldChar w:fldCharType="separate"/>
      </w:r>
      <w:r w:rsidR="00050687">
        <w:rPr>
          <w:noProof/>
        </w:rPr>
        <w:t xml:space="preserve">Ricardo, et al. </w:t>
      </w:r>
      <w:r w:rsidR="00050687" w:rsidRPr="00050687">
        <w:rPr>
          <w:noProof/>
          <w:vertAlign w:val="superscript"/>
        </w:rPr>
        <w:t>25</w:t>
      </w:r>
      <w:r w:rsidRPr="007E13D1">
        <w:fldChar w:fldCharType="end"/>
      </w:r>
      <w:r w:rsidRPr="007E13D1">
        <w:t xml:space="preserve">. </w:t>
      </w:r>
      <w:r w:rsidR="0002333B">
        <w:t xml:space="preserve"> </w:t>
      </w:r>
      <w:r w:rsidRPr="007E13D1">
        <w:t>The median egg ascent rate was 2.70 mm s</w:t>
      </w:r>
      <w:r w:rsidRPr="007E13D1">
        <w:rPr>
          <w:vertAlign w:val="superscript"/>
        </w:rPr>
        <w:t>-1</w:t>
      </w:r>
      <w:r w:rsidRPr="007E13D1">
        <w:t xml:space="preserve"> [95% CI: 2.16 – 4.64] (</w:t>
      </w:r>
      <w:r>
        <w:t xml:space="preserve">Extended </w:t>
      </w:r>
      <w:r w:rsidR="00F70136">
        <w:t xml:space="preserve">Data </w:t>
      </w:r>
      <w:r>
        <w:t>Figure</w:t>
      </w:r>
      <w:r w:rsidRPr="007E13D1">
        <w:t xml:space="preserve">. </w:t>
      </w:r>
      <w:r w:rsidR="00805BBF">
        <w:t>1</w:t>
      </w:r>
      <w:r w:rsidRPr="007E13D1">
        <w:t xml:space="preserve">c), and ascended at 63% </w:t>
      </w:r>
      <w:r w:rsidR="009B5CCB">
        <w:t xml:space="preserve">of </w:t>
      </w:r>
      <w:r w:rsidRPr="007E13D1">
        <w:t>the speed of an egg-sperm bundle of the same species (</w:t>
      </w:r>
      <w:r w:rsidRPr="007E13D1">
        <w:rPr>
          <w:i/>
          <w:iCs/>
        </w:rPr>
        <w:t xml:space="preserve">A. </w:t>
      </w:r>
      <w:r w:rsidRPr="00804FC0">
        <w:t>cf.</w:t>
      </w:r>
      <w:r w:rsidRPr="007E13D1">
        <w:rPr>
          <w:i/>
          <w:iCs/>
        </w:rPr>
        <w:t xml:space="preserve"> tenuis</w:t>
      </w:r>
      <w:r w:rsidRPr="007E13D1">
        <w:t>: 4.3 mm s</w:t>
      </w:r>
      <w:r w:rsidRPr="007E13D1">
        <w:rPr>
          <w:vertAlign w:val="superscript"/>
        </w:rPr>
        <w:t>-1</w:t>
      </w:r>
      <w:r w:rsidRPr="007E13D1">
        <w:t xml:space="preserve">) </w:t>
      </w:r>
      <w:r w:rsidRPr="007E13D1">
        <w:fldChar w:fldCharType="begin"/>
      </w:r>
      <w:r w:rsidR="00050687">
        <w:instrText xml:space="preserve"> ADDIN EN.CITE &lt;EndNote&gt;&lt;Cite&gt;&lt;Author&gt;Ricardo&lt;/Author&gt;&lt;Year&gt;2016&lt;/Year&gt;&lt;RecNum&gt;427&lt;/RecNum&gt;&lt;DisplayText&gt;&lt;style face="superscript"&gt;25&lt;/style&gt;&lt;/DisplayText&gt;&lt;record&gt;&lt;rec-number&gt;427&lt;/rec-number&gt;&lt;foreign-keys&gt;&lt;key app="EN" db-id="x95ea2wt9vstvfefraqv09vh02rx2x09revt" timestamp="1449487447"&gt;427&lt;/key&gt;&lt;/foreign-keys&gt;&lt;ref-type name="Journal Article"&gt;17&lt;/ref-type&gt;&lt;contributors&gt;&lt;authors&gt;&lt;author&gt;Ricardo, G F&lt;/author&gt;&lt;author&gt;Negri, A P&lt;/author&gt;&lt;author&gt;Jones, R J&lt;/author&gt;&lt;author&gt;Stocker, R&lt;/author&gt;&lt;/authors&gt;&lt;/contributors&gt;&lt;titles&gt;&lt;title&gt;That sinking feeling: Suspended sediments can prevent the ascent of coral egg bundles&lt;/title&gt;&lt;secondary-title&gt;Scientific Reports&lt;/secondary-title&gt;&lt;/titles&gt;&lt;periodical&gt;&lt;full-title&gt;Scientific Reports&lt;/full-title&gt;&lt;/periodical&gt;&lt;pages&gt;21567&lt;/pages&gt;&lt;volume&gt;6&lt;/volume&gt;&lt;dates&gt;&lt;year&gt;2016&lt;/year&gt;&lt;/dates&gt;&lt;urls&gt;&lt;/urls&gt;&lt;electronic-resource-num&gt;https://doi.org/10.1038/srep21567&lt;/electronic-resource-num&gt;&lt;/record&gt;&lt;/Cite&gt;&lt;/EndNote&gt;</w:instrText>
      </w:r>
      <w:r w:rsidRPr="007E13D1">
        <w:fldChar w:fldCharType="separate"/>
      </w:r>
      <w:r w:rsidR="00050687" w:rsidRPr="00050687">
        <w:rPr>
          <w:noProof/>
          <w:vertAlign w:val="superscript"/>
        </w:rPr>
        <w:t>25</w:t>
      </w:r>
      <w:r w:rsidRPr="007E13D1">
        <w:fldChar w:fldCharType="end"/>
      </w:r>
      <w:r w:rsidRPr="007E13D1">
        <w:t xml:space="preserve">. </w:t>
      </w:r>
      <w:r>
        <w:t xml:space="preserve">The egg density was </w:t>
      </w:r>
      <w:r w:rsidRPr="00CD5285">
        <w:t>1022.987 kg</w:t>
      </w:r>
      <w:r>
        <w:t xml:space="preserve"> </w:t>
      </w:r>
      <w:r w:rsidRPr="00CD5285">
        <w:t>m</w:t>
      </w:r>
      <w:r w:rsidR="004771FC">
        <w:rPr>
          <w:vertAlign w:val="superscript"/>
        </w:rPr>
        <w:t>-</w:t>
      </w:r>
      <w:r w:rsidRPr="00B61580">
        <w:rPr>
          <w:vertAlign w:val="superscript"/>
        </w:rPr>
        <w:t>3</w:t>
      </w:r>
      <w:r>
        <w:t xml:space="preserve">. </w:t>
      </w:r>
      <w:r w:rsidRPr="007E13D1">
        <w:t>Therefore, under sea-surface turbulence conditions where vertical current speeds can exceed 100 mm s</w:t>
      </w:r>
      <w:r w:rsidRPr="007E13D1">
        <w:rPr>
          <w:vertAlign w:val="superscript"/>
        </w:rPr>
        <w:t>-1</w:t>
      </w:r>
      <w:r w:rsidRPr="007E13D1">
        <w:t xml:space="preserve"> </w:t>
      </w:r>
      <w:r w:rsidRPr="007E13D1">
        <w:fldChar w:fldCharType="begin"/>
      </w:r>
      <w:r w:rsidR="00050687">
        <w:instrText xml:space="preserve"> ADDIN EN.CITE &lt;EndNote&gt;&lt;Cite&gt;&lt;Author&gt;Hata&lt;/Author&gt;&lt;Year&gt;2017&lt;/Year&gt;&lt;RecNum&gt;3081&lt;/RecNum&gt;&lt;DisplayText&gt;&lt;style face="superscript"&gt;26&lt;/style&gt;&lt;/DisplayText&gt;&lt;record&gt;&lt;rec-number&gt;3081&lt;/rec-number&gt;&lt;foreign-keys&gt;&lt;key app="EN" db-id="x95ea2wt9vstvfefraqv09vh02rx2x09revt" timestamp="1684894045"&gt;3081&lt;/key&gt;&lt;/foreign-keys&gt;&lt;ref-type name="Journal Article"&gt;17&lt;/ref-type&gt;&lt;contributors&gt;&lt;authors&gt;&lt;author&gt;Hata, Tom&lt;/author&gt;&lt;author&gt;Madin, Joshua S&lt;/author&gt;&lt;author&gt;Cumbo, Vivian R&lt;/author&gt;&lt;author&gt;Denny, Mark&lt;/author&gt;&lt;author&gt;Figueiredo, Joanna&lt;/author&gt;&lt;author&gt;Harii, Saki&lt;/author&gt;&lt;author&gt;Thomas, Christopher J&lt;/author&gt;&lt;author&gt;Baird, Andrew H&lt;/author&gt;&lt;/authors&gt;&lt;/contributors&gt;&lt;titles&gt;&lt;title&gt;Coral larvae are poor swimmers and require fine-scale reef structure to settle&lt;/title&gt;&lt;secondary-title&gt;Scientific reports&lt;/secondary-title&gt;&lt;/titles&gt;&lt;periodical&gt;&lt;full-title&gt;Scientific Reports&lt;/full-title&gt;&lt;/periodical&gt;&lt;pages&gt;1-9&lt;/pages&gt;&lt;volume&gt;7&lt;/volume&gt;&lt;number&gt;1&lt;/number&gt;&lt;dates&gt;&lt;year&gt;2017&lt;/year&gt;&lt;/dates&gt;&lt;isbn&gt;2045-2322&lt;/isbn&gt;&lt;urls&gt;&lt;/urls&gt;&lt;/record&gt;&lt;/Cite&gt;&lt;/EndNote&gt;</w:instrText>
      </w:r>
      <w:r w:rsidRPr="007E13D1">
        <w:fldChar w:fldCharType="separate"/>
      </w:r>
      <w:r w:rsidR="00050687" w:rsidRPr="00050687">
        <w:rPr>
          <w:noProof/>
          <w:vertAlign w:val="superscript"/>
        </w:rPr>
        <w:t>26</w:t>
      </w:r>
      <w:r w:rsidRPr="007E13D1">
        <w:fldChar w:fldCharType="end"/>
      </w:r>
      <w:r w:rsidRPr="007E13D1">
        <w:t xml:space="preserve">, eggs </w:t>
      </w:r>
      <w:r w:rsidR="002C1137">
        <w:t>are likely to</w:t>
      </w:r>
      <w:r w:rsidRPr="007E13D1">
        <w:t xml:space="preserve"> remain sub-surface for most of the spawning as turbulent forces would supersede buoyant forces. We therefore consider a 1</w:t>
      </w:r>
      <w:r>
        <w:t xml:space="preserve"> </w:t>
      </w:r>
      <w:r w:rsidRPr="007E13D1">
        <w:t xml:space="preserve">m grid size adequate </w:t>
      </w:r>
      <w:r w:rsidR="00835D20">
        <w:t xml:space="preserve">for </w:t>
      </w:r>
      <w:r w:rsidRPr="007E13D1">
        <w:t>the resolution of the model.</w:t>
      </w:r>
      <w:r>
        <w:t xml:space="preserve"> </w:t>
      </w:r>
    </w:p>
    <w:p w14:paraId="0EF4C8B8" w14:textId="64CA6D20" w:rsidR="00C051B2" w:rsidRPr="00C51E8E" w:rsidRDefault="00A7642F" w:rsidP="00C051B2">
      <w:r>
        <w:lastRenderedPageBreak/>
        <w:t>Coral s</w:t>
      </w:r>
      <w:r w:rsidR="0002333B">
        <w:t>perm are negatively buoyant and can sink</w:t>
      </w:r>
      <w:r>
        <w:t>,</w:t>
      </w:r>
      <w:r w:rsidR="0002333B">
        <w:t xml:space="preserve"> particularly </w:t>
      </w:r>
      <w:r w:rsidR="00211378">
        <w:t>if</w:t>
      </w:r>
      <w:r w:rsidR="0002333B">
        <w:t xml:space="preserve"> flocculation</w:t>
      </w:r>
      <w:r w:rsidR="00211378">
        <w:t xml:space="preserve"> occurs</w:t>
      </w:r>
      <w:r w:rsidR="0002333B">
        <w:t xml:space="preserve"> </w:t>
      </w:r>
      <w:r w:rsidR="0002333B">
        <w:fldChar w:fldCharType="begin">
          <w:fldData xml:space="preserve">PEVuZE5vdGU+PENpdGU+PEF1dGhvcj5SaWNhcmRvPC9BdXRob3I+PFllYXI+MjAxNTwvWWVhcj48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</w:fldData>
        </w:fldChar>
      </w:r>
      <w:r w:rsidR="00050687">
        <w:instrText xml:space="preserve"> ADDIN EN.CITE </w:instrText>
      </w:r>
      <w:r w:rsidR="00050687">
        <w:fldChar w:fldCharType="begin">
          <w:fldData xml:space="preserve">PEVuZE5vdGU+PENpdGU+PEF1dGhvcj5SaWNhcmRvPC9BdXRob3I+PFllYXI+MjAxNTwvWWVhcj48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</w:fldData>
        </w:fldChar>
      </w:r>
      <w:r w:rsidR="00050687">
        <w:instrText xml:space="preserve"> ADDIN EN.CITE.DATA </w:instrText>
      </w:r>
      <w:r w:rsidR="00050687">
        <w:fldChar w:fldCharType="end"/>
      </w:r>
      <w:r w:rsidR="0002333B">
        <w:fldChar w:fldCharType="separate"/>
      </w:r>
      <w:r w:rsidR="00050687" w:rsidRPr="00050687">
        <w:rPr>
          <w:noProof/>
          <w:vertAlign w:val="superscript"/>
        </w:rPr>
        <w:t>18,27</w:t>
      </w:r>
      <w:r w:rsidR="0002333B">
        <w:fldChar w:fldCharType="end"/>
      </w:r>
      <w:r w:rsidR="0002333B">
        <w:t xml:space="preserve">.  </w:t>
      </w:r>
      <w:r w:rsidR="00D95111">
        <w:t>A mean sperm sinking rate of 60 cm h</w:t>
      </w:r>
      <w:r w:rsidR="00D95111" w:rsidRPr="006757F8">
        <w:rPr>
          <w:vertAlign w:val="superscript"/>
        </w:rPr>
        <w:t>-1</w:t>
      </w:r>
      <w:r w:rsidR="00D95111">
        <w:t xml:space="preserve"> was added following </w:t>
      </w:r>
      <w:r w:rsidR="00D95111">
        <w:fldChar w:fldCharType="begin"/>
      </w:r>
      <w:r w:rsidR="00050687">
        <w:instrText xml:space="preserve"> ADDIN EN.CITE &lt;EndNote&gt;&lt;Cite&gt;&lt;Author&gt;Kono&lt;/Author&gt;&lt;Year&gt;2020&lt;/Year&gt;&lt;RecNum&gt;3008&lt;/RecNum&gt;&lt;DisplayText&gt;&lt;style face="superscript"&gt;28&lt;/style&gt;&lt;/DisplayText&gt;&lt;record&gt;&lt;rec-number&gt;3008&lt;/rec-number&gt;&lt;foreign-keys&gt;&lt;key app="EN" db-id="x95ea2wt9vstvfefraqv09vh02rx2x09revt" timestamp="1651117487"&gt;3008&lt;/key&gt;&lt;/foreign-keys&gt;&lt;ref-type name="Journal Article"&gt;17&lt;/ref-type&gt;&lt;contributors&gt;&lt;authors&gt;&lt;author&gt;Kono, Tokihiro&lt;/author&gt;&lt;author&gt;Nakamura, Ryota&lt;/author&gt;&lt;author&gt;Omori, Makoto&lt;/author&gt;&lt;/authors&gt;&lt;/contributors&gt;&lt;titles&gt;&lt;title&gt;Experimental measurements of the sinking speed of sperm of an acroporid coral, Acropora tenuis, in static seawater&lt;/title&gt;&lt;secondary-title&gt;Journal of Oceanography&lt;/secondary-title&gt;&lt;/titles&gt;&lt;periodical&gt;&lt;full-title&gt;Journal of Oceanography&lt;/full-title&gt;&lt;abbr-1&gt;J. Oceanogr.&lt;/abbr-1&gt;&lt;abbr-2&gt;J Oceanogr&lt;/abbr-2&gt;&lt;/periodical&gt;&lt;pages&gt;109-120&lt;/pages&gt;&lt;volume&gt;76&lt;/volume&gt;&lt;number&gt;2&lt;/number&gt;&lt;dates&gt;&lt;year&gt;2020&lt;/year&gt;&lt;/dates&gt;&lt;isbn&gt;1573-868X&lt;/isbn&gt;&lt;urls&gt;&lt;/urls&gt;&lt;/record&gt;&lt;/Cite&gt;&lt;/EndNote&gt;</w:instrText>
      </w:r>
      <w:r w:rsidR="00D95111">
        <w:fldChar w:fldCharType="separate"/>
      </w:r>
      <w:r w:rsidR="00050687" w:rsidRPr="00050687">
        <w:rPr>
          <w:noProof/>
          <w:vertAlign w:val="superscript"/>
        </w:rPr>
        <w:t>28</w:t>
      </w:r>
      <w:r w:rsidR="00D95111">
        <w:fldChar w:fldCharType="end"/>
      </w:r>
      <w:r w:rsidR="00D95111">
        <w:t>.</w:t>
      </w:r>
    </w:p>
    <w:p w14:paraId="5FC4F968" w14:textId="77777777" w:rsidR="00C051B2" w:rsidRPr="007E13D1" w:rsidRDefault="00C051B2" w:rsidP="00C051B2">
      <w:pPr>
        <w:pStyle w:val="Heading3"/>
      </w:pPr>
      <w:r w:rsidRPr="007E13D1">
        <w:t xml:space="preserve">Egg maturity </w:t>
      </w:r>
    </w:p>
    <w:p w14:paraId="22A0FE53" w14:textId="3E6D330F" w:rsidR="00C051B2" w:rsidRPr="007E13D1" w:rsidRDefault="00C051B2" w:rsidP="00C051B2">
      <w:r w:rsidRPr="007E13D1">
        <w:t xml:space="preserve">Egg maturity time can influence coral fertilisation success by allowing greater dilution of the gametes before the onset of egg-sperm contact. Colonies of </w:t>
      </w:r>
      <w:r w:rsidR="00550A56">
        <w:rPr>
          <w:i/>
          <w:iCs/>
        </w:rPr>
        <w:t>A.</w:t>
      </w:r>
      <w:r w:rsidRPr="007E13D1">
        <w:rPr>
          <w:i/>
          <w:iCs/>
        </w:rPr>
        <w:t xml:space="preserve"> </w:t>
      </w:r>
      <w:r w:rsidRPr="00C44DF5">
        <w:t>cf.</w:t>
      </w:r>
      <w:r w:rsidRPr="007E13D1">
        <w:rPr>
          <w:i/>
          <w:iCs/>
        </w:rPr>
        <w:t xml:space="preserve"> tenuis</w:t>
      </w:r>
      <w:r w:rsidRPr="007E13D1">
        <w:t xml:space="preserve"> (n = 14) were collected from Orpheus Island (</w:t>
      </w:r>
      <w:r w:rsidR="00152E2D" w:rsidRPr="00152E2D">
        <w:t>18°37'</w:t>
      </w:r>
      <w:r w:rsidR="00CC5781">
        <w:t>10</w:t>
      </w:r>
      <w:r w:rsidR="00152E2D" w:rsidRPr="00152E2D">
        <w:t>"S</w:t>
      </w:r>
      <w:r w:rsidR="00CC5781">
        <w:t>,</w:t>
      </w:r>
      <w:r w:rsidR="00152E2D" w:rsidRPr="00152E2D">
        <w:t xml:space="preserve"> 146°29'</w:t>
      </w:r>
      <w:r w:rsidR="00CC5781">
        <w:t>10</w:t>
      </w:r>
      <w:r w:rsidR="00152E2D" w:rsidRPr="00152E2D">
        <w:t>"E</w:t>
      </w:r>
      <w:r w:rsidR="00152E2D">
        <w:t xml:space="preserve">) </w:t>
      </w:r>
      <w:r w:rsidRPr="007E13D1">
        <w:t xml:space="preserve">and Pelorus Reef </w:t>
      </w:r>
      <w:r w:rsidR="00651AE5">
        <w:t>(</w:t>
      </w:r>
      <w:r w:rsidR="00651AE5" w:rsidRPr="00651AE5">
        <w:t>18°32'15"S</w:t>
      </w:r>
      <w:r w:rsidR="00B245D4">
        <w:t>,</w:t>
      </w:r>
      <w:r w:rsidR="00651AE5" w:rsidRPr="00651AE5">
        <w:t xml:space="preserve"> 146°29'3</w:t>
      </w:r>
      <w:r w:rsidR="00651AE5">
        <w:t>4</w:t>
      </w:r>
      <w:r w:rsidR="00651AE5" w:rsidRPr="00651AE5">
        <w:t>"E</w:t>
      </w:r>
      <w:r w:rsidR="00651AE5">
        <w:t xml:space="preserve">). </w:t>
      </w:r>
      <w:r w:rsidRPr="007E13D1">
        <w:t>Colonies were kept in a semi-shaded free-flow raceway system at Orpheus Island Research Station and spawned as described above. On 10 Nov</w:t>
      </w:r>
      <w:r w:rsidR="00A64F81">
        <w:t>ember</w:t>
      </w:r>
      <w:r w:rsidRPr="007E13D1">
        <w:t xml:space="preserve"> 2022, </w:t>
      </w:r>
      <w:r w:rsidRPr="007E13D1">
        <w:rPr>
          <w:i/>
          <w:iCs/>
        </w:rPr>
        <w:t>A</w:t>
      </w:r>
      <w:r w:rsidRPr="00BC1E56">
        <w:t>. cf.</w:t>
      </w:r>
      <w:r w:rsidRPr="007E13D1">
        <w:rPr>
          <w:i/>
          <w:iCs/>
        </w:rPr>
        <w:t xml:space="preserve"> tenuis</w:t>
      </w:r>
      <w:r w:rsidRPr="007E13D1">
        <w:t xml:space="preserve"> </w:t>
      </w:r>
      <w:r>
        <w:t xml:space="preserve">egg-sperm bundles </w:t>
      </w:r>
      <w:r w:rsidRPr="007E13D1">
        <w:t xml:space="preserve">were collected immediately </w:t>
      </w:r>
      <w:r w:rsidR="007C7136">
        <w:t>on</w:t>
      </w:r>
      <w:r w:rsidRPr="007E13D1">
        <w:t xml:space="preserve"> spawning, with surfaced gametes sitting in the isolated tank less than 1 min. Eggs were separated from sperm using 250 </w:t>
      </w:r>
      <w:r w:rsidRPr="007E13D1">
        <w:rPr>
          <w:rFonts w:cstheme="minorHAnsi"/>
        </w:rPr>
        <w:t>µ</w:t>
      </w:r>
      <w:r w:rsidRPr="007E13D1">
        <w:t xml:space="preserve">m mesh, by vigorously agitating the mesh and washing with a squirt bottle, and </w:t>
      </w:r>
      <w:r w:rsidR="000306FB" w:rsidRPr="0083775C">
        <w:t xml:space="preserve">egg-sperm </w:t>
      </w:r>
      <w:r w:rsidRPr="007E13D1">
        <w:t>bundles dissociated rapidly (~30 s). Only two individuals spawned, so a single one-to-one cross</w:t>
      </w:r>
      <w:r w:rsidR="00337AAC">
        <w:t>-fertilisation</w:t>
      </w:r>
      <w:r w:rsidRPr="007E13D1">
        <w:t xml:space="preserve"> was conducted using a </w:t>
      </w:r>
      <w:r w:rsidR="00097282">
        <w:t>final</w:t>
      </w:r>
      <w:r w:rsidRPr="007E13D1">
        <w:t xml:space="preserve"> </w:t>
      </w:r>
      <w:r w:rsidR="00097282">
        <w:t>concentration</w:t>
      </w:r>
      <w:r w:rsidRPr="007E13D1">
        <w:t xml:space="preserve"> of 7.3 </w:t>
      </w:r>
      <w:r w:rsidRPr="007E13D1">
        <w:rPr>
          <w:rFonts w:cstheme="minorHAnsi"/>
        </w:rPr>
        <w:t>×</w:t>
      </w:r>
      <w:r w:rsidRPr="007E13D1">
        <w:t xml:space="preserve"> 10</w:t>
      </w:r>
      <w:r w:rsidRPr="007E13D1">
        <w:rPr>
          <w:vertAlign w:val="superscript"/>
        </w:rPr>
        <w:t>7</w:t>
      </w:r>
      <w:r w:rsidRPr="007E13D1">
        <w:t xml:space="preserve"> sperm mL</w:t>
      </w:r>
      <w:r w:rsidRPr="007E13D1">
        <w:rPr>
          <w:vertAlign w:val="superscript"/>
        </w:rPr>
        <w:t>-1</w:t>
      </w:r>
      <w:r w:rsidRPr="007E13D1">
        <w:t>. The time between spawning and first cross was 8 min, and further crosses were staggered at increasing time periods from 1 or 2 minutes and continued for 3 hrs. To assess fertilisation with brief 5-min contact time periods, Sodium Lauryl Sulphate (SLS) at a concentration of 10 mg L</w:t>
      </w:r>
      <w:r w:rsidRPr="007E13D1">
        <w:rPr>
          <w:vertAlign w:val="superscript"/>
        </w:rPr>
        <w:t>-1</w:t>
      </w:r>
      <w:r w:rsidRPr="007E13D1">
        <w:t xml:space="preserve"> was used to prevent ongoing fertilisation. SLS is a detergent and surfactant that can be used to denature proteins such as those in sperm </w:t>
      </w:r>
      <w:r w:rsidRPr="007E13D1">
        <w:fldChar w:fldCharType="begin"/>
      </w:r>
      <w:r w:rsidR="00050687">
        <w:instrText xml:space="preserve"> ADDIN EN.CITE &lt;EndNote&gt;&lt;Cite&gt;&lt;Author&gt;Allen&lt;/Author&gt;&lt;Year&gt;1955&lt;/Year&gt;&lt;RecNum&gt;3060&lt;/RecNum&gt;&lt;DisplayText&gt;&lt;style face="superscript"&gt;29&lt;/style&gt;&lt;/DisplayText&gt;&lt;record&gt;&lt;rec-number&gt;3060&lt;/rec-number&gt;&lt;foreign-keys&gt;&lt;key app="EN" db-id="x95ea2wt9vstvfefraqv09vh02rx2x09revt" timestamp="1668558294"&gt;3060&lt;/key&gt;&lt;/foreign-keys&gt;&lt;ref-type name="Journal Article"&gt;17&lt;/ref-type&gt;&lt;contributors&gt;&lt;authors&gt;&lt;author&gt;Allen, RD&lt;/author&gt;&lt;author&gt;Hagström, B&lt;/author&gt;&lt;/authors&gt;&lt;/contributors&gt;&lt;titles&gt;&lt;title&gt;Interruption of the cortical reaction by heat&lt;/title&gt;&lt;secondary-title&gt;Experimental Cell Research&lt;/secondary-title&gt;&lt;/titles&gt;&lt;periodical&gt;&lt;full-title&gt;Experimental Cell Research&lt;/full-title&gt;&lt;abbr-1&gt;Exp. Cell Res.&lt;/abbr-1&gt;&lt;abbr-2&gt;Exp Cell Res&lt;/abbr-2&gt;&lt;/periodical&gt;&lt;pages&gt;157-167&lt;/pages&gt;&lt;volume&gt;9&lt;/volume&gt;&lt;number&gt;1&lt;/number&gt;&lt;dates&gt;&lt;year&gt;1955&lt;/year&gt;&lt;/dates&gt;&lt;isbn&gt;0014-4827&lt;/isbn&gt;&lt;urls&gt;&lt;/urls&gt;&lt;/record&gt;&lt;/Cite&gt;&lt;/EndNote&gt;</w:instrText>
      </w:r>
      <w:r w:rsidRPr="007E13D1">
        <w:fldChar w:fldCharType="separate"/>
      </w:r>
      <w:r w:rsidR="00050687" w:rsidRPr="00050687">
        <w:rPr>
          <w:noProof/>
          <w:vertAlign w:val="superscript"/>
        </w:rPr>
        <w:t>29</w:t>
      </w:r>
      <w:r w:rsidRPr="007E13D1">
        <w:fldChar w:fldCharType="end"/>
      </w:r>
      <w:r w:rsidRPr="007E13D1">
        <w:t xml:space="preserve">. The wash step involved pipetting eggs into FSW for 30 </w:t>
      </w:r>
      <w:r>
        <w:t>s</w:t>
      </w:r>
      <w:r w:rsidRPr="007E13D1">
        <w:t>, SLS for 20</w:t>
      </w:r>
      <w:r>
        <w:t xml:space="preserve"> </w:t>
      </w:r>
      <w:r w:rsidRPr="007E13D1">
        <w:t xml:space="preserve">s, and </w:t>
      </w:r>
      <w:r>
        <w:t>a second</w:t>
      </w:r>
      <w:r w:rsidRPr="007E13D1">
        <w:t xml:space="preserve"> FSW </w:t>
      </w:r>
      <w:r>
        <w:t xml:space="preserve">30 s </w:t>
      </w:r>
      <w:r w:rsidRPr="007E13D1">
        <w:t xml:space="preserve">rinse, and then transferred </w:t>
      </w:r>
      <w:r>
        <w:t>in</w:t>
      </w:r>
      <w:r w:rsidRPr="007E13D1">
        <w:t xml:space="preserve">to a vial </w:t>
      </w:r>
      <w:r>
        <w:t>containing</w:t>
      </w:r>
      <w:r w:rsidRPr="007E13D1">
        <w:t xml:space="preserve"> 10 mL of FSW to develop. </w:t>
      </w:r>
      <w:r>
        <w:t>Samples were fixed as described above.</w:t>
      </w:r>
      <w:r w:rsidRPr="007E13D1">
        <w:t xml:space="preserve"> </w:t>
      </w:r>
      <w:r>
        <w:t>P</w:t>
      </w:r>
      <w:r w:rsidRPr="007E13D1">
        <w:t xml:space="preserve">ositive controls </w:t>
      </w:r>
      <w:r>
        <w:t>(n = 3</w:t>
      </w:r>
      <w:r w:rsidR="00C275FC">
        <w:t xml:space="preserve"> distinct </w:t>
      </w:r>
      <w:r w:rsidR="008871EF">
        <w:t>samples</w:t>
      </w:r>
      <w:r>
        <w:t xml:space="preserve">) </w:t>
      </w:r>
      <w:r w:rsidRPr="007E13D1">
        <w:t xml:space="preserve">were </w:t>
      </w:r>
      <w:r>
        <w:t>employed</w:t>
      </w:r>
      <w:r w:rsidRPr="007E13D1">
        <w:t xml:space="preserve"> by exposing the eggs to the sperm concentration for a long-exposure period</w:t>
      </w:r>
      <w:r>
        <w:t>, to assess the health of the gametes and control for handling steps within the design</w:t>
      </w:r>
      <w:r w:rsidR="0043162E">
        <w:t>.</w:t>
      </w:r>
      <w:r w:rsidRPr="007E13D1">
        <w:t xml:space="preserve"> </w:t>
      </w:r>
      <w:r w:rsidR="0043162E">
        <w:t>O</w:t>
      </w:r>
      <w:r w:rsidRPr="007E13D1">
        <w:t>ne negative control (</w:t>
      </w:r>
      <w:r>
        <w:t>vials without</w:t>
      </w:r>
      <w:r w:rsidRPr="007E13D1">
        <w:t xml:space="preserve"> sperm) </w:t>
      </w:r>
      <w:r w:rsidR="000729BA">
        <w:t xml:space="preserve">was used </w:t>
      </w:r>
      <w:r w:rsidRPr="007E13D1">
        <w:t xml:space="preserve">to assess any possible contamination of the eggs, </w:t>
      </w:r>
      <w:r>
        <w:t xml:space="preserve">were </w:t>
      </w:r>
      <w:r w:rsidRPr="007E13D1">
        <w:t xml:space="preserve">conducted shortly after the first </w:t>
      </w:r>
      <w:r>
        <w:t>samples</w:t>
      </w:r>
      <w:r w:rsidRPr="007E13D1">
        <w:t xml:space="preserve"> were cross</w:t>
      </w:r>
      <w:r>
        <w:t>-fertilised.</w:t>
      </w:r>
      <w:r w:rsidRPr="007E13D1">
        <w:t xml:space="preserve">  </w:t>
      </w:r>
    </w:p>
    <w:p w14:paraId="15496D14" w14:textId="2B0063B4" w:rsidR="00C051B2" w:rsidRPr="007E13D1" w:rsidRDefault="00C051B2" w:rsidP="00C051B2">
      <w:r w:rsidRPr="007E13D1">
        <w:t>On the second night of spawning, the experiment was re</w:t>
      </w:r>
      <w:r w:rsidR="00C249DD">
        <w:t>-</w:t>
      </w:r>
      <w:r w:rsidRPr="007E13D1">
        <w:t xml:space="preserve">run at a lower sperm concentration. </w:t>
      </w:r>
      <w:r w:rsidR="000306FB">
        <w:t>E</w:t>
      </w:r>
      <w:r w:rsidR="000306FB" w:rsidRPr="0083775C">
        <w:t xml:space="preserve">gg-sperm </w:t>
      </w:r>
      <w:r w:rsidR="000306FB">
        <w:t>b</w:t>
      </w:r>
      <w:r w:rsidRPr="007E13D1">
        <w:t xml:space="preserve">undles were broken within ~2 min. Three individuals spawned; one individual was used for eggs and the remaining two used for sperm, with the pooled sperm diluted to a </w:t>
      </w:r>
      <w:r w:rsidR="00B31D16">
        <w:t>final concentration</w:t>
      </w:r>
      <w:r w:rsidRPr="007E13D1">
        <w:t xml:space="preserve"> of 2.3 </w:t>
      </w:r>
      <w:r w:rsidRPr="007E13D1">
        <w:rPr>
          <w:rFonts w:cstheme="minorHAnsi"/>
        </w:rPr>
        <w:t>×</w:t>
      </w:r>
      <w:r w:rsidRPr="007E13D1">
        <w:t xml:space="preserve"> 10</w:t>
      </w:r>
      <w:r w:rsidRPr="007E13D1">
        <w:rPr>
          <w:vertAlign w:val="superscript"/>
        </w:rPr>
        <w:t>6</w:t>
      </w:r>
      <w:r w:rsidRPr="007E13D1">
        <w:t xml:space="preserve"> sperm mL</w:t>
      </w:r>
      <w:r w:rsidRPr="007E13D1">
        <w:rPr>
          <w:vertAlign w:val="superscript"/>
        </w:rPr>
        <w:t>-1</w:t>
      </w:r>
      <w:r w:rsidRPr="007E13D1">
        <w:t xml:space="preserve">. The time between spawning and first cross was 9 min. Gametes were processed as </w:t>
      </w:r>
      <w:r w:rsidR="00CB57BD">
        <w:t xml:space="preserve">described </w:t>
      </w:r>
      <w:r w:rsidRPr="007E13D1">
        <w:t xml:space="preserve">above with the shortest time </w:t>
      </w:r>
      <w:r w:rsidR="00556162">
        <w:t xml:space="preserve">periods </w:t>
      </w:r>
      <w:r w:rsidRPr="007E13D1">
        <w:t>between crosses being 2 minutes</w:t>
      </w:r>
      <w:r w:rsidR="002B419C">
        <w:t xml:space="preserve">, </w:t>
      </w:r>
      <w:r w:rsidR="00E06F08">
        <w:t>which</w:t>
      </w:r>
      <w:r w:rsidR="00E06F08" w:rsidRPr="007E13D1">
        <w:t xml:space="preserve"> continued</w:t>
      </w:r>
      <w:r w:rsidRPr="007E13D1">
        <w:t xml:space="preserve"> for 3 hrs. </w:t>
      </w:r>
      <w:r w:rsidR="002B419C">
        <w:t>Eggs</w:t>
      </w:r>
      <w:r w:rsidRPr="007E13D1">
        <w:t xml:space="preserve"> were only exposed to sperm for 5 minutes contact time before </w:t>
      </w:r>
      <w:r w:rsidR="001D73F9">
        <w:t xml:space="preserve">the </w:t>
      </w:r>
      <w:r w:rsidRPr="007E13D1">
        <w:t xml:space="preserve">sperm </w:t>
      </w:r>
      <w:r w:rsidR="001D73F9">
        <w:t xml:space="preserve">were </w:t>
      </w:r>
      <w:r w:rsidRPr="007E13D1">
        <w:t xml:space="preserve">inhibited with a SLS wash. </w:t>
      </w:r>
    </w:p>
    <w:p w14:paraId="3CEA5136" w14:textId="78CB67E0" w:rsidR="00C051B2" w:rsidRDefault="00C051B2" w:rsidP="00C051B2">
      <w:r w:rsidRPr="007E13D1">
        <w:t xml:space="preserve">The first polar body is a small cytoplasmic exclusion that results from meiosis </w:t>
      </w:r>
      <m:oMath>
        <m:r>
          <m:rPr>
            <m:sty m:val="p"/>
          </m:rPr>
          <w:rPr>
            <w:rFonts w:ascii="Cambria Math" w:hAnsi="Cambria Math"/>
          </w:rPr>
          <m:t>I</m:t>
        </m:r>
      </m:oMath>
      <w:r w:rsidRPr="007E13D1">
        <w:t xml:space="preserve">, and eggs are considered </w:t>
      </w:r>
      <w:r w:rsidR="007A40F8">
        <w:t>immature</w:t>
      </w:r>
      <w:r w:rsidR="007A40F8" w:rsidRPr="007E13D1">
        <w:t xml:space="preserve"> </w:t>
      </w:r>
      <w:r w:rsidRPr="007E13D1">
        <w:t>prior to this phase</w:t>
      </w:r>
      <w:r>
        <w:t xml:space="preserve"> </w:t>
      </w:r>
      <w:r>
        <w:fldChar w:fldCharType="begin"/>
      </w:r>
      <w:r w:rsidR="00050687">
        <w:instrText xml:space="preserve"> ADDIN EN.CITE &lt;EndNote&gt;&lt;Cite&gt;&lt;Author&gt;Schmerler&lt;/Author&gt;&lt;Year&gt;2011&lt;/Year&gt;&lt;RecNum&gt;3098&lt;/RecNum&gt;&lt;DisplayText&gt;&lt;style face="superscript"&gt;30&lt;/style&gt;&lt;/DisplayText&gt;&lt;record&gt;&lt;rec-number&gt;3098&lt;/rec-number&gt;&lt;foreign-keys&gt;&lt;key app="EN" db-id="x95ea2wt9vstvfefraqv09vh02rx2x09revt" timestamp="1694997730"&gt;3098&lt;/key&gt;&lt;/foreign-keys&gt;&lt;ref-type name="Journal Article"&gt;17&lt;/ref-type&gt;&lt;contributors&gt;&lt;authors&gt;&lt;author&gt;Schmerler, Samuel&lt;/author&gt;&lt;author&gt;Wessel, Gary M.&lt;/author&gt;&lt;/authors&gt;&lt;/contributors&gt;&lt;titles&gt;&lt;title&gt;Polar bodies—more a lack of understanding than a lack of respect&lt;/title&gt;&lt;secondary-title&gt;Molecular Reproduction and Development&lt;/secondary-title&gt;&lt;/titles&gt;&lt;periodical&gt;&lt;full-title&gt;Molecular Reproduction and Development&lt;/full-title&gt;&lt;abbr-1&gt;Mol. Reprod. Dev.&lt;/abbr-1&gt;&lt;abbr-2&gt;Mol Reprod Dev&lt;/abbr-2&gt;&lt;/periodical&gt;&lt;pages&gt;3-8&lt;/pages&gt;&lt;volume&gt;78&lt;/volume&gt;&lt;number&gt;1&lt;/number&gt;&lt;dates&gt;&lt;year&gt;2011&lt;/year&gt;&lt;/dates&gt;&lt;isbn&gt;1040-452X&lt;/isbn&gt;&lt;urls&gt;&lt;related-urls&gt;&lt;url&gt;https://onlinelibrary.wiley.com/doi/abs/10.1002/mrd.21266&lt;/url&gt;&lt;/related-urls&gt;&lt;/urls&gt;&lt;electronic-resource-num&gt;https://doi.org/10.1002/mrd.21266&lt;/electronic-resource-num&gt;&lt;/record&gt;&lt;/Cite&gt;&lt;/EndNote&gt;</w:instrText>
      </w:r>
      <w:r>
        <w:fldChar w:fldCharType="separate"/>
      </w:r>
      <w:r w:rsidR="00050687" w:rsidRPr="00050687">
        <w:rPr>
          <w:noProof/>
          <w:vertAlign w:val="superscript"/>
        </w:rPr>
        <w:t>30</w:t>
      </w:r>
      <w:r>
        <w:fldChar w:fldCharType="end"/>
      </w:r>
      <w:r w:rsidRPr="007E13D1">
        <w:t xml:space="preserve">. </w:t>
      </w:r>
      <w:r>
        <w:t xml:space="preserve">The second polar body release occurs at the time of </w:t>
      </w:r>
      <w:r w:rsidR="005C425E">
        <w:t xml:space="preserve">fertilisation </w:t>
      </w:r>
      <w:r>
        <w:fldChar w:fldCharType="begin"/>
      </w:r>
      <w:r w:rsidR="00050687">
        <w:instrText xml:space="preserve"> ADDIN EN.CITE &lt;EndNote&gt;&lt;Cite&gt;&lt;Author&gt;Schmerler&lt;/Author&gt;&lt;Year&gt;2011&lt;/Year&gt;&lt;RecNum&gt;3098&lt;/RecNum&gt;&lt;DisplayText&gt;&lt;style face="superscript"&gt;30&lt;/style&gt;&lt;/DisplayText&gt;&lt;record&gt;&lt;rec-number&gt;3098&lt;/rec-number&gt;&lt;foreign-keys&gt;&lt;key app="EN" db-id="x95ea2wt9vstvfefraqv09vh02rx2x09revt" timestamp="1694997730"&gt;3098&lt;/key&gt;&lt;/foreign-keys&gt;&lt;ref-type name="Journal Article"&gt;17&lt;/ref-type&gt;&lt;contributors&gt;&lt;authors&gt;&lt;author&gt;Schmerler, Samuel&lt;/author&gt;&lt;author&gt;Wessel, Gary M.&lt;/author&gt;&lt;/authors&gt;&lt;/contributors&gt;&lt;titles&gt;&lt;title&gt;Polar bodies—more a lack of understanding than a lack of respect&lt;/title&gt;&lt;secondary-title&gt;Molecular Reproduction and Development&lt;/secondary-title&gt;&lt;/titles&gt;&lt;periodical&gt;&lt;full-title&gt;Molecular Reproduction and Development&lt;/full-title&gt;&lt;abbr-1&gt;Mol. Reprod. Dev.&lt;/abbr-1&gt;&lt;abbr-2&gt;Mol Reprod Dev&lt;/abbr-2&gt;&lt;/periodical&gt;&lt;pages&gt;3-8&lt;/pages&gt;&lt;volume&gt;78&lt;/volume&gt;&lt;number&gt;1&lt;/number&gt;&lt;dates&gt;&lt;year&gt;2011&lt;/year&gt;&lt;/dates&gt;&lt;isbn&gt;1040-452X&lt;/isbn&gt;&lt;urls&gt;&lt;related-urls&gt;&lt;url&gt;https://onlinelibrary.wiley.com/doi/abs/10.1002/mrd.21266&lt;/url&gt;&lt;/related-urls&gt;&lt;/urls&gt;&lt;electronic-resource-num&gt;https://doi.org/10.1002/mrd.21266&lt;/electronic-resource-num&gt;&lt;/record&gt;&lt;/Cite&gt;&lt;/EndNote&gt;</w:instrText>
      </w:r>
      <w:r>
        <w:fldChar w:fldCharType="separate"/>
      </w:r>
      <w:r w:rsidR="00050687" w:rsidRPr="00050687">
        <w:rPr>
          <w:noProof/>
          <w:vertAlign w:val="superscript"/>
        </w:rPr>
        <w:t>30</w:t>
      </w:r>
      <w:r>
        <w:fldChar w:fldCharType="end"/>
      </w:r>
      <w:r>
        <w:t>.</w:t>
      </w:r>
      <w:r w:rsidRPr="007E13D1">
        <w:t xml:space="preserve"> Approximately 180 eggs</w:t>
      </w:r>
      <w:r w:rsidR="00FC7894">
        <w:t>,</w:t>
      </w:r>
      <w:r w:rsidRPr="007E13D1">
        <w:t xml:space="preserve"> </w:t>
      </w:r>
      <w:r w:rsidR="00CF5222">
        <w:t>aged between</w:t>
      </w:r>
      <w:r w:rsidRPr="007E13D1">
        <w:t xml:space="preserve"> 5 to 50 min post spawning were prepared for observation under </w:t>
      </w:r>
      <w:r w:rsidR="002602FD">
        <w:t xml:space="preserve">a </w:t>
      </w:r>
      <w:r w:rsidRPr="007E13D1">
        <w:t>scanning electron microscope (SEM) to investigate the expulsion of polar body</w:t>
      </w:r>
      <w:r>
        <w:t xml:space="preserve"> release</w:t>
      </w:r>
      <w:r w:rsidRPr="007E13D1">
        <w:t xml:space="preserve">. Samples were initially fixed with 2% glutaraldehyde in FSW. For SEM preparation, samples were dehydrated in a </w:t>
      </w:r>
      <w:proofErr w:type="spellStart"/>
      <w:r w:rsidRPr="007E13D1">
        <w:t>Biowave</w:t>
      </w:r>
      <w:proofErr w:type="spellEnd"/>
      <w:r w:rsidRPr="007E13D1">
        <w:t xml:space="preserve"> (</w:t>
      </w:r>
      <w:proofErr w:type="spellStart"/>
      <w:r w:rsidRPr="007E13D1">
        <w:t>Pelco</w:t>
      </w:r>
      <w:proofErr w:type="spellEnd"/>
      <w:r w:rsidRPr="007E13D1">
        <w:t>) using a buffer rinse (2 x rinse, 80 W, 40s), osmium tetroxide fixation (2 x 2min on, off, on; 80 W), water rinse (2 x rinse, 40s, 80 W), and a graded ethanol series (50%, 70%, 90%, 100%, 100%, 250 W, 1 min on-off-on) and then critical point dried (</w:t>
      </w:r>
      <w:proofErr w:type="spellStart"/>
      <w:r w:rsidRPr="007E13D1">
        <w:t>Tousimis</w:t>
      </w:r>
      <w:proofErr w:type="spellEnd"/>
      <w:r w:rsidRPr="007E13D1">
        <w:t xml:space="preserve"> </w:t>
      </w:r>
      <w:proofErr w:type="spellStart"/>
      <w:r w:rsidRPr="007E13D1">
        <w:t>Autosamdri</w:t>
      </w:r>
      <w:proofErr w:type="spellEnd"/>
      <w:r w:rsidRPr="007E13D1">
        <w:t xml:space="preserve"> 815 A) in liquid CO</w:t>
      </w:r>
      <w:r w:rsidRPr="007E13D1">
        <w:rPr>
          <w:vertAlign w:val="subscript"/>
        </w:rPr>
        <w:t>2</w:t>
      </w:r>
      <w:r w:rsidRPr="007E13D1">
        <w:t xml:space="preserve">. The dried samples were then mounted on carbon tape on 12.6 mm aluminium stubs, coated with 5 nm platinum and imaged using a desktop scanning electron microscope (Hitachi TM4000 Plus). The samples were imaged at &gt;10 </w:t>
      </w:r>
      <w:proofErr w:type="spellStart"/>
      <w:r w:rsidRPr="007E13D1">
        <w:t>kv</w:t>
      </w:r>
      <w:proofErr w:type="spellEnd"/>
      <w:r w:rsidRPr="007E13D1">
        <w:t xml:space="preserve">. A combination of secondary electron and backscatter detectors were used for the images. </w:t>
      </w:r>
    </w:p>
    <w:p w14:paraId="4E8B7D12" w14:textId="22500690" w:rsidR="00C051B2" w:rsidRDefault="00C051B2" w:rsidP="00C051B2">
      <w:r w:rsidRPr="007E13D1">
        <w:t xml:space="preserve">There was no evidence of an egg immaturity period in </w:t>
      </w:r>
      <w:r w:rsidRPr="007E13D1">
        <w:rPr>
          <w:i/>
          <w:iCs/>
        </w:rPr>
        <w:t>A. cf. tenuis</w:t>
      </w:r>
      <w:r w:rsidRPr="007E13D1">
        <w:t xml:space="preserve">, with fertilisation success generally stable (7 </w:t>
      </w:r>
      <w:r w:rsidRPr="007E13D1">
        <w:rPr>
          <w:rFonts w:cstheme="minorHAnsi"/>
        </w:rPr>
        <w:t>×</w:t>
      </w:r>
      <w:r w:rsidRPr="007E13D1">
        <w:t xml:space="preserve"> 10</w:t>
      </w:r>
      <w:r w:rsidRPr="007E13D1">
        <w:rPr>
          <w:vertAlign w:val="superscript"/>
        </w:rPr>
        <w:t>7</w:t>
      </w:r>
      <w:r w:rsidRPr="007E13D1">
        <w:t xml:space="preserve"> sperm mL</w:t>
      </w:r>
      <w:r w:rsidRPr="007E13D1">
        <w:rPr>
          <w:vertAlign w:val="superscript"/>
        </w:rPr>
        <w:t>-1</w:t>
      </w:r>
      <w:r w:rsidRPr="007E13D1">
        <w:t xml:space="preserve">) or decreasing (2 </w:t>
      </w:r>
      <w:r w:rsidRPr="007E13D1">
        <w:rPr>
          <w:rFonts w:cstheme="minorHAnsi"/>
        </w:rPr>
        <w:t xml:space="preserve">× </w:t>
      </w:r>
      <w:r w:rsidRPr="007E13D1">
        <w:t>10</w:t>
      </w:r>
      <w:r w:rsidRPr="007E13D1">
        <w:rPr>
          <w:vertAlign w:val="superscript"/>
        </w:rPr>
        <w:t>6</w:t>
      </w:r>
      <w:r w:rsidRPr="007E13D1">
        <w:t xml:space="preserve"> sperm mL</w:t>
      </w:r>
      <w:r w:rsidRPr="007E13D1">
        <w:rPr>
          <w:vertAlign w:val="superscript"/>
        </w:rPr>
        <w:t>-1</w:t>
      </w:r>
      <w:r w:rsidRPr="007E13D1">
        <w:t>) during the first 30 min post spawning (</w:t>
      </w:r>
      <w:r w:rsidR="002F38B7">
        <w:t xml:space="preserve">Extended Data </w:t>
      </w:r>
      <w:r w:rsidRPr="007E13D1">
        <w:t>Fig</w:t>
      </w:r>
      <w:r w:rsidR="002F38B7">
        <w:t>ure</w:t>
      </w:r>
      <w:r w:rsidRPr="007E13D1">
        <w:t xml:space="preserve"> </w:t>
      </w:r>
      <w:r w:rsidR="00805BBF">
        <w:t>1</w:t>
      </w:r>
      <w:r w:rsidRPr="007E13D1">
        <w:t xml:space="preserve">d). Maximum fertilisation was 93.4% (7 </w:t>
      </w:r>
      <w:r w:rsidRPr="007E13D1">
        <w:rPr>
          <w:rFonts w:cstheme="minorHAnsi"/>
        </w:rPr>
        <w:t>×</w:t>
      </w:r>
      <w:r w:rsidRPr="007E13D1">
        <w:t xml:space="preserve"> 10</w:t>
      </w:r>
      <w:r w:rsidRPr="007E13D1">
        <w:rPr>
          <w:vertAlign w:val="superscript"/>
        </w:rPr>
        <w:t>7</w:t>
      </w:r>
      <w:r w:rsidRPr="007E13D1">
        <w:t xml:space="preserve"> sperm mL</w:t>
      </w:r>
      <w:r w:rsidRPr="007E13D1">
        <w:rPr>
          <w:vertAlign w:val="superscript"/>
        </w:rPr>
        <w:t>-1</w:t>
      </w:r>
      <w:r w:rsidRPr="007E13D1">
        <w:t xml:space="preserve">) and 76.1% (2 </w:t>
      </w:r>
      <w:r w:rsidRPr="007E13D1">
        <w:rPr>
          <w:rFonts w:cstheme="minorHAnsi"/>
        </w:rPr>
        <w:t>×</w:t>
      </w:r>
      <w:r w:rsidRPr="007E13D1">
        <w:t>10</w:t>
      </w:r>
      <w:r w:rsidRPr="007E13D1">
        <w:rPr>
          <w:vertAlign w:val="superscript"/>
        </w:rPr>
        <w:t>6</w:t>
      </w:r>
      <w:r w:rsidRPr="007E13D1">
        <w:t xml:space="preserve"> </w:t>
      </w:r>
      <w:r w:rsidRPr="007E13D1">
        <w:lastRenderedPageBreak/>
        <w:t>sperm mL</w:t>
      </w:r>
      <w:r w:rsidRPr="007E13D1">
        <w:rPr>
          <w:vertAlign w:val="superscript"/>
        </w:rPr>
        <w:t>-1</w:t>
      </w:r>
      <w:r w:rsidRPr="007E13D1">
        <w:t xml:space="preserve">). Further, examination of the eggs under SEM did not reveal clear evidence of first polar body release during the 5 to 50 min period post spawning. As result, gametes were allowed to cross-fertilise immediately following bundle dissociation in the model. </w:t>
      </w:r>
    </w:p>
    <w:p w14:paraId="6009FF6A" w14:textId="77777777" w:rsidR="00A739DA" w:rsidRDefault="00A739DA" w:rsidP="005D55BE">
      <w:pPr>
        <w:pStyle w:val="Heading3"/>
      </w:pPr>
      <w:r w:rsidRPr="00A739DA">
        <w:t>Relationship between sperm concentration and fertilisation success</w:t>
      </w:r>
    </w:p>
    <w:p w14:paraId="042F970A" w14:textId="152051E9" w:rsidR="005D55BE" w:rsidRPr="00D42450" w:rsidRDefault="00403167" w:rsidP="005D55BE">
      <w:r>
        <w:t xml:space="preserve">An assay was </w:t>
      </w:r>
      <w:r w:rsidR="00386A12">
        <w:t xml:space="preserve">conducted to </w:t>
      </w:r>
      <w:r w:rsidR="00806719">
        <w:t xml:space="preserve">establish </w:t>
      </w:r>
      <w:r w:rsidR="0074377A">
        <w:t>sperm</w:t>
      </w:r>
      <w:r w:rsidR="00A2781F">
        <w:t xml:space="preserve"> </w:t>
      </w:r>
      <w:r w:rsidR="0074377A">
        <w:t>concentration</w:t>
      </w:r>
      <w:r w:rsidR="00A2781F">
        <w:t>-</w:t>
      </w:r>
      <w:r w:rsidR="0074377A">
        <w:t>fertilisation</w:t>
      </w:r>
      <w:r w:rsidR="00A2781F">
        <w:t xml:space="preserve"> </w:t>
      </w:r>
      <w:r w:rsidR="0074377A">
        <w:t xml:space="preserve">success relationships </w:t>
      </w:r>
      <w:r w:rsidR="008F2EAD">
        <w:t xml:space="preserve">for use in </w:t>
      </w:r>
      <w:r w:rsidR="00ED5805">
        <w:t xml:space="preserve">optimisation of fertilisation kinetic equation parameters (see below). Briefly, </w:t>
      </w:r>
      <w:r w:rsidR="0043091F">
        <w:t xml:space="preserve">&gt;50 </w:t>
      </w:r>
      <w:r w:rsidR="009167AE">
        <w:t xml:space="preserve">washed </w:t>
      </w:r>
      <w:r w:rsidR="008E1717" w:rsidRPr="008E1717">
        <w:rPr>
          <w:i/>
          <w:iCs/>
        </w:rPr>
        <w:t>A. cf. tenuis</w:t>
      </w:r>
      <w:r w:rsidR="008E1717">
        <w:t xml:space="preserve"> </w:t>
      </w:r>
      <w:r w:rsidR="0043091F">
        <w:t xml:space="preserve">eggs were added to </w:t>
      </w:r>
      <w:r w:rsidR="00AC152C">
        <w:t xml:space="preserve">each of </w:t>
      </w:r>
      <w:r w:rsidR="006D6EE6">
        <w:t xml:space="preserve">three </w:t>
      </w:r>
      <w:r w:rsidR="00307EE2">
        <w:t>replicate wells</w:t>
      </w:r>
      <w:r w:rsidR="006D6EE6">
        <w:t xml:space="preserve"> </w:t>
      </w:r>
      <w:r w:rsidR="00AC152C">
        <w:t>containing</w:t>
      </w:r>
      <w:r w:rsidR="00307EE2">
        <w:t xml:space="preserve"> sperm concentrations </w:t>
      </w:r>
      <w:r w:rsidR="00017F9F">
        <w:t xml:space="preserve">ranging </w:t>
      </w:r>
      <w:r w:rsidR="00307EE2">
        <w:t xml:space="preserve">from </w:t>
      </w:r>
      <w:r w:rsidR="00D42450" w:rsidRPr="007E13D1">
        <w:t>10</w:t>
      </w:r>
      <w:r w:rsidR="00D42450">
        <w:rPr>
          <w:vertAlign w:val="superscript"/>
        </w:rPr>
        <w:t xml:space="preserve">2 </w:t>
      </w:r>
      <w:r w:rsidR="00D42450">
        <w:t>– 10</w:t>
      </w:r>
      <w:r w:rsidR="00D42450" w:rsidRPr="00D42450">
        <w:rPr>
          <w:vertAlign w:val="superscript"/>
        </w:rPr>
        <w:t>7</w:t>
      </w:r>
      <w:r w:rsidR="00D42450" w:rsidRPr="007E13D1">
        <w:t xml:space="preserve"> sperm mL</w:t>
      </w:r>
      <w:r w:rsidR="00D42450" w:rsidRPr="007E13D1">
        <w:rPr>
          <w:vertAlign w:val="superscript"/>
        </w:rPr>
        <w:t>-1</w:t>
      </w:r>
      <w:r w:rsidR="00AC152C">
        <w:t xml:space="preserve">. </w:t>
      </w:r>
      <w:r w:rsidR="009167AE">
        <w:t>After 2.5 hours</w:t>
      </w:r>
      <w:r w:rsidR="0006612B">
        <w:t xml:space="preserve">, </w:t>
      </w:r>
      <w:r w:rsidR="00AC2952">
        <w:t>fertilisation success</w:t>
      </w:r>
      <w:r w:rsidR="0006612B">
        <w:t xml:space="preserve"> </w:t>
      </w:r>
      <w:r w:rsidR="0064179B">
        <w:t xml:space="preserve">was </w:t>
      </w:r>
      <w:r w:rsidR="000C0006">
        <w:t>assessed</w:t>
      </w:r>
      <w:r w:rsidR="0064179B">
        <w:t xml:space="preserve"> as described above</w:t>
      </w:r>
      <w:r w:rsidR="000C0006">
        <w:t>.</w:t>
      </w:r>
    </w:p>
    <w:p w14:paraId="5B005561" w14:textId="77777777" w:rsidR="00C051B2" w:rsidRPr="007E13D1" w:rsidRDefault="00C051B2" w:rsidP="00C051B2">
      <w:pPr>
        <w:pStyle w:val="Heading3"/>
      </w:pPr>
      <w:r w:rsidRPr="007E13D1">
        <w:t>Particle validation</w:t>
      </w:r>
    </w:p>
    <w:p w14:paraId="36D83E29" w14:textId="13F31A1C" w:rsidR="00C051B2" w:rsidRPr="007E13D1" w:rsidRDefault="00C051B2" w:rsidP="00C051B2">
      <w:r w:rsidRPr="007E13D1">
        <w:t xml:space="preserve">Artificial particles allow a possible means to track coral gamete dispersion processes outside of the ephemeral coral spawning periods and during the daylight hours. Tracer dyes are commonly used to track hydrodynamic processes in marine environments, but </w:t>
      </w:r>
      <w:r w:rsidR="00990078">
        <w:t>their relevance</w:t>
      </w:r>
      <w:r w:rsidRPr="007E13D1">
        <w:t xml:space="preserve"> to coral gametes is unknown.  Sperm of </w:t>
      </w:r>
      <w:r w:rsidRPr="007E13D1">
        <w:rPr>
          <w:i/>
          <w:iCs/>
        </w:rPr>
        <w:t xml:space="preserve">Acropora </w:t>
      </w:r>
      <w:r w:rsidRPr="000C29BA">
        <w:t>cf.</w:t>
      </w:r>
      <w:r w:rsidRPr="007E13D1">
        <w:rPr>
          <w:i/>
          <w:iCs/>
        </w:rPr>
        <w:t xml:space="preserve"> tenuis</w:t>
      </w:r>
      <w:r w:rsidRPr="007E13D1">
        <w:t xml:space="preserve"> were collected at the National Sea Simulator (see above), and bulk sperm solutions for </w:t>
      </w:r>
      <w:r w:rsidRPr="00403167">
        <w:t>experiments</w:t>
      </w:r>
      <w:r w:rsidRPr="007E13D1">
        <w:t xml:space="preserve"> were either used immediately or stored in a refrigerator for experiments the following day. Both dyes and sperm were serially diluted and measured under a Shimadzu UV-VIS 1900 spectrophotometer with 0.5 nm spacing to determine suitable absorbance regions. Coral sperm was initially at a bulk concentration of 10</w:t>
      </w:r>
      <w:r w:rsidRPr="007E13D1">
        <w:rPr>
          <w:vertAlign w:val="superscript"/>
        </w:rPr>
        <w:t>7</w:t>
      </w:r>
      <w:r w:rsidRPr="007E13D1">
        <w:t xml:space="preserve"> sperm mL</w:t>
      </w:r>
      <w:r w:rsidRPr="007E13D1">
        <w:rPr>
          <w:vertAlign w:val="superscript"/>
        </w:rPr>
        <w:t>-1</w:t>
      </w:r>
      <w:r w:rsidRPr="007E13D1">
        <w:t xml:space="preserve"> and diluted at a 10-fold serial dilution for four dilutions. Rhodamine WT (Kingscote Chemicals) concentrations were initially created at 500 mg L</w:t>
      </w:r>
      <w:r w:rsidRPr="007E13D1">
        <w:rPr>
          <w:vertAlign w:val="superscript"/>
        </w:rPr>
        <w:t>-1</w:t>
      </w:r>
      <w:r w:rsidRPr="007E13D1">
        <w:t>, whereas the initial fluorescein (Sigma-Aldrich) concentration was created at 50 mg L</w:t>
      </w:r>
      <w:r w:rsidRPr="007E13D1">
        <w:rPr>
          <w:vertAlign w:val="superscript"/>
        </w:rPr>
        <w:t>-1</w:t>
      </w:r>
      <w:r w:rsidRPr="007E13D1">
        <w:t xml:space="preserve"> and underwent a 2-fold serial dilution for 6 dilutions.</w:t>
      </w:r>
    </w:p>
    <w:p w14:paraId="20D56F28" w14:textId="77777777" w:rsidR="00C051B2" w:rsidRPr="007E13D1" w:rsidRDefault="00C051B2" w:rsidP="00C051B2">
      <w:r w:rsidRPr="007E13D1">
        <w:t>The vertical dispersion of coral sperm (10</w:t>
      </w:r>
      <w:r w:rsidRPr="007E13D1">
        <w:rPr>
          <w:vertAlign w:val="superscript"/>
        </w:rPr>
        <w:t>7</w:t>
      </w:r>
      <w:r w:rsidRPr="007E13D1">
        <w:t xml:space="preserve"> sperm mL</w:t>
      </w:r>
      <w:r w:rsidRPr="007E13D1">
        <w:rPr>
          <w:vertAlign w:val="superscript"/>
        </w:rPr>
        <w:t>-1</w:t>
      </w:r>
      <w:r w:rsidRPr="007E13D1">
        <w:t xml:space="preserve">) was compared to rhodamine and fluorescein dyes in a static 0.77 m column that was filled with 1350 mL FSW to assess if they shared a similar relative vertical dispersion rate. Either 150 mL of the dyes or sperm were injected into the top of the column using a 200 mL syringe with a 50 mm tubing attachment. Samples were collected from the water surface (within 50 mm depth) under progressive sampling, with sampling intervals increasing with time extending up to 20 min. Samples were measured with a portable spectrophotometer (HACH DR 2800) at the wavelengths 350 and 550 nm. </w:t>
      </w:r>
    </w:p>
    <w:p w14:paraId="37161737" w14:textId="77777777" w:rsidR="00C051B2" w:rsidRPr="007E13D1" w:rsidRDefault="00C051B2" w:rsidP="00C051B2">
      <w:r w:rsidRPr="007E13D1">
        <w:t>The relative absorbance was fit to cumulative time using the nonlinear decay model:</w:t>
      </w:r>
    </w:p>
    <w:p w14:paraId="65856FF8" w14:textId="19142E0E" w:rsidR="00C051B2" w:rsidRPr="007E13D1" w:rsidRDefault="00C051B2" w:rsidP="00C051B2">
      <w:pPr>
        <w:rPr>
          <w:i/>
          <w:iCs/>
        </w:rPr>
      </w:pPr>
      <m:oMathPara>
        <m:oMath>
          <m:r>
            <w:rPr>
              <w:rFonts w:ascii="Cambria Math" w:hAnsi="Cambria Math"/>
            </w:rPr>
            <m:t>rel_abs=yf+</m:t>
          </m:r>
          <m:d>
            <m:dPr>
              <m:ctrlPr>
                <w:rPr>
                  <w:rFonts w:ascii="Cambria Math" w:hAnsi="Cambria Math"/>
                  <w:i/>
                  <w:iCs/>
                </w:rPr>
              </m:ctrlPr>
            </m:dPr>
            <m:e>
              <m:r>
                <w:rPr>
                  <w:rFonts w:ascii="Cambria Math" w:hAnsi="Cambria Math"/>
                </w:rPr>
                <m:t>y0-yf</m:t>
              </m:r>
            </m:e>
          </m:d>
          <m:r>
            <w:rPr>
              <w:rFonts w:ascii="Cambria Math" w:hAnsi="Cambria Math" w:cs="Cambria Math"/>
            </w:rPr>
            <m:t>⋅</m:t>
          </m:r>
          <m:func>
            <m:funcPr>
              <m:ctrlPr>
                <w:rPr>
                  <w:rFonts w:ascii="Cambria Math" w:hAnsi="Cambria Math"/>
                  <w:i/>
                  <w:iCs/>
                </w:rPr>
              </m:ctrlPr>
            </m:funcPr>
            <m:fName>
              <m:r>
                <w:rPr>
                  <w:rFonts w:ascii="Cambria Math" w:hAnsi="Cambria Math"/>
                </w:rPr>
                <m:t>exp</m:t>
              </m:r>
            </m:fName>
            <m:e>
              <m:d>
                <m:dPr>
                  <m:ctrlPr>
                    <w:rPr>
                      <w:rFonts w:ascii="Cambria Math" w:hAnsi="Cambria Math"/>
                      <w:i/>
                      <w:iCs/>
                    </w:rPr>
                  </m:ctrlPr>
                </m:dPr>
                <m:e>
                  <m:r>
                    <w:rPr>
                      <w:rFonts w:ascii="Cambria Math" w:hAnsi="Cambria Math"/>
                    </w:rPr>
                    <m:t>-</m:t>
                  </m:r>
                  <m:func>
                    <m:funcPr>
                      <m:ctrlPr>
                        <w:rPr>
                          <w:rFonts w:ascii="Cambria Math" w:hAnsi="Cambria Math"/>
                          <w:i/>
                          <w:iCs/>
                        </w:rPr>
                      </m:ctrlPr>
                    </m:funcPr>
                    <m:fName>
                      <m:r>
                        <w:rPr>
                          <w:rFonts w:ascii="Cambria Math" w:hAnsi="Cambria Math"/>
                        </w:rPr>
                        <m:t>exp</m:t>
                      </m:r>
                    </m:fName>
                    <m:e>
                      <m:d>
                        <m:dPr>
                          <m:ctrlPr>
                            <w:rPr>
                              <w:rFonts w:ascii="Cambria Math" w:hAnsi="Cambria Math"/>
                              <w:i/>
                              <w:iCs/>
                            </w:rPr>
                          </m:ctrlPr>
                        </m:dPr>
                        <m:e>
                          <m:r>
                            <w:rPr>
                              <w:rFonts w:ascii="Cambria Math" w:hAnsi="Cambria Math"/>
                            </w:rPr>
                            <m:t>ln(α</m:t>
                          </m:r>
                        </m:e>
                      </m:d>
                    </m:e>
                  </m:func>
                  <m:r>
                    <w:rPr>
                      <w:rFonts w:ascii="Cambria Math" w:hAnsi="Cambria Math" w:cs="Cambria Math"/>
                    </w:rPr>
                    <m:t>⋅</m:t>
                  </m:r>
                  <m:r>
                    <w:rPr>
                      <w:rFonts w:ascii="Cambria Math" w:hAnsi="Cambria Math"/>
                    </w:rPr>
                    <m:t>c</m:t>
                  </m:r>
                  <m:r>
                    <m:rPr>
                      <m:nor/>
                    </m:rPr>
                    <w:rPr>
                      <w:rFonts w:ascii="Cambria Math" w:hAnsi="Cambria Math"/>
                      <w:i/>
                      <w:iCs/>
                    </w:rPr>
                    <m:t>umulative_t</m:t>
                  </m:r>
                  <m:r>
                    <w:rPr>
                      <w:rFonts w:ascii="Cambria Math" w:hAnsi="Cambria Math"/>
                    </w:rPr>
                    <m:t>ime</m:t>
                  </m:r>
                </m:e>
              </m:d>
              <m:r>
                <w:rPr>
                  <w:rFonts w:ascii="Cambria Math" w:hAnsi="Cambria Math"/>
                </w:rPr>
                <m:t>)</m:t>
              </m:r>
            </m:e>
          </m:func>
        </m:oMath>
      </m:oMathPara>
    </w:p>
    <w:p w14:paraId="4B2578E0" w14:textId="77777777" w:rsidR="00C051B2" w:rsidRDefault="00C051B2" w:rsidP="00C051B2">
      <w:pPr>
        <w:rPr>
          <w:rFonts w:eastAsiaTheme="minorEastAsia"/>
        </w:rPr>
      </w:pPr>
      <w:r w:rsidRPr="007E13D1">
        <w:t xml:space="preserve">where </w:t>
      </w:r>
      <m:oMath>
        <m:r>
          <w:rPr>
            <w:rFonts w:ascii="Cambria Math" w:hAnsi="Cambria Math"/>
          </w:rPr>
          <m:t>yf</m:t>
        </m:r>
      </m:oMath>
      <w:r w:rsidRPr="007E13D1">
        <w:rPr>
          <w:rFonts w:eastAsiaTheme="minorEastAsia"/>
        </w:rPr>
        <w:t xml:space="preserve"> represents the asymptote as </w:t>
      </w:r>
      <m:oMath>
        <m:r>
          <w:rPr>
            <w:rFonts w:ascii="Cambria Math" w:eastAsiaTheme="minorEastAsia" w:hAnsi="Cambria Math"/>
          </w:rPr>
          <m:t>time→∞</m:t>
        </m:r>
      </m:oMath>
      <w:r w:rsidRPr="007E13D1">
        <w:rPr>
          <w:rFonts w:eastAsiaTheme="minorEastAsia"/>
        </w:rPr>
        <w:t xml:space="preserve">, </w:t>
      </w:r>
      <m:oMath>
        <m:r>
          <w:rPr>
            <w:rFonts w:ascii="Cambria Math" w:eastAsiaTheme="minorEastAsia" w:hAnsi="Cambria Math"/>
          </w:rPr>
          <m:t>y0</m:t>
        </m:r>
      </m:oMath>
      <w:r w:rsidRPr="007E13D1">
        <w:rPr>
          <w:rFonts w:eastAsiaTheme="minorEastAsia"/>
        </w:rPr>
        <w:t xml:space="preserve"> represents the asymptote as </w:t>
      </w:r>
      <m:oMath>
        <m:r>
          <w:rPr>
            <w:rFonts w:ascii="Cambria Math" w:eastAsiaTheme="minorEastAsia" w:hAnsi="Cambria Math"/>
          </w:rPr>
          <m:t>time→-∞</m:t>
        </m:r>
      </m:oMath>
      <w:r w:rsidRPr="007E13D1">
        <w:rPr>
          <w:rFonts w:eastAsiaTheme="minorEastAsia"/>
          <w:i/>
          <w:iCs/>
        </w:rPr>
        <w:t xml:space="preserve">, </w:t>
      </w:r>
      <w:r w:rsidRPr="007E13D1">
        <w:rPr>
          <w:rFonts w:eastAsiaTheme="minorEastAsia"/>
        </w:rPr>
        <w:t xml:space="preserve">and </w:t>
      </w:r>
      <w:r w:rsidRPr="007E13D1">
        <w:rPr>
          <w:rFonts w:eastAsiaTheme="minorEastAsia" w:cstheme="minorHAnsi"/>
        </w:rPr>
        <w:t>α</w:t>
      </w:r>
      <w:r w:rsidRPr="007E13D1">
        <w:rPr>
          <w:rFonts w:eastAsiaTheme="minorEastAsia"/>
        </w:rPr>
        <w:t xml:space="preserve"> represents the decay coefficient. </w:t>
      </w:r>
    </w:p>
    <w:p w14:paraId="428936C1" w14:textId="703D5C11" w:rsidR="00B6564E" w:rsidRPr="007E13D1" w:rsidRDefault="00B6564E" w:rsidP="00B6564E">
      <w:r w:rsidRPr="007E13D1">
        <w:t>Coral sperm did not show a clear absorbance peak, although the shortest wavelengths (UV/blue light; &lt;500 nm) were absorbed the greatest (</w:t>
      </w:r>
      <w:r w:rsidR="00381B84">
        <w:t xml:space="preserve">Extended Data </w:t>
      </w:r>
      <w:r w:rsidRPr="007E13D1">
        <w:t>Fig</w:t>
      </w:r>
      <w:r w:rsidR="00381B84">
        <w:t>ure</w:t>
      </w:r>
      <w:r w:rsidRPr="007E13D1">
        <w:t xml:space="preserve"> </w:t>
      </w:r>
      <w:r w:rsidR="004E2644">
        <w:t>2</w:t>
      </w:r>
      <w:r w:rsidRPr="007E13D1">
        <w:t>a). Only higher sperm concentrations (&gt;10</w:t>
      </w:r>
      <w:r w:rsidRPr="007E13D1">
        <w:rPr>
          <w:vertAlign w:val="superscript"/>
        </w:rPr>
        <w:t>5</w:t>
      </w:r>
      <w:r w:rsidRPr="007E13D1">
        <w:t xml:space="preserve"> sperm mL</w:t>
      </w:r>
      <w:r w:rsidRPr="007E13D1">
        <w:rPr>
          <w:vertAlign w:val="superscript"/>
        </w:rPr>
        <w:t>-1</w:t>
      </w:r>
      <w:r w:rsidRPr="007E13D1">
        <w:t xml:space="preserve">) could be resolved using the spectrophotometer. Rhodamine dye had a clear absorbance peak at 566 nm, but saturated at the highest concentrations, whereas the fluorescein dye had the greatest absorbance peak at the 491 nm region. Subsequently, </w:t>
      </w:r>
      <w:r w:rsidR="00DD01A5">
        <w:t xml:space="preserve">samples </w:t>
      </w:r>
      <w:r w:rsidR="00C33610">
        <w:t xml:space="preserve">concentrations </w:t>
      </w:r>
      <w:r w:rsidR="003E0B19">
        <w:t xml:space="preserve">were </w:t>
      </w:r>
      <w:r w:rsidR="0062353E">
        <w:t xml:space="preserve">measured </w:t>
      </w:r>
      <w:r w:rsidR="00C33610">
        <w:t xml:space="preserve">using the </w:t>
      </w:r>
      <w:r w:rsidRPr="007E13D1">
        <w:t xml:space="preserve">350 and 550 nm. </w:t>
      </w:r>
    </w:p>
    <w:p w14:paraId="484963DF" w14:textId="1F098B02" w:rsidR="00B6564E" w:rsidRPr="007E13D1" w:rsidRDefault="00B6564E" w:rsidP="00C051B2">
      <w:r w:rsidRPr="007E13D1">
        <w:t>The decrease in all the sample concentrations followed an exponential decay over time (</w:t>
      </w:r>
      <w:r w:rsidR="004E2644">
        <w:t>Extended Data Figure 2</w:t>
      </w:r>
      <w:r w:rsidRPr="007E13D1">
        <w:t xml:space="preserve">a). Generally, both dyes provided a similar relative vertical dilution trend to </w:t>
      </w:r>
      <w:r w:rsidR="00612194">
        <w:t xml:space="preserve">that of </w:t>
      </w:r>
      <w:r w:rsidRPr="007E13D1">
        <w:t>coral sperm, with 50% dilution occurring in the first 2 minutes (5 x 10</w:t>
      </w:r>
      <w:r w:rsidRPr="007E13D1">
        <w:rPr>
          <w:vertAlign w:val="superscript"/>
        </w:rPr>
        <w:t>7</w:t>
      </w:r>
      <w:r w:rsidRPr="007E13D1">
        <w:t xml:space="preserve"> sperm mL</w:t>
      </w:r>
      <w:r w:rsidRPr="007E13D1">
        <w:rPr>
          <w:vertAlign w:val="superscript"/>
        </w:rPr>
        <w:t>-1</w:t>
      </w:r>
      <w:r w:rsidRPr="007E13D1">
        <w:t xml:space="preserve"> = 36 s, 10</w:t>
      </w:r>
      <w:r w:rsidRPr="007E13D1">
        <w:rPr>
          <w:vertAlign w:val="superscript"/>
        </w:rPr>
        <w:t>7</w:t>
      </w:r>
      <w:r w:rsidRPr="007E13D1">
        <w:t xml:space="preserve"> sperm mL</w:t>
      </w:r>
      <w:r w:rsidRPr="007E13D1">
        <w:rPr>
          <w:vertAlign w:val="superscript"/>
        </w:rPr>
        <w:t>-1</w:t>
      </w:r>
      <w:r w:rsidRPr="007E13D1">
        <w:t>= 84 s, rhodamine WT = 76 s, fluorescein = 86 s). The higher sperm concentration initially decreased at a 2.3-fold faster rate compared to the lower sperm concentration. After 20 min, both sperm concentrations remained above 10</w:t>
      </w:r>
      <w:r w:rsidRPr="007E13D1">
        <w:rPr>
          <w:vertAlign w:val="superscript"/>
        </w:rPr>
        <w:t>6</w:t>
      </w:r>
      <w:r w:rsidRPr="007E13D1">
        <w:t xml:space="preserve"> sperm mL; however, the decrease in the concentration gradient </w:t>
      </w:r>
      <w:r w:rsidRPr="007E13D1">
        <w:lastRenderedPageBreak/>
        <w:t xml:space="preserve">may be influenced by the sperm reaching the bottom of the column i.e., the concentration may continue to decay over time, rather than stabilise, in deeper water. The results indicate that tracer dyes can provide a suitable means to simulate coral sperm processes vertically in the water column. </w:t>
      </w:r>
    </w:p>
    <w:p w14:paraId="779B05E9" w14:textId="77777777" w:rsidR="00C051B2" w:rsidRPr="007E13D1" w:rsidRDefault="00C051B2" w:rsidP="00C051B2">
      <w:pPr>
        <w:pStyle w:val="Heading3"/>
      </w:pPr>
      <w:r w:rsidRPr="007E13D1">
        <w:t>Turbulence advection and dispersion</w:t>
      </w:r>
    </w:p>
    <w:p w14:paraId="113EA200" w14:textId="7D01E558" w:rsidR="00C051B2" w:rsidRPr="007E13D1" w:rsidRDefault="00C051B2" w:rsidP="00C051B2">
      <w:r w:rsidRPr="007E13D1">
        <w:t xml:space="preserve">Two Marotte </w:t>
      </w:r>
      <w:r>
        <w:t xml:space="preserve">drag-tilt </w:t>
      </w:r>
      <w:r w:rsidRPr="007E13D1">
        <w:t>current meters were deployed at 4</w:t>
      </w:r>
      <w:r>
        <w:t>–</w:t>
      </w:r>
      <w:r w:rsidRPr="007E13D1">
        <w:t>5</w:t>
      </w:r>
      <w:r>
        <w:t xml:space="preserve"> </w:t>
      </w:r>
      <w:r w:rsidRPr="007E13D1">
        <w:t>m depth at Wistari Reef slope (-23.4629</w:t>
      </w:r>
      <w:r w:rsidRPr="007E13D1">
        <w:rPr>
          <w:rFonts w:cstheme="minorHAnsi"/>
        </w:rPr>
        <w:t>°</w:t>
      </w:r>
      <w:r w:rsidRPr="007E13D1">
        <w:t>S, 151.8608</w:t>
      </w:r>
      <w:r w:rsidRPr="007E13D1">
        <w:rPr>
          <w:rFonts w:cstheme="minorHAnsi"/>
        </w:rPr>
        <w:t>°</w:t>
      </w:r>
      <w:r w:rsidRPr="007E13D1">
        <w:t xml:space="preserve"> E) for ~4 months in late 2021 to measure </w:t>
      </w:r>
      <w:r w:rsidR="00B466F5">
        <w:t>current velocities</w:t>
      </w:r>
      <w:r w:rsidRPr="007E13D1">
        <w:t xml:space="preserve"> near the benthos. The meters were attached to a </w:t>
      </w:r>
      <w:r w:rsidR="00A5278C">
        <w:t>steel</w:t>
      </w:r>
      <w:r w:rsidRPr="007E13D1">
        <w:t xml:space="preserve"> picket and elevated ~1 m from the bottom. </w:t>
      </w:r>
    </w:p>
    <w:p w14:paraId="2AD99246" w14:textId="3DC793C1" w:rsidR="00C051B2" w:rsidRPr="007E13D1" w:rsidRDefault="00C051B2" w:rsidP="00C051B2">
      <w:r w:rsidRPr="007E13D1">
        <w:t xml:space="preserve">Artificial </w:t>
      </w:r>
      <w:r w:rsidR="00845902">
        <w:t xml:space="preserve">gamete </w:t>
      </w:r>
      <w:r w:rsidRPr="007E13D1">
        <w:t xml:space="preserve">slicks </w:t>
      </w:r>
      <w:r w:rsidR="000D4584">
        <w:t xml:space="preserve">(n = </w:t>
      </w:r>
      <w:r w:rsidR="00EE3257">
        <w:t>4</w:t>
      </w:r>
      <w:r w:rsidR="000D4584">
        <w:t xml:space="preserve">) </w:t>
      </w:r>
      <w:r w:rsidRPr="007E13D1">
        <w:t>were created by releasing tracer dyes along Wistari Reef (-23.4535</w:t>
      </w:r>
      <w:r w:rsidRPr="007E13D1">
        <w:rPr>
          <w:rFonts w:cstheme="minorHAnsi"/>
        </w:rPr>
        <w:t>° S</w:t>
      </w:r>
      <w:r w:rsidRPr="007E13D1">
        <w:t>, 151.881</w:t>
      </w:r>
      <w:r w:rsidRPr="007E13D1">
        <w:rPr>
          <w:rFonts w:cstheme="minorHAnsi"/>
        </w:rPr>
        <w:t>° E</w:t>
      </w:r>
      <w:r w:rsidRPr="007E13D1">
        <w:t>) and tracked with a</w:t>
      </w:r>
      <w:r w:rsidR="0065649E">
        <w:t>n</w:t>
      </w:r>
      <w:r w:rsidRPr="007E13D1">
        <w:t xml:space="preserve"> </w:t>
      </w:r>
      <w:r>
        <w:t xml:space="preserve">Unmanned </w:t>
      </w:r>
      <w:r w:rsidR="00F5091D">
        <w:t>A</w:t>
      </w:r>
      <w:r>
        <w:t xml:space="preserve">utonomous </w:t>
      </w:r>
      <w:r w:rsidR="00F5091D">
        <w:t>V</w:t>
      </w:r>
      <w:r>
        <w:t>ehicle (</w:t>
      </w:r>
      <w:r w:rsidRPr="007E13D1">
        <w:t>UAV</w:t>
      </w:r>
      <w:r>
        <w:t xml:space="preserve">: </w:t>
      </w:r>
      <w:r w:rsidRPr="007E13D1">
        <w:t>DJI Phantom IV). For most releases, the UAV was elevated to 100 m height above sea-level. A grey-scale radiometric sheet was placed on the vessel for colour correction. Depending on the release, 1 g of rhodamine</w:t>
      </w:r>
      <w:r>
        <w:t xml:space="preserve"> or</w:t>
      </w:r>
      <w:r w:rsidRPr="007E13D1">
        <w:t xml:space="preserve"> 1 g of fluorescein was released from the side of the vessel. The UAV was positioned to avoid sun glare and to allow maximum tracking of the slick downstream</w:t>
      </w:r>
      <w:r w:rsidR="00902C23">
        <w:t>,</w:t>
      </w:r>
      <w:r w:rsidRPr="007E13D1">
        <w:t xml:space="preserve"> </w:t>
      </w:r>
      <w:r w:rsidR="00902C23">
        <w:t>with</w:t>
      </w:r>
      <w:r w:rsidR="00902C23" w:rsidRPr="007E13D1">
        <w:t xml:space="preserve"> </w:t>
      </w:r>
      <w:r w:rsidRPr="007E13D1">
        <w:t>images captured at 10 s time-intervals. A Microstar drogue and drifter (Pacific Gyre) were concurrently deployed alongside the artificial slick. Generally, the slick was tracked for the length of the UAV battery time</w:t>
      </w:r>
      <w:r>
        <w:t xml:space="preserve"> (</w:t>
      </w:r>
      <w:r w:rsidR="0065649E">
        <w:t>20</w:t>
      </w:r>
      <w:r>
        <w:t xml:space="preserve"> min)</w:t>
      </w:r>
      <w:r w:rsidRPr="007E13D1">
        <w:t xml:space="preserve">, which was sufficient time to capture the </w:t>
      </w:r>
      <w:r w:rsidR="004D672A">
        <w:t>dispersion of the slick</w:t>
      </w:r>
      <w:r w:rsidRPr="007E13D1">
        <w:t xml:space="preserve">. Waypoints were recorded for the vessel at anchor and the drogue at retrieval, </w:t>
      </w:r>
      <w:r w:rsidR="00B962C8" w:rsidRPr="00B962C8">
        <w:t xml:space="preserve">while the UAV also georeferenced the centre of the </w:t>
      </w:r>
      <w:proofErr w:type="gramStart"/>
      <w:r w:rsidR="00B962C8" w:rsidRPr="00B962C8">
        <w:t>images</w:t>
      </w:r>
      <w:r w:rsidR="00B962C8" w:rsidRPr="00B962C8" w:rsidDel="00B962C8">
        <w:t xml:space="preserve"> </w:t>
      </w:r>
      <w:r w:rsidRPr="007E13D1">
        <w:t>.</w:t>
      </w:r>
      <w:proofErr w:type="gramEnd"/>
      <w:r w:rsidRPr="007E13D1">
        <w:t xml:space="preserve"> </w:t>
      </w:r>
    </w:p>
    <w:p w14:paraId="77CD4AB6" w14:textId="77777777" w:rsidR="00C051B2" w:rsidRPr="007E13D1" w:rsidRDefault="00C051B2" w:rsidP="00C051B2">
      <w:pPr>
        <w:pStyle w:val="Heading4"/>
      </w:pPr>
      <w:r w:rsidRPr="007E13D1">
        <w:t>Image processing</w:t>
      </w:r>
    </w:p>
    <w:p w14:paraId="49965C09" w14:textId="2C7C2742" w:rsidR="00C051B2" w:rsidRPr="007E13D1" w:rsidRDefault="00C051B2" w:rsidP="00C051B2">
      <w:r w:rsidRPr="007E13D1">
        <w:t>The images were converted to jpeg</w:t>
      </w:r>
      <w:r w:rsidR="00262825">
        <w:t xml:space="preserve"> files</w:t>
      </w:r>
      <w:r w:rsidRPr="007E13D1">
        <w:t xml:space="preserve"> and white balanced against the radiometric sheet. Where possible, images were combined to produce an orthomosaic that could be georeferenced against the centre of the </w:t>
      </w:r>
      <w:r w:rsidR="00953EFB">
        <w:t>UAV</w:t>
      </w:r>
      <w:r w:rsidRPr="007E13D1">
        <w:t xml:space="preserve"> image, and the waypoints collected (the anchored vessel, marker buoys). </w:t>
      </w:r>
      <w:r w:rsidRPr="00DD3194">
        <w:t xml:space="preserve">However, sometimes this was not possible owing to </w:t>
      </w:r>
      <w:r>
        <w:t xml:space="preserve">sun </w:t>
      </w:r>
      <w:r w:rsidRPr="00DD3194">
        <w:t>glare</w:t>
      </w:r>
      <w:r>
        <w:t xml:space="preserve"> or</w:t>
      </w:r>
      <w:r w:rsidRPr="00DD3194">
        <w:t xml:space="preserve"> </w:t>
      </w:r>
      <w:r>
        <w:t>rough</w:t>
      </w:r>
      <w:r w:rsidRPr="00DD3194">
        <w:t xml:space="preserve"> sea conditions, in which case, the images were manually combined. </w:t>
      </w:r>
      <w:r w:rsidRPr="007E13D1">
        <w:t xml:space="preserve">The length of the vessel (typically 4.3 m) was used as a reference guide to set the image scale. Advection for the dye </w:t>
      </w:r>
      <w:r w:rsidR="00B34EE2">
        <w:t>was</w:t>
      </w:r>
      <w:r w:rsidR="00B34EE2" w:rsidRPr="007E13D1">
        <w:t xml:space="preserve"> </w:t>
      </w:r>
      <w:r w:rsidRPr="007E13D1">
        <w:t xml:space="preserve">calculated at each 60 s interval, using the ruler tool in Photoshop (v. 23.3.1). The longitudinal and transverse spread (relative to the drogue advection angle) was also calculated using the ruler tool. </w:t>
      </w:r>
    </w:p>
    <w:p w14:paraId="28559CCA" w14:textId="2EEA18F4" w:rsidR="00C051B2" w:rsidRPr="007E13D1" w:rsidRDefault="00C051B2" w:rsidP="00C051B2">
      <w:r w:rsidRPr="007E13D1">
        <w:t xml:space="preserve">For dye release, the images were split by colour channels using the package </w:t>
      </w:r>
      <w:r w:rsidRPr="007E13D1">
        <w:rPr>
          <w:i/>
          <w:iCs/>
        </w:rPr>
        <w:t>cv2</w:t>
      </w:r>
      <w:r w:rsidRPr="007E13D1">
        <w:t xml:space="preserve"> in Python (v. 3.8.8). For fluorescein releases, an index was used to maximize the signal of the dye relative to background features based on the spectrophotometer profile (</w:t>
      </w:r>
      <w:r w:rsidR="00A02072">
        <w:t xml:space="preserve">Extended Data </w:t>
      </w:r>
      <w:r w:rsidRPr="007E13D1">
        <w:t>Fig</w:t>
      </w:r>
      <w:r w:rsidR="00A02072">
        <w:t>ure</w:t>
      </w:r>
      <w:r w:rsidRPr="007E13D1">
        <w:t xml:space="preserve"> </w:t>
      </w:r>
      <w:r w:rsidR="00A02072">
        <w:t>2</w:t>
      </w:r>
      <w:r w:rsidRPr="007E13D1">
        <w:t xml:space="preserve">b). </w:t>
      </w:r>
    </w:p>
    <w:p w14:paraId="776CAADA" w14:textId="77777777" w:rsidR="00C051B2" w:rsidRPr="007E13D1" w:rsidRDefault="0073422D" w:rsidP="00C051B2">
      <w:pPr>
        <w:rPr>
          <w:rFonts w:eastAsiaTheme="minorEastAsia"/>
        </w:rPr>
      </w:pPr>
      <m:oMathPara>
        <m:oMath>
          <m:f>
            <m:fPr>
              <m:ctrlPr>
                <w:rPr>
                  <w:rFonts w:ascii="Cambria Math" w:hAnsi="Cambria Math"/>
                  <w:i/>
                </w:rPr>
              </m:ctrlPr>
            </m:fPr>
            <m:num>
              <m:d>
                <m:dPr>
                  <m:ctrlPr>
                    <w:rPr>
                      <w:rFonts w:ascii="Cambria Math" w:hAnsi="Cambria Math"/>
                      <w:i/>
                    </w:rPr>
                  </m:ctrlPr>
                </m:dPr>
                <m:e>
                  <m:r>
                    <w:rPr>
                      <w:rFonts w:ascii="Cambria Math" w:hAnsi="Cambria Math"/>
                    </w:rPr>
                    <m:t>Green</m:t>
                  </m:r>
                  <m:r>
                    <w:rPr>
                      <w:rFonts w:ascii="Cambria Math" w:hAnsi="Cambria Math"/>
                    </w:rPr>
                    <m:t>–</m:t>
                  </m:r>
                  <m:r>
                    <w:rPr>
                      <w:rFonts w:ascii="Cambria Math" w:hAnsi="Cambria Math"/>
                    </w:rPr>
                    <m:t>Blue</m:t>
                  </m:r>
                </m:e>
              </m:d>
            </m:num>
            <m:den>
              <m:d>
                <m:dPr>
                  <m:ctrlPr>
                    <w:rPr>
                      <w:rFonts w:ascii="Cambria Math" w:hAnsi="Cambria Math"/>
                      <w:i/>
                    </w:rPr>
                  </m:ctrlPr>
                </m:dPr>
                <m:e>
                  <m:r>
                    <w:rPr>
                      <w:rFonts w:ascii="Cambria Math" w:hAnsi="Cambria Math"/>
                    </w:rPr>
                    <m:t>Green</m:t>
                  </m:r>
                  <m:r>
                    <w:rPr>
                      <w:rFonts w:ascii="Cambria Math" w:hAnsi="Cambria Math"/>
                    </w:rPr>
                    <m:t>+</m:t>
                  </m:r>
                  <m:r>
                    <w:rPr>
                      <w:rFonts w:ascii="Cambria Math" w:hAnsi="Cambria Math"/>
                    </w:rPr>
                    <m:t>Blue</m:t>
                  </m:r>
                </m:e>
              </m:d>
            </m:den>
          </m:f>
          <m:r>
            <w:rPr>
              <w:rFonts w:ascii="Cambria Math" w:hAnsi="Cambria Math"/>
            </w:rPr>
            <m:t xml:space="preserve"> </m:t>
          </m:r>
        </m:oMath>
      </m:oMathPara>
    </w:p>
    <w:p w14:paraId="1EE35340" w14:textId="77777777" w:rsidR="00C051B2" w:rsidRPr="007E13D1" w:rsidRDefault="00C051B2" w:rsidP="00C051B2">
      <w:pPr>
        <w:rPr>
          <w:rFonts w:eastAsiaTheme="minorEastAsia"/>
        </w:rPr>
      </w:pPr>
      <w:r w:rsidRPr="007E13D1">
        <w:rPr>
          <w:rFonts w:eastAsiaTheme="minorEastAsia"/>
        </w:rPr>
        <w:t>For rhodamine releases, the index used was:</w:t>
      </w:r>
    </w:p>
    <w:p w14:paraId="11FD8104" w14:textId="77777777" w:rsidR="00C051B2" w:rsidRPr="007E13D1" w:rsidRDefault="0073422D" w:rsidP="00C051B2">
      <w:pPr>
        <w:rPr>
          <w:rFonts w:eastAsiaTheme="minorEastAsia"/>
        </w:rPr>
      </w:pPr>
      <m:oMathPara>
        <m:oMath>
          <m:f>
            <m:fPr>
              <m:ctrlPr>
                <w:rPr>
                  <w:rFonts w:ascii="Cambria Math" w:hAnsi="Cambria Math"/>
                  <w:i/>
                </w:rPr>
              </m:ctrlPr>
            </m:fPr>
            <m:num>
              <m:d>
                <m:dPr>
                  <m:ctrlPr>
                    <w:rPr>
                      <w:rFonts w:ascii="Cambria Math" w:hAnsi="Cambria Math"/>
                      <w:i/>
                    </w:rPr>
                  </m:ctrlPr>
                </m:dPr>
                <m:e>
                  <m:r>
                    <w:rPr>
                      <w:rFonts w:ascii="Cambria Math" w:hAnsi="Cambria Math"/>
                    </w:rPr>
                    <m:t>Red</m:t>
                  </m:r>
                  <m:r>
                    <w:rPr>
                      <w:rFonts w:ascii="Cambria Math" w:hAnsi="Cambria Math"/>
                    </w:rPr>
                    <m:t>–</m:t>
                  </m:r>
                  <m:r>
                    <w:rPr>
                      <w:rFonts w:ascii="Cambria Math" w:hAnsi="Cambria Math"/>
                    </w:rPr>
                    <m:t>Green</m:t>
                  </m:r>
                </m:e>
              </m:d>
            </m:num>
            <m:den>
              <m:d>
                <m:dPr>
                  <m:ctrlPr>
                    <w:rPr>
                      <w:rFonts w:ascii="Cambria Math" w:hAnsi="Cambria Math"/>
                      <w:i/>
                    </w:rPr>
                  </m:ctrlPr>
                </m:dPr>
                <m:e>
                  <m:r>
                    <w:rPr>
                      <w:rFonts w:ascii="Cambria Math" w:hAnsi="Cambria Math"/>
                    </w:rPr>
                    <m:t>Red</m:t>
                  </m:r>
                  <m:r>
                    <w:rPr>
                      <w:rFonts w:ascii="Cambria Math" w:hAnsi="Cambria Math"/>
                    </w:rPr>
                    <m:t>+</m:t>
                  </m:r>
                  <m:r>
                    <w:rPr>
                      <w:rFonts w:ascii="Cambria Math" w:hAnsi="Cambria Math"/>
                    </w:rPr>
                    <m:t>Green</m:t>
                  </m:r>
                </m:e>
              </m:d>
            </m:den>
          </m:f>
          <m:r>
            <w:rPr>
              <w:rFonts w:ascii="Cambria Math" w:hAnsi="Cambria Math"/>
            </w:rPr>
            <m:t xml:space="preserve"> </m:t>
          </m:r>
        </m:oMath>
      </m:oMathPara>
    </w:p>
    <w:p w14:paraId="454B23DC" w14:textId="01A88CC4" w:rsidR="00C051B2" w:rsidRPr="007E13D1" w:rsidRDefault="00C051B2" w:rsidP="00C051B2">
      <w:r w:rsidRPr="007E13D1">
        <w:t>While the use of tracking tracer dye</w:t>
      </w:r>
      <w:r w:rsidR="00825790">
        <w:t>s</w:t>
      </w:r>
      <w:r w:rsidRPr="007E13D1">
        <w:t xml:space="preserve"> via UAV has </w:t>
      </w:r>
      <w:r w:rsidR="003E7E80">
        <w:t>some</w:t>
      </w:r>
      <w:r w:rsidR="003E7E80" w:rsidRPr="007E13D1">
        <w:t xml:space="preserve"> </w:t>
      </w:r>
      <w:r w:rsidRPr="007E13D1">
        <w:t>limitations such as variable brightness between images and minor rocking of the UAV with wind, there are several benefits in being able to cover a large spatial area</w:t>
      </w:r>
      <w:r w:rsidR="00F331C4">
        <w:t>,</w:t>
      </w:r>
      <w:r w:rsidRPr="007E13D1">
        <w:t xml:space="preserve"> </w:t>
      </w:r>
      <w:r w:rsidR="00F331C4">
        <w:t>which</w:t>
      </w:r>
      <w:r w:rsidR="00F331C4" w:rsidRPr="007E13D1">
        <w:t xml:space="preserve"> </w:t>
      </w:r>
      <w:r w:rsidRPr="007E13D1">
        <w:t xml:space="preserve">is difficult with </w:t>
      </w:r>
      <w:r w:rsidRPr="007E13D1">
        <w:rPr>
          <w:i/>
          <w:iCs/>
        </w:rPr>
        <w:t>in situ</w:t>
      </w:r>
      <w:r w:rsidRPr="007E13D1">
        <w:t xml:space="preserve"> fluorometers. </w:t>
      </w:r>
    </w:p>
    <w:p w14:paraId="6EAB8B9B" w14:textId="39878A4C" w:rsidR="00C051B2" w:rsidRPr="007E13D1" w:rsidRDefault="00C051B2" w:rsidP="00C051B2">
      <w:r w:rsidRPr="007E13D1">
        <w:t xml:space="preserve">The dispersion coefficients, along with empirical constants, were estimated using indexed imagery taken at two different time points: the initial time </w:t>
      </w:r>
      <w:r w:rsidRPr="007E13D1">
        <w:rPr>
          <w:i/>
          <w:iCs/>
        </w:rPr>
        <w:t>(</w:t>
      </w:r>
      <m:oMath>
        <m:r>
          <w:rPr>
            <w:rFonts w:ascii="Cambria Math" w:hAnsi="Cambria Math"/>
          </w:rPr>
          <m:t>t</m:t>
        </m:r>
      </m:oMath>
      <w:r w:rsidRPr="007E13D1">
        <w:rPr>
          <w:i/>
          <w:iCs/>
        </w:rPr>
        <w:t>)</w:t>
      </w:r>
      <w:r w:rsidRPr="007E13D1">
        <w:t xml:space="preserve"> and a later time </w:t>
      </w:r>
      <m:oMath>
        <m:d>
          <m:dPr>
            <m:ctrlPr>
              <w:rPr>
                <w:rFonts w:ascii="Cambria Math" w:hAnsi="Cambria Math"/>
                <w:i/>
              </w:rPr>
            </m:ctrlPr>
          </m:dPr>
          <m:e>
            <m:r>
              <w:rPr>
                <w:rFonts w:ascii="Cambria Math" w:hAnsi="Cambria Math"/>
              </w:rPr>
              <m:t>t+1</m:t>
            </m:r>
          </m:e>
        </m:d>
      </m:oMath>
      <w:r w:rsidRPr="007E13D1">
        <w:t xml:space="preserve"> . Often dispersion coefficients can be expressed in the form </w:t>
      </w:r>
      <m:oMath>
        <m:r>
          <w:rPr>
            <w:rFonts w:ascii="Cambria Math" w:hAnsi="Cambria Math"/>
          </w:rPr>
          <m:t>D=Dc⋅h⋅</m:t>
        </m:r>
        <m:sSub>
          <m:sSubPr>
            <m:ctrlPr>
              <w:rPr>
                <w:rFonts w:ascii="Cambria Math" w:hAnsi="Cambria Math"/>
                <w:i/>
              </w:rPr>
            </m:ctrlPr>
          </m:sSubPr>
          <m:e>
            <m:r>
              <w:rPr>
                <w:rFonts w:ascii="Cambria Math" w:hAnsi="Cambria Math"/>
              </w:rPr>
              <m:t>u</m:t>
            </m:r>
          </m:e>
          <m:sub>
            <m:r>
              <w:rPr>
                <w:rFonts w:ascii="Cambria Math" w:hAnsi="Cambria Math"/>
              </w:rPr>
              <m:t>*</m:t>
            </m:r>
          </m:sub>
        </m:sSub>
      </m:oMath>
      <w:r w:rsidRPr="007E13D1">
        <w:rPr>
          <w:i/>
          <w:iCs/>
        </w:rPr>
        <w:t>​,</w:t>
      </w:r>
      <w:r w:rsidRPr="007E13D1">
        <w:t xml:space="preserve"> where </w:t>
      </w:r>
      <m:oMath>
        <m:r>
          <w:rPr>
            <w:rFonts w:ascii="Cambria Math" w:hAnsi="Cambria Math"/>
          </w:rPr>
          <m:t>Dc</m:t>
        </m:r>
      </m:oMath>
      <w:r w:rsidRPr="007E13D1">
        <w:t xml:space="preserve"> is an empirical constant, </w:t>
      </w:r>
      <w:r w:rsidRPr="007E13D1">
        <w:rPr>
          <w:i/>
          <w:iCs/>
        </w:rPr>
        <w:t>h</w:t>
      </w:r>
      <w:r w:rsidRPr="007E13D1">
        <w:t xml:space="preserve"> is the depth of the fluid, and </w:t>
      </w:r>
      <m:oMath>
        <m:sSub>
          <m:sSubPr>
            <m:ctrlPr>
              <w:rPr>
                <w:rFonts w:ascii="Cambria Math" w:hAnsi="Cambria Math"/>
                <w:i/>
              </w:rPr>
            </m:ctrlPr>
          </m:sSubPr>
          <m:e>
            <m:r>
              <w:rPr>
                <w:rFonts w:ascii="Cambria Math" w:hAnsi="Cambria Math"/>
              </w:rPr>
              <m:t>u</m:t>
            </m:r>
          </m:e>
          <m:sub>
            <m:r>
              <w:rPr>
                <w:rFonts w:ascii="Cambria Math" w:hAnsi="Cambria Math"/>
              </w:rPr>
              <m:t>*</m:t>
            </m:r>
          </m:sub>
        </m:sSub>
      </m:oMath>
      <w:r w:rsidRPr="007E13D1">
        <w:t xml:space="preserve">​ is the friction or shear velocity. In preparation for the analysis, the images were first oriented so that the upwards direction corresponded to downstream of the release point. Subsequently, a grid with a 5-meter resolution was superimposed on the indexed images using the </w:t>
      </w:r>
      <w:r w:rsidRPr="007E13D1">
        <w:lastRenderedPageBreak/>
        <w:t xml:space="preserve">draw function from the </w:t>
      </w:r>
      <w:r w:rsidRPr="005924A4">
        <w:rPr>
          <w:i/>
          <w:iCs/>
        </w:rPr>
        <w:t>Pillow</w:t>
      </w:r>
      <w:r w:rsidRPr="007E13D1">
        <w:t xml:space="preserve"> package. The mean pixel values at specific grid locations were extracted from the images, specifically at the centre of the solute release </w:t>
      </w:r>
      <m:oMath>
        <m:r>
          <m:rPr>
            <m:sty m:val="p"/>
          </m:rPr>
          <w:rPr>
            <w:rFonts w:ascii="Cambria Math" w:hAnsi="Cambria Math"/>
          </w:rPr>
          <m:t>C</m:t>
        </m:r>
        <m:r>
          <w:rPr>
            <w:rFonts w:ascii="Cambria Math" w:hAnsi="Cambria Math"/>
          </w:rPr>
          <m:t xml:space="preserve">[x,y]) </m:t>
        </m:r>
      </m:oMath>
      <w:r w:rsidRPr="007E13D1">
        <w:t>and at the four adjacent grid points (</w:t>
      </w:r>
      <w:r w:rsidRPr="007E13D1">
        <w:rPr>
          <w:i/>
          <w:iCs/>
        </w:rPr>
        <w:t>C</w:t>
      </w:r>
      <w:r w:rsidRPr="007E13D1">
        <w:t>[</w:t>
      </w:r>
      <w:r w:rsidRPr="007E13D1">
        <w:rPr>
          <w:i/>
          <w:iCs/>
        </w:rPr>
        <w:t>x</w:t>
      </w:r>
      <w:r w:rsidRPr="007E13D1">
        <w:t>+</w:t>
      </w:r>
      <w:proofErr w:type="gramStart"/>
      <w:r w:rsidRPr="007E13D1">
        <w:t>1,</w:t>
      </w:r>
      <w:r w:rsidRPr="007E13D1">
        <w:rPr>
          <w:i/>
          <w:iCs/>
        </w:rPr>
        <w:t>y</w:t>
      </w:r>
      <w:proofErr w:type="gramEnd"/>
      <w:r w:rsidRPr="007E13D1">
        <w:t>], [</w:t>
      </w:r>
      <w:r w:rsidRPr="007E13D1">
        <w:rPr>
          <w:i/>
          <w:iCs/>
        </w:rPr>
        <w:t>C</w:t>
      </w:r>
      <w:r w:rsidRPr="007E13D1">
        <w:t>[</w:t>
      </w:r>
      <w:r w:rsidRPr="007E13D1">
        <w:rPr>
          <w:i/>
          <w:iCs/>
        </w:rPr>
        <w:t>x</w:t>
      </w:r>
      <w:r w:rsidRPr="007E13D1">
        <w:t>−1,</w:t>
      </w:r>
      <w:r w:rsidRPr="007E13D1">
        <w:rPr>
          <w:i/>
          <w:iCs/>
        </w:rPr>
        <w:t>y</w:t>
      </w:r>
      <w:r w:rsidRPr="007E13D1">
        <w:t>], [</w:t>
      </w:r>
      <w:r w:rsidRPr="007E13D1">
        <w:rPr>
          <w:i/>
          <w:iCs/>
        </w:rPr>
        <w:t>C</w:t>
      </w:r>
      <w:r w:rsidRPr="007E13D1">
        <w:t>[</w:t>
      </w:r>
      <w:r w:rsidRPr="007E13D1">
        <w:rPr>
          <w:i/>
          <w:iCs/>
        </w:rPr>
        <w:t>x</w:t>
      </w:r>
      <w:r w:rsidRPr="007E13D1">
        <w:t>,</w:t>
      </w:r>
      <w:r w:rsidRPr="007E13D1">
        <w:rPr>
          <w:i/>
          <w:iCs/>
        </w:rPr>
        <w:t>y</w:t>
      </w:r>
      <w:r w:rsidRPr="007E13D1">
        <w:t>+1], and [</w:t>
      </w:r>
      <w:r w:rsidRPr="007E13D1">
        <w:rPr>
          <w:i/>
          <w:iCs/>
        </w:rPr>
        <w:t>C</w:t>
      </w:r>
      <w:r w:rsidRPr="007E13D1">
        <w:t>[</w:t>
      </w:r>
      <w:r w:rsidRPr="007E13D1">
        <w:rPr>
          <w:i/>
          <w:iCs/>
        </w:rPr>
        <w:t>x</w:t>
      </w:r>
      <w:r w:rsidRPr="007E13D1">
        <w:t>,</w:t>
      </w:r>
      <w:r w:rsidRPr="007E13D1">
        <w:rPr>
          <w:i/>
          <w:iCs/>
        </w:rPr>
        <w:t>y</w:t>
      </w:r>
      <w:r w:rsidRPr="007E13D1">
        <w:t>−1]). These values were obtained using the measure tool in</w:t>
      </w:r>
      <w:r w:rsidR="008D48A4">
        <w:t xml:space="preserve"> the software</w:t>
      </w:r>
      <w:r w:rsidRPr="007E13D1">
        <w:t xml:space="preserve"> ImageJ.</w:t>
      </w:r>
    </w:p>
    <w:p w14:paraId="4617AD99" w14:textId="008E1AD1" w:rsidR="00C051B2" w:rsidRPr="007E13D1" w:rsidRDefault="00C051B2" w:rsidP="00C051B2">
      <w:r w:rsidRPr="007E13D1">
        <w:t>With these pixel-intensity values (representing solute concentration</w:t>
      </w:r>
      <w:r w:rsidR="006D0E5F">
        <w:t>s</w:t>
      </w:r>
      <w:r w:rsidRPr="007E13D1">
        <w:t xml:space="preserve">), the second spatial derivatives of the concentration with respect to </w:t>
      </w:r>
      <w:r w:rsidRPr="001156FA">
        <w:rPr>
          <w:i/>
          <w:iCs/>
        </w:rPr>
        <w:t>x</w:t>
      </w:r>
      <w:r w:rsidRPr="007E13D1">
        <w:t xml:space="preserve"> and </w:t>
      </w:r>
      <w:r w:rsidRPr="001156FA">
        <w:rPr>
          <w:i/>
          <w:iCs/>
        </w:rPr>
        <w:t>y</w:t>
      </w:r>
      <w:r w:rsidRPr="007E13D1">
        <w:t xml:space="preserve"> at the initial time were calculated using the explicit finite difference approximation:</w:t>
      </w:r>
    </w:p>
    <w:p w14:paraId="156B9CD4" w14:textId="77777777" w:rsidR="00C051B2" w:rsidRPr="007E13D1" w:rsidRDefault="0073422D" w:rsidP="00C051B2">
      <m:oMathPara>
        <m:oMath>
          <m:f>
            <m:fPr>
              <m:ctrlPr>
                <w:rPr>
                  <w:rFonts w:ascii="Cambria Math" w:hAnsi="Cambria Math"/>
                </w:rPr>
              </m:ctrlPr>
            </m:fPr>
            <m:num>
              <m:sSup>
                <m:sSupPr>
                  <m:ctrlPr>
                    <w:rPr>
                      <w:rFonts w:ascii="Cambria Math" w:hAnsi="Cambria Math"/>
                      <w:i/>
                    </w:rPr>
                  </m:ctrlPr>
                </m:sSupPr>
                <m:e>
                  <m:r>
                    <m:rPr>
                      <m:sty m:val="p"/>
                    </m:rPr>
                    <w:rPr>
                      <w:rFonts w:ascii="Cambria Math" w:hAnsi="Cambria Math"/>
                    </w:rPr>
                    <m:t>∂</m:t>
                  </m:r>
                  <m:ctrlPr>
                    <w:rPr>
                      <w:rFonts w:ascii="Cambria Math" w:hAnsi="Cambria Math"/>
                    </w:rPr>
                  </m:ctrlPr>
                </m:e>
                <m:sup>
                  <m:r>
                    <w:rPr>
                      <w:rFonts w:ascii="Cambria Math" w:hAnsi="Cambria Math"/>
                    </w:rPr>
                    <m:t>2</m:t>
                  </m:r>
                </m:sup>
              </m:sSup>
              <m:r>
                <m:rPr>
                  <m:sty m:val="p"/>
                </m:rPr>
                <w:rPr>
                  <w:rFonts w:ascii="Cambria Math" w:hAnsi="Cambria Math"/>
                </w:rPr>
                <m:t>C</m:t>
              </m:r>
            </m:num>
            <m:den>
              <m:sSup>
                <m:sSupPr>
                  <m:ctrlPr>
                    <w:rPr>
                      <w:rFonts w:ascii="Cambria Math" w:hAnsi="Cambria Math"/>
                      <w:i/>
                    </w:rPr>
                  </m:ctrlPr>
                </m:sSupPr>
                <m:e>
                  <m:r>
                    <m:rPr>
                      <m:sty m:val="p"/>
                    </m:rPr>
                    <w:rPr>
                      <w:rFonts w:ascii="Cambria Math" w:hAnsi="Cambria Math"/>
                    </w:rPr>
                    <m:t>∂</m:t>
                  </m:r>
                  <m:ctrlPr>
                    <w:rPr>
                      <w:rFonts w:ascii="Cambria Math" w:hAnsi="Cambria Math"/>
                    </w:rPr>
                  </m:ctrlPr>
                </m:e>
                <m:sup>
                  <m:r>
                    <m:rPr>
                      <m:sty m:val="p"/>
                    </m:rPr>
                    <w:rPr>
                      <w:rFonts w:ascii="Cambria Math" w:hAnsi="Cambria Math"/>
                    </w:rPr>
                    <m:t>x</m:t>
                  </m:r>
                </m:sup>
              </m:sSup>
              <m:r>
                <m:rPr>
                  <m:sty m:val="p"/>
                </m:rPr>
                <w:rPr>
                  <w:rFonts w:ascii="Cambria Math" w:hAnsi="Cambria Math"/>
                </w:rPr>
                <m:t>C</m:t>
              </m:r>
            </m:den>
          </m:f>
          <m:r>
            <w:rPr>
              <w:rFonts w:ascii="Cambria Math" w:hAnsi="Cambria Math"/>
            </w:rPr>
            <m:t>​</m:t>
          </m:r>
          <m:r>
            <w:rPr>
              <w:rFonts w:ascii="Cambria Math" w:hAnsi="Cambria Math"/>
            </w:rPr>
            <m:t>=</m:t>
          </m:r>
          <m:f>
            <m:fPr>
              <m:ctrlPr>
                <w:rPr>
                  <w:rFonts w:ascii="Cambria Math" w:hAnsi="Cambria Math"/>
                  <w:i/>
                  <w:iCs/>
                </w:rPr>
              </m:ctrlPr>
            </m:fPr>
            <m:num>
              <m:r>
                <w:rPr>
                  <w:rFonts w:ascii="Cambria Math" w:hAnsi="Cambria Math"/>
                </w:rPr>
                <m:t>C</m:t>
              </m:r>
              <m:d>
                <m:dPr>
                  <m:begChr m:val="["/>
                  <m:endChr m:val="]"/>
                  <m:ctrlPr>
                    <w:rPr>
                      <w:rFonts w:ascii="Cambria Math" w:hAnsi="Cambria Math"/>
                      <w:i/>
                    </w:rPr>
                  </m:ctrlPr>
                </m:dPr>
                <m:e>
                  <m:r>
                    <w:rPr>
                      <w:rFonts w:ascii="Cambria Math" w:hAnsi="Cambria Math"/>
                    </w:rPr>
                    <m:t>x</m:t>
                  </m:r>
                  <m:r>
                    <w:rPr>
                      <w:rFonts w:ascii="Cambria Math" w:hAnsi="Cambria Math"/>
                    </w:rPr>
                    <m:t>+1,</m:t>
                  </m:r>
                  <m:r>
                    <w:rPr>
                      <w:rFonts w:ascii="Cambria Math" w:hAnsi="Cambria Math"/>
                    </w:rPr>
                    <m:t>y</m:t>
                  </m:r>
                </m:e>
              </m:d>
              <m:r>
                <w:rPr>
                  <w:rFonts w:ascii="Cambria Math" w:hAnsi="Cambria Math"/>
                </w:rPr>
                <m:t>-</m:t>
              </m:r>
              <m:r>
                <w:rPr>
                  <w:rFonts w:ascii="Cambria Math" w:hAnsi="Cambria Math"/>
                </w:rPr>
                <m:t>2</m:t>
              </m:r>
              <m:r>
                <w:rPr>
                  <w:rFonts w:ascii="Cambria Math" w:hAnsi="Cambria Math"/>
                </w:rPr>
                <m:t>C</m:t>
              </m:r>
              <m:d>
                <m:dPr>
                  <m:begChr m:val="["/>
                  <m:endChr m:val="]"/>
                  <m:ctrlPr>
                    <w:rPr>
                      <w:rFonts w:ascii="Cambria Math" w:hAnsi="Cambria Math"/>
                      <w:i/>
                    </w:rPr>
                  </m:ctrlPr>
                </m:dPr>
                <m:e>
                  <m:r>
                    <w:rPr>
                      <w:rFonts w:ascii="Cambria Math" w:hAnsi="Cambria Math"/>
                    </w:rPr>
                    <m:t>x</m:t>
                  </m:r>
                  <m:r>
                    <w:rPr>
                      <w:rFonts w:ascii="Cambria Math" w:hAnsi="Cambria Math"/>
                    </w:rPr>
                    <m:t>,</m:t>
                  </m:r>
                  <m:r>
                    <w:rPr>
                      <w:rFonts w:ascii="Cambria Math" w:hAnsi="Cambria Math"/>
                    </w:rPr>
                    <m:t>y</m:t>
                  </m:r>
                </m:e>
              </m:d>
              <m:r>
                <w:rPr>
                  <w:rFonts w:ascii="Cambria Math" w:hAnsi="Cambria Math"/>
                </w:rPr>
                <m:t>+</m:t>
              </m:r>
              <m:r>
                <w:rPr>
                  <w:rFonts w:ascii="Cambria Math" w:hAnsi="Cambria Math"/>
                </w:rPr>
                <m:t>C</m:t>
              </m:r>
              <m:d>
                <m:dPr>
                  <m:begChr m:val="["/>
                  <m:endChr m:val="]"/>
                  <m:ctrlPr>
                    <w:rPr>
                      <w:rFonts w:ascii="Cambria Math" w:hAnsi="Cambria Math"/>
                      <w:i/>
                    </w:rPr>
                  </m:ctrlPr>
                </m:dPr>
                <m:e>
                  <m:r>
                    <w:rPr>
                      <w:rFonts w:ascii="Cambria Math" w:hAnsi="Cambria Math"/>
                    </w:rPr>
                    <m:t>x</m:t>
                  </m:r>
                  <m:r>
                    <w:rPr>
                      <w:rFonts w:ascii="Cambria Math" w:hAnsi="Cambria Math"/>
                    </w:rPr>
                    <m:t>-</m:t>
                  </m:r>
                  <m:r>
                    <w:rPr>
                      <w:rFonts w:ascii="Cambria Math" w:hAnsi="Cambria Math"/>
                    </w:rPr>
                    <m:t>1,</m:t>
                  </m:r>
                  <m:r>
                    <w:rPr>
                      <w:rFonts w:ascii="Cambria Math" w:hAnsi="Cambria Math"/>
                    </w:rPr>
                    <m:t>y</m:t>
                  </m:r>
                </m:e>
              </m:d>
              <m:ctrlPr>
                <w:rPr>
                  <w:rFonts w:ascii="Cambria Math" w:hAnsi="Cambria Math"/>
                  <w:i/>
                </w:rPr>
              </m:ctrlPr>
            </m:num>
            <m:den>
              <m:r>
                <w:rPr>
                  <w:rFonts w:ascii="Cambria Math" w:hAnsi="Cambria Math"/>
                </w:rPr>
                <m:t>d</m:t>
              </m:r>
              <m:sSup>
                <m:sSupPr>
                  <m:ctrlPr>
                    <w:rPr>
                      <w:rFonts w:ascii="Cambria Math" w:hAnsi="Cambria Math"/>
                      <w:i/>
                      <w:iCs/>
                    </w:rPr>
                  </m:ctrlPr>
                </m:sSupPr>
                <m:e>
                  <m:r>
                    <w:rPr>
                      <w:rFonts w:ascii="Cambria Math" w:hAnsi="Cambria Math"/>
                    </w:rPr>
                    <m:t>x</m:t>
                  </m:r>
                  <m:ctrlPr>
                    <w:rPr>
                      <w:rFonts w:ascii="Cambria Math" w:hAnsi="Cambria Math"/>
                      <w:i/>
                    </w:rPr>
                  </m:ctrlPr>
                </m:e>
                <m:sup>
                  <m:r>
                    <w:rPr>
                      <w:rFonts w:ascii="Cambria Math" w:hAnsi="Cambria Math"/>
                    </w:rPr>
                    <m:t>2</m:t>
                  </m:r>
                </m:sup>
              </m:sSup>
            </m:den>
          </m:f>
          <m:r>
            <w:rPr>
              <w:rFonts w:ascii="Cambria Math" w:hAnsi="Cambria Math"/>
            </w:rPr>
            <m:t>​</m:t>
          </m:r>
        </m:oMath>
      </m:oMathPara>
    </w:p>
    <w:p w14:paraId="5C6C271D" w14:textId="77777777" w:rsidR="00C051B2" w:rsidRPr="007E13D1" w:rsidRDefault="00C051B2" w:rsidP="00C051B2">
      <w:r w:rsidRPr="007E13D1">
        <w:t>The temporal change in concentration at the centre point between the initial and later time was also calculated:</w:t>
      </w:r>
    </w:p>
    <w:p w14:paraId="3C2562EB" w14:textId="77777777" w:rsidR="00C051B2" w:rsidRPr="007E13D1" w:rsidRDefault="0073422D" w:rsidP="00C051B2">
      <w:pPr>
        <w:rPr>
          <w:rFonts w:eastAsiaTheme="minorEastAsia"/>
        </w:rPr>
      </w:pPr>
      <m:oMathPara>
        <m:oMath>
          <m:f>
            <m:fPr>
              <m:ctrlPr>
                <w:rPr>
                  <w:rFonts w:ascii="Cambria Math" w:eastAsia="Times New Roman" w:hAnsi="Cambria Math" w:cs="Segoe UI"/>
                </w:rPr>
              </m:ctrlPr>
            </m:fPr>
            <m:num>
              <m:r>
                <m:rPr>
                  <m:sty m:val="p"/>
                </m:rPr>
                <w:rPr>
                  <w:rFonts w:ascii="Cambria Math" w:eastAsia="Times New Roman" w:hAnsi="Cambria Math" w:cs="Segoe UI"/>
                </w:rPr>
                <m:t>∂C</m:t>
              </m:r>
            </m:num>
            <m:den>
              <m:r>
                <m:rPr>
                  <m:sty m:val="p"/>
                </m:rPr>
                <w:rPr>
                  <w:rFonts w:ascii="Cambria Math" w:eastAsia="Times New Roman" w:hAnsi="Cambria Math" w:cs="Segoe UI"/>
                </w:rPr>
                <m:t>∂t</m:t>
              </m:r>
            </m:den>
          </m:f>
          <m:r>
            <w:rPr>
              <w:rFonts w:ascii="Cambria Math" w:eastAsia="Times New Roman" w:hAnsi="Cambria Math" w:cs="Segoe UI"/>
            </w:rPr>
            <m:t>=</m:t>
          </m:r>
          <m:f>
            <m:fPr>
              <m:ctrlPr>
                <w:rPr>
                  <w:rFonts w:ascii="Cambria Math" w:eastAsia="Times New Roman" w:hAnsi="Cambria Math" w:cs="Segoe UI"/>
                </w:rPr>
              </m:ctrlPr>
            </m:fPr>
            <m:num>
              <m:sSubSup>
                <m:sSubSupPr>
                  <m:ctrlPr>
                    <w:rPr>
                      <w:rFonts w:ascii="Cambria Math" w:eastAsia="Times New Roman" w:hAnsi="Cambria Math" w:cs="Segoe UI"/>
                      <w:i/>
                    </w:rPr>
                  </m:ctrlPr>
                </m:sSubSupPr>
                <m:e>
                  <m:r>
                    <m:rPr>
                      <m:sty m:val="p"/>
                    </m:rPr>
                    <w:rPr>
                      <w:rFonts w:ascii="Cambria Math" w:eastAsia="Times New Roman" w:hAnsi="Cambria Math" w:cs="Segoe UI"/>
                    </w:rPr>
                    <m:t>C</m:t>
                  </m:r>
                  <m:ctrlPr>
                    <w:rPr>
                      <w:rFonts w:ascii="Cambria Math" w:eastAsia="Times New Roman" w:hAnsi="Cambria Math" w:cs="Segoe UI"/>
                    </w:rPr>
                  </m:ctrlPr>
                </m:e>
                <m:sub>
                  <m:r>
                    <m:rPr>
                      <m:sty m:val="p"/>
                    </m:rPr>
                    <w:rPr>
                      <w:rFonts w:ascii="Cambria Math" w:eastAsia="Times New Roman" w:hAnsi="Cambria Math" w:cs="Segoe UI"/>
                    </w:rPr>
                    <m:t>x</m:t>
                  </m:r>
                  <m:r>
                    <w:rPr>
                      <w:rFonts w:ascii="Cambria Math" w:eastAsia="Times New Roman" w:hAnsi="Cambria Math" w:cs="Segoe UI"/>
                    </w:rPr>
                    <m:t>,</m:t>
                  </m:r>
                  <m:r>
                    <m:rPr>
                      <m:sty m:val="p"/>
                    </m:rPr>
                    <w:rPr>
                      <w:rFonts w:ascii="Cambria Math" w:eastAsia="Times New Roman" w:hAnsi="Cambria Math" w:cs="Segoe UI"/>
                    </w:rPr>
                    <m:t>y</m:t>
                  </m:r>
                </m:sub>
                <m:sup>
                  <m:r>
                    <m:rPr>
                      <m:sty m:val="p"/>
                    </m:rPr>
                    <w:rPr>
                      <w:rFonts w:ascii="Cambria Math" w:eastAsia="Times New Roman" w:hAnsi="Cambria Math" w:cs="Segoe UI"/>
                    </w:rPr>
                    <m:t>t</m:t>
                  </m:r>
                  <m:r>
                    <w:rPr>
                      <w:rFonts w:ascii="Cambria Math" w:eastAsia="Times New Roman" w:hAnsi="Cambria Math" w:cs="Segoe UI"/>
                    </w:rPr>
                    <m:t>+1</m:t>
                  </m:r>
                </m:sup>
              </m:sSubSup>
              <m:r>
                <w:rPr>
                  <w:rFonts w:ascii="Cambria Math" w:eastAsia="Times New Roman" w:hAnsi="Cambria Math" w:cs="Segoe UI"/>
                </w:rPr>
                <m:t>-</m:t>
              </m:r>
              <m:sSubSup>
                <m:sSubSupPr>
                  <m:ctrlPr>
                    <w:rPr>
                      <w:rFonts w:ascii="Cambria Math" w:eastAsia="Times New Roman" w:hAnsi="Cambria Math" w:cs="Segoe UI"/>
                      <w:i/>
                    </w:rPr>
                  </m:ctrlPr>
                </m:sSubSupPr>
                <m:e>
                  <m:r>
                    <m:rPr>
                      <m:sty m:val="p"/>
                    </m:rPr>
                    <w:rPr>
                      <w:rFonts w:ascii="Cambria Math" w:eastAsia="Times New Roman" w:hAnsi="Cambria Math" w:cs="Segoe UI"/>
                    </w:rPr>
                    <m:t>C</m:t>
                  </m:r>
                </m:e>
                <m:sub>
                  <m:r>
                    <m:rPr>
                      <m:sty m:val="p"/>
                    </m:rPr>
                    <w:rPr>
                      <w:rFonts w:ascii="Cambria Math" w:eastAsia="Times New Roman" w:hAnsi="Cambria Math" w:cs="Segoe UI"/>
                    </w:rPr>
                    <m:t>x</m:t>
                  </m:r>
                  <m:r>
                    <w:rPr>
                      <w:rFonts w:ascii="Cambria Math" w:eastAsia="Times New Roman" w:hAnsi="Cambria Math" w:cs="Segoe UI"/>
                    </w:rPr>
                    <m:t>,</m:t>
                  </m:r>
                  <m:r>
                    <m:rPr>
                      <m:sty m:val="p"/>
                    </m:rPr>
                    <w:rPr>
                      <w:rFonts w:ascii="Cambria Math" w:eastAsia="Times New Roman" w:hAnsi="Cambria Math" w:cs="Segoe UI"/>
                    </w:rPr>
                    <m:t>y</m:t>
                  </m:r>
                </m:sub>
                <m:sup>
                  <m:r>
                    <m:rPr>
                      <m:sty m:val="p"/>
                    </m:rPr>
                    <w:rPr>
                      <w:rFonts w:ascii="Cambria Math" w:eastAsia="Times New Roman" w:hAnsi="Cambria Math" w:cs="Segoe UI"/>
                    </w:rPr>
                    <m:t>t</m:t>
                  </m:r>
                </m:sup>
              </m:sSubSup>
            </m:num>
            <m:den>
              <m:r>
                <m:rPr>
                  <m:sty m:val="p"/>
                </m:rPr>
                <w:rPr>
                  <w:rFonts w:ascii="Cambria Math" w:eastAsia="Times New Roman" w:hAnsi="Cambria Math" w:cs="Segoe UI"/>
                </w:rPr>
                <m:t>dt</m:t>
              </m:r>
            </m:den>
          </m:f>
        </m:oMath>
      </m:oMathPara>
    </w:p>
    <w:p w14:paraId="0150B3FB" w14:textId="77777777" w:rsidR="00C051B2" w:rsidRPr="007E13D1" w:rsidRDefault="00C051B2" w:rsidP="00C051B2">
      <w:r w:rsidRPr="007E13D1">
        <w:t>Using these derivative estimates, the longitudinal dispersion coefficient (</w:t>
      </w:r>
      <m:oMath>
        <m:sSub>
          <m:sSubPr>
            <m:ctrlPr>
              <w:rPr>
                <w:rFonts w:ascii="Cambria Math" w:hAnsi="Cambria Math"/>
                <w:i/>
              </w:rPr>
            </m:ctrlPr>
          </m:sSubPr>
          <m:e>
            <m:r>
              <m:rPr>
                <m:sty m:val="p"/>
              </m:rPr>
              <w:rPr>
                <w:rFonts w:ascii="Cambria Math" w:hAnsi="Cambria Math"/>
              </w:rPr>
              <m:t>D</m:t>
            </m:r>
            <m:ctrlPr>
              <w:rPr>
                <w:rFonts w:ascii="Cambria Math" w:hAnsi="Cambria Math"/>
              </w:rPr>
            </m:ctrlPr>
          </m:e>
          <m:sub>
            <m:r>
              <m:rPr>
                <m:sty m:val="p"/>
              </m:rPr>
              <w:rPr>
                <w:rFonts w:ascii="Cambria Math" w:hAnsi="Cambria Math"/>
              </w:rPr>
              <m:t>x</m:t>
            </m:r>
          </m:sub>
        </m:sSub>
      </m:oMath>
      <w:r w:rsidRPr="007E13D1">
        <w:t>) was computed by rearranging the discretised form of the advection-diffusion equation:</w:t>
      </w:r>
    </w:p>
    <w:p w14:paraId="10155929" w14:textId="77777777" w:rsidR="00C051B2" w:rsidRPr="007E13D1" w:rsidRDefault="0073422D" w:rsidP="00C051B2">
      <w:pPr>
        <w:rPr>
          <w:rFonts w:eastAsiaTheme="minorEastAsia"/>
        </w:rPr>
      </w:pPr>
      <m:oMathPara>
        <m:oMath>
          <m:sSub>
            <m:sSubPr>
              <m:ctrlPr>
                <w:rPr>
                  <w:rFonts w:ascii="Cambria Math" w:hAnsi="Cambria Math"/>
                  <w:i/>
                </w:rPr>
              </m:ctrlPr>
            </m:sSubPr>
            <m:e>
              <m:r>
                <m:rPr>
                  <m:sty m:val="p"/>
                </m:rPr>
                <w:rPr>
                  <w:rFonts w:ascii="Cambria Math" w:hAnsi="Cambria Math"/>
                </w:rPr>
                <m:t>D</m:t>
              </m:r>
              <m:ctrlPr>
                <w:rPr>
                  <w:rFonts w:ascii="Cambria Math" w:hAnsi="Cambria Math"/>
                </w:rPr>
              </m:ctrlPr>
            </m:e>
            <m:sub>
              <m:r>
                <m:rPr>
                  <m:sty m:val="p"/>
                </m:rPr>
                <w:rPr>
                  <w:rFonts w:ascii="Cambria Math" w:hAnsi="Cambria Math"/>
                </w:rPr>
                <m:t>x</m:t>
              </m:r>
            </m:sub>
          </m:sSub>
          <m:r>
            <w:rPr>
              <w:rFonts w:ascii="Cambria Math" w:hAnsi="Cambria Math"/>
            </w:rPr>
            <m:t>=</m:t>
          </m:r>
          <m:f>
            <m:fPr>
              <m:ctrlPr>
                <w:rPr>
                  <w:rFonts w:ascii="Cambria Math" w:hAnsi="Cambria Math"/>
                </w:rPr>
              </m:ctrlPr>
            </m:fPr>
            <m:num>
              <m:f>
                <m:fPr>
                  <m:ctrlPr>
                    <w:rPr>
                      <w:rFonts w:ascii="Cambria Math" w:hAnsi="Cambria Math"/>
                    </w:rPr>
                  </m:ctrlPr>
                </m:fPr>
                <m:num>
                  <m:r>
                    <m:rPr>
                      <m:sty m:val="p"/>
                    </m:rPr>
                    <w:rPr>
                      <w:rFonts w:ascii="Cambria Math" w:hAnsi="Cambria Math"/>
                    </w:rPr>
                    <m:t>∂C</m:t>
                  </m:r>
                </m:num>
                <m:den>
                  <m:r>
                    <m:rPr>
                      <m:sty m:val="p"/>
                    </m:rPr>
                    <w:rPr>
                      <w:rFonts w:ascii="Cambria Math" w:hAnsi="Cambria Math"/>
                    </w:rPr>
                    <m:t>∂t</m:t>
                  </m:r>
                </m:den>
              </m:f>
            </m:num>
            <m:den>
              <m:f>
                <m:fPr>
                  <m:ctrlPr>
                    <w:rPr>
                      <w:rFonts w:ascii="Cambria Math" w:hAnsi="Cambria Math"/>
                    </w:rPr>
                  </m:ctrlPr>
                </m:fPr>
                <m:num>
                  <m:sSup>
                    <m:sSupPr>
                      <m:ctrlPr>
                        <w:rPr>
                          <w:rFonts w:ascii="Cambria Math" w:hAnsi="Cambria Math"/>
                          <w:i/>
                        </w:rPr>
                      </m:ctrlPr>
                    </m:sSupPr>
                    <m:e>
                      <m:r>
                        <m:rPr>
                          <m:sty m:val="p"/>
                        </m:rPr>
                        <w:rPr>
                          <w:rFonts w:ascii="Cambria Math" w:hAnsi="Cambria Math"/>
                        </w:rPr>
                        <m:t>∂</m:t>
                      </m:r>
                      <m:ctrlPr>
                        <w:rPr>
                          <w:rFonts w:ascii="Cambria Math" w:hAnsi="Cambria Math"/>
                        </w:rPr>
                      </m:ctrlPr>
                    </m:e>
                    <m:sup>
                      <m:r>
                        <w:rPr>
                          <w:rFonts w:ascii="Cambria Math" w:hAnsi="Cambria Math"/>
                        </w:rPr>
                        <m:t>2</m:t>
                      </m:r>
                    </m:sup>
                  </m:sSup>
                  <m:r>
                    <m:rPr>
                      <m:sty m:val="p"/>
                    </m:rPr>
                    <w:rPr>
                      <w:rFonts w:ascii="Cambria Math" w:hAnsi="Cambria Math"/>
                    </w:rPr>
                    <m:t>C</m:t>
                  </m:r>
                </m:num>
                <m:den>
                  <m:r>
                    <m:rPr>
                      <m:sty m:val="p"/>
                    </m:rPr>
                    <w:rPr>
                      <w:rFonts w:ascii="Cambria Math" w:hAnsi="Cambria Math"/>
                    </w:rPr>
                    <m:t>∂</m:t>
                  </m:r>
                  <m:sSup>
                    <m:sSupPr>
                      <m:ctrlPr>
                        <w:rPr>
                          <w:rFonts w:ascii="Cambria Math" w:hAnsi="Cambria Math"/>
                          <w:i/>
                        </w:rPr>
                      </m:ctrlPr>
                    </m:sSupPr>
                    <m:e>
                      <m:r>
                        <m:rPr>
                          <m:sty m:val="p"/>
                        </m:rPr>
                        <w:rPr>
                          <w:rFonts w:ascii="Cambria Math" w:hAnsi="Cambria Math"/>
                        </w:rPr>
                        <m:t>x</m:t>
                      </m:r>
                      <m:ctrlPr>
                        <w:rPr>
                          <w:rFonts w:ascii="Cambria Math" w:hAnsi="Cambria Math"/>
                        </w:rPr>
                      </m:ctrlPr>
                    </m:e>
                    <m:sup>
                      <m:r>
                        <w:rPr>
                          <w:rFonts w:ascii="Cambria Math" w:hAnsi="Cambria Math"/>
                        </w:rPr>
                        <m:t>2</m:t>
                      </m:r>
                    </m:sup>
                  </m:sSup>
                </m:den>
              </m:f>
            </m:den>
          </m:f>
        </m:oMath>
      </m:oMathPara>
    </w:p>
    <w:p w14:paraId="1E0A3D7C" w14:textId="3A2CECF5" w:rsidR="00C051B2" w:rsidRDefault="00C051B2" w:rsidP="00C051B2">
      <w:r w:rsidRPr="007E13D1">
        <w:t xml:space="preserve">Finally, </w:t>
      </w:r>
      <w:r w:rsidR="00C93E1F">
        <w:t xml:space="preserve">the longitudinal dispersion constant </w:t>
      </w:r>
      <w:proofErr w:type="spellStart"/>
      <w:r w:rsidR="00C93E1F" w:rsidRPr="007E13D1">
        <w:t>DC</w:t>
      </w:r>
      <w:r w:rsidR="00C93E1F" w:rsidRPr="007E13D1">
        <w:rPr>
          <w:vertAlign w:val="subscript"/>
        </w:rPr>
        <w:t>x</w:t>
      </w:r>
      <w:proofErr w:type="spellEnd"/>
      <w:r w:rsidR="00C93E1F" w:rsidRPr="007E13D1">
        <w:t xml:space="preserve"> </w:t>
      </w:r>
      <w:r w:rsidR="00C93E1F">
        <w:t xml:space="preserve">was </w:t>
      </w:r>
      <w:r w:rsidR="00850737">
        <w:t xml:space="preserve">derived by </w:t>
      </w:r>
      <w:r w:rsidRPr="007E13D1">
        <w:t xml:space="preserve">substituting the depth </w:t>
      </w:r>
      <w:r w:rsidR="00C6332D" w:rsidRPr="00C6332D">
        <w:rPr>
          <w:i/>
          <w:iCs/>
        </w:rPr>
        <w:t>h</w:t>
      </w:r>
      <w:r w:rsidR="00C6332D">
        <w:t xml:space="preserve"> </w:t>
      </w:r>
      <w:r w:rsidRPr="007E13D1">
        <w:t xml:space="preserve">and the shear velocity (approximated as </w:t>
      </w:r>
      <m:oMath>
        <m:r>
          <w:rPr>
            <w:rFonts w:ascii="Cambria Math" w:hAnsi="Cambria Math"/>
          </w:rPr>
          <m:t>0.1 </m:t>
        </m:r>
        <m:r>
          <m:rPr>
            <m:sty m:val="p"/>
          </m:rPr>
          <w:rPr>
            <w:rFonts w:ascii="Cambria Math" w:hAnsi="Cambria Math"/>
          </w:rPr>
          <m:t>×</m:t>
        </m:r>
      </m:oMath>
      <w:r w:rsidRPr="007E13D1">
        <w:t xml:space="preserve"> </w:t>
      </w:r>
      <w:r w:rsidR="00FF2C7E">
        <w:t>current velocity</w:t>
      </w:r>
      <w:r w:rsidR="00AC7683">
        <w:t xml:space="preserve"> </w:t>
      </w:r>
      <w:r w:rsidR="00AC7683" w:rsidRPr="00AC7683">
        <w:rPr>
          <w:i/>
          <w:iCs/>
        </w:rPr>
        <w:t>U</w:t>
      </w:r>
      <w:r w:rsidRPr="007E13D1">
        <w:t xml:space="preserve">) into the formula </w:t>
      </w:r>
      <m:oMath>
        <m:sSub>
          <m:sSubPr>
            <m:ctrlPr>
              <w:rPr>
                <w:rFonts w:ascii="Cambria Math" w:hAnsi="Cambria Math"/>
                <w:i/>
              </w:rPr>
            </m:ctrlPr>
          </m:sSubPr>
          <m:e>
            <m:r>
              <w:rPr>
                <w:rFonts w:ascii="Cambria Math" w:hAnsi="Cambria Math"/>
              </w:rPr>
              <m:t>D</m:t>
            </m:r>
          </m:e>
          <m:sub>
            <m:r>
              <w:rPr>
                <w:rFonts w:ascii="Cambria Math" w:hAnsi="Cambria Math"/>
              </w:rPr>
              <m:t>x</m:t>
            </m:r>
          </m:sub>
        </m:sSub>
        <m:r>
          <w:rPr>
            <w:rFonts w:ascii="Cambria Math" w:hAnsi="Cambria Math"/>
          </w:rPr>
          <m:t> = </m:t>
        </m:r>
        <m:r>
          <m:rPr>
            <m:sty m:val="p"/>
          </m:rPr>
          <w:rPr>
            <w:rFonts w:ascii="Cambria Math" w:hAnsi="Cambria Math"/>
          </w:rPr>
          <m:t>D</m:t>
        </m:r>
        <m:sSub>
          <m:sSubPr>
            <m:ctrlPr>
              <w:rPr>
                <w:rFonts w:ascii="Cambria Math" w:hAnsi="Cambria Math"/>
              </w:rPr>
            </m:ctrlPr>
          </m:sSubPr>
          <m:e>
            <m:r>
              <w:rPr>
                <w:rFonts w:ascii="Cambria Math" w:hAnsi="Cambria Math"/>
              </w:rPr>
              <m:t>C</m:t>
            </m:r>
          </m:e>
          <m:sub>
            <m:r>
              <w:rPr>
                <w:rFonts w:ascii="Cambria Math" w:hAnsi="Cambria Math"/>
              </w:rPr>
              <m:t>x</m:t>
            </m:r>
          </m:sub>
        </m:sSub>
        <m:r>
          <w:rPr>
            <w:rFonts w:ascii="Cambria Math" w:hAnsi="Cambria Math"/>
          </w:rPr>
          <m:t> ∙ h ∙ </m:t>
        </m:r>
        <m:sSub>
          <m:sSubPr>
            <m:ctrlPr>
              <w:rPr>
                <w:rFonts w:ascii="Cambria Math" w:hAnsi="Cambria Math"/>
                <w:i/>
                <w:iCs/>
              </w:rPr>
            </m:ctrlPr>
          </m:sSubPr>
          <m:e>
            <m:r>
              <w:rPr>
                <w:rFonts w:ascii="Cambria Math" w:hAnsi="Cambria Math"/>
              </w:rPr>
              <m:t>u</m:t>
            </m:r>
          </m:e>
          <m:sub>
            <m:r>
              <w:rPr>
                <w:rFonts w:ascii="Cambria Math" w:hAnsi="Cambria Math"/>
              </w:rPr>
              <m:t>*</m:t>
            </m:r>
          </m:sub>
        </m:sSub>
      </m:oMath>
      <w:r w:rsidRPr="007E13D1">
        <w:t xml:space="preserve">. </w:t>
      </w:r>
      <w:r w:rsidR="00850737">
        <w:t xml:space="preserve">The same process was applied to derive the transverse dispersion constant </w:t>
      </w:r>
      <w:proofErr w:type="spellStart"/>
      <w:r w:rsidR="00850737" w:rsidRPr="007E13D1">
        <w:t>DC</w:t>
      </w:r>
      <w:r w:rsidR="00850737">
        <w:rPr>
          <w:vertAlign w:val="subscript"/>
        </w:rPr>
        <w:t>y</w:t>
      </w:r>
      <w:proofErr w:type="spellEnd"/>
      <w:r w:rsidR="00850737">
        <w:t>.</w:t>
      </w:r>
    </w:p>
    <w:p w14:paraId="7045CEBB" w14:textId="3733C5A1" w:rsidR="004411B9" w:rsidRPr="00850737" w:rsidRDefault="004411B9" w:rsidP="00C051B2">
      <w:r>
        <w:t>Current velocities</w:t>
      </w:r>
      <w:r w:rsidRPr="007E13D1">
        <w:t xml:space="preserve"> one</w:t>
      </w:r>
      <w:r>
        <w:t xml:space="preserve"> </w:t>
      </w:r>
      <w:r w:rsidRPr="007E13D1">
        <w:t xml:space="preserve">meter above the benthos measured with the current </w:t>
      </w:r>
      <w:r>
        <w:t xml:space="preserve">tilt </w:t>
      </w:r>
      <w:r w:rsidRPr="007E13D1">
        <w:t>meters were 0.094 m s</w:t>
      </w:r>
      <w:r w:rsidRPr="007E13D1">
        <w:rPr>
          <w:vertAlign w:val="superscript"/>
        </w:rPr>
        <w:t>-1</w:t>
      </w:r>
      <w:r w:rsidRPr="007E13D1">
        <w:t xml:space="preserve"> [2.5</w:t>
      </w:r>
      <w:r w:rsidRPr="007E13D1">
        <w:rPr>
          <w:vertAlign w:val="superscript"/>
        </w:rPr>
        <w:t>th</w:t>
      </w:r>
      <w:r>
        <w:t>–</w:t>
      </w:r>
      <w:r w:rsidRPr="007E13D1">
        <w:t>97.5</w:t>
      </w:r>
      <w:r w:rsidRPr="007E13D1">
        <w:rPr>
          <w:vertAlign w:val="superscript"/>
        </w:rPr>
        <w:t>th</w:t>
      </w:r>
      <w:r>
        <w:t xml:space="preserve"> </w:t>
      </w:r>
      <w:r w:rsidRPr="007E13D1">
        <w:t>percentile</w:t>
      </w:r>
      <w:r>
        <w:t xml:space="preserve"> =</w:t>
      </w:r>
      <w:r w:rsidRPr="007E13D1">
        <w:t xml:space="preserve"> 0.020</w:t>
      </w:r>
      <w:r>
        <w:t xml:space="preserve"> – </w:t>
      </w:r>
      <w:r w:rsidRPr="007E13D1">
        <w:t>0.188</w:t>
      </w:r>
      <w:r>
        <w:t xml:space="preserve"> </w:t>
      </w:r>
      <w:r w:rsidRPr="007E13D1">
        <w:t>m s</w:t>
      </w:r>
      <w:r w:rsidRPr="007E13D1">
        <w:rPr>
          <w:vertAlign w:val="superscript"/>
        </w:rPr>
        <w:t>-1</w:t>
      </w:r>
      <w:r w:rsidRPr="007E13D1">
        <w:t>] (</w:t>
      </w:r>
      <w:r>
        <w:t xml:space="preserve">Extended Data </w:t>
      </w:r>
      <w:r w:rsidRPr="007E13D1">
        <w:t>Fig</w:t>
      </w:r>
      <w:r>
        <w:t>ure</w:t>
      </w:r>
      <w:r w:rsidRPr="007E13D1">
        <w:t xml:space="preserve"> 3c). Flow rates oscillated with the spring tides which occurred early in each month. The </w:t>
      </w:r>
      <w:r>
        <w:t>spread and</w:t>
      </w:r>
      <w:r w:rsidRPr="007E13D1">
        <w:t xml:space="preserve"> dispersion were successfully captured using a UAV (</w:t>
      </w:r>
      <w:r>
        <w:t xml:space="preserve">Extended Data </w:t>
      </w:r>
      <w:r w:rsidRPr="007E13D1">
        <w:t>Fig</w:t>
      </w:r>
      <w:r>
        <w:t>ure</w:t>
      </w:r>
      <w:r w:rsidRPr="007E13D1">
        <w:t xml:space="preserve"> 3b). The empirical dispersion constants derived from dye releases were estimated to be 0.</w:t>
      </w:r>
      <w:r>
        <w:t>20</w:t>
      </w:r>
      <w:r w:rsidRPr="007E13D1">
        <w:t xml:space="preserve"> and 0.</w:t>
      </w:r>
      <w:r>
        <w:t>14</w:t>
      </w:r>
      <w:r w:rsidRPr="007E13D1">
        <w:t xml:space="preserve"> for the </w:t>
      </w:r>
      <w:r>
        <w:t>longitudinal</w:t>
      </w:r>
      <w:r w:rsidRPr="007E13D1">
        <w:t xml:space="preserve"> and </w:t>
      </w:r>
      <w:r>
        <w:t>transverse</w:t>
      </w:r>
      <w:r w:rsidRPr="007E13D1">
        <w:t xml:space="preserve"> directions, respectively. </w:t>
      </w:r>
      <w:r>
        <w:t xml:space="preserve">Transverse constants were typically 0.51 </w:t>
      </w:r>
      <w:r>
        <w:rPr>
          <w:rFonts w:cstheme="minorHAnsi"/>
        </w:rPr>
        <w:t>±</w:t>
      </w:r>
      <w:r>
        <w:t xml:space="preserve"> 0.28 of the longitudinal constants. </w:t>
      </w:r>
      <w:r w:rsidRPr="007E13D1">
        <w:t xml:space="preserve">These values represent the best fit to the observed data under the given </w:t>
      </w:r>
      <w:r>
        <w:t>current velocity</w:t>
      </w:r>
      <w:r w:rsidRPr="007E13D1">
        <w:t xml:space="preserve">. </w:t>
      </w:r>
    </w:p>
    <w:p w14:paraId="09E576E2" w14:textId="77777777" w:rsidR="00C051B2" w:rsidRPr="007E13D1" w:rsidRDefault="00C051B2" w:rsidP="00C051B2">
      <w:pPr>
        <w:pStyle w:val="Heading3"/>
      </w:pPr>
      <w:r w:rsidRPr="007E13D1">
        <w:t>Statistical analysis</w:t>
      </w:r>
    </w:p>
    <w:p w14:paraId="430E7A1B" w14:textId="1F1F5D4D" w:rsidR="00C051B2" w:rsidRDefault="00C051B2" w:rsidP="00C051B2">
      <w:r w:rsidRPr="007E13D1">
        <w:t xml:space="preserve">For the egg concentration experiment, data were fit with a binomial Generalized Linear Mixed Model (GLMM), with ‘egg concentration’ as a </w:t>
      </w:r>
      <w:r w:rsidR="00B23891">
        <w:t xml:space="preserve">scaled </w:t>
      </w:r>
      <w:r w:rsidRPr="007E13D1">
        <w:t xml:space="preserve">continuous factor, ‘sperm concentration’ as a fixed factor, and ‘container’ as an observational-level random effect </w:t>
      </w:r>
      <w:r w:rsidRPr="007E13D1">
        <w:fldChar w:fldCharType="begin"/>
      </w:r>
      <w:r w:rsidR="00050687">
        <w:instrText xml:space="preserve"> ADDIN EN.CITE &lt;EndNote&gt;&lt;Cite&gt;&lt;Author&gt;Harrison&lt;/Author&gt;&lt;Year&gt;2015&lt;/Year&gt;&lt;RecNum&gt;868&lt;/RecNum&gt;&lt;DisplayText&gt;&lt;style face="superscript"&gt;19&lt;/style&gt;&lt;/DisplayText&gt;&lt;record&gt;&lt;rec-number&gt;868&lt;/rec-number&gt;&lt;foreign-keys&gt;&lt;key app="EN" db-id="x95ea2wt9vstvfefraqv09vh02rx2x09revt" timestamp="1613021328"&gt;868&lt;/key&gt;&lt;/foreign-keys&gt;&lt;ref-type name="Journal Article"&gt;17&lt;/ref-type&gt;&lt;contributors&gt;&lt;authors&gt;&lt;author&gt;Harrison, Xavier A&lt;/author&gt;&lt;/authors&gt;&lt;/contributors&gt;&lt;titles&gt;&lt;title&gt;A comparison of observation-level random effect and Beta-Binomial models for modelling overdispersion in Binomial data in ecology &amp;amp; evolution&lt;/title&gt;&lt;secondary-title&gt;PeerJ&lt;/secondary-title&gt;&lt;/titles&gt;&lt;periodical&gt;&lt;full-title&gt;PeerJ&lt;/full-title&gt;&lt;/periodical&gt;&lt;pages&gt;e1114&lt;/pages&gt;&lt;volume&gt;3&lt;/volume&gt;&lt;dates&gt;&lt;year&gt;2015&lt;/year&gt;&lt;/dates&gt;&lt;isbn&gt;2167-8359&lt;/isbn&gt;&lt;urls&gt;&lt;/urls&gt;&lt;/record&gt;&lt;/Cite&gt;&lt;/EndNote&gt;</w:instrText>
      </w:r>
      <w:r w:rsidRPr="007E13D1">
        <w:fldChar w:fldCharType="separate"/>
      </w:r>
      <w:r w:rsidR="00050687" w:rsidRPr="00050687">
        <w:rPr>
          <w:noProof/>
          <w:vertAlign w:val="superscript"/>
        </w:rPr>
        <w:t>19</w:t>
      </w:r>
      <w:r w:rsidRPr="007E13D1">
        <w:fldChar w:fldCharType="end"/>
      </w:r>
      <w:r w:rsidRPr="007E13D1">
        <w:t xml:space="preserve"> using the package </w:t>
      </w:r>
      <w:r w:rsidRPr="007E13D1">
        <w:rPr>
          <w:i/>
          <w:iCs/>
        </w:rPr>
        <w:t>lme4</w:t>
      </w:r>
      <w:r w:rsidRPr="007E13D1">
        <w:t xml:space="preserve"> </w:t>
      </w:r>
      <w:r>
        <w:fldChar w:fldCharType="begin"/>
      </w:r>
      <w:r w:rsidR="00050687">
        <w:instrText xml:space="preserve"> ADDIN EN.CITE &lt;EndNote&gt;&lt;Cite&gt;&lt;Author&gt;Bates&lt;/Author&gt;&lt;Year&gt;2014&lt;/Year&gt;&lt;RecNum&gt;3095&lt;/RecNum&gt;&lt;DisplayText&gt;&lt;style face="superscript"&gt;31&lt;/style&gt;&lt;/DisplayText&gt;&lt;record&gt;&lt;rec-number&gt;3095&lt;/rec-number&gt;&lt;foreign-keys&gt;&lt;key app="EN" db-id="x95ea2wt9vstvfefraqv09vh02rx2x09revt" timestamp="1694993801"&gt;3095&lt;/key&gt;&lt;/foreign-keys&gt;&lt;ref-type name="Journal Article"&gt;17&lt;/ref-type&gt;&lt;contributors&gt;&lt;authors&gt;&lt;author&gt;Bates, Douglas&lt;/author&gt;&lt;author&gt;Mächler, Martin&lt;/author&gt;&lt;author&gt;Bolker, Ben&lt;/author&gt;&lt;author&gt;Walker, Steve&lt;/author&gt;&lt;/authors&gt;&lt;/contributors&gt;&lt;titles&gt;&lt;title&gt;Fitting linear mixed-effects models using lme4&lt;/title&gt;&lt;secondary-title&gt;arXiv preprint arXiv:1406.5823&lt;/secondary-title&gt;&lt;/titles&gt;&lt;periodical&gt;&lt;full-title&gt;arXiv preprint arXiv:1406.5823&lt;/full-title&gt;&lt;/periodical&gt;&lt;dates&gt;&lt;year&gt;2014&lt;/year&gt;&lt;/dates&gt;&lt;urls&gt;&lt;/urls&gt;&lt;/record&gt;&lt;/Cite&gt;&lt;/EndNote&gt;</w:instrText>
      </w:r>
      <w:r>
        <w:fldChar w:fldCharType="separate"/>
      </w:r>
      <w:r w:rsidR="00050687" w:rsidRPr="00050687">
        <w:rPr>
          <w:noProof/>
          <w:vertAlign w:val="superscript"/>
        </w:rPr>
        <w:t>31</w:t>
      </w:r>
      <w:r>
        <w:fldChar w:fldCharType="end"/>
      </w:r>
      <w:r>
        <w:t xml:space="preserve"> </w:t>
      </w:r>
      <w:r w:rsidRPr="007E13D1">
        <w:t xml:space="preserve">in R (v. = 4.2.1). Overdispersion was assessed by taking the ratio of the sum of squared Pearson residuals to the number of observations minus the number of coefficients. </w:t>
      </w:r>
      <w:r w:rsidR="0012199A">
        <w:t xml:space="preserve">All tests were considered two-sided. </w:t>
      </w:r>
      <w:r>
        <w:t xml:space="preserve">There was no evidence of an interactive effect (p = </w:t>
      </w:r>
      <w:r w:rsidRPr="00663B33">
        <w:t>0.169</w:t>
      </w:r>
      <w:r w:rsidR="00AC6073">
        <w:t>)</w:t>
      </w:r>
      <w:r>
        <w:t xml:space="preserve">. </w:t>
      </w:r>
      <w:r w:rsidRPr="007E13D1">
        <w:t xml:space="preserve">Similarly, for the egg maturity experiment, data were fit with a binomial GLMM, with ‘time from spawning’ as a continuous factor, ‘sperm concentration’ as a fixed factor, and ‘container’ as an observational-level random effect. Overdispersion was assessed as above. </w:t>
      </w:r>
      <w:r>
        <w:t xml:space="preserve">Multiple comparisons were corrected using the Holm-Bonferroni method using the package </w:t>
      </w:r>
      <w:r w:rsidRPr="005B352A">
        <w:rPr>
          <w:i/>
          <w:iCs/>
        </w:rPr>
        <w:t>stats</w:t>
      </w:r>
      <w:r>
        <w:t xml:space="preserve">. </w:t>
      </w:r>
      <w:r w:rsidR="00B6497A">
        <w:t xml:space="preserve">All tests were considered two-sided. </w:t>
      </w:r>
      <w:r w:rsidRPr="007E13D1">
        <w:t xml:space="preserve">Time series data from the </w:t>
      </w:r>
      <w:r w:rsidRPr="002E57B7">
        <w:t xml:space="preserve">Marotte </w:t>
      </w:r>
      <w:r w:rsidRPr="007E13D1">
        <w:t xml:space="preserve">current meters were fit using a LOESS spline using </w:t>
      </w:r>
      <w:r>
        <w:t>a</w:t>
      </w:r>
      <w:r w:rsidRPr="007E13D1">
        <w:t xml:space="preserve"> span = 0.1 with the package </w:t>
      </w:r>
      <w:r w:rsidRPr="007E13D1">
        <w:rPr>
          <w:i/>
          <w:iCs/>
        </w:rPr>
        <w:t>ggplot2</w:t>
      </w:r>
      <w:r w:rsidRPr="007E13D1">
        <w:t xml:space="preserve"> </w:t>
      </w:r>
      <w:r>
        <w:fldChar w:fldCharType="begin"/>
      </w:r>
      <w:r w:rsidR="00050687">
        <w:instrText xml:space="preserve"> ADDIN EN.CITE &lt;EndNote&gt;&lt;Cite&gt;&lt;Author&gt;Wickham&lt;/Author&gt;&lt;Year&gt;2011&lt;/Year&gt;&lt;RecNum&gt;3097&lt;/RecNum&gt;&lt;DisplayText&gt;&lt;style face="superscript"&gt;32&lt;/style&gt;&lt;/DisplayText&gt;&lt;record&gt;&lt;rec-number&gt;3097&lt;/rec-number&gt;&lt;foreign-keys&gt;&lt;key app="EN" db-id="x95ea2wt9vstvfefraqv09vh02rx2x09revt" timestamp="1694995478"&gt;3097&lt;/key&gt;&lt;/foreign-keys&gt;&lt;ref-type name="Journal Article"&gt;17&lt;/ref-type&gt;&lt;contributors&gt;&lt;authors&gt;&lt;author&gt;Wickham, Hadley&lt;/author&gt;&lt;/authors&gt;&lt;/contributors&gt;&lt;titles&gt;&lt;title&gt;ggplot2&lt;/title&gt;&lt;secondary-title&gt;Wiley interdisciplinary reviews: computational statistics&lt;/secondary-title&gt;&lt;/titles&gt;&lt;periodical&gt;&lt;full-title&gt;Wiley interdisciplinary reviews: computational statistics&lt;/full-title&gt;&lt;/periodical&gt;&lt;pages&gt;180-185&lt;/pages&gt;&lt;volume&gt;3&lt;/volume&gt;&lt;number&gt;2&lt;/number&gt;&lt;dates&gt;&lt;year&gt;2011&lt;/year&gt;&lt;/dates&gt;&lt;isbn&gt;1939-5108&lt;/isbn&gt;&lt;urls&gt;&lt;/urls&gt;&lt;/record&gt;&lt;/Cite&gt;&lt;/EndNote&gt;</w:instrText>
      </w:r>
      <w:r>
        <w:fldChar w:fldCharType="separate"/>
      </w:r>
      <w:r w:rsidR="00050687" w:rsidRPr="00050687">
        <w:rPr>
          <w:noProof/>
          <w:vertAlign w:val="superscript"/>
        </w:rPr>
        <w:t>32</w:t>
      </w:r>
      <w:r>
        <w:fldChar w:fldCharType="end"/>
      </w:r>
      <w:r>
        <w:t xml:space="preserve"> </w:t>
      </w:r>
      <w:r w:rsidRPr="007E13D1">
        <w:t xml:space="preserve">in R. </w:t>
      </w:r>
    </w:p>
    <w:p w14:paraId="1D6F3045" w14:textId="77777777" w:rsidR="00C051B2" w:rsidRPr="007E13D1" w:rsidRDefault="00C051B2" w:rsidP="00C051B2">
      <w:pPr>
        <w:pStyle w:val="Heading2"/>
      </w:pPr>
      <w:r w:rsidRPr="007E13D1">
        <w:lastRenderedPageBreak/>
        <w:t>The fertilisation model</w:t>
      </w:r>
    </w:p>
    <w:p w14:paraId="4D9B89C1" w14:textId="77777777" w:rsidR="00C051B2" w:rsidRPr="007E13D1" w:rsidRDefault="00C051B2" w:rsidP="00C051B2">
      <w:pPr>
        <w:pStyle w:val="Heading3"/>
      </w:pPr>
      <w:r w:rsidRPr="007E13D1">
        <w:t>Model summary</w:t>
      </w:r>
    </w:p>
    <w:p w14:paraId="63007DEA" w14:textId="1EC1E58B" w:rsidR="00C051B2" w:rsidRPr="007E13D1" w:rsidRDefault="00C051B2" w:rsidP="00C051B2">
      <w:r w:rsidRPr="007E13D1">
        <w:t>The instantaneous release of gametes into a turbulent flow is modelled as an advection-diffusion problem in a scal</w:t>
      </w:r>
      <w:r w:rsidR="003D2522">
        <w:t>a</w:t>
      </w:r>
      <w:r w:rsidRPr="007E13D1">
        <w:t xml:space="preserve">r field </w:t>
      </w:r>
      <m:oMath>
        <m:r>
          <w:rPr>
            <w:rFonts w:ascii="Cambria Math" w:hAnsi="Cambria Math"/>
          </w:rPr>
          <m:t>C</m:t>
        </m:r>
        <m:d>
          <m:dPr>
            <m:ctrlPr>
              <w:rPr>
                <w:rFonts w:ascii="Cambria Math" w:hAnsi="Cambria Math"/>
                <w:i/>
                <w:iCs/>
              </w:rPr>
            </m:ctrlPr>
          </m:dPr>
          <m:e>
            <m:r>
              <w:rPr>
                <w:rFonts w:ascii="Cambria Math" w:hAnsi="Cambria Math"/>
              </w:rPr>
              <m:t>x,y,z,t</m:t>
            </m:r>
          </m:e>
        </m:d>
        <m:r>
          <w:rPr>
            <w:rFonts w:ascii="Cambria Math" w:hAnsi="Cambria Math"/>
          </w:rPr>
          <m:t> </m:t>
        </m:r>
      </m:oMath>
      <w:r w:rsidRPr="007E13D1">
        <w:t>using the explicit finite difference method, with this approach differing from traditional steady-state assumptions found in previous fertilisation models</w:t>
      </w:r>
      <w:r w:rsidR="007B51AB">
        <w:t xml:space="preserve"> used for other invertebrates</w:t>
      </w:r>
      <w:r w:rsidRPr="007E13D1">
        <w:t xml:space="preserve"> </w:t>
      </w:r>
      <w:r w:rsidRPr="007E13D1">
        <w:fldChar w:fldCharType="begin">
          <w:fldData xml:space="preserve">PEVuZE5vdGU+PENpdGU+PEF1dGhvcj5Sb2dlcnM8L0F1dGhvcj48WWVhcj4yMDE3PC9ZZWFyPjxS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</w:fldData>
        </w:fldChar>
      </w:r>
      <w:r w:rsidR="00050687">
        <w:instrText xml:space="preserve"> ADDIN EN.CITE </w:instrText>
      </w:r>
      <w:r w:rsidR="00050687">
        <w:fldChar w:fldCharType="begin">
          <w:fldData xml:space="preserve">PEVuZE5vdGU+PENpdGU+PEF1dGhvcj5Sb2dlcnM8L0F1dGhvcj48WWVhcj4yMDE3PC9ZZWFyPjxS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</w:fldData>
        </w:fldChar>
      </w:r>
      <w:r w:rsidR="00050687">
        <w:instrText xml:space="preserve"> ADDIN EN.CITE.DATA </w:instrText>
      </w:r>
      <w:r w:rsidR="00050687">
        <w:fldChar w:fldCharType="end"/>
      </w:r>
      <w:r w:rsidRPr="007E13D1">
        <w:fldChar w:fldCharType="separate"/>
      </w:r>
      <w:r w:rsidR="00050687" w:rsidRPr="00050687">
        <w:rPr>
          <w:noProof/>
          <w:vertAlign w:val="superscript"/>
        </w:rPr>
        <w:t>33-35</w:t>
      </w:r>
      <w:r w:rsidRPr="007E13D1">
        <w:fldChar w:fldCharType="end"/>
      </w:r>
      <w:r w:rsidRPr="007E13D1">
        <w:t xml:space="preserve"> (</w:t>
      </w:r>
      <w:r>
        <w:t>Fig. 2</w:t>
      </w:r>
      <w:r w:rsidRPr="007E13D1">
        <w:t xml:space="preserve">a). Our model builds upon the advection-diffusion framework established by </w:t>
      </w:r>
      <w:r w:rsidRPr="007E13D1">
        <w:fldChar w:fldCharType="begin"/>
      </w:r>
      <w:r w:rsidR="00050687">
        <w:instrText xml:space="preserve"> ADDIN EN.CITE &lt;EndNote&gt;&lt;Cite AuthorYear="1"&gt;&lt;Author&gt;Teo&lt;/Author&gt;&lt;Year&gt;2018&lt;/Year&gt;&lt;RecNum&gt;645&lt;/RecNum&gt;&lt;DisplayText&gt;Teo and Todd &lt;style face="superscript"&gt;36&lt;/style&gt;&lt;/DisplayText&gt;&lt;record&gt;&lt;rec-number&gt;645&lt;/rec-number&gt;&lt;foreign-keys&gt;&lt;key app="EN" db-id="x95ea2wt9vstvfefraqv09vh02rx2x09revt" timestamp="1555299115"&gt;645&lt;/key&gt;&lt;/foreign-keys&gt;&lt;ref-type name="Journal Article"&gt;17&lt;/ref-type&gt;&lt;contributors&gt;&lt;authors&gt;&lt;author&gt;Teo, Aaron&lt;/author&gt;&lt;author&gt;Todd, Peter A.&lt;/author&gt;&lt;/authors&gt;&lt;/contributors&gt;&lt;titles&gt;&lt;title&gt;Simulating the effects of colony density and intercolonial distance on fertilisation success in broadcast spawning scleractinian corals&lt;/title&gt;&lt;secondary-title&gt;Coral Reefs&lt;/secondary-title&gt;&lt;/titles&gt;&lt;periodical&gt;&lt;full-title&gt;Coral Reefs&lt;/full-title&gt;&lt;abbr-1&gt;Coral Reefs&lt;/abbr-1&gt;&lt;abbr-2&gt;Coral Reefs&lt;/abbr-2&gt;&lt;/periodical&gt;&lt;pages&gt;891-900&lt;/pages&gt;&lt;volume&gt;37&lt;/volume&gt;&lt;number&gt;3&lt;/number&gt;&lt;dates&gt;&lt;year&gt;2018&lt;/year&gt;&lt;pub-dates&gt;&lt;date&gt;September 01&lt;/date&gt;&lt;/pub-dates&gt;&lt;/dates&gt;&lt;isbn&gt;1432-0975&lt;/isbn&gt;&lt;label&gt;Teo2018&lt;/label&gt;&lt;work-type&gt;journal article&lt;/work-type&gt;&lt;urls&gt;&lt;related-urls&gt;&lt;url&gt;https://doi.org/10.1007/s00338-018-1715-9&lt;/url&gt;&lt;/related-urls&gt;&lt;/urls&gt;&lt;electronic-resource-num&gt;10.1007/s00338-018-1715-9&lt;/electronic-resource-num&gt;&lt;/record&gt;&lt;/Cite&gt;&lt;/EndNote&gt;</w:instrText>
      </w:r>
      <w:r w:rsidRPr="007E13D1">
        <w:fldChar w:fldCharType="separate"/>
      </w:r>
      <w:r w:rsidR="00050687">
        <w:rPr>
          <w:noProof/>
        </w:rPr>
        <w:t xml:space="preserve">Teo and Todd </w:t>
      </w:r>
      <w:r w:rsidR="00050687" w:rsidRPr="00050687">
        <w:rPr>
          <w:noProof/>
          <w:vertAlign w:val="superscript"/>
        </w:rPr>
        <w:t>36</w:t>
      </w:r>
      <w:r w:rsidRPr="007E13D1">
        <w:fldChar w:fldCharType="end"/>
      </w:r>
      <w:r w:rsidRPr="007E13D1">
        <w:t xml:space="preserve"> incorporating both spatial and temporal dimensions via a lattice grid, and tracks fertilisation </w:t>
      </w:r>
      <w:r w:rsidR="00B009B8">
        <w:t xml:space="preserve">success </w:t>
      </w:r>
      <w:r w:rsidRPr="007E13D1">
        <w:t>until it reaches a maximum. The grid is initialised using the predicted gamete production (fecundity) based on colony size, polyps per area, and gametes per bundle. Gametes (bundle</w:t>
      </w:r>
      <w:r w:rsidR="00877A07">
        <w:t>s</w:t>
      </w:r>
      <w:r w:rsidRPr="007E13D1">
        <w:t>, eggs</w:t>
      </w:r>
      <w:r w:rsidR="00082F8D">
        <w:t xml:space="preserve"> and </w:t>
      </w:r>
      <w:r w:rsidRPr="007E13D1">
        <w:t xml:space="preserve">sperm) are subject to different turbulent diffusion forces depending on their position in the water column and the gamete type. Upon bundle dissociation at time </w:t>
      </w:r>
      <w:r w:rsidR="00021F32" w:rsidRPr="00021F32">
        <w:t xml:space="preserve">1050 </w:t>
      </w:r>
      <w:r w:rsidRPr="007E13D1">
        <w:rPr>
          <w:rFonts w:cstheme="minorHAnsi"/>
        </w:rPr>
        <w:t>±</w:t>
      </w:r>
      <w:r w:rsidRPr="007E13D1">
        <w:t xml:space="preserve"> </w:t>
      </w:r>
      <w:r w:rsidR="00021F32" w:rsidRPr="00021F32">
        <w:t>289</w:t>
      </w:r>
      <w:r w:rsidR="003C014A">
        <w:t xml:space="preserve"> s</w:t>
      </w:r>
      <w:r w:rsidRPr="007E13D1">
        <w:t xml:space="preserve">, fertilisation success for each time step is calculated using </w:t>
      </w:r>
      <w:r w:rsidR="003135D6" w:rsidRPr="003135D6">
        <w:t xml:space="preserve">Styan’s update of the classic </w:t>
      </w:r>
      <w:r w:rsidR="003135D6">
        <w:t xml:space="preserve">‘Don </w:t>
      </w:r>
      <w:r w:rsidR="00770DC0">
        <w:t>Ottavio’</w:t>
      </w:r>
      <w:r w:rsidRPr="007E13D1">
        <w:t xml:space="preserve"> fertilisation kinetics model </w:t>
      </w:r>
      <w:r w:rsidRPr="007E13D1">
        <w:fldChar w:fldCharType="begin"/>
      </w:r>
      <w:r w:rsidR="00050687">
        <w:instrText xml:space="preserve"> ADDIN EN.CITE &lt;EndNote&gt;&lt;Cite&gt;&lt;Author&gt;Styan&lt;/Author&gt;&lt;Year&gt;1998&lt;/Year&gt;&lt;RecNum&gt;3057&lt;/RecNum&gt;&lt;DisplayText&gt;&lt;style face="superscript"&gt;37,38&lt;/style&gt;&lt;/DisplayText&gt;&lt;record&gt;&lt;rec-number&gt;3057&lt;/rec-number&gt;&lt;foreign-keys&gt;&lt;key app="EN" db-id="x95ea2wt9vstvfefraqv09vh02rx2x09revt" timestamp="1651638695" guid="1752c884-f37e-4391-a117-33750ea6284a"&gt;3057&lt;/key&gt;&lt;/foreign-keys&gt;&lt;ref-type name="Journal Article"&gt;17&lt;/ref-type&gt;&lt;contributors&gt;&lt;authors&gt;&lt;author&gt;Styan, Craig A&lt;/author&gt;&lt;/authors&gt;&lt;/contributors&gt;&lt;titles&gt;&lt;title&gt;Polyspermy, egg size, and the fertilization kinetics of free-spawning marine invertebrates&lt;/title&gt;&lt;secondary-title&gt;The American Naturalist&lt;/secondary-title&gt;&lt;/titles&gt;&lt;periodical&gt;&lt;full-title&gt;The American Naturalist&lt;/full-title&gt;&lt;/periodical&gt;&lt;pages&gt;290-297&lt;/pages&gt;&lt;volume&gt;152&lt;/volume&gt;&lt;number&gt;2&lt;/number&gt;&lt;dates&gt;&lt;year&gt;1998&lt;/year&gt;&lt;/dates&gt;&lt;isbn&gt;0003-0147&lt;/isbn&gt;&lt;urls&gt;&lt;/urls&gt;&lt;/record&gt;&lt;/Cite&gt;&lt;Cite&gt;&lt;Author&gt;Vogel&lt;/Author&gt;&lt;Year&gt;1982&lt;/Year&gt;&lt;RecNum&gt;2110&lt;/RecNum&gt;&lt;record&gt;&lt;rec-number&gt;2110&lt;/rec-number&gt;&lt;foreign-keys&gt;&lt;key app="EN" db-id="x95ea2wt9vstvfefraqv09vh02rx2x09revt" timestamp="1634692210"&gt;2110&lt;/key&gt;&lt;/foreign-keys&gt;&lt;ref-type name="Journal Article"&gt;17&lt;/ref-type&gt;&lt;contributors&gt;&lt;authors&gt;&lt;author&gt;Vogel, Helmut&lt;/author&gt;&lt;author&gt;Czihak, Gerhard&lt;/author&gt;&lt;author&gt;Chang, Patrick&lt;/author&gt;&lt;author&gt;Wolf, Wieland&lt;/author&gt;&lt;/authors&gt;&lt;/contributors&gt;&lt;titles&gt;&lt;title&gt;Fertilization kinetics of sea urchin eggs&lt;/title&gt;&lt;secondary-title&gt;Mathematical Biosciences&lt;/secondary-title&gt;&lt;/titles&gt;&lt;periodical&gt;&lt;full-title&gt;Mathematical Biosciences&lt;/full-title&gt;&lt;abbr-1&gt;Math. Biosci.&lt;/abbr-1&gt;&lt;abbr-2&gt;Math Biosci&lt;/abbr-2&gt;&lt;/periodical&gt;&lt;pages&gt;189-216&lt;/pages&gt;&lt;volume&gt;58&lt;/volume&gt;&lt;number&gt;2&lt;/number&gt;&lt;dates&gt;&lt;year&gt;1982&lt;/year&gt;&lt;/dates&gt;&lt;isbn&gt;0025-5564&lt;/isbn&gt;&lt;urls&gt;&lt;/urls&gt;&lt;/record&gt;&lt;/Cite&gt;&lt;/EndNote&gt;</w:instrText>
      </w:r>
      <w:r w:rsidRPr="007E13D1">
        <w:fldChar w:fldCharType="separate"/>
      </w:r>
      <w:r w:rsidR="00050687" w:rsidRPr="00050687">
        <w:rPr>
          <w:noProof/>
          <w:vertAlign w:val="superscript"/>
        </w:rPr>
        <w:t>37,38</w:t>
      </w:r>
      <w:r w:rsidRPr="007E13D1">
        <w:fldChar w:fldCharType="end"/>
      </w:r>
      <w:r w:rsidRPr="007E13D1">
        <w:t xml:space="preserve">. Justification for other input parameters can be found in </w:t>
      </w:r>
      <w:r w:rsidR="00CE0D6F">
        <w:t xml:space="preserve">Extended Data </w:t>
      </w:r>
      <w:r w:rsidRPr="007E13D1">
        <w:t xml:space="preserve">Table 1. </w:t>
      </w:r>
    </w:p>
    <w:p w14:paraId="24EB5AD1" w14:textId="77777777" w:rsidR="00C051B2" w:rsidRPr="007E13D1" w:rsidRDefault="00C051B2" w:rsidP="00C051B2">
      <w:pPr>
        <w:pStyle w:val="Heading3"/>
      </w:pPr>
      <w:r w:rsidRPr="007E13D1">
        <w:t xml:space="preserve">Patch configuration </w:t>
      </w:r>
    </w:p>
    <w:p w14:paraId="3C922B5D" w14:textId="2916C524" w:rsidR="00C94902" w:rsidRDefault="00C051B2" w:rsidP="00C051B2">
      <w:r w:rsidRPr="007E13D1">
        <w:t xml:space="preserve">A patch of corals is created to </w:t>
      </w:r>
      <w:r w:rsidR="00E73640">
        <w:t>closely match the</w:t>
      </w:r>
      <w:r w:rsidRPr="007E13D1">
        <w:t xml:space="preserve"> spawning configuration that occurred in the field experiments</w:t>
      </w:r>
      <w:r w:rsidR="00FA32A5">
        <w:t>,</w:t>
      </w:r>
      <w:r w:rsidRPr="007E13D1">
        <w:t xml:space="preserve"> and </w:t>
      </w:r>
      <w:r w:rsidR="004F0C7E">
        <w:t>applied</w:t>
      </w:r>
      <w:r w:rsidRPr="007E13D1">
        <w:t xml:space="preserve"> onto a lattice grid, with each cell 1 </w:t>
      </w:r>
      <w:r w:rsidRPr="007E13D1">
        <w:rPr>
          <w:rFonts w:cstheme="minorHAnsi"/>
        </w:rPr>
        <w:t>×</w:t>
      </w:r>
      <w:r w:rsidRPr="007E13D1">
        <w:t xml:space="preserve"> 1 m</w:t>
      </w:r>
      <w:r w:rsidRPr="007E13D1">
        <w:rPr>
          <w:vertAlign w:val="superscript"/>
        </w:rPr>
        <w:t>2</w:t>
      </w:r>
      <w:r w:rsidRPr="007E13D1">
        <w:t xml:space="preserve">. Where possible, </w:t>
      </w:r>
      <w:r w:rsidR="00141329" w:rsidRPr="00141329">
        <w:rPr>
          <w:i/>
          <w:iCs/>
        </w:rPr>
        <w:t>Acropora</w:t>
      </w:r>
      <w:r w:rsidR="00141329">
        <w:t xml:space="preserve"> </w:t>
      </w:r>
      <w:r w:rsidR="00B00844" w:rsidRPr="007E13D1">
        <w:t>specific</w:t>
      </w:r>
      <w:r w:rsidRPr="007E13D1">
        <w:t xml:space="preserve"> parameters were included into the model</w:t>
      </w:r>
      <w:r w:rsidR="004F0C7E">
        <w:t>,</w:t>
      </w:r>
      <w:r w:rsidRPr="007E13D1">
        <w:t xml:space="preserve"> such as those measured or reported with</w:t>
      </w:r>
      <w:r w:rsidR="00560D20">
        <w:t xml:space="preserve">in the </w:t>
      </w:r>
      <w:r w:rsidRPr="007E13D1">
        <w:t>literature. These include colony size</w:t>
      </w:r>
      <w:r w:rsidR="002C172D">
        <w:t xml:space="preserve"> (</w:t>
      </w:r>
      <w:r w:rsidR="00943DAF">
        <w:t>C</w:t>
      </w:r>
      <w:r w:rsidR="00943DAF" w:rsidRPr="00943DAF">
        <w:rPr>
          <w:vertAlign w:val="subscript"/>
        </w:rPr>
        <w:t>a</w:t>
      </w:r>
      <w:r w:rsidR="00943DAF">
        <w:t>)</w:t>
      </w:r>
      <w:r w:rsidRPr="007E13D1">
        <w:t xml:space="preserve">, </w:t>
      </w:r>
      <w:proofErr w:type="gramStart"/>
      <w:r w:rsidRPr="007E13D1">
        <w:t>polyps</w:t>
      </w:r>
      <w:proofErr w:type="gramEnd"/>
      <w:r>
        <w:t xml:space="preserve"> </w:t>
      </w:r>
      <w:r w:rsidR="00460AED">
        <w:t>density</w:t>
      </w:r>
      <w:r w:rsidR="00175F76">
        <w:t xml:space="preserve"> P</w:t>
      </w:r>
      <w:r w:rsidR="00175F76" w:rsidRPr="00175F76">
        <w:rPr>
          <w:vertAlign w:val="subscript"/>
        </w:rPr>
        <w:t>d</w:t>
      </w:r>
      <w:r w:rsidRPr="007E13D1">
        <w:t xml:space="preserve"> (which equates to </w:t>
      </w:r>
      <w:r w:rsidR="000306FB" w:rsidRPr="0083775C">
        <w:t xml:space="preserve">egg-sperm </w:t>
      </w:r>
      <w:r w:rsidRPr="007E13D1">
        <w:t xml:space="preserve">bundles per area), </w:t>
      </w:r>
      <w:r w:rsidR="00DF29FC" w:rsidRPr="00DF29FC">
        <w:t>and the proportion of the colony that is fertile</w:t>
      </w:r>
      <w:r w:rsidR="00CB33D6">
        <w:t xml:space="preserve"> F</w:t>
      </w:r>
      <w:r w:rsidR="00CB33D6" w:rsidRPr="00CB33D6">
        <w:rPr>
          <w:vertAlign w:val="subscript"/>
        </w:rPr>
        <w:t>z</w:t>
      </w:r>
      <w:r w:rsidR="00F7348E">
        <w:t xml:space="preserve"> </w:t>
      </w:r>
      <w:r w:rsidR="004E47DA">
        <w:t>(</w:t>
      </w:r>
      <w:r w:rsidR="003F3E5B">
        <w:t>reproductive</w:t>
      </w:r>
      <w:r w:rsidR="004E47DA">
        <w:t>)</w:t>
      </w:r>
      <w:r w:rsidRPr="007E13D1">
        <w:t>, eggs</w:t>
      </w:r>
      <w:r>
        <w:t xml:space="preserve"> per </w:t>
      </w:r>
      <w:r w:rsidRPr="007E13D1">
        <w:t xml:space="preserve">bundle </w:t>
      </w:r>
      <w:r w:rsidR="006A2342">
        <w:t>E</w:t>
      </w:r>
      <w:r w:rsidR="006A2342" w:rsidRPr="00CB33D6">
        <w:rPr>
          <w:vertAlign w:val="subscript"/>
        </w:rPr>
        <w:t>b</w:t>
      </w:r>
      <w:r w:rsidR="006A2342" w:rsidRPr="007E13D1">
        <w:t xml:space="preserve"> </w:t>
      </w:r>
      <w:r w:rsidRPr="007E13D1">
        <w:t>and sperm</w:t>
      </w:r>
      <w:r>
        <w:t xml:space="preserve"> per </w:t>
      </w:r>
      <w:r w:rsidRPr="007E13D1">
        <w:t>bundle</w:t>
      </w:r>
      <w:r w:rsidR="00360E84">
        <w:t xml:space="preserve"> S</w:t>
      </w:r>
      <w:r w:rsidR="00360E84" w:rsidRPr="00CB33D6">
        <w:rPr>
          <w:vertAlign w:val="subscript"/>
        </w:rPr>
        <w:t>b</w:t>
      </w:r>
      <w:r w:rsidRPr="007E13D1">
        <w:t xml:space="preserve"> (</w:t>
      </w:r>
      <w:r w:rsidR="00CE0D6F">
        <w:t xml:space="preserve">Extended Data </w:t>
      </w:r>
      <w:r w:rsidRPr="007E13D1">
        <w:t xml:space="preserve">Table 1). Depth </w:t>
      </w:r>
      <w:r w:rsidR="00394641">
        <w:t xml:space="preserve">in the model </w:t>
      </w:r>
      <w:r w:rsidRPr="007E13D1">
        <w:t xml:space="preserve">was set to match the approximate depth </w:t>
      </w:r>
      <w:r w:rsidR="00394641">
        <w:t>during</w:t>
      </w:r>
      <w:r w:rsidRPr="007E13D1">
        <w:t xml:space="preserve"> spawning for each site</w:t>
      </w:r>
      <w:r w:rsidR="000B2451">
        <w:t xml:space="preserve"> in our experiments</w:t>
      </w:r>
      <w:r w:rsidRPr="007E13D1">
        <w:t>.</w:t>
      </w:r>
      <w:r w:rsidR="00C94902">
        <w:t xml:space="preserve"> The total reproductive output per colony is calculated using:</w:t>
      </w:r>
    </w:p>
    <w:p w14:paraId="7407D179" w14:textId="52931670" w:rsidR="00C051B2" w:rsidRDefault="008F2293" w:rsidP="0069179E">
      <w:pPr>
        <w:jc w:val="center"/>
      </w:pPr>
      <m:oMath>
        <m:r>
          <w:rPr>
            <w:rFonts w:ascii="Cambria Math" w:hAnsi="Cambria Math"/>
          </w:rPr>
          <m:t xml:space="preserve">Reproductive output  = </m:t>
        </m:r>
        <m:sSub>
          <m:sSubPr>
            <m:ctrlPr>
              <w:rPr>
                <w:rFonts w:ascii="Cambria Math" w:hAnsi="Cambria Math"/>
                <w:i/>
              </w:rPr>
            </m:ctrlPr>
          </m:sSubPr>
          <m:e>
            <m:r>
              <w:rPr>
                <w:rFonts w:ascii="Cambria Math" w:hAnsi="Cambria Math"/>
              </w:rPr>
              <m:t>C</m:t>
            </m:r>
          </m:e>
          <m:sub>
            <m:r>
              <w:rPr>
                <w:rFonts w:ascii="Cambria Math" w:hAnsi="Cambria Math"/>
              </w:rPr>
              <m:t>a</m:t>
            </m:r>
          </m:sub>
        </m:sSub>
        <m:r>
          <w:rPr>
            <w:rFonts w:ascii="Cambria Math" w:hAnsi="Cambria Math"/>
          </w:rPr>
          <m:t>∙</m:t>
        </m:r>
        <m:sSub>
          <m:sSubPr>
            <m:ctrlPr>
              <w:rPr>
                <w:rFonts w:ascii="Cambria Math" w:hAnsi="Cambria Math"/>
                <w:i/>
              </w:rPr>
            </m:ctrlPr>
          </m:sSubPr>
          <m:e>
            <m:r>
              <w:rPr>
                <w:rFonts w:ascii="Cambria Math" w:hAnsi="Cambria Math"/>
              </w:rPr>
              <m:t>F</m:t>
            </m:r>
          </m:e>
          <m:sub>
            <m:r>
              <w:rPr>
                <w:rFonts w:ascii="Cambria Math" w:hAnsi="Cambria Math"/>
              </w:rPr>
              <m:t>z</m:t>
            </m:r>
          </m:sub>
        </m:sSub>
        <m:r>
          <w:rPr>
            <w:rFonts w:ascii="Cambria Math" w:hAnsi="Cambria Math"/>
          </w:rPr>
          <m:t>∙</m:t>
        </m:r>
        <m:sSub>
          <m:sSubPr>
            <m:ctrlPr>
              <w:rPr>
                <w:rFonts w:ascii="Cambria Math" w:hAnsi="Cambria Math"/>
                <w:i/>
              </w:rPr>
            </m:ctrlPr>
          </m:sSubPr>
          <m:e>
            <m:r>
              <w:rPr>
                <w:rFonts w:ascii="Cambria Math" w:hAnsi="Cambria Math"/>
              </w:rPr>
              <m:t>P</m:t>
            </m:r>
          </m:e>
          <m:sub>
            <m:r>
              <w:rPr>
                <w:rFonts w:ascii="Cambria Math" w:hAnsi="Cambria Math"/>
              </w:rPr>
              <m:t>d</m:t>
            </m:r>
          </m:sub>
        </m:sSub>
        <m:r>
          <w:rPr>
            <w:rFonts w:ascii="Cambria Math" w:hAnsi="Cambria Math"/>
          </w:rPr>
          <m:t>∙(</m:t>
        </m:r>
        <m:sSub>
          <m:sSubPr>
            <m:ctrlPr>
              <w:rPr>
                <w:rFonts w:ascii="Cambria Math" w:hAnsi="Cambria Math"/>
                <w:i/>
              </w:rPr>
            </m:ctrlPr>
          </m:sSubPr>
          <m:e>
            <m:r>
              <w:rPr>
                <w:rFonts w:ascii="Cambria Math" w:hAnsi="Cambria Math"/>
              </w:rPr>
              <m:t>E</m:t>
            </m:r>
          </m:e>
          <m:sub>
            <m:r>
              <w:rPr>
                <w:rFonts w:ascii="Cambria Math" w:hAnsi="Cambria Math"/>
              </w:rPr>
              <m:t>b</m:t>
            </m:r>
          </m:sub>
        </m:sSub>
        <m:r>
          <w:rPr>
            <w:rFonts w:ascii="Cambria Math" w:hAnsi="Cambria Math"/>
          </w:rPr>
          <m:t>+</m:t>
        </m:r>
        <m:sSub>
          <m:sSubPr>
            <m:ctrlPr>
              <w:rPr>
                <w:rFonts w:ascii="Cambria Math" w:hAnsi="Cambria Math"/>
                <w:i/>
              </w:rPr>
            </m:ctrlPr>
          </m:sSubPr>
          <m:e>
            <m:r>
              <w:rPr>
                <w:rFonts w:ascii="Cambria Math" w:hAnsi="Cambria Math"/>
              </w:rPr>
              <m:t>S</m:t>
            </m:r>
          </m:e>
          <m:sub>
            <m:r>
              <w:rPr>
                <w:rFonts w:ascii="Cambria Math" w:hAnsi="Cambria Math"/>
              </w:rPr>
              <m:t>b</m:t>
            </m:r>
          </m:sub>
        </m:sSub>
      </m:oMath>
      <w:r w:rsidR="0069179E">
        <w:rPr>
          <w:rFonts w:eastAsiaTheme="minorEastAsia"/>
        </w:rPr>
        <w:t>)</w:t>
      </w:r>
    </w:p>
    <w:p w14:paraId="64ECAC8C" w14:textId="77777777" w:rsidR="000672DD" w:rsidRPr="007E13D1" w:rsidRDefault="000672DD" w:rsidP="00C051B2"/>
    <w:p w14:paraId="6AFC0F15" w14:textId="7BC0CA2B" w:rsidR="00C051B2" w:rsidRPr="007E13D1" w:rsidRDefault="00C051B2" w:rsidP="00C051B2">
      <w:r w:rsidRPr="007E13D1">
        <w:t>To prevent an artifact of self-fertilisation in the model i.e., sperm and eggs from a single individual cross-fertilising</w:t>
      </w:r>
      <w:r w:rsidR="00212659">
        <w:t xml:space="preserve"> within a cell</w:t>
      </w:r>
      <w:r w:rsidRPr="007E13D1">
        <w:t>, our model employs two separate lattice grids. A single dam colony was assigned to the first grid, and the remaining colonies were assigned to the second grid as sire colonies. After assessing fertilisation success for the selected dam colony, another dam colony was selected, and the model was rerun iteratively in the same manner until fertilisation success had been calculated for the remaining colonies. The total fertilisation success was calculated using:</w:t>
      </w:r>
    </w:p>
    <w:p w14:paraId="1B440EFE" w14:textId="62711055" w:rsidR="00C051B2" w:rsidRPr="007E13D1" w:rsidRDefault="00C051B2" w:rsidP="00C051B2">
      <w:pPr>
        <w:rPr>
          <w:rFonts w:eastAsiaTheme="minorEastAsia"/>
        </w:rPr>
      </w:pPr>
      <m:oMathPara>
        <m:oMath>
          <m:r>
            <m:rPr>
              <m:sty m:val="p"/>
            </m:rPr>
            <w:rPr>
              <w:rFonts w:ascii="Cambria Math" w:hAnsi="Cambria Math"/>
            </w:rPr>
            <m:t>Fertilisation</m:t>
          </m:r>
          <m:r>
            <w:rPr>
              <w:rFonts w:ascii="Cambria Math" w:hAnsi="Cambria Math"/>
            </w:rPr>
            <m:t> </m:t>
          </m:r>
          <m:r>
            <m:rPr>
              <m:sty m:val="p"/>
            </m:rPr>
            <w:rPr>
              <w:rFonts w:ascii="Cambria Math" w:hAnsi="Cambria Math"/>
            </w:rPr>
            <m:t>succes</m:t>
          </m:r>
          <m:r>
            <w:rPr>
              <w:rFonts w:ascii="Cambria Math" w:hAnsi="Cambria Math"/>
            </w:rPr>
            <m:t>= </m:t>
          </m:r>
          <m:f>
            <m:fPr>
              <m:ctrlPr>
                <w:rPr>
                  <w:rFonts w:ascii="Cambria Math" w:hAnsi="Cambria Math"/>
                </w:rPr>
              </m:ctrlPr>
            </m:fPr>
            <m:num>
              <m:nary>
                <m:naryPr>
                  <m:chr m:val="∑"/>
                  <m:ctrlPr>
                    <w:rPr>
                      <w:rFonts w:ascii="Cambria Math" w:hAnsi="Cambria Math"/>
                    </w:rPr>
                  </m:ctrlPr>
                </m:naryPr>
                <m:sub>
                  <m:r>
                    <m:rPr>
                      <m:sty m:val="p"/>
                    </m:rPr>
                    <w:rPr>
                      <w:rFonts w:ascii="Cambria Math" w:hAnsi="Cambria Math"/>
                    </w:rPr>
                    <m:t>i</m:t>
                  </m:r>
                  <m:r>
                    <w:rPr>
                      <w:rFonts w:ascii="Cambria Math" w:hAnsi="Cambria Math"/>
                    </w:rPr>
                    <m:t>=1</m:t>
                  </m:r>
                  <m:ctrlPr>
                    <w:rPr>
                      <w:rFonts w:ascii="Cambria Math" w:hAnsi="Cambria Math"/>
                      <w:i/>
                    </w:rPr>
                  </m:ctrlPr>
                </m:sub>
                <m:sup>
                  <m:r>
                    <m:rPr>
                      <m:sty m:val="p"/>
                    </m:rPr>
                    <w:rPr>
                      <w:rFonts w:ascii="Cambria Math" w:hAnsi="Cambria Math"/>
                    </w:rPr>
                    <m:t>n</m:t>
                  </m:r>
                  <m:ctrlPr>
                    <w:rPr>
                      <w:rFonts w:ascii="Cambria Math" w:hAnsi="Cambria Math"/>
                      <w:i/>
                    </w:rPr>
                  </m:ctrlPr>
                </m:sup>
                <m:e>
                  <m:r>
                    <m:rPr>
                      <m:sty m:val="p"/>
                    </m:rPr>
                    <w:rPr>
                      <w:rFonts w:ascii="Cambria Math" w:hAnsi="Cambria Math"/>
                    </w:rPr>
                    <m:t>embry</m:t>
                  </m:r>
                  <m:sSub>
                    <m:sSubPr>
                      <m:ctrlPr>
                        <w:rPr>
                          <w:rFonts w:ascii="Cambria Math" w:hAnsi="Cambria Math"/>
                          <w:i/>
                        </w:rPr>
                      </m:ctrlPr>
                    </m:sSubPr>
                    <m:e>
                      <m:r>
                        <m:rPr>
                          <m:sty m:val="p"/>
                        </m:rPr>
                        <w:rPr>
                          <w:rFonts w:ascii="Cambria Math" w:hAnsi="Cambria Math"/>
                        </w:rPr>
                        <m:t>os</m:t>
                      </m:r>
                      <m:ctrlPr>
                        <w:rPr>
                          <w:rFonts w:ascii="Cambria Math" w:hAnsi="Cambria Math"/>
                        </w:rPr>
                      </m:ctrlPr>
                    </m:e>
                    <m:sub>
                      <m:r>
                        <m:rPr>
                          <m:sty m:val="p"/>
                        </m:rPr>
                        <w:rPr>
                          <w:rFonts w:ascii="Cambria Math" w:hAnsi="Cambria Math"/>
                        </w:rPr>
                        <m:t>i</m:t>
                      </m:r>
                    </m:sub>
                  </m:sSub>
                  <m:ctrlPr>
                    <w:rPr>
                      <w:rFonts w:ascii="Cambria Math" w:hAnsi="Cambria Math"/>
                      <w:i/>
                    </w:rPr>
                  </m:ctrlPr>
                </m:e>
              </m:nary>
            </m:num>
            <m:den>
              <m:nary>
                <m:naryPr>
                  <m:chr m:val="∑"/>
                  <m:ctrlPr>
                    <w:rPr>
                      <w:rFonts w:ascii="Cambria Math" w:hAnsi="Cambria Math"/>
                    </w:rPr>
                  </m:ctrlPr>
                </m:naryPr>
                <m:sub>
                  <m:r>
                    <m:rPr>
                      <m:sty m:val="p"/>
                    </m:rPr>
                    <w:rPr>
                      <w:rFonts w:ascii="Cambria Math" w:hAnsi="Cambria Math"/>
                    </w:rPr>
                    <m:t>i</m:t>
                  </m:r>
                  <m:r>
                    <w:rPr>
                      <w:rFonts w:ascii="Cambria Math" w:hAnsi="Cambria Math"/>
                    </w:rPr>
                    <m:t>=1</m:t>
                  </m:r>
                  <m:ctrlPr>
                    <w:rPr>
                      <w:rFonts w:ascii="Cambria Math" w:hAnsi="Cambria Math"/>
                      <w:i/>
                    </w:rPr>
                  </m:ctrlPr>
                </m:sub>
                <m:sup>
                  <m:r>
                    <m:rPr>
                      <m:sty m:val="p"/>
                    </m:rPr>
                    <w:rPr>
                      <w:rFonts w:ascii="Cambria Math" w:hAnsi="Cambria Math"/>
                    </w:rPr>
                    <m:t>n</m:t>
                  </m:r>
                  <m:ctrlPr>
                    <w:rPr>
                      <w:rFonts w:ascii="Cambria Math" w:hAnsi="Cambria Math"/>
                      <w:i/>
                    </w:rPr>
                  </m:ctrlPr>
                </m:sup>
                <m:e>
                  <m:r>
                    <m:rPr>
                      <m:sty m:val="p"/>
                    </m:rPr>
                    <w:rPr>
                      <w:rFonts w:ascii="Cambria Math" w:hAnsi="Cambria Math"/>
                    </w:rPr>
                    <m:t>intial eg</m:t>
                  </m:r>
                  <m:sSub>
                    <m:sSubPr>
                      <m:ctrlPr>
                        <w:rPr>
                          <w:rFonts w:ascii="Cambria Math" w:hAnsi="Cambria Math"/>
                          <w:i/>
                        </w:rPr>
                      </m:ctrlPr>
                    </m:sSubPr>
                    <m:e>
                      <m:r>
                        <m:rPr>
                          <m:sty m:val="p"/>
                        </m:rPr>
                        <w:rPr>
                          <w:rFonts w:ascii="Cambria Math" w:hAnsi="Cambria Math"/>
                        </w:rPr>
                        <m:t>gs</m:t>
                      </m:r>
                      <m:ctrlPr>
                        <w:rPr>
                          <w:rFonts w:ascii="Cambria Math" w:hAnsi="Cambria Math"/>
                        </w:rPr>
                      </m:ctrlPr>
                    </m:e>
                    <m:sub>
                      <m:r>
                        <m:rPr>
                          <m:sty m:val="p"/>
                        </m:rPr>
                        <w:rPr>
                          <w:rFonts w:ascii="Cambria Math" w:hAnsi="Cambria Math"/>
                        </w:rPr>
                        <m:t>i</m:t>
                      </m:r>
                    </m:sub>
                  </m:sSub>
                  <m:ctrlPr>
                    <w:rPr>
                      <w:rFonts w:ascii="Cambria Math" w:hAnsi="Cambria Math"/>
                      <w:i/>
                    </w:rPr>
                  </m:ctrlPr>
                </m:e>
              </m:nary>
            </m:den>
          </m:f>
        </m:oMath>
      </m:oMathPara>
    </w:p>
    <w:p w14:paraId="1CFFF2DA" w14:textId="6995B996" w:rsidR="00C051B2" w:rsidRPr="007E13D1" w:rsidRDefault="00C051B2" w:rsidP="00C051B2">
      <w:r w:rsidRPr="007E13D1">
        <w:t xml:space="preserve">where embryo is the number of fertilised eggs from dam </w:t>
      </w:r>
      <w:proofErr w:type="spellStart"/>
      <w:r w:rsidRPr="007E13D1">
        <w:rPr>
          <w:i/>
          <w:iCs/>
        </w:rPr>
        <w:t>i</w:t>
      </w:r>
      <w:proofErr w:type="spellEnd"/>
      <w:r w:rsidRPr="007E13D1">
        <w:t xml:space="preserve">, and egg is the number of </w:t>
      </w:r>
      <w:r w:rsidR="00D226E3">
        <w:t>initial</w:t>
      </w:r>
      <w:r w:rsidR="00D226E3" w:rsidRPr="007E13D1">
        <w:t xml:space="preserve"> </w:t>
      </w:r>
      <w:r w:rsidRPr="007E13D1">
        <w:t>eggs</w:t>
      </w:r>
      <w:r w:rsidR="00F64C1C">
        <w:t xml:space="preserve"> released</w:t>
      </w:r>
      <w:r w:rsidRPr="007E13D1">
        <w:t xml:space="preserve"> from dam</w:t>
      </w:r>
      <w:r w:rsidRPr="007E13D1">
        <w:rPr>
          <w:i/>
          <w:iCs/>
        </w:rPr>
        <w:t xml:space="preserve"> </w:t>
      </w:r>
      <w:proofErr w:type="spellStart"/>
      <w:r w:rsidRPr="007E13D1">
        <w:rPr>
          <w:i/>
          <w:iCs/>
        </w:rPr>
        <w:t>i</w:t>
      </w:r>
      <w:proofErr w:type="spellEnd"/>
      <w:r w:rsidRPr="007E13D1">
        <w:t xml:space="preserve">. </w:t>
      </w:r>
    </w:p>
    <w:p w14:paraId="2214611A" w14:textId="77777777" w:rsidR="00C051B2" w:rsidRPr="007E13D1" w:rsidRDefault="00C051B2" w:rsidP="00C051B2">
      <w:pPr>
        <w:pStyle w:val="Heading3"/>
      </w:pPr>
      <w:r w:rsidRPr="007E13D1">
        <w:t>Diffusion model</w:t>
      </w:r>
    </w:p>
    <w:p w14:paraId="02DDD600" w14:textId="5DEFE697" w:rsidR="00C051B2" w:rsidRPr="007E13D1" w:rsidRDefault="00C051B2" w:rsidP="00C051B2">
      <w:r w:rsidRPr="007E13D1">
        <w:t xml:space="preserve">In this model, egg-sperm bundles are released </w:t>
      </w:r>
      <w:r w:rsidR="003B6E1D" w:rsidRPr="003B6E1D">
        <w:t>instantaneously from adult colonies on the benthos, treated as single-point sources within the bottom metre of the water column</w:t>
      </w:r>
      <w:r w:rsidRPr="007E13D1">
        <w:t xml:space="preserve">. </w:t>
      </w:r>
      <w:r w:rsidR="00D81C5D" w:rsidRPr="007E13D1">
        <w:t xml:space="preserve">The </w:t>
      </w:r>
      <w:r w:rsidR="000306FB" w:rsidRPr="0083775C">
        <w:t xml:space="preserve">egg-sperm </w:t>
      </w:r>
      <w:r w:rsidR="00D81C5D" w:rsidRPr="007E13D1">
        <w:t>bundles ascend at a rate of 0.008 m s</w:t>
      </w:r>
      <w:r w:rsidR="00D81C5D" w:rsidRPr="007E13D1">
        <w:rPr>
          <w:vertAlign w:val="superscript"/>
        </w:rPr>
        <w:t>−1</w:t>
      </w:r>
      <w:r w:rsidR="00D81C5D" w:rsidRPr="007E13D1">
        <w:t xml:space="preserve">, and it is assumed that vertical diffusion rates are negligible in comparison to buoyant ascent rates. </w:t>
      </w:r>
      <w:r w:rsidRPr="007E13D1">
        <w:t xml:space="preserve">Water exhibits a </w:t>
      </w:r>
      <w:r w:rsidR="00A012F6">
        <w:t>depth-</w:t>
      </w:r>
      <w:r w:rsidR="00DE7619">
        <w:t>dependent</w:t>
      </w:r>
      <w:r w:rsidRPr="007E13D1">
        <w:t xml:space="preserve"> velocity of </w:t>
      </w:r>
      <w:r w:rsidR="00852ED7">
        <w:rPr>
          <w:i/>
          <w:iCs/>
        </w:rPr>
        <w:t xml:space="preserve">u(z) </w:t>
      </w:r>
      <w:r w:rsidRPr="007E13D1">
        <w:t>(m s</w:t>
      </w:r>
      <w:r w:rsidRPr="007E13D1">
        <w:rPr>
          <w:vertAlign w:val="superscript"/>
        </w:rPr>
        <w:t>−1</w:t>
      </w:r>
      <w:r w:rsidRPr="007E13D1">
        <w:t xml:space="preserve">) aligned with the y-axis (longitudinal), which </w:t>
      </w:r>
      <w:r w:rsidR="00BD72D6">
        <w:t>advect</w:t>
      </w:r>
      <w:r w:rsidRPr="007E13D1">
        <w:t xml:space="preserve"> the </w:t>
      </w:r>
      <w:r w:rsidR="000306FB" w:rsidRPr="0083775C">
        <w:t xml:space="preserve">egg-sperm </w:t>
      </w:r>
      <w:r w:rsidRPr="007E13D1">
        <w:t xml:space="preserve">bundles while they undergo horizontal dispersion. Upon reaching the surface, </w:t>
      </w:r>
      <w:r w:rsidR="000306FB" w:rsidRPr="0083775C">
        <w:t xml:space="preserve">egg-sperm </w:t>
      </w:r>
      <w:r w:rsidRPr="007E13D1">
        <w:t xml:space="preserve">bundles continue to advect and disperse. </w:t>
      </w:r>
    </w:p>
    <w:p w14:paraId="13677048" w14:textId="104AFB0D" w:rsidR="00C051B2" w:rsidRPr="007E13D1" w:rsidRDefault="00C051B2" w:rsidP="00C051B2">
      <w:r w:rsidRPr="007E13D1">
        <w:t xml:space="preserve">The advection-diffusion </w:t>
      </w:r>
      <w:r w:rsidR="00181A48">
        <w:t xml:space="preserve">equation </w:t>
      </w:r>
      <w:r w:rsidRPr="007E13D1">
        <w:t xml:space="preserve">is represented by: </w:t>
      </w:r>
    </w:p>
    <w:p w14:paraId="024B2911" w14:textId="77777777" w:rsidR="00C051B2" w:rsidRPr="007E13D1" w:rsidRDefault="00C051B2" w:rsidP="00C051B2">
      <w:pPr>
        <w:rPr>
          <w:rFonts w:eastAsiaTheme="minorEastAsia"/>
        </w:rPr>
      </w:pPr>
    </w:p>
    <w:p w14:paraId="1873306B" w14:textId="35FECF45" w:rsidR="00C051B2" w:rsidRPr="007E13D1" w:rsidRDefault="0073422D" w:rsidP="00C051B2">
      <m:oMathPara>
        <m:oMath>
          <m:f>
            <m:fPr>
              <m:ctrlPr>
                <w:rPr>
                  <w:rFonts w:ascii="Cambria Math" w:hAnsi="Cambria Math"/>
                  <w:i/>
                </w:rPr>
              </m:ctrlPr>
            </m:fPr>
            <m:num>
              <m:r>
                <w:rPr>
                  <w:rFonts w:ascii="Cambria Math" w:hAnsi="Cambria Math"/>
                </w:rPr>
                <m:t>∂C</m:t>
              </m:r>
            </m:num>
            <m:den>
              <m:r>
                <w:rPr>
                  <w:rFonts w:ascii="Cambria Math" w:hAnsi="Cambria Math"/>
                </w:rPr>
                <m:t>∂t</m:t>
              </m:r>
            </m:den>
          </m:f>
          <m:r>
            <w:rPr>
              <w:rFonts w:ascii="Cambria Math" w:hAnsi="Cambria Math"/>
            </w:rPr>
            <m:t>+</m:t>
          </m:r>
          <m:r>
            <w:rPr>
              <w:rFonts w:ascii="Cambria Math" w:hAnsi="Cambria Math"/>
            </w:rPr>
            <m:t>u</m:t>
          </m:r>
          <m:r>
            <w:rPr>
              <w:rFonts w:ascii="Cambria Math" w:hAnsi="Cambria Math"/>
            </w:rPr>
            <m:t>(</m:t>
          </m:r>
          <m:r>
            <w:rPr>
              <w:rFonts w:ascii="Cambria Math" w:hAnsi="Cambria Math"/>
            </w:rPr>
            <m:t>z</m:t>
          </m:r>
          <m:r>
            <w:rPr>
              <w:rFonts w:ascii="Cambria Math" w:hAnsi="Cambria Math"/>
            </w:rPr>
            <m:t>)</m:t>
          </m:r>
          <m:f>
            <m:fPr>
              <m:ctrlPr>
                <w:rPr>
                  <w:rFonts w:ascii="Cambria Math" w:hAnsi="Cambria Math"/>
                  <w:i/>
                </w:rPr>
              </m:ctrlPr>
            </m:fPr>
            <m:num>
              <m:r>
                <w:rPr>
                  <w:rFonts w:ascii="Cambria Math" w:hAnsi="Cambria Math"/>
                </w:rPr>
                <m:t>∂C</m:t>
              </m:r>
            </m:num>
            <m:den>
              <m:r>
                <w:rPr>
                  <w:rFonts w:ascii="Cambria Math" w:hAnsi="Cambria Math"/>
                </w:rPr>
                <m:t>∂x</m:t>
              </m:r>
            </m:den>
          </m:f>
          <m:r>
            <w:rPr>
              <w:rFonts w:ascii="Cambria Math" w:hAnsi="Cambria Math"/>
            </w:rPr>
            <m:t>=</m:t>
          </m:r>
          <m:sSub>
            <m:sSubPr>
              <m:ctrlPr>
                <w:rPr>
                  <w:rFonts w:ascii="Cambria Math" w:hAnsi="Cambria Math"/>
                  <w:i/>
                </w:rPr>
              </m:ctrlPr>
            </m:sSubPr>
            <m:e>
              <m:r>
                <w:rPr>
                  <w:rFonts w:ascii="Cambria Math" w:hAnsi="Cambria Math"/>
                </w:rPr>
                <m:t>D</m:t>
              </m:r>
            </m:e>
            <m:sub>
              <m:r>
                <w:rPr>
                  <w:rFonts w:ascii="Cambria Math" w:hAnsi="Cambria Math"/>
                </w:rPr>
                <m:t>x</m:t>
              </m:r>
            </m:sub>
          </m:sSub>
          <m:d>
            <m:dPr>
              <m:ctrlPr>
                <w:rPr>
                  <w:rFonts w:ascii="Cambria Math" w:hAnsi="Cambria Math"/>
                  <w:i/>
                </w:rPr>
              </m:ctrlPr>
            </m:dPr>
            <m:e>
              <m:f>
                <m:fPr>
                  <m:ctrlPr>
                    <w:rPr>
                      <w:rFonts w:ascii="Cambria Math" w:hAnsi="Cambria Math"/>
                      <w:i/>
                    </w:rPr>
                  </m:ctrlPr>
                </m:fPr>
                <m:num>
                  <m:sSup>
                    <m:sSupPr>
                      <m:ctrlPr>
                        <w:rPr>
                          <w:rFonts w:ascii="Cambria Math" w:hAnsi="Cambria Math"/>
                          <w:i/>
                        </w:rPr>
                      </m:ctrlPr>
                    </m:sSupPr>
                    <m:e>
                      <m:r>
                        <w:rPr>
                          <w:rFonts w:ascii="Cambria Math" w:hAnsi="Cambria Math"/>
                        </w:rPr>
                        <m:t>∂</m:t>
                      </m:r>
                    </m:e>
                    <m:sup>
                      <m:r>
                        <w:rPr>
                          <w:rFonts w:ascii="Cambria Math" w:hAnsi="Cambria Math"/>
                        </w:rPr>
                        <m:t>2</m:t>
                      </m:r>
                    </m:sup>
                  </m:sSup>
                  <m:r>
                    <w:rPr>
                      <w:rFonts w:ascii="Cambria Math" w:hAnsi="Cambria Math"/>
                    </w:rPr>
                    <m:t>C</m:t>
                  </m:r>
                </m:num>
                <m:den>
                  <m:r>
                    <w:rPr>
                      <w:rFonts w:ascii="Cambria Math" w:hAnsi="Cambria Math"/>
                    </w:rPr>
                    <m:t>∂</m:t>
                  </m:r>
                  <m:sSup>
                    <m:sSupPr>
                      <m:ctrlPr>
                        <w:rPr>
                          <w:rFonts w:ascii="Cambria Math" w:hAnsi="Cambria Math"/>
                          <w:i/>
                        </w:rPr>
                      </m:ctrlPr>
                    </m:sSupPr>
                    <m:e>
                      <m:r>
                        <w:rPr>
                          <w:rFonts w:ascii="Cambria Math" w:hAnsi="Cambria Math"/>
                        </w:rPr>
                        <m:t>x</m:t>
                      </m:r>
                    </m:e>
                    <m:sup>
                      <m:r>
                        <w:rPr>
                          <w:rFonts w:ascii="Cambria Math" w:hAnsi="Cambria Math"/>
                        </w:rPr>
                        <m:t>2</m:t>
                      </m:r>
                    </m:sup>
                  </m:sSup>
                </m:den>
              </m:f>
            </m:e>
          </m:d>
          <m:r>
            <w:rPr>
              <w:rFonts w:ascii="Cambria Math" w:hAnsi="Cambria Math"/>
            </w:rPr>
            <m:t>+</m:t>
          </m:r>
          <m:sSub>
            <m:sSubPr>
              <m:ctrlPr>
                <w:rPr>
                  <w:rFonts w:ascii="Cambria Math" w:hAnsi="Cambria Math"/>
                  <w:i/>
                </w:rPr>
              </m:ctrlPr>
            </m:sSubPr>
            <m:e>
              <m:r>
                <w:rPr>
                  <w:rFonts w:ascii="Cambria Math" w:hAnsi="Cambria Math"/>
                </w:rPr>
                <m:t>D</m:t>
              </m:r>
            </m:e>
            <m:sub>
              <m:r>
                <w:rPr>
                  <w:rFonts w:ascii="Cambria Math" w:hAnsi="Cambria Math"/>
                </w:rPr>
                <m:t>y</m:t>
              </m:r>
            </m:sub>
          </m:sSub>
          <m:d>
            <m:dPr>
              <m:ctrlPr>
                <w:rPr>
                  <w:rFonts w:ascii="Cambria Math" w:hAnsi="Cambria Math"/>
                  <w:i/>
                </w:rPr>
              </m:ctrlPr>
            </m:dPr>
            <m:e>
              <m:f>
                <m:fPr>
                  <m:ctrlPr>
                    <w:rPr>
                      <w:rFonts w:ascii="Cambria Math" w:hAnsi="Cambria Math"/>
                      <w:i/>
                    </w:rPr>
                  </m:ctrlPr>
                </m:fPr>
                <m:num>
                  <m:sSup>
                    <m:sSupPr>
                      <m:ctrlPr>
                        <w:rPr>
                          <w:rFonts w:ascii="Cambria Math" w:hAnsi="Cambria Math"/>
                          <w:i/>
                        </w:rPr>
                      </m:ctrlPr>
                    </m:sSupPr>
                    <m:e>
                      <m:r>
                        <w:rPr>
                          <w:rFonts w:ascii="Cambria Math" w:hAnsi="Cambria Math"/>
                        </w:rPr>
                        <m:t>∂</m:t>
                      </m:r>
                    </m:e>
                    <m:sup>
                      <m:r>
                        <w:rPr>
                          <w:rFonts w:ascii="Cambria Math" w:hAnsi="Cambria Math"/>
                        </w:rPr>
                        <m:t>2</m:t>
                      </m:r>
                    </m:sup>
                  </m:sSup>
                  <m:r>
                    <w:rPr>
                      <w:rFonts w:ascii="Cambria Math" w:hAnsi="Cambria Math"/>
                    </w:rPr>
                    <m:t>C</m:t>
                  </m:r>
                </m:num>
                <m:den>
                  <m:r>
                    <w:rPr>
                      <w:rFonts w:ascii="Cambria Math" w:hAnsi="Cambria Math"/>
                    </w:rPr>
                    <m:t>∂</m:t>
                  </m:r>
                  <m:sSup>
                    <m:sSupPr>
                      <m:ctrlPr>
                        <w:rPr>
                          <w:rFonts w:ascii="Cambria Math" w:hAnsi="Cambria Math"/>
                          <w:i/>
                        </w:rPr>
                      </m:ctrlPr>
                    </m:sSupPr>
                    <m:e>
                      <m:r>
                        <w:rPr>
                          <w:rFonts w:ascii="Cambria Math" w:hAnsi="Cambria Math"/>
                        </w:rPr>
                        <m:t>y</m:t>
                      </m:r>
                    </m:e>
                    <m:sup>
                      <m:r>
                        <w:rPr>
                          <w:rFonts w:ascii="Cambria Math" w:hAnsi="Cambria Math"/>
                        </w:rPr>
                        <m:t>2</m:t>
                      </m:r>
                    </m:sup>
                  </m:sSup>
                </m:den>
              </m:f>
            </m:e>
          </m:d>
          <m:r>
            <w:rPr>
              <w:rFonts w:ascii="Cambria Math" w:hAnsi="Cambria Math"/>
            </w:rPr>
            <m:t>+</m:t>
          </m:r>
          <m:sSub>
            <m:sSubPr>
              <m:ctrlPr>
                <w:rPr>
                  <w:rFonts w:ascii="Cambria Math" w:hAnsi="Cambria Math"/>
                  <w:i/>
                </w:rPr>
              </m:ctrlPr>
            </m:sSubPr>
            <m:e>
              <m:r>
                <w:rPr>
                  <w:rFonts w:ascii="Cambria Math" w:hAnsi="Cambria Math"/>
                </w:rPr>
                <m:t>D</m:t>
              </m:r>
            </m:e>
            <m:sub>
              <m:r>
                <w:rPr>
                  <w:rFonts w:ascii="Cambria Math" w:hAnsi="Cambria Math"/>
                </w:rPr>
                <m:t>z</m:t>
              </m:r>
            </m:sub>
          </m:sSub>
          <m:d>
            <m:dPr>
              <m:ctrlPr>
                <w:rPr>
                  <w:rFonts w:ascii="Cambria Math" w:hAnsi="Cambria Math"/>
                  <w:i/>
                </w:rPr>
              </m:ctrlPr>
            </m:dPr>
            <m:e>
              <m:f>
                <m:fPr>
                  <m:ctrlPr>
                    <w:rPr>
                      <w:rFonts w:ascii="Cambria Math" w:hAnsi="Cambria Math"/>
                      <w:i/>
                    </w:rPr>
                  </m:ctrlPr>
                </m:fPr>
                <m:num>
                  <m:sSup>
                    <m:sSupPr>
                      <m:ctrlPr>
                        <w:rPr>
                          <w:rFonts w:ascii="Cambria Math" w:hAnsi="Cambria Math"/>
                          <w:i/>
                        </w:rPr>
                      </m:ctrlPr>
                    </m:sSupPr>
                    <m:e>
                      <m:r>
                        <w:rPr>
                          <w:rFonts w:ascii="Cambria Math" w:hAnsi="Cambria Math"/>
                        </w:rPr>
                        <m:t>∂</m:t>
                      </m:r>
                    </m:e>
                    <m:sup>
                      <m:r>
                        <w:rPr>
                          <w:rFonts w:ascii="Cambria Math" w:hAnsi="Cambria Math"/>
                        </w:rPr>
                        <m:t>2</m:t>
                      </m:r>
                    </m:sup>
                  </m:sSup>
                  <m:r>
                    <w:rPr>
                      <w:rFonts w:ascii="Cambria Math" w:hAnsi="Cambria Math"/>
                    </w:rPr>
                    <m:t>C</m:t>
                  </m:r>
                </m:num>
                <m:den>
                  <m:r>
                    <w:rPr>
                      <w:rFonts w:ascii="Cambria Math" w:hAnsi="Cambria Math"/>
                    </w:rPr>
                    <m:t>∂</m:t>
                  </m:r>
                  <m:sSup>
                    <m:sSupPr>
                      <m:ctrlPr>
                        <w:rPr>
                          <w:rFonts w:ascii="Cambria Math" w:hAnsi="Cambria Math"/>
                          <w:i/>
                        </w:rPr>
                      </m:ctrlPr>
                    </m:sSupPr>
                    <m:e>
                      <m:r>
                        <w:rPr>
                          <w:rFonts w:ascii="Cambria Math" w:hAnsi="Cambria Math"/>
                        </w:rPr>
                        <m:t>z</m:t>
                      </m:r>
                    </m:e>
                    <m:sup>
                      <m:r>
                        <w:rPr>
                          <w:rFonts w:ascii="Cambria Math" w:hAnsi="Cambria Math"/>
                        </w:rPr>
                        <m:t>2</m:t>
                      </m:r>
                    </m:sup>
                  </m:sSup>
                </m:den>
              </m:f>
            </m:e>
          </m:d>
        </m:oMath>
      </m:oMathPara>
    </w:p>
    <w:p w14:paraId="4713A6D5" w14:textId="77777777" w:rsidR="00C051B2" w:rsidRPr="007E13D1" w:rsidRDefault="00C051B2" w:rsidP="00C051B2"/>
    <w:p w14:paraId="57F412FE" w14:textId="00AD7558" w:rsidR="00C051B2" w:rsidRPr="007E13D1" w:rsidRDefault="008E645F" w:rsidP="00C051B2">
      <w:r>
        <w:t>and d</w:t>
      </w:r>
      <w:r w:rsidR="00C051B2" w:rsidRPr="007E13D1">
        <w:t xml:space="preserve">iscretised using forward time/centred space (FTCS) approach </w:t>
      </w:r>
      <w:r w:rsidR="00C051B2" w:rsidRPr="007E13D1">
        <w:fldChar w:fldCharType="begin"/>
      </w:r>
      <w:r w:rsidR="00050687">
        <w:instrText xml:space="preserve"> ADDIN EN.CITE &lt;EndNote&gt;&lt;Cite&gt;&lt;Author&gt;Benedini&lt;/Author&gt;&lt;Year&gt;2013&lt;/Year&gt;&lt;RecNum&gt;3091&lt;/RecNum&gt;&lt;DisplayText&gt;&lt;style face="superscript"&gt;39&lt;/style&gt;&lt;/DisplayText&gt;&lt;record&gt;&lt;rec-number&gt;3091&lt;/rec-number&gt;&lt;foreign-keys&gt;&lt;key app="EN" db-id="x95ea2wt9vstvfefraqv09vh02rx2x09revt" timestamp="1692060680"&gt;3091&lt;/key&gt;&lt;/foreign-keys&gt;&lt;ref-type name="Book"&gt;6&lt;/ref-type&gt;&lt;contributors&gt;&lt;authors&gt;&lt;author&gt;Benedini, Marcello&lt;/author&gt;&lt;author&gt;Tsakiris, George&lt;/author&gt;&lt;/authors&gt;&lt;/contributors&gt;&lt;titles&gt;&lt;title&gt;Water quality modelling for rivers and streams&lt;/title&gt;&lt;/titles&gt;&lt;dates&gt;&lt;year&gt;2013&lt;/year&gt;&lt;/dates&gt;&lt;publisher&gt;Springer Science &amp;amp; Business Media&lt;/publisher&gt;&lt;isbn&gt;9400755090&lt;/isbn&gt;&lt;urls&gt;&lt;/urls&gt;&lt;/record&gt;&lt;/Cite&gt;&lt;/EndNote&gt;</w:instrText>
      </w:r>
      <w:r w:rsidR="00C051B2" w:rsidRPr="007E13D1">
        <w:fldChar w:fldCharType="separate"/>
      </w:r>
      <w:r w:rsidR="00050687" w:rsidRPr="00050687">
        <w:rPr>
          <w:noProof/>
          <w:vertAlign w:val="superscript"/>
        </w:rPr>
        <w:t>39</w:t>
      </w:r>
      <w:r w:rsidR="00C051B2" w:rsidRPr="007E13D1">
        <w:fldChar w:fldCharType="end"/>
      </w:r>
    </w:p>
    <w:p w14:paraId="49897D67" w14:textId="77777777" w:rsidR="00C051B2" w:rsidRPr="007E13D1" w:rsidRDefault="0073422D" w:rsidP="00C051B2">
      <w:pPr>
        <w:rPr>
          <w:rFonts w:eastAsiaTheme="minorEastAsia"/>
        </w:rPr>
      </w:pPr>
      <m:oMathPara>
        <m:oMath>
          <m:f>
            <m:fPr>
              <m:ctrlPr>
                <w:rPr>
                  <w:rFonts w:ascii="Cambria Math" w:hAnsi="Cambria Math"/>
                  <w:i/>
                </w:rPr>
              </m:ctrlPr>
            </m:fPr>
            <m:num>
              <m:r>
                <w:rPr>
                  <w:rFonts w:ascii="Cambria Math" w:hAnsi="Cambria Math"/>
                </w:rPr>
                <m:t>∂C</m:t>
              </m:r>
            </m:num>
            <m:den>
              <m:r>
                <w:rPr>
                  <w:rFonts w:ascii="Cambria Math" w:hAnsi="Cambria Math"/>
                </w:rPr>
                <m:t>∂t</m:t>
              </m:r>
            </m:den>
          </m:f>
          <m:r>
            <w:rPr>
              <w:rFonts w:ascii="Cambria Math" w:hAnsi="Cambria Math"/>
            </w:rPr>
            <m:t xml:space="preserve"> → </m:t>
          </m:r>
          <m:f>
            <m:fPr>
              <m:ctrlPr>
                <w:rPr>
                  <w:rFonts w:ascii="Cambria Math" w:hAnsi="Cambria Math"/>
                </w:rPr>
              </m:ctrlPr>
            </m:fPr>
            <m:num>
              <m:r>
                <w:rPr>
                  <w:rFonts w:ascii="Cambria Math" w:hAnsi="Cambria Math"/>
                </w:rPr>
                <m:t>C</m:t>
              </m:r>
              <m:d>
                <m:dPr>
                  <m:ctrlPr>
                    <w:rPr>
                      <w:rFonts w:ascii="Cambria Math" w:hAnsi="Cambria Math"/>
                      <w:i/>
                    </w:rPr>
                  </m:ctrlPr>
                </m:dPr>
                <m:e>
                  <m:r>
                    <w:rPr>
                      <w:rFonts w:ascii="Cambria Math" w:hAnsi="Cambria Math"/>
                    </w:rPr>
                    <m:t>t</m:t>
                  </m:r>
                  <m:r>
                    <w:rPr>
                      <w:rFonts w:ascii="Cambria Math" w:hAnsi="Cambria Math"/>
                    </w:rPr>
                    <m:t>+1</m:t>
                  </m:r>
                </m:e>
              </m:d>
              <m:r>
                <w:rPr>
                  <w:rFonts w:ascii="Cambria Math" w:hAnsi="Cambria Math"/>
                </w:rPr>
                <m:t>-</m:t>
              </m:r>
              <m:r>
                <w:rPr>
                  <w:rFonts w:ascii="Cambria Math" w:hAnsi="Cambria Math"/>
                </w:rPr>
                <m:t>C</m:t>
              </m:r>
              <m:d>
                <m:dPr>
                  <m:ctrlPr>
                    <w:rPr>
                      <w:rFonts w:ascii="Cambria Math" w:hAnsi="Cambria Math"/>
                      <w:i/>
                    </w:rPr>
                  </m:ctrlPr>
                </m:dPr>
                <m:e>
                  <m:r>
                    <w:rPr>
                      <w:rFonts w:ascii="Cambria Math" w:hAnsi="Cambria Math"/>
                    </w:rPr>
                    <m:t>t</m:t>
                  </m:r>
                </m:e>
              </m:d>
              <m:ctrlPr>
                <w:rPr>
                  <w:rFonts w:ascii="Cambria Math" w:hAnsi="Cambria Math"/>
                  <w:i/>
                </w:rPr>
              </m:ctrlPr>
            </m:num>
            <m:den>
              <m:r>
                <m:rPr>
                  <m:sty m:val="p"/>
                </m:rPr>
                <w:rPr>
                  <w:rFonts w:ascii="Cambria Math" w:hAnsi="Cambria Math"/>
                </w:rPr>
                <m:t>Δ</m:t>
              </m:r>
              <m:r>
                <w:rPr>
                  <w:rFonts w:ascii="Cambria Math" w:hAnsi="Cambria Math"/>
                </w:rPr>
                <m:t>t</m:t>
              </m:r>
              <m:ctrlPr>
                <w:rPr>
                  <w:rFonts w:ascii="Cambria Math" w:hAnsi="Cambria Math"/>
                  <w:i/>
                </w:rPr>
              </m:ctrlPr>
            </m:den>
          </m:f>
        </m:oMath>
      </m:oMathPara>
    </w:p>
    <w:p w14:paraId="3A9CBE2C" w14:textId="77777777" w:rsidR="00C051B2" w:rsidRPr="007E13D1" w:rsidRDefault="00C051B2" w:rsidP="00C051B2">
      <w:pPr>
        <w:rPr>
          <w:rFonts w:eastAsiaTheme="minorEastAsia"/>
        </w:rPr>
      </w:pPr>
    </w:p>
    <w:p w14:paraId="2A386B16" w14:textId="77777777" w:rsidR="00C051B2" w:rsidRPr="007E13D1" w:rsidRDefault="0073422D" w:rsidP="00C051B2">
      <w:pPr>
        <w:rPr>
          <w:rFonts w:eastAsiaTheme="minorEastAsia"/>
        </w:rPr>
      </w:pPr>
      <m:oMathPara>
        <m:oMath>
          <m:f>
            <m:fPr>
              <m:ctrlPr>
                <w:rPr>
                  <w:rFonts w:ascii="Cambria Math" w:eastAsiaTheme="minorEastAsia" w:hAnsi="Cambria Math"/>
                </w:rPr>
              </m:ctrlPr>
            </m:fPr>
            <m:num>
              <m:r>
                <m:rPr>
                  <m:sty m:val="p"/>
                </m:rPr>
                <w:rPr>
                  <w:rFonts w:ascii="Cambria Math" w:eastAsiaTheme="minorEastAsia" w:hAnsi="Cambria Math"/>
                </w:rPr>
                <m:t>∂</m:t>
              </m:r>
              <m:r>
                <w:rPr>
                  <w:rFonts w:ascii="Cambria Math" w:eastAsiaTheme="minorEastAsia" w:hAnsi="Cambria Math"/>
                </w:rPr>
                <m:t>C</m:t>
              </m:r>
              <m:ctrlPr>
                <w:rPr>
                  <w:rFonts w:ascii="Cambria Math" w:eastAsiaTheme="minorEastAsia" w:hAnsi="Cambria Math"/>
                  <w:i/>
                </w:rPr>
              </m:ctrlPr>
            </m:num>
            <m:den>
              <m:r>
                <m:rPr>
                  <m:sty m:val="p"/>
                </m:rPr>
                <w:rPr>
                  <w:rFonts w:ascii="Cambria Math" w:eastAsiaTheme="minorEastAsia" w:hAnsi="Cambria Math"/>
                </w:rPr>
                <m:t>∂</m:t>
              </m:r>
              <m:r>
                <w:rPr>
                  <w:rFonts w:ascii="Cambria Math" w:eastAsiaTheme="minorEastAsia" w:hAnsi="Cambria Math"/>
                </w:rPr>
                <m:t>x</m:t>
              </m:r>
              <m:ctrlPr>
                <w:rPr>
                  <w:rFonts w:ascii="Cambria Math" w:eastAsiaTheme="minorEastAsia" w:hAnsi="Cambria Math"/>
                  <w:i/>
                </w:rPr>
              </m:ctrlPr>
            </m:den>
          </m:f>
          <m:r>
            <w:rPr>
              <w:rFonts w:ascii="Cambria Math" w:eastAsiaTheme="minorEastAsia" w:hAnsi="Cambria Math"/>
            </w:rPr>
            <m:t xml:space="preserve"> → </m:t>
          </m:r>
          <m:f>
            <m:fPr>
              <m:ctrlPr>
                <w:rPr>
                  <w:rFonts w:ascii="Cambria Math" w:eastAsiaTheme="minorEastAsia" w:hAnsi="Cambria Math"/>
                </w:rPr>
              </m:ctrlPr>
            </m:fPr>
            <m:num>
              <m:r>
                <w:rPr>
                  <w:rFonts w:ascii="Cambria Math" w:eastAsiaTheme="minorEastAsia" w:hAnsi="Cambria Math"/>
                </w:rPr>
                <m:t>C</m:t>
              </m:r>
              <m:d>
                <m:dPr>
                  <m:ctrlPr>
                    <w:rPr>
                      <w:rFonts w:ascii="Cambria Math" w:eastAsiaTheme="minorEastAsia" w:hAnsi="Cambria Math"/>
                      <w:i/>
                    </w:rPr>
                  </m:ctrlPr>
                </m:dPr>
                <m:e>
                  <m:r>
                    <w:rPr>
                      <w:rFonts w:ascii="Cambria Math" w:eastAsiaTheme="minorEastAsia" w:hAnsi="Cambria Math"/>
                    </w:rPr>
                    <m:t>t</m:t>
                  </m:r>
                  <m:r>
                    <w:rPr>
                      <w:rFonts w:ascii="Cambria Math" w:eastAsiaTheme="minorEastAsia" w:hAnsi="Cambria Math"/>
                    </w:rPr>
                    <m:t>,</m:t>
                  </m:r>
                  <m:r>
                    <w:rPr>
                      <w:rFonts w:ascii="Cambria Math" w:eastAsiaTheme="minorEastAsia" w:hAnsi="Cambria Math"/>
                    </w:rPr>
                    <m:t>x</m:t>
                  </m:r>
                  <m:r>
                    <w:rPr>
                      <w:rFonts w:ascii="Cambria Math" w:eastAsiaTheme="minorEastAsia" w:hAnsi="Cambria Math"/>
                    </w:rPr>
                    <m:t>+1</m:t>
                  </m:r>
                </m:e>
              </m:d>
              <m:r>
                <w:rPr>
                  <w:rFonts w:ascii="Cambria Math" w:eastAsiaTheme="minorEastAsia" w:hAnsi="Cambria Math"/>
                </w:rPr>
                <m:t>-</m:t>
              </m:r>
              <m:r>
                <w:rPr>
                  <w:rFonts w:ascii="Cambria Math" w:eastAsiaTheme="minorEastAsia" w:hAnsi="Cambria Math"/>
                </w:rPr>
                <m:t>C</m:t>
              </m:r>
              <m:d>
                <m:dPr>
                  <m:ctrlPr>
                    <w:rPr>
                      <w:rFonts w:ascii="Cambria Math" w:eastAsiaTheme="minorEastAsia" w:hAnsi="Cambria Math"/>
                      <w:i/>
                    </w:rPr>
                  </m:ctrlPr>
                </m:dPr>
                <m:e>
                  <m:r>
                    <w:rPr>
                      <w:rFonts w:ascii="Cambria Math" w:eastAsiaTheme="minorEastAsia" w:hAnsi="Cambria Math"/>
                    </w:rPr>
                    <m:t>t</m:t>
                  </m:r>
                  <m:r>
                    <w:rPr>
                      <w:rFonts w:ascii="Cambria Math" w:eastAsiaTheme="minorEastAsia" w:hAnsi="Cambria Math"/>
                    </w:rPr>
                    <m:t>,</m:t>
                  </m:r>
                  <m:r>
                    <w:rPr>
                      <w:rFonts w:ascii="Cambria Math" w:eastAsiaTheme="minorEastAsia" w:hAnsi="Cambria Math"/>
                    </w:rPr>
                    <m:t>x</m:t>
                  </m:r>
                  <m:r>
                    <w:rPr>
                      <w:rFonts w:ascii="Cambria Math" w:eastAsiaTheme="minorEastAsia" w:hAnsi="Cambria Math"/>
                    </w:rPr>
                    <m:t>-</m:t>
                  </m:r>
                  <m:r>
                    <w:rPr>
                      <w:rFonts w:ascii="Cambria Math" w:eastAsiaTheme="minorEastAsia" w:hAnsi="Cambria Math"/>
                    </w:rPr>
                    <m:t>1</m:t>
                  </m:r>
                </m:e>
              </m:d>
              <m:ctrlPr>
                <w:rPr>
                  <w:rFonts w:ascii="Cambria Math" w:eastAsiaTheme="minorEastAsia" w:hAnsi="Cambria Math"/>
                  <w:i/>
                </w:rPr>
              </m:ctrlPr>
            </m:num>
            <m:den>
              <m:r>
                <m:rPr>
                  <m:sty m:val="p"/>
                </m:rPr>
                <w:rPr>
                  <w:rFonts w:ascii="Cambria Math" w:eastAsiaTheme="minorEastAsia" w:hAnsi="Cambria Math"/>
                </w:rPr>
                <m:t>2Δ</m:t>
              </m:r>
              <m:r>
                <w:rPr>
                  <w:rFonts w:ascii="Cambria Math" w:eastAsiaTheme="minorEastAsia" w:hAnsi="Cambria Math"/>
                </w:rPr>
                <m:t>x</m:t>
              </m:r>
              <m:ctrlPr>
                <w:rPr>
                  <w:rFonts w:ascii="Cambria Math" w:eastAsiaTheme="minorEastAsia" w:hAnsi="Cambria Math"/>
                  <w:i/>
                </w:rPr>
              </m:ctrlPr>
            </m:den>
          </m:f>
        </m:oMath>
      </m:oMathPara>
    </w:p>
    <w:p w14:paraId="5171014F" w14:textId="77777777" w:rsidR="00C051B2" w:rsidRPr="007E13D1" w:rsidRDefault="00C051B2" w:rsidP="00C051B2">
      <w:pPr>
        <w:rPr>
          <w:rFonts w:eastAsiaTheme="minorEastAsia"/>
        </w:rPr>
      </w:pPr>
    </w:p>
    <w:p w14:paraId="774C1720" w14:textId="77777777" w:rsidR="00C051B2" w:rsidRPr="007E13D1" w:rsidRDefault="0073422D" w:rsidP="00C051B2">
      <w:pPr>
        <w:rPr>
          <w:rFonts w:eastAsiaTheme="minorEastAsia"/>
        </w:rPr>
      </w:pPr>
      <m:oMathPara>
        <m:oMath>
          <m:f>
            <m:fPr>
              <m:ctrlPr>
                <w:rPr>
                  <w:rFonts w:ascii="Cambria Math" w:eastAsiaTheme="minorEastAsia" w:hAnsi="Cambria Math"/>
                </w:rPr>
              </m:ctrlPr>
            </m:fPr>
            <m:num>
              <m:sSup>
                <m:sSupPr>
                  <m:ctrlPr>
                    <w:rPr>
                      <w:rFonts w:ascii="Cambria Math" w:eastAsiaTheme="minorEastAsia" w:hAnsi="Cambria Math"/>
                      <w:i/>
                    </w:rPr>
                  </m:ctrlPr>
                </m:sSupPr>
                <m:e>
                  <m:r>
                    <m:rPr>
                      <m:sty m:val="p"/>
                    </m:rPr>
                    <w:rPr>
                      <w:rFonts w:ascii="Cambria Math" w:eastAsiaTheme="minorEastAsia" w:hAnsi="Cambria Math"/>
                    </w:rPr>
                    <m:t>∂</m:t>
                  </m:r>
                </m:e>
                <m:sup>
                  <m:r>
                    <w:rPr>
                      <w:rFonts w:ascii="Cambria Math" w:eastAsiaTheme="minorEastAsia" w:hAnsi="Cambria Math"/>
                    </w:rPr>
                    <m:t>2</m:t>
                  </m:r>
                </m:sup>
              </m:sSup>
              <m:r>
                <w:rPr>
                  <w:rFonts w:ascii="Cambria Math" w:eastAsiaTheme="minorEastAsia" w:hAnsi="Cambria Math"/>
                </w:rPr>
                <m:t>C</m:t>
              </m:r>
              <m:ctrlPr>
                <w:rPr>
                  <w:rFonts w:ascii="Cambria Math" w:eastAsiaTheme="minorEastAsia" w:hAnsi="Cambria Math"/>
                  <w:i/>
                </w:rPr>
              </m:ctrlPr>
            </m:num>
            <m:den>
              <m:r>
                <m:rPr>
                  <m:sty m:val="p"/>
                </m:rPr>
                <w:rPr>
                  <w:rFonts w:ascii="Cambria Math" w:eastAsiaTheme="minorEastAsia" w:hAnsi="Cambria Math"/>
                </w:rPr>
                <m:t>∂</m:t>
              </m:r>
              <m:sSup>
                <m:sSupPr>
                  <m:ctrlPr>
                    <w:rPr>
                      <w:rFonts w:ascii="Cambria Math" w:eastAsiaTheme="minorEastAsia" w:hAnsi="Cambria Math"/>
                      <w:i/>
                    </w:rPr>
                  </m:ctrlPr>
                </m:sSupPr>
                <m:e>
                  <m:r>
                    <w:rPr>
                      <w:rFonts w:ascii="Cambria Math" w:eastAsiaTheme="minorEastAsia" w:hAnsi="Cambria Math"/>
                    </w:rPr>
                    <m:t>x</m:t>
                  </m:r>
                </m:e>
                <m:sup>
                  <m:r>
                    <w:rPr>
                      <w:rFonts w:ascii="Cambria Math" w:eastAsiaTheme="minorEastAsia" w:hAnsi="Cambria Math"/>
                    </w:rPr>
                    <m:t>2</m:t>
                  </m:r>
                </m:sup>
              </m:sSup>
              <m:ctrlPr>
                <w:rPr>
                  <w:rFonts w:ascii="Cambria Math" w:eastAsiaTheme="minorEastAsia" w:hAnsi="Cambria Math"/>
                  <w:i/>
                </w:rPr>
              </m:ctrlPr>
            </m:den>
          </m:f>
          <m:r>
            <w:rPr>
              <w:rFonts w:ascii="Cambria Math" w:eastAsiaTheme="minorEastAsia" w:hAnsi="Cambria Math"/>
            </w:rPr>
            <m:t xml:space="preserve"> →</m:t>
          </m:r>
          <m:f>
            <m:fPr>
              <m:ctrlPr>
                <w:rPr>
                  <w:rFonts w:ascii="Cambria Math" w:eastAsiaTheme="minorEastAsia" w:hAnsi="Cambria Math"/>
                </w:rPr>
              </m:ctrlPr>
            </m:fPr>
            <m:num>
              <m:r>
                <w:rPr>
                  <w:rFonts w:ascii="Cambria Math" w:eastAsiaTheme="minorEastAsia" w:hAnsi="Cambria Math"/>
                </w:rPr>
                <m:t>C</m:t>
              </m:r>
              <m:d>
                <m:dPr>
                  <m:ctrlPr>
                    <w:rPr>
                      <w:rFonts w:ascii="Cambria Math" w:eastAsiaTheme="minorEastAsia" w:hAnsi="Cambria Math"/>
                      <w:i/>
                    </w:rPr>
                  </m:ctrlPr>
                </m:dPr>
                <m:e>
                  <m:r>
                    <w:rPr>
                      <w:rFonts w:ascii="Cambria Math" w:eastAsiaTheme="minorEastAsia" w:hAnsi="Cambria Math"/>
                    </w:rPr>
                    <m:t>t</m:t>
                  </m:r>
                  <m:r>
                    <w:rPr>
                      <w:rFonts w:ascii="Cambria Math" w:eastAsiaTheme="minorEastAsia" w:hAnsi="Cambria Math"/>
                    </w:rPr>
                    <m:t>,</m:t>
                  </m:r>
                  <m:r>
                    <w:rPr>
                      <w:rFonts w:ascii="Cambria Math" w:eastAsiaTheme="minorEastAsia" w:hAnsi="Cambria Math"/>
                    </w:rPr>
                    <m:t>x</m:t>
                  </m:r>
                  <m:r>
                    <w:rPr>
                      <w:rFonts w:ascii="Cambria Math" w:eastAsiaTheme="minorEastAsia" w:hAnsi="Cambria Math"/>
                    </w:rPr>
                    <m:t>+1</m:t>
                  </m:r>
                </m:e>
              </m:d>
              <m:r>
                <w:rPr>
                  <w:rFonts w:ascii="Cambria Math" w:eastAsiaTheme="minorEastAsia" w:hAnsi="Cambria Math"/>
                </w:rPr>
                <m:t>-</m:t>
              </m:r>
              <m:r>
                <w:rPr>
                  <w:rFonts w:ascii="Cambria Math" w:eastAsiaTheme="minorEastAsia" w:hAnsi="Cambria Math"/>
                </w:rPr>
                <m:t>2</m:t>
              </m:r>
              <m:r>
                <w:rPr>
                  <w:rFonts w:ascii="Cambria Math" w:eastAsiaTheme="minorEastAsia" w:hAnsi="Cambria Math"/>
                </w:rPr>
                <m:t>C</m:t>
              </m:r>
              <m:d>
                <m:dPr>
                  <m:ctrlPr>
                    <w:rPr>
                      <w:rFonts w:ascii="Cambria Math" w:eastAsiaTheme="minorEastAsia" w:hAnsi="Cambria Math"/>
                      <w:i/>
                    </w:rPr>
                  </m:ctrlPr>
                </m:dPr>
                <m:e>
                  <m:r>
                    <w:rPr>
                      <w:rFonts w:ascii="Cambria Math" w:eastAsiaTheme="minorEastAsia" w:hAnsi="Cambria Math"/>
                    </w:rPr>
                    <m:t>t</m:t>
                  </m:r>
                  <m:r>
                    <w:rPr>
                      <w:rFonts w:ascii="Cambria Math" w:eastAsiaTheme="minorEastAsia" w:hAnsi="Cambria Math"/>
                    </w:rPr>
                    <m:t>,</m:t>
                  </m:r>
                  <m:r>
                    <w:rPr>
                      <w:rFonts w:ascii="Cambria Math" w:eastAsiaTheme="minorEastAsia" w:hAnsi="Cambria Math"/>
                    </w:rPr>
                    <m:t>x</m:t>
                  </m:r>
                </m:e>
              </m:d>
              <m:r>
                <w:rPr>
                  <w:rFonts w:ascii="Cambria Math" w:eastAsiaTheme="minorEastAsia" w:hAnsi="Cambria Math"/>
                </w:rPr>
                <m:t>+</m:t>
              </m:r>
              <m:r>
                <w:rPr>
                  <w:rFonts w:ascii="Cambria Math" w:eastAsiaTheme="minorEastAsia" w:hAnsi="Cambria Math"/>
                </w:rPr>
                <m:t>C</m:t>
              </m:r>
              <m:d>
                <m:dPr>
                  <m:ctrlPr>
                    <w:rPr>
                      <w:rFonts w:ascii="Cambria Math" w:eastAsiaTheme="minorEastAsia" w:hAnsi="Cambria Math"/>
                      <w:i/>
                    </w:rPr>
                  </m:ctrlPr>
                </m:dPr>
                <m:e>
                  <m:r>
                    <w:rPr>
                      <w:rFonts w:ascii="Cambria Math" w:eastAsiaTheme="minorEastAsia" w:hAnsi="Cambria Math"/>
                    </w:rPr>
                    <m:t>t</m:t>
                  </m:r>
                  <m:r>
                    <w:rPr>
                      <w:rFonts w:ascii="Cambria Math" w:eastAsiaTheme="minorEastAsia" w:hAnsi="Cambria Math"/>
                    </w:rPr>
                    <m:t>,</m:t>
                  </m:r>
                  <m:r>
                    <w:rPr>
                      <w:rFonts w:ascii="Cambria Math" w:eastAsiaTheme="minorEastAsia" w:hAnsi="Cambria Math"/>
                    </w:rPr>
                    <m:t>x</m:t>
                  </m:r>
                  <m:r>
                    <w:rPr>
                      <w:rFonts w:ascii="Cambria Math" w:eastAsiaTheme="minorEastAsia" w:hAnsi="Cambria Math"/>
                    </w:rPr>
                    <m:t>-</m:t>
                  </m:r>
                  <m:r>
                    <w:rPr>
                      <w:rFonts w:ascii="Cambria Math" w:eastAsiaTheme="minorEastAsia" w:hAnsi="Cambria Math"/>
                    </w:rPr>
                    <m:t>1</m:t>
                  </m:r>
                </m:e>
              </m:d>
              <m:ctrlPr>
                <w:rPr>
                  <w:rFonts w:ascii="Cambria Math" w:eastAsiaTheme="minorEastAsia" w:hAnsi="Cambria Math"/>
                  <w:i/>
                </w:rPr>
              </m:ctrlPr>
            </m:num>
            <m:den>
              <m:r>
                <m:rPr>
                  <m:sty m:val="p"/>
                </m:rPr>
                <w:rPr>
                  <w:rFonts w:ascii="Cambria Math" w:eastAsiaTheme="minorEastAsia" w:hAnsi="Cambria Math"/>
                </w:rPr>
                <m:t>Δ</m:t>
              </m:r>
              <m:sSup>
                <m:sSupPr>
                  <m:ctrlPr>
                    <w:rPr>
                      <w:rFonts w:ascii="Cambria Math" w:eastAsiaTheme="minorEastAsia" w:hAnsi="Cambria Math"/>
                      <w:i/>
                    </w:rPr>
                  </m:ctrlPr>
                </m:sSupPr>
                <m:e>
                  <m:r>
                    <w:rPr>
                      <w:rFonts w:ascii="Cambria Math" w:eastAsiaTheme="minorEastAsia" w:hAnsi="Cambria Math"/>
                    </w:rPr>
                    <m:t>x</m:t>
                  </m:r>
                </m:e>
                <m:sup>
                  <m:r>
                    <w:rPr>
                      <w:rFonts w:ascii="Cambria Math" w:eastAsiaTheme="minorEastAsia" w:hAnsi="Cambria Math"/>
                    </w:rPr>
                    <m:t>2</m:t>
                  </m:r>
                </m:sup>
              </m:sSup>
              <m:ctrlPr>
                <w:rPr>
                  <w:rFonts w:ascii="Cambria Math" w:eastAsiaTheme="minorEastAsia" w:hAnsi="Cambria Math"/>
                  <w:i/>
                </w:rPr>
              </m:ctrlPr>
            </m:den>
          </m:f>
        </m:oMath>
      </m:oMathPara>
    </w:p>
    <w:p w14:paraId="3D202840" w14:textId="77777777" w:rsidR="00C051B2" w:rsidRPr="007E13D1" w:rsidRDefault="00C051B2" w:rsidP="00C051B2">
      <w:pPr>
        <w:rPr>
          <w:rFonts w:eastAsiaTheme="minorEastAsia"/>
        </w:rPr>
      </w:pPr>
    </w:p>
    <w:p w14:paraId="15B50262" w14:textId="77777777" w:rsidR="00C051B2" w:rsidRPr="007E13D1" w:rsidRDefault="00C051B2" w:rsidP="00C051B2">
      <w:pPr>
        <w:rPr>
          <w:rFonts w:eastAsiaTheme="minorEastAsia"/>
        </w:rPr>
      </w:pPr>
    </w:p>
    <w:p w14:paraId="5C2928FD" w14:textId="77777777" w:rsidR="00C051B2" w:rsidRPr="007E13D1" w:rsidRDefault="00C051B2" w:rsidP="00C051B2">
      <w:r w:rsidRPr="007E13D1">
        <w:t xml:space="preserve">The dispersion coefficient in turbulent flow is often reported as described above. </w:t>
      </w:r>
    </w:p>
    <w:p w14:paraId="32166560" w14:textId="013F62CB" w:rsidR="00C051B2" w:rsidRPr="007E13D1" w:rsidRDefault="00C051B2" w:rsidP="00C051B2">
      <w:pPr>
        <w:jc w:val="center"/>
      </w:pPr>
      <m:oMath>
        <m:r>
          <w:rPr>
            <w:rFonts w:ascii="Cambria Math" w:hAnsi="Cambria Math"/>
          </w:rPr>
          <m:t>D=DC⋅</m:t>
        </m:r>
        <m:sSub>
          <m:sSubPr>
            <m:ctrlPr>
              <w:rPr>
                <w:rFonts w:ascii="Cambria Math" w:hAnsi="Cambria Math"/>
                <w:i/>
              </w:rPr>
            </m:ctrlPr>
          </m:sSubPr>
          <m:e>
            <m:r>
              <w:rPr>
                <w:rFonts w:ascii="Cambria Math" w:hAnsi="Cambria Math"/>
              </w:rPr>
              <m:t>h</m:t>
            </m:r>
          </m:e>
          <m:sub>
            <m:r>
              <w:rPr>
                <w:rFonts w:ascii="Cambria Math" w:hAnsi="Cambria Math"/>
              </w:rPr>
              <m:t>s</m:t>
            </m:r>
          </m:sub>
        </m:sSub>
        <m:r>
          <w:rPr>
            <w:rFonts w:ascii="Cambria Math" w:hAnsi="Cambria Math"/>
          </w:rPr>
          <m:t>⋅</m:t>
        </m:r>
        <m:sSub>
          <m:sSubPr>
            <m:ctrlPr>
              <w:rPr>
                <w:rFonts w:ascii="Cambria Math" w:hAnsi="Cambria Math"/>
                <w:i/>
                <w:iCs/>
              </w:rPr>
            </m:ctrlPr>
          </m:sSubPr>
          <m:e>
            <m:r>
              <w:rPr>
                <w:rFonts w:ascii="Cambria Math" w:hAnsi="Cambria Math"/>
              </w:rPr>
              <m:t>u</m:t>
            </m:r>
          </m:e>
          <m:sub>
            <m:r>
              <w:rPr>
                <w:rFonts w:ascii="Cambria Math" w:hAnsi="Cambria Math"/>
              </w:rPr>
              <m:t>*</m:t>
            </m:r>
          </m:sub>
        </m:sSub>
      </m:oMath>
      <w:r w:rsidRPr="007E13D1">
        <w:rPr>
          <w:i/>
          <w:iCs/>
        </w:rPr>
        <w:t>​</w:t>
      </w:r>
    </w:p>
    <w:p w14:paraId="588BC573" w14:textId="4FBDE70A" w:rsidR="008F4E4E" w:rsidRDefault="00C051B2" w:rsidP="00C051B2">
      <w:pPr>
        <w:jc w:val="left"/>
      </w:pPr>
      <w:r w:rsidRPr="007E13D1">
        <w:t xml:space="preserve">Shear velocity </w:t>
      </w:r>
      <w:r w:rsidR="006F0B53">
        <w:t>(</w:t>
      </w:r>
      <m:oMath>
        <m:sSub>
          <m:sSubPr>
            <m:ctrlPr>
              <w:rPr>
                <w:rFonts w:ascii="Cambria Math" w:hAnsi="Cambria Math"/>
                <w:i/>
                <w:iCs/>
              </w:rPr>
            </m:ctrlPr>
          </m:sSubPr>
          <m:e>
            <m:r>
              <m:rPr>
                <m:sty m:val="p"/>
              </m:rPr>
              <w:rPr>
                <w:rFonts w:ascii="Cambria Math" w:hAnsi="Cambria Math"/>
              </w:rPr>
              <m:t>u</m:t>
            </m:r>
          </m:e>
          <m:sub>
            <m:r>
              <w:rPr>
                <w:rFonts w:ascii="Cambria Math" w:hAnsi="Cambria Math"/>
              </w:rPr>
              <m:t>*</m:t>
            </m:r>
          </m:sub>
        </m:sSub>
      </m:oMath>
      <w:r w:rsidR="00F97A60">
        <w:rPr>
          <w:rFonts w:eastAsiaTheme="minorEastAsia"/>
          <w:iCs/>
        </w:rPr>
        <w:t>)</w:t>
      </w:r>
      <w:r w:rsidR="00F97A60">
        <w:t xml:space="preserve">  </w:t>
      </w:r>
      <w:r w:rsidRPr="007E13D1">
        <w:t xml:space="preserve">was estimated </w:t>
      </w:r>
      <w:r w:rsidR="008F4E4E">
        <w:t>using the equation</w:t>
      </w:r>
      <w:r w:rsidR="00AB2554">
        <w:t>:</w:t>
      </w:r>
    </w:p>
    <w:p w14:paraId="1CCC33AB" w14:textId="72E5A9A2" w:rsidR="008F4E4E" w:rsidRDefault="0073422D" w:rsidP="00C051B2">
      <w:pPr>
        <w:jc w:val="left"/>
      </w:pPr>
      <m:oMathPara>
        <m:oMath>
          <m:sSub>
            <m:sSubPr>
              <m:ctrlPr>
                <w:rPr>
                  <w:rFonts w:ascii="Cambria Math" w:hAnsi="Cambria Math"/>
                  <w:i/>
                  <w:iCs/>
                </w:rPr>
              </m:ctrlPr>
            </m:sSubPr>
            <m:e>
              <m:r>
                <w:rPr>
                  <w:rFonts w:ascii="Cambria Math" w:hAnsi="Cambria Math"/>
                </w:rPr>
                <m:t>u</m:t>
              </m:r>
            </m:e>
            <m:sub>
              <m:r>
                <w:rPr>
                  <w:rFonts w:ascii="Cambria Math" w:hAnsi="Cambria Math"/>
                </w:rPr>
                <m:t>*</m:t>
              </m:r>
            </m:sub>
          </m:sSub>
          <m:r>
            <w:rPr>
              <w:rFonts w:ascii="Cambria Math" w:hAnsi="Cambria Math"/>
            </w:rPr>
            <m:t>= √(</m:t>
          </m:r>
          <m:sSub>
            <m:sSubPr>
              <m:ctrlPr>
                <w:rPr>
                  <w:rFonts w:ascii="Cambria Math" w:hAnsi="Cambria Math"/>
                  <w:i/>
                </w:rPr>
              </m:ctrlPr>
            </m:sSubPr>
            <m:e>
              <m:r>
                <w:rPr>
                  <w:rFonts w:ascii="Cambria Math" w:hAnsi="Cambria Math"/>
                </w:rPr>
                <m:t>C</m:t>
              </m:r>
            </m:e>
            <m:sub>
              <m:r>
                <w:rPr>
                  <w:rFonts w:ascii="Cambria Math" w:hAnsi="Cambria Math"/>
                </w:rPr>
                <m:t>D</m:t>
              </m:r>
            </m:sub>
          </m:sSub>
          <m:r>
            <w:rPr>
              <w:rFonts w:ascii="Cambria Math" w:hAnsi="Cambria Math"/>
            </w:rPr>
            <m:t>∙</m:t>
          </m:r>
          <m:r>
            <w:rPr>
              <w:rFonts w:ascii="Cambria Math" w:hAnsi="Cambria Math"/>
            </w:rPr>
            <m:t xml:space="preserve"> </m:t>
          </m:r>
          <m:sSup>
            <m:sSupPr>
              <m:ctrlPr>
                <w:rPr>
                  <w:rFonts w:ascii="Cambria Math" w:hAnsi="Cambria Math"/>
                  <w:i/>
                </w:rPr>
              </m:ctrlPr>
            </m:sSupPr>
            <m:e>
              <m:r>
                <w:rPr>
                  <w:rFonts w:ascii="Cambria Math" w:hAnsi="Cambria Math"/>
                </w:rPr>
                <m:t>U</m:t>
              </m:r>
            </m:e>
            <m:sup>
              <m:r>
                <w:rPr>
                  <w:rFonts w:ascii="Cambria Math" w:hAnsi="Cambria Math"/>
                </w:rPr>
                <m:t>2</m:t>
              </m:r>
            </m:sup>
          </m:sSup>
          <m:r>
            <w:rPr>
              <w:rFonts w:ascii="Cambria Math" w:eastAsiaTheme="minorEastAsia" w:hAnsi="Cambria Math"/>
            </w:rPr>
            <m:t>)</m:t>
          </m:r>
        </m:oMath>
      </m:oMathPara>
    </w:p>
    <w:p w14:paraId="203BEA32" w14:textId="576E2385" w:rsidR="00C051B2" w:rsidRPr="007E13D1" w:rsidRDefault="00A40275" w:rsidP="00C051B2">
      <w:pPr>
        <w:jc w:val="left"/>
      </w:pPr>
      <w:r>
        <w:t>using depth-related drag coefficients (</w:t>
      </w:r>
      <m:oMath>
        <m:sSub>
          <m:sSubPr>
            <m:ctrlPr>
              <w:rPr>
                <w:rFonts w:ascii="Cambria Math" w:hAnsi="Cambria Math"/>
                <w:i/>
              </w:rPr>
            </m:ctrlPr>
          </m:sSubPr>
          <m:e>
            <m:r>
              <w:rPr>
                <w:rFonts w:ascii="Cambria Math" w:hAnsi="Cambria Math"/>
              </w:rPr>
              <m:t>C</m:t>
            </m:r>
          </m:e>
          <m:sub>
            <m:r>
              <w:rPr>
                <w:rFonts w:ascii="Cambria Math" w:hAnsi="Cambria Math"/>
              </w:rPr>
              <m:t>D</m:t>
            </m:r>
          </m:sub>
        </m:sSub>
      </m:oMath>
      <w:r>
        <w:rPr>
          <w:rFonts w:eastAsiaTheme="minorEastAsia"/>
        </w:rPr>
        <w:t>)</w:t>
      </w:r>
      <w:r>
        <w:t xml:space="preserve"> reported for coral reefs</w:t>
      </w:r>
      <w:r>
        <w:fldChar w:fldCharType="begin"/>
      </w:r>
      <w:r w:rsidR="00050687">
        <w:instrText xml:space="preserve"> ADDIN EN.CITE &lt;EndNote&gt;&lt;Cite&gt;&lt;Author&gt;Lentz&lt;/Author&gt;&lt;Year&gt;2017&lt;/Year&gt;&lt;RecNum&gt;3134&lt;/RecNum&gt;&lt;DisplayText&gt;&lt;style face="superscript"&gt;40&lt;/style&gt;&lt;/DisplayText&gt;&lt;record&gt;&lt;rec-number&gt;3134&lt;/rec-number&gt;&lt;foreign-keys&gt;&lt;key app="EN" db-id="x95ea2wt9vstvfefraqv09vh02rx2x09revt" timestamp="1724125957"&gt;3134&lt;/key&gt;&lt;/foreign-keys&gt;&lt;ref-type name="Journal Article"&gt;17&lt;/ref-type&gt;&lt;contributors&gt;&lt;authors&gt;&lt;author&gt;Lentz, SJ&lt;/author&gt;&lt;author&gt;Davis, KA&lt;/author&gt;&lt;author&gt;Churchill, JH&lt;/author&gt;&lt;author&gt;DeCarlo, TM&lt;/author&gt;&lt;/authors&gt;&lt;/contributors&gt;&lt;titles&gt;&lt;title&gt;Coral reef drag coefficients–water depth dependence&lt;/title&gt;&lt;secondary-title&gt;Journal of Physical Oceanography&lt;/secondary-title&gt;&lt;/titles&gt;&lt;periodical&gt;&lt;full-title&gt;Journal of Physical Oceanography&lt;/full-title&gt;&lt;abbr-1&gt;J. Phys. Oceanogr.&lt;/abbr-1&gt;&lt;abbr-2&gt;J Phys Oceanogr&lt;/abbr-2&gt;&lt;/periodical&gt;&lt;pages&gt;1061-1075&lt;/pages&gt;&lt;volume&gt;47&lt;/volume&gt;&lt;number&gt;5&lt;/number&gt;&lt;dates&gt;&lt;year&gt;2017&lt;/year&gt;&lt;/dates&gt;&lt;isbn&gt;0022-3670&lt;/isbn&gt;&lt;urls&gt;&lt;/urls&gt;&lt;/record&gt;&lt;/Cite&gt;&lt;/EndNote&gt;</w:instrText>
      </w:r>
      <w:r>
        <w:fldChar w:fldCharType="separate"/>
      </w:r>
      <w:r w:rsidR="00050687" w:rsidRPr="00050687">
        <w:rPr>
          <w:noProof/>
          <w:vertAlign w:val="superscript"/>
        </w:rPr>
        <w:t>40</w:t>
      </w:r>
      <w:r>
        <w:fldChar w:fldCharType="end"/>
      </w:r>
      <w:r w:rsidR="008D3C72">
        <w:t xml:space="preserve">. </w:t>
      </w:r>
      <w:r w:rsidR="007B23E2">
        <w:t>Depth-</w:t>
      </w:r>
      <w:r w:rsidR="00D17753">
        <w:t xml:space="preserve">dependent </w:t>
      </w:r>
      <w:r w:rsidR="00FF2C7E">
        <w:t>current velocities</w:t>
      </w:r>
      <w:r w:rsidR="007B23E2">
        <w:t xml:space="preserve"> were then estimated </w:t>
      </w:r>
      <w:r w:rsidR="00C051B2" w:rsidRPr="007E13D1">
        <w:t xml:space="preserve">the Law of Wall equation </w:t>
      </w:r>
      <w:r w:rsidR="00C051B2" w:rsidRPr="007E13D1">
        <w:fldChar w:fldCharType="begin"/>
      </w:r>
      <w:r w:rsidR="00050687">
        <w:instrText xml:space="preserve"> ADDIN EN.CITE &lt;EndNote&gt;&lt;Cite&gt;&lt;Author&gt;Von Kármán&lt;/Author&gt;&lt;Year&gt;1931&lt;/Year&gt;&lt;RecNum&gt;3088&lt;/RecNum&gt;&lt;DisplayText&gt;&lt;style face="superscript"&gt;41&lt;/style&gt;&lt;/DisplayText&gt;&lt;record&gt;&lt;rec-number&gt;3088&lt;/rec-number&gt;&lt;foreign-keys&gt;&lt;key app="EN" db-id="x95ea2wt9vstvfefraqv09vh02rx2x09revt" timestamp="1690430526"&gt;3088&lt;/key&gt;&lt;/foreign-keys&gt;&lt;ref-type name="Book"&gt;6&lt;/ref-type&gt;&lt;contributors&gt;&lt;authors&gt;&lt;author&gt;Von Kármán, Theodore&lt;/author&gt;&lt;/authors&gt;&lt;/contributors&gt;&lt;titles&gt;&lt;title&gt;Mechanical similitude and turbulence&lt;/title&gt;&lt;/titles&gt;&lt;number&gt;611&lt;/number&gt;&lt;dates&gt;&lt;year&gt;1931&lt;/year&gt;&lt;/dates&gt;&lt;publisher&gt;National Advisory Committee for Aeronautics&lt;/publisher&gt;&lt;urls&gt;&lt;/urls&gt;&lt;/record&gt;&lt;/Cite&gt;&lt;/EndNote&gt;</w:instrText>
      </w:r>
      <w:r w:rsidR="00C051B2" w:rsidRPr="007E13D1">
        <w:fldChar w:fldCharType="separate"/>
      </w:r>
      <w:r w:rsidR="00050687" w:rsidRPr="00050687">
        <w:rPr>
          <w:noProof/>
          <w:vertAlign w:val="superscript"/>
        </w:rPr>
        <w:t>41</w:t>
      </w:r>
      <w:r w:rsidR="00C051B2" w:rsidRPr="007E13D1">
        <w:fldChar w:fldCharType="end"/>
      </w:r>
      <w:r w:rsidR="00C051B2" w:rsidRPr="007E13D1">
        <w:t xml:space="preserve"> given by</w:t>
      </w:r>
      <w:r w:rsidR="00AF4273">
        <w:t>:</w:t>
      </w:r>
    </w:p>
    <w:p w14:paraId="35943D3B" w14:textId="7BEABFCB" w:rsidR="00C051B2" w:rsidRPr="007E13D1" w:rsidRDefault="00C051B2" w:rsidP="00C051B2">
      <w:pPr>
        <w:jc w:val="left"/>
        <w:rPr>
          <w:rFonts w:eastAsiaTheme="minorEastAsia"/>
        </w:rPr>
      </w:pPr>
      <m:oMathPara>
        <m:oMath>
          <m:r>
            <w:rPr>
              <w:rFonts w:ascii="Cambria Math" w:hAnsi="Cambria Math"/>
            </w:rPr>
            <m:t xml:space="preserve">u(z) = </m:t>
          </m:r>
          <m:f>
            <m:fPr>
              <m:ctrlPr>
                <w:rPr>
                  <w:rFonts w:ascii="Cambria Math" w:hAnsi="Cambria Math"/>
                  <w:i/>
                </w:rPr>
              </m:ctrlPr>
            </m:fPr>
            <m:num>
              <m:sSub>
                <m:sSubPr>
                  <m:ctrlPr>
                    <w:rPr>
                      <w:rFonts w:ascii="Cambria Math" w:hAnsi="Cambria Math"/>
                      <w:i/>
                    </w:rPr>
                  </m:ctrlPr>
                </m:sSubPr>
                <m:e>
                  <m:r>
                    <w:rPr>
                      <w:rFonts w:ascii="Cambria Math" w:hAnsi="Cambria Math"/>
                    </w:rPr>
                    <m:t>u</m:t>
                  </m:r>
                </m:e>
                <m:sub>
                  <m:r>
                    <w:rPr>
                      <w:rFonts w:ascii="Cambria Math" w:hAnsi="Cambria Math"/>
                    </w:rPr>
                    <m:t>*</m:t>
                  </m:r>
                </m:sub>
              </m:sSub>
            </m:num>
            <m:den>
              <m:r>
                <w:rPr>
                  <w:rFonts w:ascii="Cambria Math" w:hAnsi="Cambria Math"/>
                </w:rPr>
                <m:t>K</m:t>
              </m:r>
            </m:den>
          </m:f>
          <m:r>
            <w:rPr>
              <w:rFonts w:ascii="Cambria Math" w:eastAsiaTheme="minorEastAsia" w:hAnsi="Cambria Math"/>
            </w:rPr>
            <m:t>ln</m:t>
          </m:r>
          <m:f>
            <m:fPr>
              <m:ctrlPr>
                <w:rPr>
                  <w:rFonts w:ascii="Cambria Math" w:eastAsiaTheme="minorEastAsia" w:hAnsi="Cambria Math"/>
                  <w:i/>
                </w:rPr>
              </m:ctrlPr>
            </m:fPr>
            <m:num>
              <m:sSub>
                <m:sSubPr>
                  <m:ctrlPr>
                    <w:rPr>
                      <w:rFonts w:ascii="Cambria Math" w:eastAsiaTheme="minorEastAsia" w:hAnsi="Cambria Math"/>
                      <w:i/>
                    </w:rPr>
                  </m:ctrlPr>
                </m:sSubPr>
                <m:e>
                  <m:r>
                    <w:rPr>
                      <w:rFonts w:ascii="Cambria Math" w:eastAsiaTheme="minorEastAsia" w:hAnsi="Cambria Math"/>
                    </w:rPr>
                    <m:t>h</m:t>
                  </m:r>
                </m:e>
                <m:sub>
                  <m:r>
                    <w:rPr>
                      <w:rFonts w:ascii="Cambria Math" w:eastAsiaTheme="minorEastAsia" w:hAnsi="Cambria Math"/>
                    </w:rPr>
                    <m:t>s</m:t>
                  </m:r>
                </m:sub>
              </m:sSub>
            </m:num>
            <m:den>
              <m:sSub>
                <m:sSubPr>
                  <m:ctrlPr>
                    <w:rPr>
                      <w:rFonts w:ascii="Cambria Math" w:eastAsiaTheme="minorEastAsia" w:hAnsi="Cambria Math"/>
                      <w:i/>
                    </w:rPr>
                  </m:ctrlPr>
                </m:sSubPr>
                <m:e>
                  <m:r>
                    <w:rPr>
                      <w:rFonts w:ascii="Cambria Math" w:eastAsiaTheme="minorEastAsia" w:hAnsi="Cambria Math"/>
                    </w:rPr>
                    <m:t>y</m:t>
                  </m:r>
                </m:e>
                <m:sub>
                  <m:r>
                    <w:rPr>
                      <w:rFonts w:ascii="Cambria Math" w:eastAsiaTheme="minorEastAsia" w:hAnsi="Cambria Math"/>
                    </w:rPr>
                    <m:t>0</m:t>
                  </m:r>
                </m:sub>
              </m:sSub>
            </m:den>
          </m:f>
        </m:oMath>
      </m:oMathPara>
    </w:p>
    <w:p w14:paraId="12FDDBB3" w14:textId="77BDB758" w:rsidR="00C051B2" w:rsidRPr="007E13D1" w:rsidRDefault="00C051B2" w:rsidP="00C051B2">
      <w:r w:rsidRPr="007E13D1">
        <w:t xml:space="preserve">where </w:t>
      </w:r>
      <m:oMath>
        <m:r>
          <w:rPr>
            <w:rFonts w:ascii="Cambria Math" w:hAnsi="Cambria Math"/>
          </w:rPr>
          <m:t>K</m:t>
        </m:r>
      </m:oMath>
      <w:r w:rsidRPr="007E13D1">
        <w:t xml:space="preserve"> is the von Kármán constant, </w:t>
      </w:r>
      <w:proofErr w:type="spellStart"/>
      <w:r w:rsidRPr="003E5B4D">
        <w:rPr>
          <w:i/>
          <w:iCs/>
        </w:rPr>
        <w:t>h</w:t>
      </w:r>
      <w:r w:rsidR="008C7C92" w:rsidRPr="008C7C92">
        <w:rPr>
          <w:i/>
          <w:iCs/>
          <w:vertAlign w:val="subscript"/>
        </w:rPr>
        <w:t>s</w:t>
      </w:r>
      <w:proofErr w:type="spellEnd"/>
      <w:r w:rsidRPr="007E13D1">
        <w:t xml:space="preserve"> is the height above the substrate</w:t>
      </w:r>
      <w:r w:rsidR="003E5B4D">
        <w:t>,</w:t>
      </w:r>
      <w:r w:rsidRPr="007E13D1">
        <w:t xml:space="preserve"> </w:t>
      </w:r>
      <w:r w:rsidRPr="003E5B4D">
        <w:rPr>
          <w:i/>
          <w:iCs/>
        </w:rPr>
        <w:t>y</w:t>
      </w:r>
      <w:r w:rsidR="00F53452">
        <w:rPr>
          <w:i/>
          <w:iCs/>
          <w:vertAlign w:val="subscript"/>
        </w:rPr>
        <w:t>0</w:t>
      </w:r>
      <w:r w:rsidRPr="007E13D1">
        <w:t xml:space="preserve"> is the distance from the boundary at which the idealized velocity given by the law of the wall goes to zero, which for a hydraulically rough flow is:</w:t>
      </w:r>
    </w:p>
    <w:p w14:paraId="2FE21EA5" w14:textId="77777777" w:rsidR="00C051B2" w:rsidRPr="007E13D1" w:rsidRDefault="0073422D" w:rsidP="00C051B2">
      <w:pPr>
        <w:jc w:val="left"/>
        <w:rPr>
          <w:rFonts w:eastAsiaTheme="minorEastAsia"/>
        </w:rPr>
      </w:pPr>
      <m:oMathPara>
        <m:oMath>
          <m:sSub>
            <m:sSubPr>
              <m:ctrlPr>
                <w:rPr>
                  <w:rFonts w:ascii="Cambria Math" w:hAnsi="Cambria Math"/>
                  <w:i/>
                </w:rPr>
              </m:ctrlPr>
            </m:sSubPr>
            <m:e>
              <m:r>
                <w:rPr>
                  <w:rFonts w:ascii="Cambria Math" w:hAnsi="Cambria Math"/>
                </w:rPr>
                <m:t>y</m:t>
              </m:r>
            </m:e>
            <m:sub>
              <m:r>
                <w:rPr>
                  <w:rFonts w:ascii="Cambria Math" w:hAnsi="Cambria Math"/>
                </w:rPr>
                <m:t>0</m:t>
              </m:r>
            </m:sub>
          </m:sSub>
          <m:r>
            <w:rPr>
              <w:rFonts w:ascii="Cambria Math" w:hAnsi="Cambria Math"/>
            </w:rPr>
            <m:t xml:space="preserve"> = </m:t>
          </m:r>
          <m:f>
            <m:fPr>
              <m:ctrlPr>
                <w:rPr>
                  <w:rFonts w:ascii="Cambria Math" w:hAnsi="Cambria Math"/>
                  <w:i/>
                </w:rPr>
              </m:ctrlPr>
            </m:fPr>
            <m:num>
              <m:r>
                <w:rPr>
                  <w:rFonts w:ascii="Cambria Math" w:hAnsi="Cambria Math"/>
                </w:rPr>
                <m:t>Ks</m:t>
              </m:r>
            </m:num>
            <m:den>
              <m:r>
                <w:rPr>
                  <w:rFonts w:ascii="Cambria Math" w:hAnsi="Cambria Math"/>
                </w:rPr>
                <m:t>30</m:t>
              </m:r>
            </m:den>
          </m:f>
        </m:oMath>
      </m:oMathPara>
    </w:p>
    <w:p w14:paraId="10BE77C3" w14:textId="23F8874A" w:rsidR="00C051B2" w:rsidRPr="007E13D1" w:rsidRDefault="00C051B2" w:rsidP="00C051B2">
      <w:pPr>
        <w:jc w:val="left"/>
        <w:rPr>
          <w:rFonts w:eastAsiaTheme="minorEastAsia"/>
        </w:rPr>
      </w:pPr>
      <w:r w:rsidRPr="007E13D1">
        <w:rPr>
          <w:rFonts w:eastAsiaTheme="minorEastAsia"/>
        </w:rPr>
        <w:t xml:space="preserve">where Ks is the characteristic roughness length-scale </w:t>
      </w:r>
      <w:r w:rsidRPr="007E13D1">
        <w:rPr>
          <w:rFonts w:eastAsiaTheme="minorEastAsia"/>
        </w:rPr>
        <w:fldChar w:fldCharType="begin"/>
      </w:r>
      <w:r w:rsidR="00050687">
        <w:rPr>
          <w:rFonts w:eastAsiaTheme="minorEastAsia"/>
        </w:rPr>
        <w:instrText xml:space="preserve"> ADDIN EN.CITE &lt;EndNote&gt;&lt;Cite&gt;&lt;Author&gt;Baird&lt;/Author&gt;&lt;Year&gt;1997&lt;/Year&gt;&lt;RecNum&gt;3069&lt;/RecNum&gt;&lt;DisplayText&gt;&lt;style face="superscript"&gt;36,42&lt;/style&gt;&lt;/DisplayText&gt;&lt;record&gt;&lt;rec-number&gt;3069&lt;/rec-number&gt;&lt;foreign-keys&gt;&lt;key app="EN" db-id="x95ea2wt9vstvfefraqv09vh02rx2x09revt" timestamp="1674174407"&gt;3069&lt;/key&gt;&lt;/foreign-keys&gt;&lt;ref-type name="Journal Article"&gt;17&lt;/ref-type&gt;&lt;contributors&gt;&lt;authors&gt;&lt;author&gt;Baird, ME&lt;/author&gt;&lt;author&gt;Atkinson, MJ&lt;/author&gt;&lt;/authors&gt;&lt;/contributors&gt;&lt;titles&gt;&lt;title&gt;Measurement and prediction of mass transfer to experimental coral reef communities&lt;/title&gt;&lt;secondary-title&gt;Limnology and Oceanography&lt;/secondary-title&gt;&lt;/titles&gt;&lt;periodical&gt;&lt;full-title&gt;Limnology and Oceanography&lt;/full-title&gt;&lt;abbr-1&gt;Limnol. Oceanogr.&lt;/abbr-1&gt;&lt;abbr-2&gt;Limnol Oceanogr&lt;/abbr-2&gt;&lt;/periodical&gt;&lt;pages&gt;1685-1693&lt;/pages&gt;&lt;volume&gt;42&lt;/volume&gt;&lt;number&gt;8&lt;/number&gt;&lt;dates&gt;&lt;year&gt;1997&lt;/year&gt;&lt;/dates&gt;&lt;isbn&gt;0024-3590&lt;/isbn&gt;&lt;urls&gt;&lt;/urls&gt;&lt;/record&gt;&lt;/Cite&gt;&lt;Cite&gt;&lt;Author&gt;Teo&lt;/Author&gt;&lt;Year&gt;2018&lt;/Year&gt;&lt;RecNum&gt;645&lt;/RecNum&gt;&lt;record&gt;&lt;rec-number&gt;645&lt;/rec-number&gt;&lt;foreign-keys&gt;&lt;key app="EN" db-id="x95ea2wt9vstvfefraqv09vh02rx2x09revt" timestamp="1555299115"&gt;645&lt;/key&gt;&lt;/foreign-keys&gt;&lt;ref-type name="Journal Article"&gt;17&lt;/ref-type&gt;&lt;contributors&gt;&lt;authors&gt;&lt;author&gt;Teo, Aaron&lt;/author&gt;&lt;author&gt;Todd, Peter A.&lt;/author&gt;&lt;/authors&gt;&lt;/contributors&gt;&lt;titles&gt;&lt;title&gt;Simulating the effects of colony density and intercolonial distance on fertilisation success in broadcast spawning scleractinian corals&lt;/title&gt;&lt;secondary-title&gt;Coral Reefs&lt;/secondary-title&gt;&lt;/titles&gt;&lt;periodical&gt;&lt;full-title&gt;Coral Reefs&lt;/full-title&gt;&lt;abbr-1&gt;Coral Reefs&lt;/abbr-1&gt;&lt;abbr-2&gt;Coral Reefs&lt;/abbr-2&gt;&lt;/periodical&gt;&lt;pages&gt;891-900&lt;/pages&gt;&lt;volume&gt;37&lt;/volume&gt;&lt;number&gt;3&lt;/number&gt;&lt;dates&gt;&lt;year&gt;2018&lt;/year&gt;&lt;pub-dates&gt;&lt;date&gt;September 01&lt;/date&gt;&lt;/pub-dates&gt;&lt;/dates&gt;&lt;isbn&gt;1432-0975&lt;/isbn&gt;&lt;label&gt;Teo2018&lt;/label&gt;&lt;work-type&gt;journal article&lt;/work-type&gt;&lt;urls&gt;&lt;related-urls&gt;&lt;url&gt;https://doi.org/10.1007/s00338-018-1715-9&lt;/url&gt;&lt;/related-urls&gt;&lt;/urls&gt;&lt;electronic-resource-num&gt;10.1007/s00338-018-1715-9&lt;/electronic-resource-num&gt;&lt;/record&gt;&lt;/Cite&gt;&lt;/EndNote&gt;</w:instrText>
      </w:r>
      <w:r w:rsidRPr="007E13D1">
        <w:rPr>
          <w:rFonts w:eastAsiaTheme="minorEastAsia"/>
        </w:rPr>
        <w:fldChar w:fldCharType="separate"/>
      </w:r>
      <w:r w:rsidR="00050687" w:rsidRPr="00050687">
        <w:rPr>
          <w:rFonts w:eastAsiaTheme="minorEastAsia"/>
          <w:noProof/>
          <w:vertAlign w:val="superscript"/>
        </w:rPr>
        <w:t>36,42</w:t>
      </w:r>
      <w:r w:rsidRPr="007E13D1">
        <w:rPr>
          <w:rFonts w:eastAsiaTheme="minorEastAsia"/>
        </w:rPr>
        <w:fldChar w:fldCharType="end"/>
      </w:r>
      <w:r w:rsidRPr="007E13D1">
        <w:rPr>
          <w:rFonts w:eastAsiaTheme="minorEastAsia"/>
        </w:rPr>
        <w:t>.</w:t>
      </w:r>
    </w:p>
    <w:p w14:paraId="760522D1" w14:textId="77777777" w:rsidR="00C051B2" w:rsidRPr="007E13D1" w:rsidRDefault="00C051B2" w:rsidP="00C051B2">
      <w:pPr>
        <w:pStyle w:val="Heading3"/>
      </w:pPr>
      <w:r w:rsidRPr="007E13D1">
        <w:t>Fertilisation kinetics</w:t>
      </w:r>
    </w:p>
    <w:p w14:paraId="3E15A7DC" w14:textId="64EADF7D" w:rsidR="00C051B2" w:rsidRDefault="00C051B2" w:rsidP="00C051B2">
      <w:r w:rsidRPr="007E13D1">
        <w:t>Although evidence for polyspermy</w:t>
      </w:r>
      <w:r w:rsidR="005E2C47">
        <w:t xml:space="preserve"> inhibition</w:t>
      </w:r>
      <w:r w:rsidRPr="007E13D1">
        <w:t xml:space="preserve"> </w:t>
      </w:r>
      <w:r w:rsidR="00840231">
        <w:t>at high sperm concentrations</w:t>
      </w:r>
      <w:r w:rsidR="00840231" w:rsidRPr="007E13D1">
        <w:t xml:space="preserve"> </w:t>
      </w:r>
      <w:r w:rsidRPr="007E13D1">
        <w:t xml:space="preserve">in </w:t>
      </w:r>
      <w:r w:rsidRPr="007E13D1">
        <w:rPr>
          <w:i/>
          <w:iCs/>
        </w:rPr>
        <w:t>Acropora</w:t>
      </w:r>
      <w:r w:rsidRPr="007E13D1">
        <w:t xml:space="preserve"> in limited, initial fits using </w:t>
      </w:r>
      <w:r w:rsidR="00D0427D">
        <w:t xml:space="preserve">a </w:t>
      </w:r>
      <w:r w:rsidRPr="007E13D1">
        <w:t xml:space="preserve">simpler model e.g. Don Ottavio model </w:t>
      </w:r>
      <w:r w:rsidRPr="007E13D1">
        <w:fldChar w:fldCharType="begin"/>
      </w:r>
      <w:r w:rsidR="00050687">
        <w:instrText xml:space="preserve"> ADDIN EN.CITE &lt;EndNote&gt;&lt;Cite&gt;&lt;Author&gt;Vogel&lt;/Author&gt;&lt;Year&gt;1982&lt;/Year&gt;&lt;RecNum&gt;2110&lt;/RecNum&gt;&lt;DisplayText&gt;&lt;style face="superscript"&gt;38&lt;/style&gt;&lt;/DisplayText&gt;&lt;record&gt;&lt;rec-number&gt;2110&lt;/rec-number&gt;&lt;foreign-keys&gt;&lt;key app="EN" db-id="x95ea2wt9vstvfefraqv09vh02rx2x09revt" timestamp="1634692210"&gt;2110&lt;/key&gt;&lt;/foreign-keys&gt;&lt;ref-type name="Journal Article"&gt;17&lt;/ref-type&gt;&lt;contributors&gt;&lt;authors&gt;&lt;author&gt;Vogel, Helmut&lt;/author&gt;&lt;author&gt;Czihak, Gerhard&lt;/author&gt;&lt;author&gt;Chang, Patrick&lt;/author&gt;&lt;author&gt;Wolf, Wieland&lt;/author&gt;&lt;/authors&gt;&lt;/contributors&gt;&lt;titles&gt;&lt;title&gt;Fertilization kinetics of sea urchin eggs&lt;/title&gt;&lt;secondary-title&gt;Mathematical Biosciences&lt;/secondary-title&gt;&lt;/titles&gt;&lt;periodical&gt;&lt;full-title&gt;Mathematical Biosciences&lt;/full-title&gt;&lt;abbr-1&gt;Math. Biosci.&lt;/abbr-1&gt;&lt;abbr-2&gt;Math Biosci&lt;/abbr-2&gt;&lt;/periodical&gt;&lt;pages&gt;189-216&lt;/pages&gt;&lt;volume&gt;58&lt;/volume&gt;&lt;number&gt;2&lt;/number&gt;&lt;dates&gt;&lt;year&gt;1982&lt;/year&gt;&lt;/dates&gt;&lt;isbn&gt;0025-5564&lt;/isbn&gt;&lt;urls&gt;&lt;/urls&gt;&lt;/record&gt;&lt;/Cite&gt;&lt;/EndNote&gt;</w:instrText>
      </w:r>
      <w:r w:rsidRPr="007E13D1">
        <w:fldChar w:fldCharType="separate"/>
      </w:r>
      <w:r w:rsidR="00050687" w:rsidRPr="00050687">
        <w:rPr>
          <w:noProof/>
          <w:vertAlign w:val="superscript"/>
        </w:rPr>
        <w:t>38</w:t>
      </w:r>
      <w:r w:rsidRPr="007E13D1">
        <w:fldChar w:fldCharType="end"/>
      </w:r>
      <w:r w:rsidRPr="007E13D1">
        <w:t xml:space="preserve"> to </w:t>
      </w:r>
      <w:r w:rsidR="00061242">
        <w:t>sperm</w:t>
      </w:r>
      <w:r w:rsidR="009B60A5">
        <w:t>-</w:t>
      </w:r>
      <w:r w:rsidR="00061242">
        <w:t xml:space="preserve">concentration </w:t>
      </w:r>
      <w:r w:rsidRPr="007E13D1">
        <w:t>fertilisation</w:t>
      </w:r>
      <w:r w:rsidR="009B60A5">
        <w:t xml:space="preserve"> success</w:t>
      </w:r>
      <w:r w:rsidRPr="007E13D1">
        <w:t xml:space="preserve"> data failed to provide an adequate fit. </w:t>
      </w:r>
      <w:r w:rsidR="00587258">
        <w:t xml:space="preserve">However, </w:t>
      </w:r>
      <w:r w:rsidR="004E529A">
        <w:t xml:space="preserve">subtle </w:t>
      </w:r>
      <w:r w:rsidR="00587258">
        <w:t xml:space="preserve">polyspermy </w:t>
      </w:r>
      <w:r w:rsidR="00254FC0">
        <w:t xml:space="preserve">effects </w:t>
      </w:r>
      <w:r w:rsidR="002D5CA2">
        <w:t>can</w:t>
      </w:r>
      <w:r w:rsidR="00254FC0">
        <w:t xml:space="preserve"> </w:t>
      </w:r>
      <w:r w:rsidR="002D5CA2">
        <w:t>also</w:t>
      </w:r>
      <w:r w:rsidR="002358EB">
        <w:t xml:space="preserve"> </w:t>
      </w:r>
      <w:r w:rsidR="00B918F9">
        <w:t xml:space="preserve">lead to </w:t>
      </w:r>
      <w:r w:rsidR="002D5CA2">
        <w:t xml:space="preserve">a </w:t>
      </w:r>
      <w:r w:rsidR="00A67918">
        <w:t>flattening of the fertilisation trend</w:t>
      </w:r>
      <w:r w:rsidR="003866F2">
        <w:t xml:space="preserve"> rather than </w:t>
      </w:r>
      <w:r w:rsidR="00595DA1">
        <w:t xml:space="preserve">obvious </w:t>
      </w:r>
      <w:r w:rsidR="003866F2">
        <w:t>inhibition</w:t>
      </w:r>
      <w:r w:rsidR="00826F1B">
        <w:t xml:space="preserve"> </w:t>
      </w:r>
      <w:r w:rsidR="00826F1B">
        <w:fldChar w:fldCharType="begin"/>
      </w:r>
      <w:r w:rsidR="00050687">
        <w:instrText xml:space="preserve"> ADDIN EN.CITE &lt;EndNote&gt;&lt;Cite&gt;&lt;Author&gt;Styan&lt;/Author&gt;&lt;Year&gt;2000&lt;/Year&gt;&lt;RecNum&gt;3060&lt;/RecNum&gt;&lt;DisplayText&gt;&lt;style face="superscript"&gt;43&lt;/style&gt;&lt;/DisplayText&gt;&lt;record&gt;&lt;rec-number&gt;3060&lt;/rec-number&gt;&lt;foreign-keys&gt;&lt;key app="EN" db-id="x95ea2wt9vstvfefraqv09vh02rx2x09revt" timestamp="1652229919" guid="6b6d9737-2861-4eb0-ae8c-ccd65ff78759"&gt;3060&lt;/key&gt;&lt;/foreign-keys&gt;&lt;ref-type name="Journal Article"&gt;17&lt;/ref-type&gt;&lt;contributors&gt;&lt;authors&gt;&lt;author&gt;Styan, Craig A&lt;/author&gt;&lt;author&gt;Butler, Alan J&lt;/author&gt;&lt;/authors&gt;&lt;/contributors&gt;&lt;titles&gt;&lt;title&gt;Fitting fertilisation kinetics models for free-spawning marine invertebrates&lt;/title&gt;&lt;secondary-title&gt;Marine Biology&lt;/secondary-title&gt;&lt;/titles&gt;&lt;periodical&gt;&lt;full-title&gt;Marine Biology&lt;/full-title&gt;&lt;abbr-1&gt;Mar. Biol.&lt;/abbr-1&gt;&lt;/periodical&gt;&lt;pages&gt;943-951&lt;/pages&gt;&lt;volume&gt;137&lt;/volume&gt;&lt;number&gt;5&lt;/number&gt;&lt;dates&gt;&lt;year&gt;2000&lt;/year&gt;&lt;/dates&gt;&lt;isbn&gt;1432-1793&lt;/isbn&gt;&lt;urls&gt;&lt;/urls&gt;&lt;/record&gt;&lt;/Cite&gt;&lt;/EndNote&gt;</w:instrText>
      </w:r>
      <w:r w:rsidR="00826F1B">
        <w:fldChar w:fldCharType="separate"/>
      </w:r>
      <w:r w:rsidR="00050687" w:rsidRPr="00050687">
        <w:rPr>
          <w:noProof/>
          <w:vertAlign w:val="superscript"/>
        </w:rPr>
        <w:t>43</w:t>
      </w:r>
      <w:r w:rsidR="00826F1B">
        <w:fldChar w:fldCharType="end"/>
      </w:r>
      <w:r w:rsidR="00A67918">
        <w:t xml:space="preserve">. </w:t>
      </w:r>
      <w:r w:rsidRPr="007E13D1">
        <w:t>Subsequently</w:t>
      </w:r>
      <w:r w:rsidR="00A67918">
        <w:t>,</w:t>
      </w:r>
      <w:r w:rsidRPr="007E13D1">
        <w:t xml:space="preserve"> a heuristic fertilisation kinetics model that allows for </w:t>
      </w:r>
      <w:r w:rsidR="00E21E81">
        <w:t xml:space="preserve">time to </w:t>
      </w:r>
      <w:r w:rsidRPr="007E13D1">
        <w:t xml:space="preserve">polyspermy </w:t>
      </w:r>
      <w:r w:rsidR="005B6D3F">
        <w:t>block (</w:t>
      </w:r>
      <w:r w:rsidR="00431DF8">
        <w:t>T</w:t>
      </w:r>
      <w:r w:rsidR="005B6D3F" w:rsidRPr="00431DF8">
        <w:rPr>
          <w:vertAlign w:val="subscript"/>
        </w:rPr>
        <w:t>b</w:t>
      </w:r>
      <w:r w:rsidR="005B6D3F">
        <w:t xml:space="preserve">) </w:t>
      </w:r>
      <w:r w:rsidRPr="007E13D1">
        <w:t xml:space="preserve">was used </w:t>
      </w:r>
      <w:r w:rsidRPr="007E13D1">
        <w:fldChar w:fldCharType="begin"/>
      </w:r>
      <w:r w:rsidR="00050687">
        <w:instrText xml:space="preserve"> ADDIN EN.CITE &lt;EndNote&gt;&lt;Cite&gt;&lt;Author&gt;Styan&lt;/Author&gt;&lt;Year&gt;1998&lt;/Year&gt;&lt;RecNum&gt;3057&lt;/RecNum&gt;&lt;DisplayText&gt;&lt;style face="superscript"&gt;37&lt;/style&gt;&lt;/DisplayText&gt;&lt;record&gt;&lt;rec-number&gt;3057&lt;/rec-number&gt;&lt;foreign-keys&gt;&lt;key app="EN" db-id="x95ea2wt9vstvfefraqv09vh02rx2x09revt" timestamp="1651638695" guid="1752c884-f37e-4391-a117-33750ea6284a"&gt;3057&lt;/key&gt;&lt;/foreign-keys&gt;&lt;ref-type name="Journal Article"&gt;17&lt;/ref-type&gt;&lt;contributors&gt;&lt;authors&gt;&lt;author&gt;Styan, Craig A&lt;/author&gt;&lt;/authors&gt;&lt;/contributors&gt;&lt;titles&gt;&lt;title&gt;Polyspermy, egg size, and the fertilization kinetics of free-spawning marine invertebrates&lt;/title&gt;&lt;secondary-title&gt;The American Naturalist&lt;/secondary-title&gt;&lt;/titles&gt;&lt;periodical&gt;&lt;full-title&gt;The American Naturalist&lt;/full-title&gt;&lt;/periodical&gt;&lt;pages&gt;290-297&lt;/pages&gt;&lt;volume&gt;152&lt;/volume&gt;&lt;number&gt;2&lt;/number&gt;&lt;dates&gt;&lt;year&gt;1998&lt;/year&gt;&lt;/dates&gt;&lt;isbn&gt;0003-0147&lt;/isbn&gt;&lt;urls&gt;&lt;/urls&gt;&lt;/record&gt;&lt;/Cite&gt;&lt;/EndNote&gt;</w:instrText>
      </w:r>
      <w:r w:rsidRPr="007E13D1">
        <w:fldChar w:fldCharType="separate"/>
      </w:r>
      <w:r w:rsidR="00050687" w:rsidRPr="00050687">
        <w:rPr>
          <w:noProof/>
          <w:vertAlign w:val="superscript"/>
        </w:rPr>
        <w:t>37</w:t>
      </w:r>
      <w:r w:rsidRPr="007E13D1">
        <w:fldChar w:fldCharType="end"/>
      </w:r>
      <w:r w:rsidRPr="007E13D1">
        <w:t xml:space="preserve">. </w:t>
      </w:r>
    </w:p>
    <w:p w14:paraId="68711307" w14:textId="77777777" w:rsidR="00710210" w:rsidRPr="00710210" w:rsidRDefault="00710210" w:rsidP="00C051B2">
      <w:pPr>
        <w:rPr>
          <w:rFonts w:eastAsiaTheme="minorEastAsia"/>
        </w:rPr>
      </w:pPr>
    </w:p>
    <w:p w14:paraId="5FD5672E" w14:textId="5EC3EDA7" w:rsidR="00C051B2" w:rsidRPr="007E13D1" w:rsidRDefault="00710210" w:rsidP="00C051B2">
      <w:pPr>
        <w:rPr>
          <w:rFonts w:eastAsiaTheme="minorEastAsia"/>
        </w:rPr>
      </w:pPr>
      <m:oMathPara>
        <m:oMath>
          <m:r>
            <m:rPr>
              <m:sty m:val="p"/>
            </m:rPr>
            <w:rPr>
              <w:rFonts w:ascii="Cambria Math" w:hAnsi="Cambria Math"/>
            </w:rPr>
            <w:lastRenderedPageBreak/>
            <m:t>x</m:t>
          </m:r>
          <m:r>
            <w:rPr>
              <w:rFonts w:ascii="Cambria Math" w:hAnsi="Cambria Math"/>
            </w:rPr>
            <m:t>=</m:t>
          </m:r>
          <m:f>
            <m:fPr>
              <m:ctrlPr>
                <w:rPr>
                  <w:rFonts w:ascii="Cambria Math" w:hAnsi="Cambria Math"/>
                </w:rPr>
              </m:ctrlPr>
            </m:fPr>
            <m:num>
              <m:sSub>
                <m:sSubPr>
                  <m:ctrlPr>
                    <w:rPr>
                      <w:rFonts w:ascii="Cambria Math" w:hAnsi="Cambria Math"/>
                    </w:rPr>
                  </m:ctrlPr>
                </m:sSubPr>
                <m:e>
                  <m:r>
                    <w:rPr>
                      <w:rFonts w:ascii="Cambria Math" w:hAnsi="Cambria Math"/>
                    </w:rPr>
                    <m:t>F</m:t>
                  </m:r>
                </m:e>
                <m:sub>
                  <m:r>
                    <w:rPr>
                      <w:rFonts w:ascii="Cambria Math" w:hAnsi="Cambria Math"/>
                    </w:rPr>
                    <m:t>e</m:t>
                  </m:r>
                </m:sub>
              </m:sSub>
              <m:r>
                <m:rPr>
                  <m:sty m:val="p"/>
                </m:rPr>
                <w:rPr>
                  <w:rFonts w:ascii="Cambria Math" w:hAnsi="Cambria Math"/>
                </w:rPr>
                <m:t xml:space="preserve"> ∙ S0</m:t>
              </m:r>
            </m:num>
            <m:den>
              <m:r>
                <w:rPr>
                  <w:rFonts w:ascii="Cambria Math" w:hAnsi="Cambria Math"/>
                </w:rPr>
                <m:t>E0</m:t>
              </m:r>
            </m:den>
          </m:f>
          <m:r>
            <m:rPr>
              <m:sty m:val="p"/>
            </m:rPr>
            <w:rPr>
              <w:rFonts w:ascii="Cambria Math" w:hAnsi="Cambria Math"/>
            </w:rPr>
            <m:t>∙</m:t>
          </m:r>
          <m:d>
            <m:dPr>
              <m:ctrlPr>
                <w:rPr>
                  <w:rFonts w:ascii="Cambria Math" w:hAnsi="Cambria Math"/>
                </w:rPr>
              </m:ctrlPr>
            </m:dPr>
            <m:e>
              <m:r>
                <w:rPr>
                  <w:rFonts w:ascii="Cambria Math" w:hAnsi="Cambria Math"/>
                </w:rPr>
                <m:t>1-</m:t>
              </m:r>
              <m:sSup>
                <m:sSupPr>
                  <m:ctrlPr>
                    <w:rPr>
                      <w:rFonts w:ascii="Cambria Math" w:hAnsi="Cambria Math"/>
                      <w:i/>
                    </w:rPr>
                  </m:ctrlPr>
                </m:sSupPr>
                <m:e>
                  <m:r>
                    <m:rPr>
                      <m:sty m:val="p"/>
                    </m:rPr>
                    <w:rPr>
                      <w:rFonts w:ascii="Cambria Math" w:hAnsi="Cambria Math"/>
                    </w:rPr>
                    <m:t>e</m:t>
                  </m:r>
                </m:e>
                <m:sup>
                  <m:r>
                    <w:rPr>
                      <w:rFonts w:ascii="Cambria Math" w:hAnsi="Cambria Math"/>
                    </w:rPr>
                    <m:t>-</m:t>
                  </m:r>
                  <m:sSub>
                    <m:sSubPr>
                      <m:ctrlPr>
                        <w:rPr>
                          <w:rFonts w:ascii="Cambria Math" w:hAnsi="Cambria Math"/>
                          <w:i/>
                        </w:rPr>
                      </m:ctrlPr>
                    </m:sSubPr>
                    <m:e>
                      <m:r>
                        <m:rPr>
                          <m:sty m:val="p"/>
                        </m:rPr>
                        <w:rPr>
                          <w:rFonts w:ascii="Cambria Math" w:hAnsi="Cambria Math"/>
                        </w:rPr>
                        <m:t>β</m:t>
                      </m:r>
                    </m:e>
                    <m:sub>
                      <m:r>
                        <w:rPr>
                          <w:rFonts w:ascii="Cambria Math" w:hAnsi="Cambria Math"/>
                        </w:rPr>
                        <m:t>0</m:t>
                      </m:r>
                    </m:sub>
                  </m:sSub>
                  <m:r>
                    <m:rPr>
                      <m:sty m:val="p"/>
                    </m:rPr>
                    <w:rPr>
                      <w:rFonts w:ascii="Cambria Math" w:hAnsi="Cambria Math"/>
                    </w:rPr>
                    <m:t>∙</m:t>
                  </m:r>
                  <m:r>
                    <w:rPr>
                      <w:rFonts w:ascii="Cambria Math" w:hAnsi="Cambria Math"/>
                    </w:rPr>
                    <m:t>E0</m:t>
                  </m:r>
                  <m:r>
                    <m:rPr>
                      <m:sty m:val="p"/>
                    </m:rPr>
                    <w:rPr>
                      <w:rFonts w:ascii="Cambria Math" w:hAnsi="Cambria Math"/>
                    </w:rPr>
                    <m:t>∙</m:t>
                  </m:r>
                  <m:r>
                    <w:rPr>
                      <w:rFonts w:ascii="Cambria Math" w:hAnsi="Cambria Math"/>
                    </w:rPr>
                    <m:t>τ</m:t>
                  </m:r>
                </m:sup>
              </m:sSup>
              <m:ctrlPr>
                <w:rPr>
                  <w:rFonts w:ascii="Cambria Math" w:hAnsi="Cambria Math"/>
                  <w:i/>
                </w:rPr>
              </m:ctrlPr>
            </m:e>
          </m:d>
        </m:oMath>
      </m:oMathPara>
    </w:p>
    <w:p w14:paraId="18E43BC3" w14:textId="473F7B38" w:rsidR="00C051B2" w:rsidRPr="007E13D1" w:rsidRDefault="00C051B2" w:rsidP="00C051B2">
      <w:pPr>
        <w:rPr>
          <w:rFonts w:eastAsiaTheme="minorEastAsia"/>
        </w:rPr>
      </w:pPr>
      <w:r w:rsidRPr="007E13D1">
        <w:rPr>
          <w:rFonts w:eastAsiaTheme="minorEastAsia"/>
        </w:rPr>
        <w:t xml:space="preserve">where </w:t>
      </w:r>
      <m:oMath>
        <m:r>
          <m:rPr>
            <m:sty m:val="p"/>
          </m:rPr>
          <w:rPr>
            <w:rFonts w:ascii="Cambria Math" w:eastAsiaTheme="minorEastAsia" w:hAnsi="Cambria Math"/>
          </w:rPr>
          <m:t>x</m:t>
        </m:r>
      </m:oMath>
      <w:r w:rsidRPr="007E13D1">
        <w:rPr>
          <w:rFonts w:eastAsiaTheme="minorEastAsia"/>
        </w:rPr>
        <w:t xml:space="preserve"> is the average number of potential fertil</w:t>
      </w:r>
      <w:r w:rsidR="00EC1CAB">
        <w:rPr>
          <w:rFonts w:eastAsiaTheme="minorEastAsia"/>
        </w:rPr>
        <w:t>isers</w:t>
      </w:r>
      <w:r w:rsidRPr="007E13D1">
        <w:rPr>
          <w:rFonts w:eastAsiaTheme="minorEastAsia"/>
        </w:rPr>
        <w:t xml:space="preserve"> per egg</w:t>
      </w:r>
    </w:p>
    <w:p w14:paraId="06D55879" w14:textId="27D982A4" w:rsidR="00C051B2" w:rsidRPr="007E13D1" w:rsidRDefault="00C051B2" w:rsidP="00C051B2">
      <w:pPr>
        <w:rPr>
          <w:rFonts w:eastAsiaTheme="minorEastAsia"/>
        </w:rPr>
      </w:pPr>
      <m:oMathPara>
        <m:oMath>
          <m:r>
            <m:rPr>
              <m:sty m:val="p"/>
            </m:rPr>
            <w:rPr>
              <w:rFonts w:ascii="Cambria Math" w:eastAsiaTheme="minorEastAsia" w:hAnsi="Cambria Math"/>
            </w:rPr>
            <m:t>b</m:t>
          </m:r>
          <m:r>
            <w:rPr>
              <w:rFonts w:ascii="Cambria Math" w:eastAsiaTheme="minorEastAsia" w:hAnsi="Cambria Math"/>
            </w:rPr>
            <m:t>=</m:t>
          </m:r>
          <m:f>
            <m:fPr>
              <m:ctrlPr>
                <w:rPr>
                  <w:rFonts w:ascii="Cambria Math" w:eastAsiaTheme="minorEastAsia" w:hAnsi="Cambria Math"/>
                </w:rPr>
              </m:ctrlPr>
            </m:fPr>
            <m:num>
              <m:sSub>
                <m:sSubPr>
                  <m:ctrlPr>
                    <w:rPr>
                      <w:rFonts w:ascii="Cambria Math" w:eastAsiaTheme="minorEastAsia" w:hAnsi="Cambria Math"/>
                    </w:rPr>
                  </m:ctrlPr>
                </m:sSubPr>
                <m:e>
                  <m:r>
                    <w:rPr>
                      <w:rFonts w:ascii="Cambria Math" w:eastAsiaTheme="minorEastAsia" w:hAnsi="Cambria Math"/>
                    </w:rPr>
                    <m:t>F</m:t>
                  </m:r>
                </m:e>
                <m:sub>
                  <m:r>
                    <w:rPr>
                      <w:rFonts w:ascii="Cambria Math" w:eastAsiaTheme="minorEastAsia" w:hAnsi="Cambria Math"/>
                    </w:rPr>
                    <m:t>e</m:t>
                  </m:r>
                </m:sub>
              </m:sSub>
              <m:r>
                <m:rPr>
                  <m:sty m:val="p"/>
                </m:rPr>
                <w:rPr>
                  <w:rFonts w:ascii="Cambria Math" w:eastAsiaTheme="minorEastAsia" w:hAnsi="Cambria Math"/>
                </w:rPr>
                <m:t>∙S0</m:t>
              </m:r>
            </m:num>
            <m:den>
              <m:r>
                <w:rPr>
                  <w:rFonts w:ascii="Cambria Math" w:eastAsiaTheme="minorEastAsia" w:hAnsi="Cambria Math"/>
                </w:rPr>
                <m:t>E0</m:t>
              </m:r>
            </m:den>
          </m:f>
          <m:r>
            <m:rPr>
              <m:sty m:val="p"/>
            </m:rPr>
            <w:rPr>
              <w:rFonts w:ascii="Cambria Math" w:eastAsiaTheme="minorEastAsia" w:hAnsi="Cambria Math"/>
            </w:rPr>
            <m:t>∙</m:t>
          </m:r>
          <m:d>
            <m:dPr>
              <m:ctrlPr>
                <w:rPr>
                  <w:rFonts w:ascii="Cambria Math" w:eastAsiaTheme="minorEastAsia" w:hAnsi="Cambria Math"/>
                </w:rPr>
              </m:ctrlPr>
            </m:dPr>
            <m:e>
              <m:r>
                <w:rPr>
                  <w:rFonts w:ascii="Cambria Math" w:eastAsiaTheme="minorEastAsia" w:hAnsi="Cambria Math"/>
                </w:rPr>
                <m:t>1-</m:t>
              </m:r>
              <m:sSup>
                <m:sSupPr>
                  <m:ctrlPr>
                    <w:rPr>
                      <w:rFonts w:ascii="Cambria Math" w:eastAsiaTheme="minorEastAsia" w:hAnsi="Cambria Math"/>
                      <w:i/>
                    </w:rPr>
                  </m:ctrlPr>
                </m:sSupPr>
                <m:e>
                  <m:r>
                    <m:rPr>
                      <m:sty m:val="p"/>
                    </m:rPr>
                    <w:rPr>
                      <w:rFonts w:ascii="Cambria Math" w:eastAsiaTheme="minorEastAsia" w:hAnsi="Cambria Math"/>
                    </w:rPr>
                    <m:t>e</m:t>
                  </m:r>
                </m:e>
                <m:sup>
                  <m:r>
                    <w:rPr>
                      <w:rFonts w:ascii="Cambria Math" w:eastAsiaTheme="minorEastAsia" w:hAnsi="Cambria Math"/>
                    </w:rPr>
                    <m:t>-</m:t>
                  </m:r>
                  <m:sSub>
                    <m:sSubPr>
                      <m:ctrlPr>
                        <w:rPr>
                          <w:rFonts w:ascii="Cambria Math" w:eastAsiaTheme="minorEastAsia" w:hAnsi="Cambria Math"/>
                          <w:i/>
                        </w:rPr>
                      </m:ctrlPr>
                    </m:sSubPr>
                    <m:e>
                      <m:r>
                        <m:rPr>
                          <m:sty m:val="p"/>
                        </m:rPr>
                        <w:rPr>
                          <w:rFonts w:ascii="Cambria Math" w:eastAsiaTheme="minorEastAsia" w:hAnsi="Cambria Math"/>
                        </w:rPr>
                        <m:t>β</m:t>
                      </m:r>
                    </m:e>
                    <m:sub>
                      <m:r>
                        <w:rPr>
                          <w:rFonts w:ascii="Cambria Math" w:eastAsiaTheme="minorEastAsia" w:hAnsi="Cambria Math"/>
                        </w:rPr>
                        <m:t>0</m:t>
                      </m:r>
                    </m:sub>
                  </m:sSub>
                  <m:r>
                    <m:rPr>
                      <m:sty m:val="p"/>
                    </m:rPr>
                    <w:rPr>
                      <w:rFonts w:ascii="Cambria Math" w:eastAsiaTheme="minorEastAsia" w:hAnsi="Cambria Math"/>
                    </w:rPr>
                    <m:t>∙</m:t>
                  </m:r>
                  <m:r>
                    <w:rPr>
                      <w:rFonts w:ascii="Cambria Math" w:eastAsiaTheme="minorEastAsia" w:hAnsi="Cambria Math"/>
                    </w:rPr>
                    <m:t>E0</m:t>
                  </m:r>
                  <m:r>
                    <m:rPr>
                      <m:sty m:val="p"/>
                    </m:rPr>
                    <w:rPr>
                      <w:rFonts w:ascii="Cambria Math" w:eastAsiaTheme="minorEastAsia" w:hAnsi="Cambria Math"/>
                    </w:rPr>
                    <m:t>∙</m:t>
                  </m:r>
                  <m:sSub>
                    <m:sSubPr>
                      <m:ctrlPr>
                        <w:rPr>
                          <w:rFonts w:ascii="Cambria Math" w:eastAsiaTheme="minorEastAsia" w:hAnsi="Cambria Math"/>
                        </w:rPr>
                      </m:ctrlPr>
                    </m:sSubPr>
                    <m:e>
                      <m:r>
                        <m:rPr>
                          <m:sty m:val="p"/>
                        </m:rPr>
                        <w:rPr>
                          <w:rFonts w:ascii="Cambria Math" w:eastAsiaTheme="minorEastAsia" w:hAnsi="Cambria Math"/>
                        </w:rPr>
                        <m:t>T</m:t>
                      </m:r>
                    </m:e>
                    <m:sub>
                      <m:r>
                        <w:rPr>
                          <w:rFonts w:ascii="Cambria Math" w:eastAsiaTheme="minorEastAsia" w:hAnsi="Cambria Math"/>
                        </w:rPr>
                        <m:t>b</m:t>
                      </m:r>
                    </m:sub>
                  </m:sSub>
                </m:sup>
              </m:sSup>
              <m:ctrlPr>
                <w:rPr>
                  <w:rFonts w:ascii="Cambria Math" w:eastAsiaTheme="minorEastAsia" w:hAnsi="Cambria Math"/>
                  <w:i/>
                </w:rPr>
              </m:ctrlPr>
            </m:e>
          </m:d>
        </m:oMath>
      </m:oMathPara>
    </w:p>
    <w:p w14:paraId="41AFC903" w14:textId="342CCFA5" w:rsidR="00C051B2" w:rsidRPr="007E13D1" w:rsidRDefault="00C051B2" w:rsidP="00C051B2">
      <w:pPr>
        <w:rPr>
          <w:rFonts w:eastAsiaTheme="minorEastAsia"/>
        </w:rPr>
      </w:pPr>
      <w:r w:rsidRPr="007E13D1">
        <w:rPr>
          <w:rFonts w:eastAsiaTheme="minorEastAsia"/>
        </w:rPr>
        <w:t xml:space="preserve">where </w:t>
      </w:r>
      <m:oMath>
        <m:r>
          <m:rPr>
            <m:sty m:val="p"/>
          </m:rPr>
          <w:rPr>
            <w:rFonts w:ascii="Cambria Math" w:eastAsiaTheme="minorEastAsia" w:hAnsi="Cambria Math"/>
          </w:rPr>
          <m:t>b</m:t>
        </m:r>
      </m:oMath>
      <w:r w:rsidRPr="007E13D1">
        <w:rPr>
          <w:rFonts w:eastAsiaTheme="minorEastAsia"/>
        </w:rPr>
        <w:t xml:space="preserve"> is the mean number of extra fertilising sperm that will contact an egg in the time </w:t>
      </w:r>
      <w:r w:rsidR="003F256C">
        <w:t>T</w:t>
      </w:r>
      <w:r w:rsidR="003F256C" w:rsidRPr="00431DF8">
        <w:rPr>
          <w:vertAlign w:val="subscript"/>
        </w:rPr>
        <w:t>b</w:t>
      </w:r>
      <w:r w:rsidRPr="007E13D1">
        <w:rPr>
          <w:rFonts w:eastAsiaTheme="minorEastAsia"/>
        </w:rPr>
        <w:t xml:space="preserve"> of eggs already contacted once.</w:t>
      </w:r>
    </w:p>
    <w:p w14:paraId="0FBF54A1" w14:textId="39CA3647" w:rsidR="00C051B2" w:rsidRPr="007E13D1" w:rsidRDefault="0073422D" w:rsidP="00C051B2">
      <w:pPr>
        <w:rPr>
          <w:rFonts w:eastAsiaTheme="minorEastAsia"/>
        </w:rPr>
      </w:pPr>
      <m:oMathPara>
        <m:oMath>
          <m:sSub>
            <m:sSubPr>
              <m:ctrlPr>
                <w:rPr>
                  <w:rFonts w:ascii="Cambria Math" w:eastAsiaTheme="minorEastAsia" w:hAnsi="Cambria Math"/>
                  <w:i/>
                </w:rPr>
              </m:ctrlPr>
            </m:sSubPr>
            <m:e>
              <m:r>
                <m:rPr>
                  <m:sty m:val="p"/>
                </m:rPr>
                <w:rPr>
                  <w:rFonts w:ascii="Cambria Math" w:eastAsiaTheme="minorEastAsia" w:hAnsi="Cambria Math"/>
                </w:rPr>
                <m:t>φ</m:t>
              </m:r>
              <m:ctrlPr>
                <w:rPr>
                  <w:rFonts w:ascii="Cambria Math" w:eastAsiaTheme="minorEastAsia" w:hAnsi="Cambria Math"/>
                </w:rPr>
              </m:ctrlPr>
            </m:e>
            <m:sub>
              <m:r>
                <m:rPr>
                  <m:nor/>
                </m:rPr>
                <w:rPr>
                  <w:rFonts w:ascii="Cambria Math" w:eastAsiaTheme="minorEastAsia" w:hAnsi="Cambria Math"/>
                </w:rPr>
                <m:t>poly</m:t>
              </m:r>
            </m:sub>
          </m:sSub>
          <m:d>
            <m:dPr>
              <m:ctrlPr>
                <w:rPr>
                  <w:rFonts w:ascii="Cambria Math" w:eastAsiaTheme="minorEastAsia" w:hAnsi="Cambria Math"/>
                </w:rPr>
              </m:ctrlPr>
            </m:dPr>
            <m:e>
              <m:r>
                <m:rPr>
                  <m:sty m:val="p"/>
                </m:rPr>
                <w:rPr>
                  <w:rFonts w:ascii="Cambria Math" w:eastAsiaTheme="minorEastAsia" w:hAnsi="Cambria Math"/>
                </w:rPr>
                <m:t>τ</m:t>
              </m:r>
              <m:r>
                <w:rPr>
                  <w:rFonts w:ascii="Cambria Math" w:eastAsiaTheme="minorEastAsia" w:hAnsi="Cambria Math"/>
                </w:rPr>
                <m:t>,</m:t>
              </m:r>
              <m:sSub>
                <m:sSubPr>
                  <m:ctrlPr>
                    <w:rPr>
                      <w:rFonts w:ascii="Cambria Math" w:eastAsiaTheme="minorEastAsia" w:hAnsi="Cambria Math"/>
                    </w:rPr>
                  </m:ctrlPr>
                </m:sSubPr>
                <m:e>
                  <m:r>
                    <w:rPr>
                      <w:rFonts w:ascii="Cambria Math" w:eastAsiaTheme="minorEastAsia" w:hAnsi="Cambria Math"/>
                    </w:rPr>
                    <m:t>T</m:t>
                  </m:r>
                </m:e>
                <m:sub>
                  <m:r>
                    <w:rPr>
                      <w:rFonts w:ascii="Cambria Math" w:eastAsiaTheme="minorEastAsia" w:hAnsi="Cambria Math"/>
                    </w:rPr>
                    <m:t>b</m:t>
                  </m:r>
                </m:sub>
              </m:sSub>
              <m:ctrlPr>
                <w:rPr>
                  <w:rFonts w:ascii="Cambria Math" w:eastAsiaTheme="minorEastAsia" w:hAnsi="Cambria Math"/>
                  <w:i/>
                </w:rPr>
              </m:ctrlPr>
            </m:e>
          </m:d>
          <m:r>
            <w:rPr>
              <w:rFonts w:ascii="Cambria Math" w:eastAsiaTheme="minorEastAsia" w:hAnsi="Cambria Math"/>
            </w:rPr>
            <m:t>=</m:t>
          </m:r>
          <m:d>
            <m:dPr>
              <m:ctrlPr>
                <w:rPr>
                  <w:rFonts w:ascii="Cambria Math" w:eastAsiaTheme="minorEastAsia" w:hAnsi="Cambria Math"/>
                </w:rPr>
              </m:ctrlPr>
            </m:dPr>
            <m:e>
              <m:r>
                <w:rPr>
                  <w:rFonts w:ascii="Cambria Math" w:eastAsiaTheme="minorEastAsia" w:hAnsi="Cambria Math"/>
                </w:rPr>
                <m:t>1-</m:t>
              </m:r>
              <m:sSup>
                <m:sSupPr>
                  <m:ctrlPr>
                    <w:rPr>
                      <w:rFonts w:ascii="Cambria Math" w:eastAsiaTheme="minorEastAsia" w:hAnsi="Cambria Math"/>
                      <w:i/>
                    </w:rPr>
                  </m:ctrlPr>
                </m:sSupPr>
                <m:e>
                  <m:r>
                    <m:rPr>
                      <m:sty m:val="p"/>
                    </m:rPr>
                    <w:rPr>
                      <w:rFonts w:ascii="Cambria Math" w:eastAsiaTheme="minorEastAsia" w:hAnsi="Cambria Math"/>
                    </w:rPr>
                    <m:t>e</m:t>
                  </m:r>
                </m:e>
                <m:sup>
                  <m:r>
                    <w:rPr>
                      <w:rFonts w:ascii="Cambria Math" w:eastAsiaTheme="minorEastAsia" w:hAnsi="Cambria Math"/>
                    </w:rPr>
                    <m:t>-</m:t>
                  </m:r>
                  <m:r>
                    <m:rPr>
                      <m:sty m:val="p"/>
                    </m:rPr>
                    <w:rPr>
                      <w:rFonts w:ascii="Cambria Math" w:eastAsiaTheme="minorEastAsia" w:hAnsi="Cambria Math"/>
                    </w:rPr>
                    <m:t>x</m:t>
                  </m:r>
                </m:sup>
              </m:sSup>
              <m:r>
                <w:rPr>
                  <w:rFonts w:ascii="Cambria Math" w:eastAsiaTheme="minorEastAsia" w:hAnsi="Cambria Math"/>
                </w:rPr>
                <m:t>-</m:t>
              </m:r>
              <m:r>
                <m:rPr>
                  <m:sty m:val="p"/>
                </m:rPr>
                <w:rPr>
                  <w:rFonts w:ascii="Cambria Math" w:eastAsiaTheme="minorEastAsia" w:hAnsi="Cambria Math"/>
                </w:rPr>
                <m:t>x∙</m:t>
              </m:r>
              <m:sSup>
                <m:sSupPr>
                  <m:ctrlPr>
                    <w:rPr>
                      <w:rFonts w:ascii="Cambria Math" w:eastAsiaTheme="minorEastAsia" w:hAnsi="Cambria Math"/>
                      <w:i/>
                    </w:rPr>
                  </m:ctrlPr>
                </m:sSupPr>
                <m:e>
                  <m:r>
                    <m:rPr>
                      <m:sty m:val="p"/>
                    </m:rPr>
                    <w:rPr>
                      <w:rFonts w:ascii="Cambria Math" w:eastAsiaTheme="minorEastAsia" w:hAnsi="Cambria Math"/>
                    </w:rPr>
                    <m:t>e</m:t>
                  </m:r>
                  <m:ctrlPr>
                    <w:rPr>
                      <w:rFonts w:ascii="Cambria Math" w:eastAsiaTheme="minorEastAsia" w:hAnsi="Cambria Math"/>
                    </w:rPr>
                  </m:ctrlPr>
                </m:e>
                <m:sup>
                  <m:r>
                    <w:rPr>
                      <w:rFonts w:ascii="Cambria Math" w:eastAsiaTheme="minorEastAsia" w:hAnsi="Cambria Math"/>
                    </w:rPr>
                    <m:t>-</m:t>
                  </m:r>
                  <m:r>
                    <m:rPr>
                      <m:sty m:val="p"/>
                    </m:rPr>
                    <w:rPr>
                      <w:rFonts w:ascii="Cambria Math" w:eastAsiaTheme="minorEastAsia" w:hAnsi="Cambria Math"/>
                    </w:rPr>
                    <m:t>x</m:t>
                  </m:r>
                </m:sup>
              </m:sSup>
              <m:ctrlPr>
                <w:rPr>
                  <w:rFonts w:ascii="Cambria Math" w:eastAsiaTheme="minorEastAsia" w:hAnsi="Cambria Math"/>
                  <w:i/>
                </w:rPr>
              </m:ctrlPr>
            </m:e>
          </m:d>
          <m:r>
            <m:rPr>
              <m:sty m:val="p"/>
            </m:rPr>
            <w:rPr>
              <w:rFonts w:ascii="Cambria Math" w:eastAsiaTheme="minorEastAsia" w:hAnsi="Cambria Math"/>
            </w:rPr>
            <m:t>∙</m:t>
          </m:r>
          <m:d>
            <m:dPr>
              <m:ctrlPr>
                <w:rPr>
                  <w:rFonts w:ascii="Cambria Math" w:eastAsiaTheme="minorEastAsia" w:hAnsi="Cambria Math"/>
                </w:rPr>
              </m:ctrlPr>
            </m:dPr>
            <m:e>
              <m:r>
                <w:rPr>
                  <w:rFonts w:ascii="Cambria Math" w:eastAsiaTheme="minorEastAsia" w:hAnsi="Cambria Math"/>
                </w:rPr>
                <m:t>1-</m:t>
              </m:r>
              <m:sSup>
                <m:sSupPr>
                  <m:ctrlPr>
                    <w:rPr>
                      <w:rFonts w:ascii="Cambria Math" w:eastAsiaTheme="minorEastAsia" w:hAnsi="Cambria Math"/>
                      <w:i/>
                    </w:rPr>
                  </m:ctrlPr>
                </m:sSupPr>
                <m:e>
                  <m:r>
                    <m:rPr>
                      <m:sty m:val="p"/>
                    </m:rPr>
                    <w:rPr>
                      <w:rFonts w:ascii="Cambria Math" w:eastAsiaTheme="minorEastAsia" w:hAnsi="Cambria Math"/>
                    </w:rPr>
                    <m:t>e</m:t>
                  </m:r>
                </m:e>
                <m:sup>
                  <m:r>
                    <w:rPr>
                      <w:rFonts w:ascii="Cambria Math" w:eastAsiaTheme="minorEastAsia" w:hAnsi="Cambria Math"/>
                    </w:rPr>
                    <m:t>-</m:t>
                  </m:r>
                  <m:r>
                    <m:rPr>
                      <m:sty m:val="p"/>
                    </m:rPr>
                    <w:rPr>
                      <w:rFonts w:ascii="Cambria Math" w:eastAsiaTheme="minorEastAsia" w:hAnsi="Cambria Math"/>
                    </w:rPr>
                    <m:t>b</m:t>
                  </m:r>
                </m:sup>
              </m:sSup>
              <m:ctrlPr>
                <w:rPr>
                  <w:rFonts w:ascii="Cambria Math" w:eastAsiaTheme="minorEastAsia" w:hAnsi="Cambria Math"/>
                  <w:i/>
                </w:rPr>
              </m:ctrlPr>
            </m:e>
          </m:d>
        </m:oMath>
      </m:oMathPara>
    </w:p>
    <w:p w14:paraId="3A1E647A" w14:textId="48B158EF" w:rsidR="00C051B2" w:rsidRPr="007E13D1" w:rsidRDefault="0073422D" w:rsidP="00C051B2">
      <w:pPr>
        <w:rPr>
          <w:rFonts w:eastAsiaTheme="minorEastAsia"/>
        </w:rPr>
      </w:pPr>
      <m:oMathPara>
        <m:oMath>
          <m:sSub>
            <m:sSubPr>
              <m:ctrlPr>
                <w:rPr>
                  <w:rFonts w:ascii="Cambria Math" w:eastAsiaTheme="minorEastAsia" w:hAnsi="Cambria Math"/>
                  <w:i/>
                </w:rPr>
              </m:ctrlPr>
            </m:sSubPr>
            <m:e>
              <m:r>
                <m:rPr>
                  <m:sty m:val="p"/>
                </m:rPr>
                <w:rPr>
                  <w:rFonts w:ascii="Cambria Math" w:eastAsiaTheme="minorEastAsia" w:hAnsi="Cambria Math"/>
                </w:rPr>
                <m:t>φ</m:t>
              </m:r>
              <m:ctrlPr>
                <w:rPr>
                  <w:rFonts w:ascii="Cambria Math" w:eastAsiaTheme="minorEastAsia" w:hAnsi="Cambria Math"/>
                </w:rPr>
              </m:ctrlPr>
            </m:e>
            <m:sub>
              <m:r>
                <m:rPr>
                  <m:nor/>
                </m:rPr>
                <w:rPr>
                  <w:rFonts w:ascii="Cambria Math" w:eastAsiaTheme="minorEastAsia" w:hAnsi="Cambria Math"/>
                </w:rPr>
                <m:t>mono</m:t>
              </m:r>
            </m:sub>
          </m:sSub>
          <m:d>
            <m:dPr>
              <m:ctrlPr>
                <w:rPr>
                  <w:rFonts w:ascii="Cambria Math" w:eastAsiaTheme="minorEastAsia" w:hAnsi="Cambria Math"/>
                </w:rPr>
              </m:ctrlPr>
            </m:dPr>
            <m:e>
              <m:r>
                <m:rPr>
                  <m:sty m:val="p"/>
                </m:rPr>
                <w:rPr>
                  <w:rFonts w:ascii="Cambria Math" w:eastAsiaTheme="minorEastAsia" w:hAnsi="Cambria Math"/>
                </w:rPr>
                <m:t>τ</m:t>
              </m:r>
              <m:r>
                <w:rPr>
                  <w:rFonts w:ascii="Cambria Math" w:eastAsiaTheme="minorEastAsia" w:hAnsi="Cambria Math"/>
                </w:rPr>
                <m:t>,</m:t>
              </m:r>
              <m:sSub>
                <m:sSubPr>
                  <m:ctrlPr>
                    <w:rPr>
                      <w:rFonts w:ascii="Cambria Math" w:eastAsiaTheme="minorEastAsia" w:hAnsi="Cambria Math"/>
                    </w:rPr>
                  </m:ctrlPr>
                </m:sSubPr>
                <m:e>
                  <m:r>
                    <w:rPr>
                      <w:rFonts w:ascii="Cambria Math" w:eastAsiaTheme="minorEastAsia" w:hAnsi="Cambria Math"/>
                    </w:rPr>
                    <m:t>T</m:t>
                  </m:r>
                </m:e>
                <m:sub>
                  <m:r>
                    <w:rPr>
                      <w:rFonts w:ascii="Cambria Math" w:eastAsiaTheme="minorEastAsia" w:hAnsi="Cambria Math"/>
                    </w:rPr>
                    <m:t>b</m:t>
                  </m:r>
                </m:sub>
              </m:sSub>
              <m:ctrlPr>
                <w:rPr>
                  <w:rFonts w:ascii="Cambria Math" w:eastAsiaTheme="minorEastAsia" w:hAnsi="Cambria Math"/>
                  <w:i/>
                </w:rPr>
              </m:ctrlPr>
            </m:e>
          </m:d>
          <m:r>
            <w:rPr>
              <w:rFonts w:ascii="Cambria Math" w:eastAsiaTheme="minorEastAsia" w:hAnsi="Cambria Math"/>
            </w:rPr>
            <m:t>=1-</m:t>
          </m:r>
          <m:sSup>
            <m:sSupPr>
              <m:ctrlPr>
                <w:rPr>
                  <w:rFonts w:ascii="Cambria Math" w:eastAsiaTheme="minorEastAsia" w:hAnsi="Cambria Math"/>
                  <w:i/>
                </w:rPr>
              </m:ctrlPr>
            </m:sSupPr>
            <m:e>
              <m:r>
                <m:rPr>
                  <m:sty m:val="p"/>
                </m:rPr>
                <w:rPr>
                  <w:rFonts w:ascii="Cambria Math" w:eastAsiaTheme="minorEastAsia" w:hAnsi="Cambria Math"/>
                </w:rPr>
                <m:t>e</m:t>
              </m:r>
            </m:e>
            <m:sup>
              <m:r>
                <w:rPr>
                  <w:rFonts w:ascii="Cambria Math" w:eastAsiaTheme="minorEastAsia" w:hAnsi="Cambria Math"/>
                </w:rPr>
                <m:t>-</m:t>
              </m:r>
              <m:r>
                <m:rPr>
                  <m:sty m:val="p"/>
                </m:rPr>
                <w:rPr>
                  <w:rFonts w:ascii="Cambria Math" w:eastAsiaTheme="minorEastAsia" w:hAnsi="Cambria Math"/>
                </w:rPr>
                <m:t>x</m:t>
              </m:r>
            </m:sup>
          </m:sSup>
          <m:r>
            <w:rPr>
              <w:rFonts w:ascii="Cambria Math" w:eastAsiaTheme="minorEastAsia" w:hAnsi="Cambria Math"/>
            </w:rPr>
            <m:t>-</m:t>
          </m:r>
          <m:d>
            <m:dPr>
              <m:ctrlPr>
                <w:rPr>
                  <w:rFonts w:ascii="Cambria Math" w:eastAsiaTheme="minorEastAsia" w:hAnsi="Cambria Math"/>
                </w:rPr>
              </m:ctrlPr>
            </m:dPr>
            <m:e>
              <m:r>
                <w:rPr>
                  <w:rFonts w:ascii="Cambria Math" w:eastAsiaTheme="minorEastAsia" w:hAnsi="Cambria Math"/>
                </w:rPr>
                <m:t>1-</m:t>
              </m:r>
              <m:sSup>
                <m:sSupPr>
                  <m:ctrlPr>
                    <w:rPr>
                      <w:rFonts w:ascii="Cambria Math" w:eastAsiaTheme="minorEastAsia" w:hAnsi="Cambria Math"/>
                      <w:i/>
                    </w:rPr>
                  </m:ctrlPr>
                </m:sSupPr>
                <m:e>
                  <m:r>
                    <m:rPr>
                      <m:sty m:val="p"/>
                    </m:rPr>
                    <w:rPr>
                      <w:rFonts w:ascii="Cambria Math" w:eastAsiaTheme="minorEastAsia" w:hAnsi="Cambria Math"/>
                    </w:rPr>
                    <m:t>e</m:t>
                  </m:r>
                </m:e>
                <m:sup>
                  <m:r>
                    <w:rPr>
                      <w:rFonts w:ascii="Cambria Math" w:eastAsiaTheme="minorEastAsia" w:hAnsi="Cambria Math"/>
                    </w:rPr>
                    <m:t>-</m:t>
                  </m:r>
                  <m:r>
                    <m:rPr>
                      <m:sty m:val="p"/>
                    </m:rPr>
                    <w:rPr>
                      <w:rFonts w:ascii="Cambria Math" w:eastAsiaTheme="minorEastAsia" w:hAnsi="Cambria Math"/>
                    </w:rPr>
                    <m:t>x</m:t>
                  </m:r>
                </m:sup>
              </m:sSup>
              <m:r>
                <w:rPr>
                  <w:rFonts w:ascii="Cambria Math" w:eastAsiaTheme="minorEastAsia" w:hAnsi="Cambria Math"/>
                </w:rPr>
                <m:t>-</m:t>
              </m:r>
              <m:r>
                <m:rPr>
                  <m:sty m:val="p"/>
                </m:rPr>
                <w:rPr>
                  <w:rFonts w:ascii="Cambria Math" w:eastAsiaTheme="minorEastAsia" w:hAnsi="Cambria Math"/>
                </w:rPr>
                <m:t>x∙</m:t>
              </m:r>
              <m:sSup>
                <m:sSupPr>
                  <m:ctrlPr>
                    <w:rPr>
                      <w:rFonts w:ascii="Cambria Math" w:eastAsiaTheme="minorEastAsia" w:hAnsi="Cambria Math"/>
                      <w:i/>
                    </w:rPr>
                  </m:ctrlPr>
                </m:sSupPr>
                <m:e>
                  <m:r>
                    <m:rPr>
                      <m:sty m:val="p"/>
                    </m:rPr>
                    <w:rPr>
                      <w:rFonts w:ascii="Cambria Math" w:eastAsiaTheme="minorEastAsia" w:hAnsi="Cambria Math"/>
                    </w:rPr>
                    <m:t>e</m:t>
                  </m:r>
                  <m:ctrlPr>
                    <w:rPr>
                      <w:rFonts w:ascii="Cambria Math" w:eastAsiaTheme="minorEastAsia" w:hAnsi="Cambria Math"/>
                    </w:rPr>
                  </m:ctrlPr>
                </m:e>
                <m:sup>
                  <m:r>
                    <w:rPr>
                      <w:rFonts w:ascii="Cambria Math" w:eastAsiaTheme="minorEastAsia" w:hAnsi="Cambria Math"/>
                    </w:rPr>
                    <m:t>-</m:t>
                  </m:r>
                  <m:r>
                    <m:rPr>
                      <m:sty m:val="p"/>
                    </m:rPr>
                    <w:rPr>
                      <w:rFonts w:ascii="Cambria Math" w:eastAsiaTheme="minorEastAsia" w:hAnsi="Cambria Math"/>
                    </w:rPr>
                    <m:t>x</m:t>
                  </m:r>
                </m:sup>
              </m:sSup>
              <m:ctrlPr>
                <w:rPr>
                  <w:rFonts w:ascii="Cambria Math" w:eastAsiaTheme="minorEastAsia" w:hAnsi="Cambria Math"/>
                  <w:i/>
                </w:rPr>
              </m:ctrlPr>
            </m:e>
          </m:d>
          <m:r>
            <m:rPr>
              <m:sty m:val="p"/>
            </m:rPr>
            <w:rPr>
              <w:rFonts w:ascii="Cambria Math" w:eastAsiaTheme="minorEastAsia" w:hAnsi="Cambria Math"/>
            </w:rPr>
            <m:t>∙</m:t>
          </m:r>
          <m:d>
            <m:dPr>
              <m:ctrlPr>
                <w:rPr>
                  <w:rFonts w:ascii="Cambria Math" w:eastAsiaTheme="minorEastAsia" w:hAnsi="Cambria Math"/>
                </w:rPr>
              </m:ctrlPr>
            </m:dPr>
            <m:e>
              <m:r>
                <w:rPr>
                  <w:rFonts w:ascii="Cambria Math" w:eastAsiaTheme="minorEastAsia" w:hAnsi="Cambria Math"/>
                </w:rPr>
                <m:t>1-</m:t>
              </m:r>
              <m:sSup>
                <m:sSupPr>
                  <m:ctrlPr>
                    <w:rPr>
                      <w:rFonts w:ascii="Cambria Math" w:eastAsiaTheme="minorEastAsia" w:hAnsi="Cambria Math"/>
                      <w:i/>
                    </w:rPr>
                  </m:ctrlPr>
                </m:sSupPr>
                <m:e>
                  <m:r>
                    <m:rPr>
                      <m:sty m:val="p"/>
                    </m:rPr>
                    <w:rPr>
                      <w:rFonts w:ascii="Cambria Math" w:eastAsiaTheme="minorEastAsia" w:hAnsi="Cambria Math"/>
                    </w:rPr>
                    <m:t>e</m:t>
                  </m:r>
                </m:e>
                <m:sup>
                  <m:r>
                    <w:rPr>
                      <w:rFonts w:ascii="Cambria Math" w:eastAsiaTheme="minorEastAsia" w:hAnsi="Cambria Math"/>
                    </w:rPr>
                    <m:t>-</m:t>
                  </m:r>
                  <m:r>
                    <m:rPr>
                      <m:sty m:val="p"/>
                    </m:rPr>
                    <w:rPr>
                      <w:rFonts w:ascii="Cambria Math" w:eastAsiaTheme="minorEastAsia" w:hAnsi="Cambria Math"/>
                    </w:rPr>
                    <m:t>b</m:t>
                  </m:r>
                </m:sup>
              </m:sSup>
              <m:ctrlPr>
                <w:rPr>
                  <w:rFonts w:ascii="Cambria Math" w:eastAsiaTheme="minorEastAsia" w:hAnsi="Cambria Math"/>
                  <w:i/>
                </w:rPr>
              </m:ctrlPr>
            </m:e>
          </m:d>
        </m:oMath>
      </m:oMathPara>
    </w:p>
    <w:p w14:paraId="6898DD30" w14:textId="77777777" w:rsidR="00CC0181" w:rsidRDefault="00CC0181" w:rsidP="00C051B2"/>
    <w:p w14:paraId="4880BA3E" w14:textId="77777777" w:rsidR="00CC0181" w:rsidRDefault="00CC0181" w:rsidP="00C051B2"/>
    <w:p w14:paraId="3B017ACE" w14:textId="67D09A3E" w:rsidR="00C051B2" w:rsidRPr="00673FFA" w:rsidRDefault="00C051B2" w:rsidP="00C051B2">
      <w:pPr>
        <w:rPr>
          <w:rFonts w:eastAsiaTheme="minorEastAsia"/>
        </w:rPr>
      </w:pPr>
      <w:r w:rsidRPr="007E13D1">
        <w:t xml:space="preserve">In corals as well as other invertebrates, fertilisation success rarely achieves 100% even under optimal conditions because a proportion of eggs are not viable </w:t>
      </w:r>
      <w:r w:rsidRPr="007E13D1">
        <w:fldChar w:fldCharType="begin"/>
      </w:r>
      <w:r w:rsidR="00050687">
        <w:instrText xml:space="preserve"> ADDIN EN.CITE &lt;EndNote&gt;&lt;Cite&gt;&lt;Author&gt;Lehtonen&lt;/Author&gt;&lt;Year&gt;2019&lt;/Year&gt;&lt;RecNum&gt;3072&lt;/RecNum&gt;&lt;DisplayText&gt;&lt;style face="superscript"&gt;24&lt;/style&gt;&lt;/DisplayText&gt;&lt;record&gt;&lt;rec-number&gt;3072&lt;/rec-number&gt;&lt;foreign-keys&gt;&lt;key app="EN" db-id="x95ea2wt9vstvfefraqv09vh02rx2x09revt" timestamp="1674194677"&gt;3072&lt;/key&gt;&lt;/foreign-keys&gt;&lt;ref-type name="Journal Article"&gt;17&lt;/ref-type&gt;&lt;contributors&gt;&lt;authors&gt;&lt;author&gt;Lehtonen, Jussi&lt;/author&gt;&lt;author&gt;Dardare, Louis&lt;/author&gt;&lt;/authors&gt;&lt;/contributors&gt;&lt;titles&gt;&lt;title&gt;Mathematical models of fertilization—an eco-evolutionary perspective&lt;/title&gt;&lt;secondary-title&gt;The Quarterly Review of Biology&lt;/secondary-title&gt;&lt;/titles&gt;&lt;periodical&gt;&lt;full-title&gt;The Quarterly Review of Biology&lt;/full-title&gt;&lt;/periodical&gt;&lt;pages&gt;177-208&lt;/pages&gt;&lt;volume&gt;94&lt;/volume&gt;&lt;number&gt;2&lt;/number&gt;&lt;dates&gt;&lt;year&gt;2019&lt;/year&gt;&lt;/dates&gt;&lt;isbn&gt;0033-5770&lt;/isbn&gt;&lt;urls&gt;&lt;/urls&gt;&lt;/record&gt;&lt;/Cite&gt;&lt;/EndNote&gt;</w:instrText>
      </w:r>
      <w:r w:rsidRPr="007E13D1">
        <w:fldChar w:fldCharType="separate"/>
      </w:r>
      <w:r w:rsidR="00050687" w:rsidRPr="00050687">
        <w:rPr>
          <w:noProof/>
          <w:vertAlign w:val="superscript"/>
        </w:rPr>
        <w:t>24</w:t>
      </w:r>
      <w:r w:rsidRPr="007E13D1">
        <w:fldChar w:fldCharType="end"/>
      </w:r>
      <w:r w:rsidRPr="007E13D1">
        <w:t xml:space="preserve">. Here a simple multiplier was used </w:t>
      </w:r>
      <w:r w:rsidRPr="007E13D1">
        <w:fldChar w:fldCharType="begin"/>
      </w:r>
      <w:r w:rsidR="00050687">
        <w:instrText xml:space="preserve"> ADDIN EN.CITE &lt;EndNote&gt;&lt;Cite&gt;&lt;Author&gt;Lehtonen&lt;/Author&gt;&lt;Year&gt;2019&lt;/Year&gt;&lt;RecNum&gt;3072&lt;/RecNum&gt;&lt;DisplayText&gt;&lt;style face="superscript"&gt;24&lt;/style&gt;&lt;/DisplayText&gt;&lt;record&gt;&lt;rec-number&gt;3072&lt;/rec-number&gt;&lt;foreign-keys&gt;&lt;key app="EN" db-id="x95ea2wt9vstvfefraqv09vh02rx2x09revt" timestamp="1674194677"&gt;3072&lt;/key&gt;&lt;/foreign-keys&gt;&lt;ref-type name="Journal Article"&gt;17&lt;/ref-type&gt;&lt;contributors&gt;&lt;authors&gt;&lt;author&gt;Lehtonen, Jussi&lt;/author&gt;&lt;author&gt;Dardare, Louis&lt;/author&gt;&lt;/authors&gt;&lt;/contributors&gt;&lt;titles&gt;&lt;title&gt;Mathematical models of fertilization—an eco-evolutionary perspective&lt;/title&gt;&lt;secondary-title&gt;The Quarterly Review of Biology&lt;/secondary-title&gt;&lt;/titles&gt;&lt;periodical&gt;&lt;full-title&gt;The Quarterly Review of Biology&lt;/full-title&gt;&lt;/periodical&gt;&lt;pages&gt;177-208&lt;/pages&gt;&lt;volume&gt;94&lt;/volume&gt;&lt;number&gt;2&lt;/number&gt;&lt;dates&gt;&lt;year&gt;2019&lt;/year&gt;&lt;/dates&gt;&lt;isbn&gt;0033-5770&lt;/isbn&gt;&lt;urls&gt;&lt;/urls&gt;&lt;/record&gt;&lt;/Cite&gt;&lt;/EndNote&gt;</w:instrText>
      </w:r>
      <w:r w:rsidRPr="007E13D1">
        <w:fldChar w:fldCharType="separate"/>
      </w:r>
      <w:r w:rsidR="00050687" w:rsidRPr="00050687">
        <w:rPr>
          <w:noProof/>
          <w:vertAlign w:val="superscript"/>
        </w:rPr>
        <w:t>24</w:t>
      </w:r>
      <w:r w:rsidRPr="007E13D1">
        <w:fldChar w:fldCharType="end"/>
      </w:r>
      <w:r w:rsidRPr="007E13D1">
        <w:t xml:space="preserve">, to adjust the modelled maximum fertilisation success (i.e., 100%) to the mean maximum fertilisation success based on empirical data for a common </w:t>
      </w:r>
      <w:r w:rsidRPr="007E13D1">
        <w:rPr>
          <w:i/>
          <w:iCs/>
        </w:rPr>
        <w:t>Acropora</w:t>
      </w:r>
      <w:r w:rsidRPr="007E13D1">
        <w:t xml:space="preserve"> species </w:t>
      </w:r>
      <w:r w:rsidRPr="007E13D1">
        <w:fldChar w:fldCharType="begin">
          <w:fldData xml:space="preserve">PEVuZE5vdGU+PENpdGU+PEF1dGhvcj5SaWNhcmRvPC9BdXRob3I+PFllYXI+MjAxNTwvWWVhcj48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</w:fldData>
        </w:fldChar>
      </w:r>
      <w:r w:rsidR="00050687">
        <w:instrText xml:space="preserve"> ADDIN EN.CITE </w:instrText>
      </w:r>
      <w:r w:rsidR="00050687">
        <w:fldChar w:fldCharType="begin">
          <w:fldData xml:space="preserve">PEVuZE5vdGU+PENpdGU+PEF1dGhvcj5SaWNhcmRvPC9BdXRob3I+PFllYXI+MjAxNTwvWWVhcj48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</w:fldData>
        </w:fldChar>
      </w:r>
      <w:r w:rsidR="00050687">
        <w:instrText xml:space="preserve"> ADDIN EN.CITE.DATA </w:instrText>
      </w:r>
      <w:r w:rsidR="00050687">
        <w:fldChar w:fldCharType="end"/>
      </w:r>
      <w:r w:rsidRPr="007E13D1">
        <w:fldChar w:fldCharType="separate"/>
      </w:r>
      <w:r w:rsidR="00050687" w:rsidRPr="00050687">
        <w:rPr>
          <w:noProof/>
          <w:vertAlign w:val="superscript"/>
        </w:rPr>
        <w:t>15,16,18</w:t>
      </w:r>
      <w:r w:rsidRPr="007E13D1">
        <w:fldChar w:fldCharType="end"/>
      </w:r>
      <w:r w:rsidRPr="007E13D1">
        <w:t>. An egg-sperm collision rate constant (</w:t>
      </w:r>
      <w:r w:rsidRPr="007E13D1">
        <w:rPr>
          <w:rFonts w:cstheme="minorHAnsi"/>
          <w:i/>
          <w:iCs/>
        </w:rPr>
        <w:t>β</w:t>
      </w:r>
      <w:r w:rsidRPr="007E13D1">
        <w:rPr>
          <w:i/>
          <w:iCs/>
          <w:vertAlign w:val="subscript"/>
        </w:rPr>
        <w:t>0</w:t>
      </w:r>
      <w:r w:rsidRPr="007E13D1">
        <w:t xml:space="preserve">) was calculated using bimolecular kinetics following </w:t>
      </w:r>
      <w:r w:rsidRPr="007E13D1">
        <w:fldChar w:fldCharType="begin"/>
      </w:r>
      <w:r w:rsidR="00050687">
        <w:instrText xml:space="preserve"> ADDIN EN.CITE &lt;EndNote&gt;&lt;Cite&gt;&lt;Author&gt;Styan&lt;/Author&gt;&lt;Year&gt;1998&lt;/Year&gt;&lt;RecNum&gt;3057&lt;/RecNum&gt;&lt;DisplayText&gt;&lt;style face="superscript"&gt;37,44&lt;/style&gt;&lt;/DisplayText&gt;&lt;record&gt;&lt;rec-number&gt;3057&lt;/rec-number&gt;&lt;foreign-keys&gt;&lt;key app="EN" db-id="x95ea2wt9vstvfefraqv09vh02rx2x09revt" timestamp="1651638695" guid="1752c884-f37e-4391-a117-33750ea6284a"&gt;3057&lt;/key&gt;&lt;/foreign-keys&gt;&lt;ref-type name="Journal Article"&gt;17&lt;/ref-type&gt;&lt;contributors&gt;&lt;authors&gt;&lt;author&gt;Styan, Craig A&lt;/author&gt;&lt;/authors&gt;&lt;/contributors&gt;&lt;titles&gt;&lt;title&gt;Polyspermy, egg size, and the fertilization kinetics of free-spawning marine invertebrates&lt;/title&gt;&lt;secondary-title&gt;The American Naturalist&lt;/secondary-title&gt;&lt;/titles&gt;&lt;periodical&gt;&lt;full-title&gt;The American Naturalist&lt;/full-title&gt;&lt;/periodical&gt;&lt;pages&gt;290-297&lt;/pages&gt;&lt;volume&gt;152&lt;/volume&gt;&lt;number&gt;2&lt;/number&gt;&lt;dates&gt;&lt;year&gt;1998&lt;/year&gt;&lt;/dates&gt;&lt;isbn&gt;0003-0147&lt;/isbn&gt;&lt;urls&gt;&lt;/urls&gt;&lt;/record&gt;&lt;/Cite&gt;&lt;Cite&gt;&lt;Author&gt;Rothschild&lt;/Author&gt;&lt;Year&gt;1949&lt;/Year&gt;&lt;RecNum&gt;3161&lt;/RecNum&gt;&lt;record&gt;&lt;rec-number&gt;3161&lt;/rec-number&gt;&lt;foreign-keys&gt;&lt;key app="EN" db-id="x95ea2wt9vstvfefraqv09vh02rx2x09revt" timestamp="1730939427"&gt;3161&lt;/key&gt;&lt;/foreign-keys&gt;&lt;ref-type name="Journal Article"&gt;17&lt;/ref-type&gt;&lt;contributors&gt;&lt;authors&gt;&lt;author&gt;Rothschild, Lord&lt;/author&gt;&lt;author&gt;Swann, MM&lt;/author&gt;&lt;/authors&gt;&lt;/contributors&gt;&lt;titles&gt;&lt;title&gt;The fertilization reaction in the sea-urchin egg: a propagated response to sperm attachment&lt;/title&gt;&lt;secondary-title&gt;Journal of Experimental Biology&lt;/secondary-title&gt;&lt;/titles&gt;&lt;periodical&gt;&lt;full-title&gt;Journal of Experimental Biology&lt;/full-title&gt;&lt;abbr-1&gt;J. Exp. Biol.&lt;/abbr-1&gt;&lt;abbr-2&gt;J Exp Biol&lt;/abbr-2&gt;&lt;/periodical&gt;&lt;pages&gt;164-176&lt;/pages&gt;&lt;volume&gt;26&lt;/volume&gt;&lt;number&gt;2&lt;/number&gt;&lt;dates&gt;&lt;year&gt;1949&lt;/year&gt;&lt;/dates&gt;&lt;isbn&gt;0022-0949&lt;/isbn&gt;&lt;urls&gt;&lt;/urls&gt;&lt;/record&gt;&lt;/Cite&gt;&lt;/EndNote&gt;</w:instrText>
      </w:r>
      <w:r w:rsidRPr="007E13D1">
        <w:fldChar w:fldCharType="separate"/>
      </w:r>
      <w:r w:rsidR="00050687" w:rsidRPr="00050687">
        <w:rPr>
          <w:noProof/>
          <w:vertAlign w:val="superscript"/>
        </w:rPr>
        <w:t>37,44</w:t>
      </w:r>
      <w:r w:rsidRPr="007E13D1">
        <w:fldChar w:fldCharType="end"/>
      </w:r>
      <w:r w:rsidR="003E22E1">
        <w:t xml:space="preserve">, with </w:t>
      </w:r>
      <w:r w:rsidRPr="007E13D1">
        <w:t>sperm interacting with the egg treated as random collisions. Parameters with high levels of uncertainty (</w:t>
      </w:r>
      <w:r w:rsidR="00314E24" w:rsidRPr="007E13D1">
        <w:t>F</w:t>
      </w:r>
      <w:r w:rsidR="00314E24" w:rsidRPr="007E13D1">
        <w:rPr>
          <w:vertAlign w:val="subscript"/>
        </w:rPr>
        <w:t>e</w:t>
      </w:r>
      <w:r w:rsidRPr="007E13D1">
        <w:t xml:space="preserve">: fertilisation efficiency of the egg; </w:t>
      </w:r>
      <w:r w:rsidRPr="00276903">
        <w:rPr>
          <w:i/>
          <w:iCs/>
        </w:rPr>
        <w:t>tb</w:t>
      </w:r>
      <w:r w:rsidRPr="007E13D1">
        <w:t xml:space="preserve">: polyspermy block inducement times; and </w:t>
      </w:r>
      <w:r w:rsidRPr="00276903">
        <w:rPr>
          <w:i/>
          <w:iCs/>
        </w:rPr>
        <w:t>E0</w:t>
      </w:r>
      <w:r w:rsidRPr="007E13D1">
        <w:t xml:space="preserve">: egg concentration) were predicted using Levenberg-Marquardt optimisation algorithm in the R package </w:t>
      </w:r>
      <w:proofErr w:type="spellStart"/>
      <w:r w:rsidRPr="007E13D1">
        <w:rPr>
          <w:i/>
          <w:iCs/>
        </w:rPr>
        <w:t>minpack.lm</w:t>
      </w:r>
      <w:proofErr w:type="spellEnd"/>
      <w:r w:rsidRPr="007E13D1">
        <w:rPr>
          <w:i/>
          <w:iCs/>
        </w:rPr>
        <w:t>.</w:t>
      </w:r>
      <w:r w:rsidRPr="007E13D1">
        <w:t xml:space="preserve">  </w:t>
      </w:r>
      <w:r w:rsidR="00190CA7" w:rsidRPr="00276903">
        <w:rPr>
          <w:i/>
          <w:iCs/>
        </w:rPr>
        <w:t>E0</w:t>
      </w:r>
      <w:r w:rsidR="00190CA7">
        <w:rPr>
          <w:i/>
          <w:iCs/>
        </w:rPr>
        <w:t xml:space="preserve">, </w:t>
      </w:r>
      <w:r w:rsidRPr="007E13D1">
        <w:t>the egg concentration</w:t>
      </w:r>
      <w:r>
        <w:t>,</w:t>
      </w:r>
      <w:r w:rsidRPr="007E13D1">
        <w:t xml:space="preserve"> was not found to influence fertilisation success</w:t>
      </w:r>
      <w:r w:rsidR="00402CF6">
        <w:t xml:space="preserve"> in experiments</w:t>
      </w:r>
      <w:r w:rsidRPr="007E13D1">
        <w:t xml:space="preserve"> (see above)</w:t>
      </w:r>
      <w:r w:rsidR="00777EA7">
        <w:t>.</w:t>
      </w:r>
      <w:r w:rsidRPr="007E13D1">
        <w:t xml:space="preserve"> </w:t>
      </w:r>
      <w:r w:rsidR="00E53781" w:rsidRPr="00E53781">
        <w:t xml:space="preserve">In the kinetic equation, </w:t>
      </w:r>
      <w:r w:rsidR="00E53781" w:rsidRPr="00276903">
        <w:rPr>
          <w:i/>
          <w:iCs/>
        </w:rPr>
        <w:t>E0</w:t>
      </w:r>
      <w:r w:rsidR="00E53781">
        <w:rPr>
          <w:i/>
          <w:iCs/>
        </w:rPr>
        <w:t xml:space="preserve"> </w:t>
      </w:r>
      <w:r w:rsidR="00E53781" w:rsidRPr="00E53781">
        <w:t>is multiplied by other parameters, so removing it would be mathematically equivalent to setting</w:t>
      </w:r>
      <w:r w:rsidRPr="007E13D1">
        <w:t xml:space="preserve"> </w:t>
      </w:r>
      <w:r w:rsidR="00010CD5" w:rsidRPr="00276903">
        <w:rPr>
          <w:i/>
          <w:iCs/>
        </w:rPr>
        <w:t>E0</w:t>
      </w:r>
      <w:r w:rsidR="00010CD5">
        <w:rPr>
          <w:i/>
          <w:iCs/>
        </w:rPr>
        <w:t xml:space="preserve"> = </w:t>
      </w:r>
      <w:r w:rsidRPr="007E13D1">
        <w:t xml:space="preserve">1 egg </w:t>
      </w:r>
      <w:r w:rsidRPr="007E13D1">
        <w:rPr>
          <w:rFonts w:cstheme="minorHAnsi"/>
        </w:rPr>
        <w:t>µ</w:t>
      </w:r>
      <w:r w:rsidRPr="007E13D1">
        <w:t>L</w:t>
      </w:r>
      <w:r w:rsidR="009C344B" w:rsidRPr="009C344B">
        <w:rPr>
          <w:vertAlign w:val="superscript"/>
        </w:rPr>
        <w:t>-1</w:t>
      </w:r>
      <w:r w:rsidRPr="007E13D1">
        <w:t xml:space="preserve">, as it multiplies other parameters in the model. In this case, we reduced the influence of </w:t>
      </w:r>
      <w:r w:rsidRPr="00FF2081">
        <w:rPr>
          <w:i/>
          <w:iCs/>
        </w:rPr>
        <w:t>E0</w:t>
      </w:r>
      <w:r w:rsidRPr="007E13D1">
        <w:t xml:space="preserve"> by applying upper bounds </w:t>
      </w:r>
      <w:r w:rsidR="00402CF6">
        <w:t>during the optimisation</w:t>
      </w:r>
      <w:r w:rsidRPr="007E13D1">
        <w:t xml:space="preserve"> </w:t>
      </w:r>
      <w:r w:rsidRPr="007E13D1">
        <w:fldChar w:fldCharType="begin"/>
      </w:r>
      <w:r w:rsidR="00050687">
        <w:instrText xml:space="preserve"> ADDIN EN.CITE &lt;EndNote&gt;&lt;Cite&gt;&lt;Author&gt;Lehtonen&lt;/Author&gt;&lt;Year&gt;2019&lt;/Year&gt;&lt;RecNum&gt;3072&lt;/RecNum&gt;&lt;DisplayText&gt;&lt;style face="superscript"&gt;24&lt;/style&gt;&lt;/DisplayText&gt;&lt;record&gt;&lt;rec-number&gt;3072&lt;/rec-number&gt;&lt;foreign-keys&gt;&lt;key app="EN" db-id="x95ea2wt9vstvfefraqv09vh02rx2x09revt" timestamp="1674194677"&gt;3072&lt;/key&gt;&lt;/foreign-keys&gt;&lt;ref-type name="Journal Article"&gt;17&lt;/ref-type&gt;&lt;contributors&gt;&lt;authors&gt;&lt;author&gt;Lehtonen, Jussi&lt;/author&gt;&lt;author&gt;Dardare, Louis&lt;/author&gt;&lt;/authors&gt;&lt;/contributors&gt;&lt;titles&gt;&lt;title&gt;Mathematical models of fertilization—an eco-evolutionary perspective&lt;/title&gt;&lt;secondary-title&gt;The Quarterly Review of Biology&lt;/secondary-title&gt;&lt;/titles&gt;&lt;periodical&gt;&lt;full-title&gt;The Quarterly Review of Biology&lt;/full-title&gt;&lt;/periodical&gt;&lt;pages&gt;177-208&lt;/pages&gt;&lt;volume&gt;94&lt;/volume&gt;&lt;number&gt;2&lt;/number&gt;&lt;dates&gt;&lt;year&gt;2019&lt;/year&gt;&lt;/dates&gt;&lt;isbn&gt;0033-5770&lt;/isbn&gt;&lt;urls&gt;&lt;/urls&gt;&lt;/record&gt;&lt;/Cite&gt;&lt;/EndNote&gt;</w:instrText>
      </w:r>
      <w:r w:rsidRPr="007E13D1">
        <w:fldChar w:fldCharType="separate"/>
      </w:r>
      <w:r w:rsidR="00050687" w:rsidRPr="00050687">
        <w:rPr>
          <w:noProof/>
          <w:vertAlign w:val="superscript"/>
        </w:rPr>
        <w:t>24</w:t>
      </w:r>
      <w:r w:rsidRPr="007E13D1">
        <w:fldChar w:fldCharType="end"/>
      </w:r>
      <w:r w:rsidRPr="007E13D1">
        <w:t xml:space="preserve">. Decreasing sperm viability is often incorporated into the kinetic models in a stepwise manner based on egg-sperm contact </w:t>
      </w:r>
      <w:r w:rsidR="00EE3333" w:rsidRPr="007E13D1">
        <w:t>time but</w:t>
      </w:r>
      <w:r w:rsidRPr="007E13D1">
        <w:t xml:space="preserve"> considering</w:t>
      </w:r>
      <w:r w:rsidR="001626ED">
        <w:t xml:space="preserve"> that</w:t>
      </w:r>
      <w:r w:rsidRPr="007E13D1">
        <w:t xml:space="preserve"> gamete aging</w:t>
      </w:r>
      <w:r w:rsidR="00926AFD">
        <w:t xml:space="preserve"> times</w:t>
      </w:r>
      <w:r w:rsidRPr="007E13D1">
        <w:t xml:space="preserve"> reported in the majority of studies well exceed</w:t>
      </w:r>
      <w:r w:rsidR="00587395">
        <w:t>ed</w:t>
      </w:r>
      <w:r w:rsidRPr="007E13D1">
        <w:t xml:space="preserve"> gamete dilution times, it was not included here. </w:t>
      </w:r>
      <w:r w:rsidR="00C249F7">
        <w:t xml:space="preserve">Derived parameters and their equations can be found in Extended </w:t>
      </w:r>
      <w:r w:rsidR="00EB7398">
        <w:t xml:space="preserve">Data </w:t>
      </w:r>
      <w:r w:rsidR="00C249F7">
        <w:t xml:space="preserve">Table </w:t>
      </w:r>
      <w:r w:rsidR="00EB7398">
        <w:t>2.</w:t>
      </w:r>
    </w:p>
    <w:p w14:paraId="6E94361B" w14:textId="38362E2C" w:rsidR="00C051B2" w:rsidRPr="007E13D1" w:rsidRDefault="00E60599" w:rsidP="00C051B2">
      <w:r>
        <w:t xml:space="preserve">The kinetics model was incorporated into the model discretised at 1 second time steps, with fertilised eggs removed from the total pool at each step. The discretised form of the model was compared with the continuous form for a 60-minute egg-sperm contact time. The absolute discretisation error was 2.6% across range of sperm concentrations tested. </w:t>
      </w:r>
    </w:p>
    <w:p w14:paraId="46EC96E7" w14:textId="77777777" w:rsidR="00C051B2" w:rsidRPr="007E13D1" w:rsidRDefault="00C051B2" w:rsidP="00C051B2">
      <w:r w:rsidRPr="007E13D1">
        <w:t>The adult colony patch was initialised using:</w:t>
      </w:r>
    </w:p>
    <w:p w14:paraId="7D6607BD" w14:textId="065D3D3F" w:rsidR="00C051B2" w:rsidRPr="007E13D1" w:rsidRDefault="00C051B2" w:rsidP="00C051B2">
      <w:pPr>
        <w:rPr>
          <w:rFonts w:eastAsiaTheme="minorEastAsia"/>
        </w:rPr>
      </w:pPr>
      <m:oMathPara>
        <m:oMath>
          <m:r>
            <m:rPr>
              <m:sty m:val="p"/>
            </m:rPr>
            <w:rPr>
              <w:rFonts w:ascii="Cambria Math" w:hAnsi="Cambria Math"/>
            </w:rPr>
            <m:t>C</m:t>
          </m:r>
          <m:d>
            <m:dPr>
              <m:ctrlPr>
                <w:rPr>
                  <w:rFonts w:ascii="Cambria Math" w:hAnsi="Cambria Math"/>
                </w:rPr>
              </m:ctrlPr>
            </m:dPr>
            <m:e>
              <m:r>
                <w:rPr>
                  <w:rFonts w:ascii="Cambria Math" w:hAnsi="Cambria Math"/>
                </w:rPr>
                <m:t>x,y,z,0</m:t>
              </m:r>
              <m:ctrlPr>
                <w:rPr>
                  <w:rFonts w:ascii="Cambria Math" w:hAnsi="Cambria Math"/>
                  <w:i/>
                </w:rPr>
              </m:ctrlPr>
            </m:e>
          </m:d>
          <m:r>
            <w:rPr>
              <w:rFonts w:ascii="Cambria Math" w:hAnsi="Cambria Math"/>
            </w:rPr>
            <m:t> = F</m:t>
          </m:r>
        </m:oMath>
      </m:oMathPara>
    </w:p>
    <w:p w14:paraId="4E43C61C" w14:textId="77777777" w:rsidR="00C051B2" w:rsidRPr="007E13D1" w:rsidRDefault="00C051B2" w:rsidP="00C051B2">
      <w:r w:rsidRPr="007E13D1">
        <w:t>and</w:t>
      </w:r>
    </w:p>
    <w:p w14:paraId="1914021B" w14:textId="1309827A" w:rsidR="00C051B2" w:rsidRPr="007E13D1" w:rsidRDefault="00C051B2" w:rsidP="00C051B2">
      <w:pPr>
        <w:rPr>
          <w:rFonts w:eastAsiaTheme="minorEastAsia"/>
        </w:rPr>
      </w:pPr>
      <m:oMathPara>
        <m:oMath>
          <m:r>
            <m:rPr>
              <m:sty m:val="p"/>
            </m:rPr>
            <w:rPr>
              <w:rFonts w:ascii="Cambria Math" w:hAnsi="Cambria Math"/>
            </w:rPr>
            <m:t>C</m:t>
          </m:r>
          <m:d>
            <m:dPr>
              <m:ctrlPr>
                <w:rPr>
                  <w:rFonts w:ascii="Cambria Math" w:hAnsi="Cambria Math"/>
                </w:rPr>
              </m:ctrlPr>
            </m:dPr>
            <m:e>
              <m:r>
                <w:rPr>
                  <w:rFonts w:ascii="Cambria Math" w:hAnsi="Cambria Math"/>
                </w:rPr>
                <m:t>x,y,z,0</m:t>
              </m:r>
              <m:ctrlPr>
                <w:rPr>
                  <w:rFonts w:ascii="Cambria Math" w:hAnsi="Cambria Math"/>
                  <w:i/>
                </w:rPr>
              </m:ctrlPr>
            </m:e>
          </m:d>
          <m:r>
            <w:rPr>
              <w:rFonts w:ascii="Cambria Math" w:hAnsi="Cambria Math"/>
            </w:rPr>
            <m:t>=0 </m:t>
          </m:r>
          <m:r>
            <m:rPr>
              <m:sty m:val="p"/>
            </m:rPr>
            <w:rPr>
              <w:rFonts w:ascii="Cambria Math" w:hAnsi="Cambria Math"/>
            </w:rPr>
            <m:t>when</m:t>
          </m:r>
          <m:r>
            <w:rPr>
              <w:rFonts w:ascii="Cambria Math" w:hAnsi="Cambria Math"/>
            </w:rPr>
            <m:t> </m:t>
          </m:r>
          <m:r>
            <m:rPr>
              <m:sty m:val="p"/>
            </m:rPr>
            <w:rPr>
              <w:rFonts w:ascii="Cambria Math" w:hAnsi="Cambria Math"/>
            </w:rPr>
            <m:t>C</m:t>
          </m:r>
          <m:d>
            <m:dPr>
              <m:ctrlPr>
                <w:rPr>
                  <w:rFonts w:ascii="Cambria Math" w:hAnsi="Cambria Math"/>
                </w:rPr>
              </m:ctrlPr>
            </m:dPr>
            <m:e>
              <m:r>
                <w:rPr>
                  <w:rFonts w:ascii="Cambria Math" w:hAnsi="Cambria Math"/>
                </w:rPr>
                <m:t>x,y,z</m:t>
              </m:r>
              <m:ctrlPr>
                <w:rPr>
                  <w:rFonts w:ascii="Cambria Math" w:hAnsi="Cambria Math"/>
                  <w:i/>
                </w:rPr>
              </m:ctrlPr>
            </m:e>
          </m:d>
          <m:r>
            <w:rPr>
              <w:rFonts w:ascii="Cambria Math" w:hAnsi="Cambria Math"/>
            </w:rPr>
            <m:t> ≠F</m:t>
          </m:r>
          <m:d>
            <m:dPr>
              <m:ctrlPr>
                <w:rPr>
                  <w:rFonts w:ascii="Cambria Math" w:hAnsi="Cambria Math"/>
                </w:rPr>
              </m:ctrlPr>
            </m:dPr>
            <m:e>
              <m:r>
                <w:rPr>
                  <w:rFonts w:ascii="Cambria Math" w:hAnsi="Cambria Math"/>
                </w:rPr>
                <m:t>x,y,z</m:t>
              </m:r>
              <m:ctrlPr>
                <w:rPr>
                  <w:rFonts w:ascii="Cambria Math" w:hAnsi="Cambria Math"/>
                  <w:i/>
                </w:rPr>
              </m:ctrlPr>
            </m:e>
          </m:d>
        </m:oMath>
      </m:oMathPara>
    </w:p>
    <w:p w14:paraId="2FA188CC" w14:textId="77777777" w:rsidR="00C051B2" w:rsidRPr="007E13D1" w:rsidRDefault="00C051B2" w:rsidP="00C051B2">
      <w:r w:rsidRPr="007E13D1">
        <w:t xml:space="preserve">and </w:t>
      </w:r>
      <w:r>
        <w:t>no-flux</w:t>
      </w:r>
      <w:r w:rsidRPr="007E13D1">
        <w:t xml:space="preserve"> boundary conditions </w:t>
      </w:r>
      <w:r>
        <w:t xml:space="preserve">were implemented at the edge of the domains, </w:t>
      </w:r>
      <w:r w:rsidRPr="007E13D1">
        <w:t>given as:</w:t>
      </w:r>
    </w:p>
    <w:p w14:paraId="6309BC6B" w14:textId="77777777" w:rsidR="00C051B2" w:rsidRPr="00033814" w:rsidRDefault="00C051B2" w:rsidP="00C051B2">
      <w:pPr>
        <w:rPr>
          <w:rFonts w:eastAsiaTheme="minorEastAsia"/>
        </w:rPr>
      </w:pPr>
      <m:oMathPara>
        <m:oMath>
          <m:r>
            <m:rPr>
              <m:sty m:val="p"/>
            </m:rPr>
            <w:rPr>
              <w:rFonts w:ascii="Cambria Math" w:hAnsi="Cambria Math"/>
            </w:rPr>
            <m:t>C</m:t>
          </m:r>
          <m:r>
            <w:rPr>
              <w:rFonts w:ascii="Cambria Math" w:hAnsi="Cambria Math"/>
            </w:rPr>
            <m:t>(i,j,k)=</m:t>
          </m:r>
          <m:r>
            <m:rPr>
              <m:sty m:val="p"/>
            </m:rPr>
            <w:rPr>
              <w:rFonts w:ascii="Cambria Math" w:hAnsi="Cambria Math"/>
            </w:rPr>
            <m:t>C</m:t>
          </m:r>
          <m:r>
            <w:rPr>
              <w:rFonts w:ascii="Cambria Math" w:hAnsi="Cambria Math"/>
            </w:rPr>
            <m:t>(i',j',k')</m:t>
          </m:r>
        </m:oMath>
      </m:oMathPara>
    </w:p>
    <w:p w14:paraId="078E4B90" w14:textId="77777777" w:rsidR="00C051B2" w:rsidRPr="00F00461" w:rsidRDefault="00C051B2" w:rsidP="00C051B2">
      <w:pPr>
        <w:rPr>
          <w:rFonts w:eastAsiaTheme="minorEastAsia"/>
        </w:rPr>
      </w:pPr>
      <w:r>
        <w:rPr>
          <w:rFonts w:eastAsiaTheme="minorEastAsia"/>
        </w:rPr>
        <w:t xml:space="preserve">where </w:t>
      </w:r>
      <m:oMath>
        <m:r>
          <m:rPr>
            <m:sty m:val="p"/>
          </m:rPr>
          <w:rPr>
            <w:rFonts w:ascii="Cambria Math" w:hAnsi="Cambria Math"/>
          </w:rPr>
          <m:t>C</m:t>
        </m:r>
        <m:d>
          <m:dPr>
            <m:ctrlPr>
              <w:rPr>
                <w:rFonts w:ascii="Cambria Math" w:hAnsi="Cambria Math"/>
                <w:i/>
              </w:rPr>
            </m:ctrlPr>
          </m:dPr>
          <m:e>
            <m:r>
              <w:rPr>
                <w:rFonts w:ascii="Cambria Math" w:hAnsi="Cambria Math"/>
              </w:rPr>
              <m:t>i,j,k</m:t>
            </m:r>
          </m:e>
        </m:d>
      </m:oMath>
      <w:r>
        <w:rPr>
          <w:rFonts w:eastAsiaTheme="minorEastAsia"/>
        </w:rPr>
        <w:t xml:space="preserve"> are the positions of cells at the boundaries, and </w:t>
      </w:r>
      <m:oMath>
        <m:r>
          <m:rPr>
            <m:sty m:val="p"/>
          </m:rPr>
          <w:rPr>
            <w:rFonts w:ascii="Cambria Math" w:hAnsi="Cambria Math"/>
          </w:rPr>
          <m:t>C</m:t>
        </m:r>
        <m:r>
          <w:rPr>
            <w:rFonts w:ascii="Cambria Math" w:hAnsi="Cambria Math"/>
          </w:rPr>
          <m:t>(i',j',k')</m:t>
        </m:r>
      </m:oMath>
      <w:r>
        <w:rPr>
          <w:rFonts w:eastAsiaTheme="minorEastAsia"/>
        </w:rPr>
        <w:t xml:space="preserve"> are the positions of the adjacent cells within the boundary. </w:t>
      </w:r>
      <w:r>
        <w:t>Simulated spawn slicks</w:t>
      </w:r>
      <w:r w:rsidRPr="007E13D1">
        <w:t xml:space="preserve"> are modelled </w:t>
      </w:r>
      <w:r>
        <w:t xml:space="preserve">until </w:t>
      </w:r>
      <w:r w:rsidRPr="007E13D1">
        <w:t>the predicted fertilisation success reached a</w:t>
      </w:r>
      <w:r>
        <w:t xml:space="preserve"> maximum</w:t>
      </w:r>
      <w:r w:rsidRPr="007E13D1">
        <w:t xml:space="preserve"> asymptote</w:t>
      </w:r>
      <w:r>
        <w:t xml:space="preserve"> (generally &lt;3000 s)</w:t>
      </w:r>
      <w:r w:rsidRPr="007E13D1">
        <w:t xml:space="preserve">. The University of </w:t>
      </w:r>
      <w:r w:rsidRPr="007E13D1">
        <w:lastRenderedPageBreak/>
        <w:t xml:space="preserve">Queensland’s high-performance computing cluster, Bunya, was employed for parallel computing using 96 cores and 2TB of RAM, allowing parameter sweeps of variables of interest. </w:t>
      </w:r>
    </w:p>
    <w:p w14:paraId="78F57BFF" w14:textId="77777777" w:rsidR="00C051B2" w:rsidRPr="007E13D1" w:rsidRDefault="00C051B2" w:rsidP="00C051B2">
      <w:pPr>
        <w:pStyle w:val="Heading3"/>
      </w:pPr>
      <w:r w:rsidRPr="007E13D1">
        <w:t>Uncertainty analysis</w:t>
      </w:r>
    </w:p>
    <w:p w14:paraId="6A7AE5B6" w14:textId="0D1110DA" w:rsidR="00C051B2" w:rsidRPr="00B10636" w:rsidRDefault="00C051B2" w:rsidP="00C051B2">
      <w:r w:rsidRPr="007E13D1">
        <w:t xml:space="preserve">For parameters with a </w:t>
      </w:r>
      <w:r w:rsidR="00EF16E1">
        <w:t>lower</w:t>
      </w:r>
      <w:r w:rsidR="00EF16E1" w:rsidRPr="007E13D1">
        <w:t xml:space="preserve"> </w:t>
      </w:r>
      <w:r w:rsidRPr="007E13D1">
        <w:t xml:space="preserve">level of confidence, we conducted an uncertainty analysis </w:t>
      </w:r>
      <w:r w:rsidR="008859C6">
        <w:t xml:space="preserve">by </w:t>
      </w:r>
      <w:r w:rsidR="00F70D93">
        <w:t xml:space="preserve">providing various random combinations </w:t>
      </w:r>
      <w:r w:rsidR="008266D6">
        <w:t xml:space="preserve">of each parameter </w:t>
      </w:r>
      <w:r w:rsidRPr="007E13D1">
        <w:t>using Monte Carlo approaches</w:t>
      </w:r>
      <w:r w:rsidR="00B52936">
        <w:t xml:space="preserve">. These </w:t>
      </w:r>
      <w:r w:rsidRPr="007E13D1">
        <w:t>parameters</w:t>
      </w:r>
      <w:r w:rsidR="00B52936">
        <w:t xml:space="preserve"> included</w:t>
      </w:r>
      <w:r w:rsidRPr="007E13D1">
        <w:t xml:space="preserve"> ‘longitudinal constant </w:t>
      </w:r>
      <w:proofErr w:type="spellStart"/>
      <w:r w:rsidRPr="00FC7D51">
        <w:rPr>
          <w:i/>
          <w:iCs/>
        </w:rPr>
        <w:t>DC</w:t>
      </w:r>
      <w:r w:rsidRPr="00FC7D51">
        <w:rPr>
          <w:i/>
          <w:iCs/>
          <w:vertAlign w:val="subscript"/>
        </w:rPr>
        <w:t>x</w:t>
      </w:r>
      <w:proofErr w:type="spellEnd"/>
      <w:r w:rsidRPr="00FC7D51">
        <w:t xml:space="preserve">’, </w:t>
      </w:r>
      <w:r w:rsidRPr="007E13D1">
        <w:t xml:space="preserve">‘time to egg-sperm bundle dissociation </w:t>
      </w:r>
      <w:r w:rsidRPr="00FC7D51">
        <w:rPr>
          <w:i/>
          <w:iCs/>
        </w:rPr>
        <w:t>B</w:t>
      </w:r>
      <w:r w:rsidRPr="00FC7D51">
        <w:rPr>
          <w:i/>
          <w:iCs/>
          <w:vertAlign w:val="subscript"/>
        </w:rPr>
        <w:t>d</w:t>
      </w:r>
      <w:r w:rsidRPr="007E13D1">
        <w:t xml:space="preserve">’, ‘bundle dissociation synchrony </w:t>
      </w:r>
      <w:proofErr w:type="spellStart"/>
      <w:r w:rsidRPr="00FC7D51">
        <w:rPr>
          <w:rFonts w:eastAsiaTheme="minorEastAsia"/>
          <w:i/>
          <w:iCs/>
        </w:rPr>
        <w:t>B</w:t>
      </w:r>
      <w:r w:rsidRPr="00FC7D51">
        <w:rPr>
          <w:rFonts w:eastAsiaTheme="minorEastAsia"/>
          <w:i/>
          <w:iCs/>
          <w:vertAlign w:val="subscript"/>
        </w:rPr>
        <w:t>sd</w:t>
      </w:r>
      <w:proofErr w:type="spellEnd"/>
      <w:r w:rsidRPr="007E13D1">
        <w:t xml:space="preserve">’, and ‘fertilisation efficiency </w:t>
      </w:r>
      <w:r w:rsidRPr="00FC7D51">
        <w:rPr>
          <w:i/>
          <w:iCs/>
        </w:rPr>
        <w:t>F</w:t>
      </w:r>
      <w:r w:rsidRPr="00FC7D51">
        <w:rPr>
          <w:i/>
          <w:iCs/>
          <w:vertAlign w:val="subscript"/>
        </w:rPr>
        <w:t>e</w:t>
      </w:r>
      <w:r w:rsidRPr="007E13D1">
        <w:t>’</w:t>
      </w:r>
      <w:r w:rsidR="003A1D6B">
        <w:t xml:space="preserve">, and </w:t>
      </w:r>
      <w:r w:rsidR="00B6406E">
        <w:t xml:space="preserve">‘polyspermy-block strength </w:t>
      </w:r>
      <w:r w:rsidR="00431DF8" w:rsidRPr="00FC7D51">
        <w:rPr>
          <w:i/>
          <w:iCs/>
        </w:rPr>
        <w:t>T</w:t>
      </w:r>
      <w:r w:rsidR="00FC7D51" w:rsidRPr="00FC7D51">
        <w:rPr>
          <w:i/>
          <w:iCs/>
          <w:vertAlign w:val="subscript"/>
        </w:rPr>
        <w:t>b</w:t>
      </w:r>
      <w:r w:rsidR="003730BA">
        <w:t>’</w:t>
      </w:r>
      <w:r w:rsidRPr="007E13D1">
        <w:t xml:space="preserve">. </w:t>
      </w:r>
      <w:r w:rsidR="00B16E34">
        <w:t>Each</w:t>
      </w:r>
      <w:r w:rsidR="00B16E34" w:rsidRPr="007E13D1">
        <w:t xml:space="preserve"> </w:t>
      </w:r>
      <w:r w:rsidRPr="007E13D1">
        <w:t xml:space="preserve">parameter followed the distributions </w:t>
      </w:r>
      <w:r w:rsidR="00C44CBF">
        <w:t>in Extended Data Table 3.</w:t>
      </w:r>
      <w:r w:rsidR="00CE5D9A">
        <w:t xml:space="preserve"> </w:t>
      </w:r>
      <w:r w:rsidR="001C34FF" w:rsidRPr="001C34FF">
        <w:t xml:space="preserve">The uncertainty analysis was conducted using a virtual patch configured to match </w:t>
      </w:r>
      <w:r w:rsidR="00142F0A">
        <w:t>each</w:t>
      </w:r>
      <w:r w:rsidR="001C34FF" w:rsidRPr="001C34FF">
        <w:t xml:space="preserve"> </w:t>
      </w:r>
      <w:r w:rsidR="00E052AA">
        <w:t xml:space="preserve">experimental </w:t>
      </w:r>
      <w:r w:rsidR="001C34FF" w:rsidRPr="001C34FF">
        <w:t>patch arrangement</w:t>
      </w:r>
      <w:r w:rsidR="009658D7">
        <w:t xml:space="preserve"> and species </w:t>
      </w:r>
      <w:r w:rsidR="006439F5">
        <w:t>characteristics</w:t>
      </w:r>
      <w:r w:rsidR="001C34FF">
        <w:t>.</w:t>
      </w:r>
    </w:p>
    <w:p w14:paraId="4F6C75AB" w14:textId="6B56F76B" w:rsidR="00B10636" w:rsidRDefault="00C051B2" w:rsidP="00C051B2">
      <w:pPr>
        <w:rPr>
          <w:bdr w:val="none" w:sz="0" w:space="0" w:color="auto" w:frame="1"/>
          <w:shd w:val="clear" w:color="auto" w:fill="FFFFFF"/>
        </w:rPr>
      </w:pPr>
      <w:r w:rsidRPr="007E13D1">
        <w:rPr>
          <w:bdr w:val="none" w:sz="0" w:space="0" w:color="auto" w:frame="1"/>
          <w:shd w:val="clear" w:color="auto" w:fill="FFFFFF"/>
        </w:rPr>
        <w:t>A sensitivity analysis was conducted using the Palau patch for several parameters (</w:t>
      </w:r>
      <w:r w:rsidR="00B10636">
        <w:rPr>
          <w:bdr w:val="none" w:sz="0" w:space="0" w:color="auto" w:frame="1"/>
          <w:shd w:val="clear" w:color="auto" w:fill="FFFFFF"/>
        </w:rPr>
        <w:t xml:space="preserve">Extended Data </w:t>
      </w:r>
      <w:r w:rsidRPr="007E13D1">
        <w:rPr>
          <w:bdr w:val="none" w:sz="0" w:space="0" w:color="auto" w:frame="1"/>
          <w:shd w:val="clear" w:color="auto" w:fill="FFFFFF"/>
        </w:rPr>
        <w:t>Table 4). All parameters were kept constant except the parameter of interest which was adjusted to approximately the 2.5</w:t>
      </w:r>
      <w:r w:rsidRPr="007E13D1">
        <w:rPr>
          <w:bdr w:val="none" w:sz="0" w:space="0" w:color="auto" w:frame="1"/>
          <w:shd w:val="clear" w:color="auto" w:fill="FFFFFF"/>
          <w:vertAlign w:val="superscript"/>
        </w:rPr>
        <w:t>th</w:t>
      </w:r>
      <w:r w:rsidRPr="007E13D1">
        <w:rPr>
          <w:bdr w:val="none" w:sz="0" w:space="0" w:color="auto" w:frame="1"/>
          <w:shd w:val="clear" w:color="auto" w:fill="FFFFFF"/>
        </w:rPr>
        <w:t xml:space="preserve"> and 97.5</w:t>
      </w:r>
      <w:r w:rsidRPr="007E13D1">
        <w:rPr>
          <w:bdr w:val="none" w:sz="0" w:space="0" w:color="auto" w:frame="1"/>
          <w:shd w:val="clear" w:color="auto" w:fill="FFFFFF"/>
          <w:vertAlign w:val="superscript"/>
        </w:rPr>
        <w:t>th</w:t>
      </w:r>
      <w:r w:rsidRPr="007E13D1">
        <w:rPr>
          <w:bdr w:val="none" w:sz="0" w:space="0" w:color="auto" w:frame="1"/>
          <w:shd w:val="clear" w:color="auto" w:fill="FFFFFF"/>
        </w:rPr>
        <w:t xml:space="preserve"> percentiles. These were compared against the best estimate parameters for the experiment. </w:t>
      </w:r>
      <w:r w:rsidR="00BA45DA" w:rsidRPr="00BA45DA">
        <w:rPr>
          <w:bdr w:val="none" w:sz="0" w:space="0" w:color="auto" w:frame="1"/>
          <w:shd w:val="clear" w:color="auto" w:fill="FFFFFF"/>
        </w:rPr>
        <w:t xml:space="preserve">The </w:t>
      </w:r>
      <w:r w:rsidR="00BA45DA" w:rsidRPr="007E13D1">
        <w:rPr>
          <w:bdr w:val="none" w:sz="0" w:space="0" w:color="auto" w:frame="1"/>
          <w:shd w:val="clear" w:color="auto" w:fill="FFFFFF"/>
        </w:rPr>
        <w:t xml:space="preserve">sensitivity </w:t>
      </w:r>
      <w:r w:rsidR="00BA45DA" w:rsidRPr="00BA45DA">
        <w:rPr>
          <w:bdr w:val="none" w:sz="0" w:space="0" w:color="auto" w:frame="1"/>
          <w:shd w:val="clear" w:color="auto" w:fill="FFFFFF"/>
        </w:rPr>
        <w:t xml:space="preserve">analysis was conducted using a virtual patch configured to match the Palau 4 × 5 patch arrangement, with </w:t>
      </w:r>
      <w:r w:rsidR="00BA45DA" w:rsidRPr="00BA45DA">
        <w:rPr>
          <w:i/>
          <w:iCs/>
          <w:bdr w:val="none" w:sz="0" w:space="0" w:color="auto" w:frame="1"/>
          <w:shd w:val="clear" w:color="auto" w:fill="FFFFFF"/>
        </w:rPr>
        <w:t>Acropora hyacinthus</w:t>
      </w:r>
      <w:r w:rsidR="00BA45DA" w:rsidRPr="00BA45DA">
        <w:rPr>
          <w:bdr w:val="none" w:sz="0" w:space="0" w:color="auto" w:frame="1"/>
          <w:shd w:val="clear" w:color="auto" w:fill="FFFFFF"/>
        </w:rPr>
        <w:t xml:space="preserve"> as the test species</w:t>
      </w:r>
      <w:r w:rsidR="00BA45DA">
        <w:rPr>
          <w:bdr w:val="none" w:sz="0" w:space="0" w:color="auto" w:frame="1"/>
          <w:shd w:val="clear" w:color="auto" w:fill="FFFFFF"/>
        </w:rPr>
        <w:t>.</w:t>
      </w:r>
    </w:p>
    <w:p w14:paraId="2136F753" w14:textId="77777777" w:rsidR="00622436" w:rsidRDefault="00622436" w:rsidP="00C051B2">
      <w:pPr>
        <w:rPr>
          <w:bdr w:val="none" w:sz="0" w:space="0" w:color="auto" w:frame="1"/>
          <w:shd w:val="clear" w:color="auto" w:fill="FFFFFF"/>
        </w:rPr>
      </w:pPr>
    </w:p>
    <w:p w14:paraId="0B9BC298" w14:textId="77777777" w:rsidR="00622436" w:rsidRPr="00CC60E0" w:rsidRDefault="00622436" w:rsidP="00C051B2">
      <w:pPr>
        <w:rPr>
          <w:bdr w:val="none" w:sz="0" w:space="0" w:color="auto" w:frame="1"/>
          <w:shd w:val="clear" w:color="auto" w:fill="FFFFFF"/>
        </w:rPr>
      </w:pPr>
    </w:p>
    <w:p w14:paraId="14188C02" w14:textId="77777777" w:rsidR="00B54B78" w:rsidRDefault="00B54B78">
      <w:pPr>
        <w:jc w:val="left"/>
        <w:rPr>
          <w:rFonts w:asciiTheme="majorHAnsi" w:eastAsiaTheme="majorEastAsia" w:hAnsiTheme="majorHAnsi" w:cstheme="majorBidi"/>
          <w:color w:val="2F5496" w:themeColor="accent1" w:themeShade="BF"/>
          <w:sz w:val="32"/>
          <w:szCs w:val="32"/>
        </w:rPr>
      </w:pPr>
      <w:r>
        <w:br w:type="page"/>
      </w:r>
    </w:p>
    <w:p w14:paraId="427EB0B9" w14:textId="7B3DFCCF" w:rsidR="00C051B2" w:rsidRDefault="00C051B2" w:rsidP="00AB6B88">
      <w:pPr>
        <w:pStyle w:val="Heading1"/>
      </w:pPr>
      <w:r>
        <w:lastRenderedPageBreak/>
        <w:t>Extended data</w:t>
      </w:r>
    </w:p>
    <w:p w14:paraId="4058B827" w14:textId="679252AF" w:rsidR="00801F10" w:rsidRDefault="00801F10" w:rsidP="00622436">
      <w:pPr>
        <w:pStyle w:val="NoSpacing"/>
      </w:pPr>
      <w:r>
        <w:t>Extended Data Table 1.</w:t>
      </w:r>
      <w:r w:rsidR="00AB3F76">
        <w:t xml:space="preserve"> </w:t>
      </w:r>
      <w:r w:rsidR="00AB3F76" w:rsidRPr="007E13D1">
        <w:t>Summary of model parameters, units, and reference</w:t>
      </w:r>
      <w:r w:rsidR="00807220">
        <w:t>s</w:t>
      </w:r>
      <w:r w:rsidR="00AB3F76" w:rsidRPr="007E13D1">
        <w:t xml:space="preserve"> used to estimate value</w:t>
      </w:r>
      <w:r w:rsidR="00807220">
        <w:t>s</w:t>
      </w:r>
      <w:r w:rsidR="00AB3F76" w:rsidRPr="007E13D1">
        <w:t>.</w:t>
      </w:r>
    </w:p>
    <w:tbl>
      <w:tblPr>
        <w:tblStyle w:val="TableGrid"/>
        <w:tblW w:w="8926" w:type="dxa"/>
        <w:tblLook w:val="04A0" w:firstRow="1" w:lastRow="0" w:firstColumn="1" w:lastColumn="0" w:noHBand="0" w:noVBand="1"/>
      </w:tblPr>
      <w:tblGrid>
        <w:gridCol w:w="1402"/>
        <w:gridCol w:w="3362"/>
        <w:gridCol w:w="1484"/>
        <w:gridCol w:w="2678"/>
      </w:tblGrid>
      <w:tr w:rsidR="00CD3BF8" w:rsidRPr="007E13D1" w14:paraId="55F0C627" w14:textId="77777777" w:rsidTr="00DB133A">
        <w:tc>
          <w:tcPr>
            <w:tcW w:w="1402" w:type="dxa"/>
          </w:tcPr>
          <w:p w14:paraId="4F4B306D" w14:textId="77777777" w:rsidR="00CD3BF8" w:rsidRPr="007E13D1" w:rsidRDefault="00CD3BF8" w:rsidP="00DB133A">
            <w:pPr>
              <w:rPr>
                <w:b/>
                <w:bCs/>
              </w:rPr>
            </w:pPr>
            <w:r w:rsidRPr="007E13D1">
              <w:rPr>
                <w:b/>
                <w:bCs/>
              </w:rPr>
              <w:t>Parameter</w:t>
            </w:r>
          </w:p>
        </w:tc>
        <w:tc>
          <w:tcPr>
            <w:tcW w:w="3362" w:type="dxa"/>
          </w:tcPr>
          <w:p w14:paraId="128D9E77" w14:textId="77777777" w:rsidR="00CD3BF8" w:rsidRPr="007E13D1" w:rsidRDefault="00CD3BF8" w:rsidP="00DB133A">
            <w:pPr>
              <w:rPr>
                <w:b/>
                <w:bCs/>
              </w:rPr>
            </w:pPr>
            <w:r w:rsidRPr="007E13D1">
              <w:rPr>
                <w:b/>
                <w:bCs/>
              </w:rPr>
              <w:t>Description</w:t>
            </w:r>
          </w:p>
        </w:tc>
        <w:tc>
          <w:tcPr>
            <w:tcW w:w="1484" w:type="dxa"/>
          </w:tcPr>
          <w:p w14:paraId="5E04FF0A" w14:textId="77777777" w:rsidR="00CD3BF8" w:rsidRPr="007E13D1" w:rsidRDefault="00CD3BF8" w:rsidP="00DB133A">
            <w:pPr>
              <w:rPr>
                <w:b/>
                <w:bCs/>
              </w:rPr>
            </w:pPr>
            <w:r w:rsidRPr="007E13D1">
              <w:rPr>
                <w:b/>
                <w:bCs/>
              </w:rPr>
              <w:t>Value (units)</w:t>
            </w:r>
          </w:p>
        </w:tc>
        <w:tc>
          <w:tcPr>
            <w:tcW w:w="2678" w:type="dxa"/>
          </w:tcPr>
          <w:p w14:paraId="00B90B3D" w14:textId="77777777" w:rsidR="00CD3BF8" w:rsidRPr="007E13D1" w:rsidRDefault="00CD3BF8" w:rsidP="00DB133A">
            <w:pPr>
              <w:rPr>
                <w:b/>
                <w:bCs/>
              </w:rPr>
            </w:pPr>
            <w:r w:rsidRPr="007E13D1">
              <w:rPr>
                <w:b/>
                <w:bCs/>
              </w:rPr>
              <w:t>Reference</w:t>
            </w:r>
          </w:p>
        </w:tc>
      </w:tr>
      <w:tr w:rsidR="00CD3BF8" w:rsidRPr="007E13D1" w14:paraId="2C7D7560" w14:textId="77777777" w:rsidTr="00DB133A">
        <w:tc>
          <w:tcPr>
            <w:tcW w:w="8926" w:type="dxa"/>
            <w:gridSpan w:val="4"/>
          </w:tcPr>
          <w:p w14:paraId="10EE9958" w14:textId="77777777" w:rsidR="00CD3BF8" w:rsidRPr="007E13D1" w:rsidRDefault="00CD3BF8" w:rsidP="00DB133A">
            <w:pPr>
              <w:rPr>
                <w:b/>
                <w:bCs/>
              </w:rPr>
            </w:pPr>
            <w:r w:rsidRPr="007E13D1">
              <w:rPr>
                <w:b/>
                <w:bCs/>
              </w:rPr>
              <w:t>Space-time parameters</w:t>
            </w:r>
          </w:p>
        </w:tc>
      </w:tr>
      <w:tr w:rsidR="00CD3BF8" w:rsidRPr="007E13D1" w14:paraId="69137761" w14:textId="77777777" w:rsidTr="00DB133A">
        <w:tc>
          <w:tcPr>
            <w:tcW w:w="1402" w:type="dxa"/>
          </w:tcPr>
          <w:p w14:paraId="640CA463" w14:textId="77777777" w:rsidR="00CD3BF8" w:rsidRPr="007E13D1" w:rsidRDefault="00CD3BF8" w:rsidP="00DB133A">
            <w:pPr>
              <w:rPr>
                <w:i/>
                <w:iCs/>
              </w:rPr>
            </w:pPr>
            <w:r w:rsidRPr="007E13D1">
              <w:rPr>
                <w:i/>
                <w:iCs/>
              </w:rPr>
              <w:t>x</w:t>
            </w:r>
          </w:p>
        </w:tc>
        <w:tc>
          <w:tcPr>
            <w:tcW w:w="3362" w:type="dxa"/>
          </w:tcPr>
          <w:p w14:paraId="540B52DD" w14:textId="77777777" w:rsidR="00CD3BF8" w:rsidRPr="007E13D1" w:rsidRDefault="00CD3BF8" w:rsidP="00DB133A">
            <w:r w:rsidRPr="007E13D1">
              <w:t>Distance parallel to current (i.e., downstream distance)</w:t>
            </w:r>
          </w:p>
        </w:tc>
        <w:tc>
          <w:tcPr>
            <w:tcW w:w="1484" w:type="dxa"/>
          </w:tcPr>
          <w:p w14:paraId="5176CD83" w14:textId="77777777" w:rsidR="00CD3BF8" w:rsidRPr="007E13D1" w:rsidRDefault="00CD3BF8" w:rsidP="00DB133A">
            <w:r w:rsidRPr="007E13D1">
              <w:t>m</w:t>
            </w:r>
          </w:p>
        </w:tc>
        <w:tc>
          <w:tcPr>
            <w:tcW w:w="2678" w:type="dxa"/>
          </w:tcPr>
          <w:p w14:paraId="55B703A3" w14:textId="77777777" w:rsidR="00CD3BF8" w:rsidRPr="007E13D1" w:rsidRDefault="00CD3BF8" w:rsidP="00DB133A">
            <w:r w:rsidRPr="007E13D1">
              <w:t>–</w:t>
            </w:r>
          </w:p>
        </w:tc>
      </w:tr>
      <w:tr w:rsidR="00CD3BF8" w:rsidRPr="007E13D1" w14:paraId="6FE4A657" w14:textId="77777777" w:rsidTr="00DB133A">
        <w:tc>
          <w:tcPr>
            <w:tcW w:w="1402" w:type="dxa"/>
          </w:tcPr>
          <w:p w14:paraId="2AD7A50C" w14:textId="77777777" w:rsidR="00CD3BF8" w:rsidRPr="007E13D1" w:rsidRDefault="00CD3BF8" w:rsidP="00DB133A">
            <w:pPr>
              <w:rPr>
                <w:i/>
                <w:iCs/>
              </w:rPr>
            </w:pPr>
            <w:r w:rsidRPr="007E13D1">
              <w:rPr>
                <w:i/>
                <w:iCs/>
              </w:rPr>
              <w:t>y</w:t>
            </w:r>
          </w:p>
        </w:tc>
        <w:tc>
          <w:tcPr>
            <w:tcW w:w="3362" w:type="dxa"/>
          </w:tcPr>
          <w:p w14:paraId="2DE38AE9" w14:textId="77777777" w:rsidR="00CD3BF8" w:rsidRPr="007E13D1" w:rsidRDefault="00CD3BF8" w:rsidP="00DB133A">
            <w:r w:rsidRPr="007E13D1">
              <w:t>Distance horizontal to current (i.e., cross-stream distance)</w:t>
            </w:r>
          </w:p>
        </w:tc>
        <w:tc>
          <w:tcPr>
            <w:tcW w:w="1484" w:type="dxa"/>
          </w:tcPr>
          <w:p w14:paraId="0D54E669" w14:textId="77777777" w:rsidR="00CD3BF8" w:rsidRPr="007E13D1" w:rsidRDefault="00CD3BF8" w:rsidP="00DB133A">
            <w:r w:rsidRPr="007E13D1">
              <w:t>m</w:t>
            </w:r>
          </w:p>
        </w:tc>
        <w:tc>
          <w:tcPr>
            <w:tcW w:w="2678" w:type="dxa"/>
          </w:tcPr>
          <w:p w14:paraId="0D1814DA" w14:textId="77777777" w:rsidR="00CD3BF8" w:rsidRPr="007E13D1" w:rsidRDefault="00CD3BF8" w:rsidP="00DB133A">
            <w:r w:rsidRPr="007E13D1">
              <w:t>–</w:t>
            </w:r>
          </w:p>
        </w:tc>
      </w:tr>
      <w:tr w:rsidR="00CD3BF8" w:rsidRPr="007E13D1" w14:paraId="7743FCDB" w14:textId="77777777" w:rsidTr="00DB133A">
        <w:tc>
          <w:tcPr>
            <w:tcW w:w="1402" w:type="dxa"/>
          </w:tcPr>
          <w:p w14:paraId="31CE4BD2" w14:textId="77777777" w:rsidR="00CD3BF8" w:rsidRPr="007E13D1" w:rsidRDefault="00CD3BF8" w:rsidP="00DB133A">
            <w:pPr>
              <w:rPr>
                <w:i/>
                <w:iCs/>
              </w:rPr>
            </w:pPr>
            <w:r w:rsidRPr="007E13D1">
              <w:rPr>
                <w:i/>
                <w:iCs/>
              </w:rPr>
              <w:t>z</w:t>
            </w:r>
          </w:p>
        </w:tc>
        <w:tc>
          <w:tcPr>
            <w:tcW w:w="3362" w:type="dxa"/>
          </w:tcPr>
          <w:p w14:paraId="523F86A3" w14:textId="77777777" w:rsidR="00CD3BF8" w:rsidRPr="007E13D1" w:rsidRDefault="00CD3BF8" w:rsidP="00DB133A">
            <w:r w:rsidRPr="007E13D1">
              <w:t>Distance vertical to current</w:t>
            </w:r>
          </w:p>
        </w:tc>
        <w:tc>
          <w:tcPr>
            <w:tcW w:w="1484" w:type="dxa"/>
          </w:tcPr>
          <w:p w14:paraId="6A1D02C3" w14:textId="77777777" w:rsidR="00CD3BF8" w:rsidRPr="007E13D1" w:rsidRDefault="00CD3BF8" w:rsidP="00DB133A">
            <w:r w:rsidRPr="007E13D1">
              <w:t>m</w:t>
            </w:r>
          </w:p>
        </w:tc>
        <w:tc>
          <w:tcPr>
            <w:tcW w:w="2678" w:type="dxa"/>
          </w:tcPr>
          <w:p w14:paraId="75FFF417" w14:textId="77777777" w:rsidR="00CD3BF8" w:rsidRPr="007E13D1" w:rsidRDefault="00CD3BF8" w:rsidP="00DB133A">
            <w:r w:rsidRPr="007E13D1">
              <w:t>–</w:t>
            </w:r>
          </w:p>
        </w:tc>
      </w:tr>
      <w:tr w:rsidR="00CD3BF8" w:rsidRPr="007E13D1" w14:paraId="6E7086AF" w14:textId="77777777" w:rsidTr="00DB133A">
        <w:tc>
          <w:tcPr>
            <w:tcW w:w="1402" w:type="dxa"/>
          </w:tcPr>
          <w:p w14:paraId="064849FC" w14:textId="77777777" w:rsidR="00CD3BF8" w:rsidRPr="007E13D1" w:rsidRDefault="00CD3BF8" w:rsidP="00DB133A">
            <w:pPr>
              <w:rPr>
                <w:i/>
                <w:iCs/>
              </w:rPr>
            </w:pPr>
            <w:proofErr w:type="spellStart"/>
            <w:r w:rsidRPr="007E13D1">
              <w:rPr>
                <w:i/>
                <w:iCs/>
              </w:rPr>
              <w:t>nx</w:t>
            </w:r>
            <w:proofErr w:type="spellEnd"/>
          </w:p>
        </w:tc>
        <w:tc>
          <w:tcPr>
            <w:tcW w:w="3362" w:type="dxa"/>
          </w:tcPr>
          <w:p w14:paraId="1E4AF5BB" w14:textId="77777777" w:rsidR="00CD3BF8" w:rsidRPr="007E13D1" w:rsidRDefault="00CD3BF8" w:rsidP="00DB133A">
            <w:r w:rsidRPr="007E13D1">
              <w:t>Length of x</w:t>
            </w:r>
          </w:p>
        </w:tc>
        <w:tc>
          <w:tcPr>
            <w:tcW w:w="1484" w:type="dxa"/>
          </w:tcPr>
          <w:p w14:paraId="3CC1CEB7" w14:textId="77777777" w:rsidR="00CD3BF8" w:rsidRPr="007E13D1" w:rsidRDefault="00CD3BF8" w:rsidP="00DB133A">
            <w:r w:rsidRPr="007E13D1">
              <w:t>m</w:t>
            </w:r>
          </w:p>
        </w:tc>
        <w:tc>
          <w:tcPr>
            <w:tcW w:w="2678" w:type="dxa"/>
          </w:tcPr>
          <w:p w14:paraId="72241CC4" w14:textId="77777777" w:rsidR="00CD3BF8" w:rsidRPr="007E13D1" w:rsidRDefault="00CD3BF8" w:rsidP="00DB133A">
            <w:r w:rsidRPr="007E13D1">
              <w:t>–</w:t>
            </w:r>
          </w:p>
        </w:tc>
      </w:tr>
      <w:tr w:rsidR="00CD3BF8" w:rsidRPr="007E13D1" w14:paraId="0B05A747" w14:textId="77777777" w:rsidTr="00DB133A">
        <w:tc>
          <w:tcPr>
            <w:tcW w:w="1402" w:type="dxa"/>
          </w:tcPr>
          <w:p w14:paraId="6DEBCE99" w14:textId="77777777" w:rsidR="00CD3BF8" w:rsidRPr="007E13D1" w:rsidRDefault="00CD3BF8" w:rsidP="00DB133A">
            <w:pPr>
              <w:rPr>
                <w:i/>
                <w:iCs/>
              </w:rPr>
            </w:pPr>
            <w:proofErr w:type="spellStart"/>
            <w:r w:rsidRPr="007E13D1">
              <w:rPr>
                <w:i/>
                <w:iCs/>
              </w:rPr>
              <w:t>ny</w:t>
            </w:r>
            <w:proofErr w:type="spellEnd"/>
          </w:p>
        </w:tc>
        <w:tc>
          <w:tcPr>
            <w:tcW w:w="3362" w:type="dxa"/>
          </w:tcPr>
          <w:p w14:paraId="0A61BA7F" w14:textId="77777777" w:rsidR="00CD3BF8" w:rsidRPr="007E13D1" w:rsidRDefault="00CD3BF8" w:rsidP="00DB133A">
            <w:r w:rsidRPr="007E13D1">
              <w:t>Length of y</w:t>
            </w:r>
          </w:p>
        </w:tc>
        <w:tc>
          <w:tcPr>
            <w:tcW w:w="1484" w:type="dxa"/>
          </w:tcPr>
          <w:p w14:paraId="623C57CD" w14:textId="77777777" w:rsidR="00CD3BF8" w:rsidRPr="007E13D1" w:rsidRDefault="00CD3BF8" w:rsidP="00DB133A">
            <w:r w:rsidRPr="007E13D1">
              <w:t>m</w:t>
            </w:r>
          </w:p>
        </w:tc>
        <w:tc>
          <w:tcPr>
            <w:tcW w:w="2678" w:type="dxa"/>
          </w:tcPr>
          <w:p w14:paraId="4001401E" w14:textId="77777777" w:rsidR="00CD3BF8" w:rsidRPr="007E13D1" w:rsidRDefault="00CD3BF8" w:rsidP="00DB133A">
            <w:r w:rsidRPr="007E13D1">
              <w:t>–</w:t>
            </w:r>
          </w:p>
        </w:tc>
      </w:tr>
      <w:tr w:rsidR="00CD3BF8" w:rsidRPr="007E13D1" w14:paraId="46F045B8" w14:textId="77777777" w:rsidTr="00DB133A">
        <w:tc>
          <w:tcPr>
            <w:tcW w:w="1402" w:type="dxa"/>
          </w:tcPr>
          <w:p w14:paraId="72EF033D" w14:textId="77777777" w:rsidR="00CD3BF8" w:rsidRPr="007E13D1" w:rsidRDefault="00CD3BF8" w:rsidP="00DB133A">
            <w:pPr>
              <w:rPr>
                <w:i/>
                <w:iCs/>
              </w:rPr>
            </w:pPr>
            <w:proofErr w:type="spellStart"/>
            <w:r w:rsidRPr="007E13D1">
              <w:rPr>
                <w:i/>
                <w:iCs/>
              </w:rPr>
              <w:t>nz</w:t>
            </w:r>
            <w:proofErr w:type="spellEnd"/>
          </w:p>
        </w:tc>
        <w:tc>
          <w:tcPr>
            <w:tcW w:w="3362" w:type="dxa"/>
          </w:tcPr>
          <w:p w14:paraId="565C410E" w14:textId="77777777" w:rsidR="00CD3BF8" w:rsidRPr="007E13D1" w:rsidRDefault="00CD3BF8" w:rsidP="00DB133A">
            <w:r w:rsidRPr="007E13D1">
              <w:t>Length of z</w:t>
            </w:r>
          </w:p>
        </w:tc>
        <w:tc>
          <w:tcPr>
            <w:tcW w:w="1484" w:type="dxa"/>
          </w:tcPr>
          <w:p w14:paraId="2C38A6B4" w14:textId="77777777" w:rsidR="00CD3BF8" w:rsidRPr="007E13D1" w:rsidRDefault="00CD3BF8" w:rsidP="00DB133A">
            <w:r w:rsidRPr="007E13D1">
              <w:t>m</w:t>
            </w:r>
          </w:p>
        </w:tc>
        <w:tc>
          <w:tcPr>
            <w:tcW w:w="2678" w:type="dxa"/>
          </w:tcPr>
          <w:p w14:paraId="14602175" w14:textId="77777777" w:rsidR="00CD3BF8" w:rsidRPr="007E13D1" w:rsidRDefault="00CD3BF8" w:rsidP="00DB133A">
            <w:r w:rsidRPr="007E13D1">
              <w:t>–</w:t>
            </w:r>
          </w:p>
        </w:tc>
      </w:tr>
      <w:tr w:rsidR="00CD3BF8" w:rsidRPr="007E13D1" w14:paraId="7D1B7778" w14:textId="77777777" w:rsidTr="00DB133A">
        <w:tc>
          <w:tcPr>
            <w:tcW w:w="1402" w:type="dxa"/>
          </w:tcPr>
          <w:p w14:paraId="0AAF70E0" w14:textId="77777777" w:rsidR="00CD3BF8" w:rsidRPr="007E13D1" w:rsidRDefault="00CD3BF8" w:rsidP="00DB133A">
            <w:pPr>
              <w:rPr>
                <w:i/>
                <w:iCs/>
              </w:rPr>
            </w:pPr>
            <w:proofErr w:type="spellStart"/>
            <w:r w:rsidRPr="007E13D1">
              <w:rPr>
                <w:i/>
                <w:iCs/>
              </w:rPr>
              <w:t>h</w:t>
            </w:r>
            <w:r w:rsidRPr="007E13D1">
              <w:rPr>
                <w:i/>
                <w:iCs/>
                <w:vertAlign w:val="subscript"/>
              </w:rPr>
              <w:t>s</w:t>
            </w:r>
            <w:proofErr w:type="spellEnd"/>
          </w:p>
        </w:tc>
        <w:tc>
          <w:tcPr>
            <w:tcW w:w="3362" w:type="dxa"/>
          </w:tcPr>
          <w:p w14:paraId="0789EA5D" w14:textId="77777777" w:rsidR="00CD3BF8" w:rsidRPr="007E13D1" w:rsidRDefault="00CD3BF8" w:rsidP="00DB133A">
            <w:r w:rsidRPr="007E13D1">
              <w:t>Height above substratum</w:t>
            </w:r>
          </w:p>
        </w:tc>
        <w:tc>
          <w:tcPr>
            <w:tcW w:w="1484" w:type="dxa"/>
          </w:tcPr>
          <w:p w14:paraId="50F0B2F9" w14:textId="77777777" w:rsidR="00CD3BF8" w:rsidRPr="007E13D1" w:rsidRDefault="00CD3BF8" w:rsidP="00DB133A">
            <w:r w:rsidRPr="007E13D1">
              <w:t>m</w:t>
            </w:r>
          </w:p>
        </w:tc>
        <w:tc>
          <w:tcPr>
            <w:tcW w:w="2678" w:type="dxa"/>
          </w:tcPr>
          <w:p w14:paraId="3D0ED558" w14:textId="77777777" w:rsidR="00CD3BF8" w:rsidRPr="007E13D1" w:rsidRDefault="00CD3BF8" w:rsidP="00DB133A">
            <w:r w:rsidRPr="007E13D1">
              <w:t>–</w:t>
            </w:r>
          </w:p>
        </w:tc>
      </w:tr>
      <w:tr w:rsidR="00CD3BF8" w:rsidRPr="007E13D1" w14:paraId="48AE5608" w14:textId="77777777" w:rsidTr="00DB133A">
        <w:tc>
          <w:tcPr>
            <w:tcW w:w="1402" w:type="dxa"/>
          </w:tcPr>
          <w:p w14:paraId="21C32304" w14:textId="77777777" w:rsidR="00CD3BF8" w:rsidRPr="007E13D1" w:rsidRDefault="00CD3BF8" w:rsidP="00DB133A">
            <w:r w:rsidRPr="007E13D1">
              <w:t>d</w:t>
            </w:r>
          </w:p>
        </w:tc>
        <w:tc>
          <w:tcPr>
            <w:tcW w:w="3362" w:type="dxa"/>
          </w:tcPr>
          <w:p w14:paraId="562323FF" w14:textId="77777777" w:rsidR="00CD3BF8" w:rsidRPr="007E13D1" w:rsidRDefault="00CD3BF8" w:rsidP="00DB133A">
            <w:r w:rsidRPr="007E13D1">
              <w:t>Depth</w:t>
            </w:r>
          </w:p>
        </w:tc>
        <w:tc>
          <w:tcPr>
            <w:tcW w:w="1484" w:type="dxa"/>
          </w:tcPr>
          <w:p w14:paraId="1D28DBC9" w14:textId="77777777" w:rsidR="00CD3BF8" w:rsidRPr="007E13D1" w:rsidRDefault="00CD3BF8" w:rsidP="00DB133A">
            <w:r w:rsidRPr="007E13D1">
              <w:t>m</w:t>
            </w:r>
          </w:p>
        </w:tc>
        <w:tc>
          <w:tcPr>
            <w:tcW w:w="2678" w:type="dxa"/>
          </w:tcPr>
          <w:p w14:paraId="438461F2" w14:textId="77777777" w:rsidR="00CD3BF8" w:rsidRPr="007E13D1" w:rsidRDefault="00CD3BF8" w:rsidP="00DB133A">
            <w:r w:rsidRPr="007E13D1">
              <w:t>Experiment dependent</w:t>
            </w:r>
          </w:p>
        </w:tc>
      </w:tr>
      <w:tr w:rsidR="00CD3BF8" w:rsidRPr="007E13D1" w14:paraId="77653C4B" w14:textId="77777777" w:rsidTr="00DB133A">
        <w:tc>
          <w:tcPr>
            <w:tcW w:w="8926" w:type="dxa"/>
            <w:gridSpan w:val="4"/>
          </w:tcPr>
          <w:p w14:paraId="632757EE" w14:textId="77777777" w:rsidR="00CD3BF8" w:rsidRPr="007E13D1" w:rsidRDefault="00CD3BF8" w:rsidP="00DB133A">
            <w:pPr>
              <w:rPr>
                <w:b/>
                <w:bCs/>
              </w:rPr>
            </w:pPr>
            <w:r w:rsidRPr="007E13D1">
              <w:rPr>
                <w:b/>
                <w:bCs/>
              </w:rPr>
              <w:t>Patch parameters</w:t>
            </w:r>
          </w:p>
        </w:tc>
      </w:tr>
      <w:tr w:rsidR="00CD3BF8" w:rsidRPr="007E13D1" w14:paraId="75A26894" w14:textId="77777777" w:rsidTr="00DB133A">
        <w:tc>
          <w:tcPr>
            <w:tcW w:w="1402" w:type="dxa"/>
          </w:tcPr>
          <w:p w14:paraId="01C70C99" w14:textId="77777777" w:rsidR="00CD3BF8" w:rsidRPr="007E13D1" w:rsidRDefault="00CD3BF8" w:rsidP="00DB133A">
            <w:r w:rsidRPr="007E13D1">
              <w:t>P</w:t>
            </w:r>
            <w:r w:rsidRPr="007E13D1">
              <w:rPr>
                <w:vertAlign w:val="subscript"/>
              </w:rPr>
              <w:t>b</w:t>
            </w:r>
          </w:p>
        </w:tc>
        <w:tc>
          <w:tcPr>
            <w:tcW w:w="3362" w:type="dxa"/>
          </w:tcPr>
          <w:p w14:paraId="4C3B0D18" w14:textId="77777777" w:rsidR="00CD3BF8" w:rsidRPr="007E13D1" w:rsidRDefault="00CD3BF8" w:rsidP="00DB133A">
            <w:r w:rsidRPr="007E13D1">
              <w:t>Egg maturity</w:t>
            </w:r>
          </w:p>
        </w:tc>
        <w:tc>
          <w:tcPr>
            <w:tcW w:w="1484" w:type="dxa"/>
          </w:tcPr>
          <w:p w14:paraId="10721E73" w14:textId="77777777" w:rsidR="00CD3BF8" w:rsidRPr="007E13D1" w:rsidRDefault="00CD3BF8" w:rsidP="00DB133A">
            <w:r w:rsidRPr="007E13D1">
              <w:t>0 s</w:t>
            </w:r>
          </w:p>
        </w:tc>
        <w:tc>
          <w:tcPr>
            <w:tcW w:w="2678" w:type="dxa"/>
          </w:tcPr>
          <w:p w14:paraId="0506EC43" w14:textId="77777777" w:rsidR="00CD3BF8" w:rsidRPr="007E13D1" w:rsidRDefault="00CD3BF8" w:rsidP="00DB133A">
            <w:r w:rsidRPr="007E13D1">
              <w:t>This study</w:t>
            </w:r>
          </w:p>
        </w:tc>
      </w:tr>
      <w:tr w:rsidR="00CD3BF8" w:rsidRPr="007E13D1" w14:paraId="55B084E7" w14:textId="77777777" w:rsidTr="00DB133A">
        <w:tc>
          <w:tcPr>
            <w:tcW w:w="1402" w:type="dxa"/>
          </w:tcPr>
          <w:p w14:paraId="7292F657" w14:textId="77777777" w:rsidR="00CD3BF8" w:rsidRPr="007E13D1" w:rsidRDefault="00CD3BF8" w:rsidP="00DB133A">
            <w:r w:rsidRPr="007E13D1">
              <w:t>B</w:t>
            </w:r>
            <w:r w:rsidRPr="007E13D1">
              <w:rPr>
                <w:vertAlign w:val="subscript"/>
              </w:rPr>
              <w:t>d</w:t>
            </w:r>
          </w:p>
        </w:tc>
        <w:tc>
          <w:tcPr>
            <w:tcW w:w="3362" w:type="dxa"/>
          </w:tcPr>
          <w:p w14:paraId="0B015C1F" w14:textId="77777777" w:rsidR="00CD3BF8" w:rsidRPr="007E13D1" w:rsidRDefault="00CD3BF8" w:rsidP="00DB133A">
            <w:r w:rsidRPr="007E13D1">
              <w:t>Time to egg-sperm bundle dissociation</w:t>
            </w:r>
          </w:p>
        </w:tc>
        <w:tc>
          <w:tcPr>
            <w:tcW w:w="1484" w:type="dxa"/>
          </w:tcPr>
          <w:p w14:paraId="4E37D61F" w14:textId="244207FC" w:rsidR="00CD3BF8" w:rsidRPr="007E13D1" w:rsidRDefault="00CD3BF8" w:rsidP="00DB133A">
            <w:r w:rsidRPr="007E13D1">
              <w:t xml:space="preserve">1050 </w:t>
            </w:r>
            <w:r w:rsidR="00B8412E">
              <w:t>s</w:t>
            </w:r>
          </w:p>
        </w:tc>
        <w:tc>
          <w:tcPr>
            <w:tcW w:w="2678" w:type="dxa"/>
          </w:tcPr>
          <w:p w14:paraId="4F1E3A54" w14:textId="79ACBF4C" w:rsidR="00CD3BF8" w:rsidRPr="007E13D1" w:rsidRDefault="00CD3BF8" w:rsidP="00DB133A">
            <w:r w:rsidRPr="007E13D1">
              <w:fldChar w:fldCharType="begin"/>
            </w:r>
            <w:r w:rsidR="00050687">
              <w:instrText xml:space="preserve"> ADDIN EN.CITE &lt;EndNote&gt;&lt;Cite&gt;&lt;Author&gt;Wolstenholme&lt;/Author&gt;&lt;Year&gt;2004&lt;/Year&gt;&lt;RecNum&gt;217&lt;/RecNum&gt;&lt;DisplayText&gt;&lt;style face="superscript"&gt;45&lt;/style&gt;&lt;/DisplayText&gt;&lt;record&gt;&lt;rec-number&gt;217&lt;/rec-number&gt;&lt;foreign-keys&gt;&lt;key app="EN" db-id="x95ea2wt9vstvfefraqv09vh02rx2x09revt" timestamp="1393991953"&gt;217&lt;/key&gt;&lt;/foreign-keys&gt;&lt;ref-type name="Journal Article"&gt;17&lt;/ref-type&gt;&lt;contributors&gt;&lt;authors&gt;&lt;author&gt;Wolstenholme, Jacqueline K&lt;/author&gt;&lt;/authors&gt;&lt;/contributors&gt;&lt;titles&gt;&lt;title&gt;&lt;style face="normal" font="default" size="100%"&gt;Temporal reproductive isolation and gametic compatibility are evolutionary mechanisms in the &lt;/style&gt;&lt;style face="italic" font="default" size="100%"&gt;Acropora humilis&lt;/style&gt;&lt;style face="normal" font="default" size="100%"&gt; species group (Cnidaria; Scleractinia)&lt;/style&gt;&lt;/title&gt;&lt;secondary-title&gt;Marine Biology&lt;/secondary-title&gt;&lt;/titles&gt;&lt;periodical&gt;&lt;full-title&gt;Marine Biology&lt;/full-title&gt;&lt;abbr-1&gt;Mar. Biol.&lt;/abbr-1&gt;&lt;/periodical&gt;&lt;pages&gt;567-582&lt;/pages&gt;&lt;volume&gt;144&lt;/volume&gt;&lt;number&gt;3&lt;/number&gt;&lt;dates&gt;&lt;year&gt;2004&lt;/year&gt;&lt;/dates&gt;&lt;isbn&gt;0025-3162&lt;/isbn&gt;&lt;urls&gt;&lt;related-urls&gt;&lt;url&gt;http://download.springer.com/static/pdf/858/art%253A10.1007%252Fs00227-003-1209-2.pdf?originUrl=http%3A%2F%2Flink.springer.com%2Farticle%2F10.1007%2Fs00227-003-1209-2&amp;amp;token2=exp=1439334620~acl=%2Fstatic%2Fpdf%2F858%2Fart%25253A10.1007%25252Fs00227-003-1209-2.pdf%3ForiginUrl%3Dhttp%253A%252F%252Flink.springer.com%252Farticle%252F10.1007%252Fs00227-003-1209-2*~hmac=721f08fa87afac842c6bcae4a611a43b797f80aa5b2b0d2f9118f88d669d2f24&lt;/url&gt;&lt;/related-urls&gt;&lt;/urls&gt;&lt;/record&gt;&lt;/Cite&gt;&lt;/EndNote&gt;</w:instrText>
            </w:r>
            <w:r w:rsidRPr="007E13D1">
              <w:fldChar w:fldCharType="separate"/>
            </w:r>
            <w:r w:rsidR="00050687" w:rsidRPr="00050687">
              <w:rPr>
                <w:noProof/>
                <w:vertAlign w:val="superscript"/>
              </w:rPr>
              <w:t>45</w:t>
            </w:r>
            <w:r w:rsidRPr="007E13D1">
              <w:fldChar w:fldCharType="end"/>
            </w:r>
            <w:r w:rsidRPr="007E13D1">
              <w:t xml:space="preserve">. </w:t>
            </w:r>
            <w:r w:rsidRPr="007E13D1">
              <w:rPr>
                <w:i/>
                <w:iCs/>
              </w:rPr>
              <w:t>Acropora hum</w:t>
            </w:r>
            <w:r>
              <w:rPr>
                <w:i/>
                <w:iCs/>
              </w:rPr>
              <w:t>i</w:t>
            </w:r>
            <w:r w:rsidRPr="007E13D1">
              <w:rPr>
                <w:i/>
                <w:iCs/>
              </w:rPr>
              <w:t>lis</w:t>
            </w:r>
            <w:r w:rsidRPr="007E13D1">
              <w:t xml:space="preserve"> removed as an outlier. </w:t>
            </w:r>
          </w:p>
        </w:tc>
      </w:tr>
      <w:tr w:rsidR="00CD3BF8" w:rsidRPr="007E13D1" w14:paraId="1234C3F7" w14:textId="77777777" w:rsidTr="00DB133A">
        <w:tc>
          <w:tcPr>
            <w:tcW w:w="1402" w:type="dxa"/>
          </w:tcPr>
          <w:p w14:paraId="6FE76A55" w14:textId="77777777" w:rsidR="00CD3BF8" w:rsidRPr="007E13D1" w:rsidRDefault="00CD3BF8" w:rsidP="00DB133A">
            <w:r w:rsidRPr="007E13D1">
              <w:t>T</w:t>
            </w:r>
            <w:r w:rsidRPr="007E13D1">
              <w:rPr>
                <w:vertAlign w:val="subscript"/>
              </w:rPr>
              <w:t>s</w:t>
            </w:r>
          </w:p>
        </w:tc>
        <w:tc>
          <w:tcPr>
            <w:tcW w:w="3362" w:type="dxa"/>
          </w:tcPr>
          <w:p w14:paraId="1BE7259C" w14:textId="77777777" w:rsidR="00CD3BF8" w:rsidRPr="007E13D1" w:rsidRDefault="00CD3BF8" w:rsidP="00DB133A">
            <w:r w:rsidRPr="007E13D1">
              <w:t>Duration of study</w:t>
            </w:r>
          </w:p>
        </w:tc>
        <w:tc>
          <w:tcPr>
            <w:tcW w:w="1484" w:type="dxa"/>
          </w:tcPr>
          <w:p w14:paraId="0D9A865A" w14:textId="77777777" w:rsidR="00CD3BF8" w:rsidRPr="007E13D1" w:rsidRDefault="00CD3BF8" w:rsidP="00DB133A">
            <w:r w:rsidRPr="007E13D1">
              <w:t>s</w:t>
            </w:r>
          </w:p>
        </w:tc>
        <w:tc>
          <w:tcPr>
            <w:tcW w:w="2678" w:type="dxa"/>
          </w:tcPr>
          <w:p w14:paraId="7C20D267" w14:textId="77777777" w:rsidR="00CD3BF8" w:rsidRPr="007E13D1" w:rsidRDefault="00CD3BF8" w:rsidP="00DB133A">
            <w:r w:rsidRPr="007E13D1">
              <w:t>Experiment dependent</w:t>
            </w:r>
          </w:p>
        </w:tc>
      </w:tr>
      <w:tr w:rsidR="00CD3BF8" w:rsidRPr="007E13D1" w14:paraId="074F79AA" w14:textId="77777777" w:rsidTr="00DB133A">
        <w:tc>
          <w:tcPr>
            <w:tcW w:w="1402" w:type="dxa"/>
          </w:tcPr>
          <w:p w14:paraId="0D4E88AA" w14:textId="77777777" w:rsidR="00CD3BF8" w:rsidRPr="007E13D1" w:rsidRDefault="00CD3BF8" w:rsidP="00DB133A">
            <w:r w:rsidRPr="007E13D1">
              <w:t>E</w:t>
            </w:r>
            <w:r w:rsidRPr="007E13D1">
              <w:rPr>
                <w:vertAlign w:val="subscript"/>
              </w:rPr>
              <w:t>v</w:t>
            </w:r>
          </w:p>
        </w:tc>
        <w:tc>
          <w:tcPr>
            <w:tcW w:w="3362" w:type="dxa"/>
          </w:tcPr>
          <w:p w14:paraId="18DDA280" w14:textId="77777777" w:rsidR="00CD3BF8" w:rsidRPr="007E13D1" w:rsidRDefault="00CD3BF8" w:rsidP="00DB133A">
            <w:r w:rsidRPr="007E13D1">
              <w:t>The initial proportion egg viability at P</w:t>
            </w:r>
            <w:r w:rsidRPr="007E13D1">
              <w:rPr>
                <w:vertAlign w:val="subscript"/>
              </w:rPr>
              <w:t>b</w:t>
            </w:r>
          </w:p>
        </w:tc>
        <w:tc>
          <w:tcPr>
            <w:tcW w:w="1484" w:type="dxa"/>
          </w:tcPr>
          <w:p w14:paraId="09AFB995" w14:textId="77777777" w:rsidR="00CD3BF8" w:rsidRPr="007E13D1" w:rsidRDefault="00CD3BF8" w:rsidP="00DB133A">
            <w:r w:rsidRPr="007E13D1">
              <w:t>proportion</w:t>
            </w:r>
          </w:p>
        </w:tc>
        <w:tc>
          <w:tcPr>
            <w:tcW w:w="2678" w:type="dxa"/>
          </w:tcPr>
          <w:p w14:paraId="356F3BA2" w14:textId="41465525" w:rsidR="00CD3BF8" w:rsidRPr="007E13D1" w:rsidRDefault="00CD3BF8" w:rsidP="00DB133A">
            <w:r w:rsidRPr="007E13D1">
              <w:t>~0.92</w:t>
            </w:r>
            <w:r>
              <w:fldChar w:fldCharType="begin">
                <w:fldData xml:space="preserve">PEVuZE5vdGU+PENpdGU+PEF1dGhvcj5CdWNjaGVyaTwvQXV0aG9yPjxZZWFyPjIwMjM8L1llYXI+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</w:fldData>
              </w:fldChar>
            </w:r>
            <w:r w:rsidR="00050687">
              <w:instrText xml:space="preserve"> ADDIN EN.CITE </w:instrText>
            </w:r>
            <w:r w:rsidR="00050687">
              <w:fldChar w:fldCharType="begin">
                <w:fldData xml:space="preserve">PEVuZE5vdGU+PENpdGU+PEF1dGhvcj5CdWNjaGVyaTwvQXV0aG9yPjxZZWFyPjIwMjM8L1llYXI+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</w:fldData>
              </w:fldChar>
            </w:r>
            <w:r w:rsidR="00050687">
              <w:instrText xml:space="preserve"> ADDIN EN.CITE.DATA </w:instrText>
            </w:r>
            <w:r w:rsidR="00050687">
              <w:fldChar w:fldCharType="end"/>
            </w:r>
            <w:r>
              <w:fldChar w:fldCharType="separate"/>
            </w:r>
            <w:r w:rsidR="00050687" w:rsidRPr="00050687">
              <w:rPr>
                <w:noProof/>
                <w:vertAlign w:val="superscript"/>
              </w:rPr>
              <w:t>15,16,18</w:t>
            </w:r>
            <w:r>
              <w:fldChar w:fldCharType="end"/>
            </w:r>
          </w:p>
        </w:tc>
      </w:tr>
      <w:tr w:rsidR="00CD3BF8" w:rsidRPr="007E13D1" w14:paraId="05672161" w14:textId="77777777" w:rsidTr="00DB133A">
        <w:tc>
          <w:tcPr>
            <w:tcW w:w="1402" w:type="dxa"/>
          </w:tcPr>
          <w:p w14:paraId="0EFB30FF" w14:textId="77777777" w:rsidR="00CD3BF8" w:rsidRPr="007E13D1" w:rsidRDefault="00CD3BF8" w:rsidP="00DB133A">
            <w:r w:rsidRPr="007E13D1">
              <w:t>C</w:t>
            </w:r>
            <w:r w:rsidRPr="007E13D1">
              <w:rPr>
                <w:vertAlign w:val="subscript"/>
              </w:rPr>
              <w:t>d</w:t>
            </w:r>
          </w:p>
        </w:tc>
        <w:tc>
          <w:tcPr>
            <w:tcW w:w="3362" w:type="dxa"/>
          </w:tcPr>
          <w:p w14:paraId="55936FFE" w14:textId="77777777" w:rsidR="00CD3BF8" w:rsidRPr="007E13D1" w:rsidRDefault="00CD3BF8" w:rsidP="00DB133A">
            <w:r w:rsidRPr="007E13D1">
              <w:t>Colony diameter</w:t>
            </w:r>
          </w:p>
        </w:tc>
        <w:tc>
          <w:tcPr>
            <w:tcW w:w="1484" w:type="dxa"/>
          </w:tcPr>
          <w:p w14:paraId="143C3672" w14:textId="77777777" w:rsidR="00CD3BF8" w:rsidRPr="007E13D1" w:rsidRDefault="00CD3BF8" w:rsidP="00DB133A">
            <w:r w:rsidRPr="007E13D1">
              <w:t>cm</w:t>
            </w:r>
          </w:p>
        </w:tc>
        <w:tc>
          <w:tcPr>
            <w:tcW w:w="2678" w:type="dxa"/>
          </w:tcPr>
          <w:p w14:paraId="65017EB7" w14:textId="77777777" w:rsidR="00CD3BF8" w:rsidRPr="007E13D1" w:rsidRDefault="00CD3BF8" w:rsidP="00DB133A">
            <w:r w:rsidRPr="007E13D1">
              <w:t>Experiment dependent</w:t>
            </w:r>
          </w:p>
        </w:tc>
      </w:tr>
      <w:tr w:rsidR="00CD3BF8" w:rsidRPr="007E13D1" w14:paraId="34CCE580" w14:textId="77777777" w:rsidTr="00DB133A">
        <w:tc>
          <w:tcPr>
            <w:tcW w:w="1402" w:type="dxa"/>
          </w:tcPr>
          <w:p w14:paraId="6078331E" w14:textId="77777777" w:rsidR="00CD3BF8" w:rsidRPr="007E13D1" w:rsidRDefault="00CD3BF8" w:rsidP="00DB133A">
            <w:r w:rsidRPr="007E13D1">
              <w:t>I</w:t>
            </w:r>
            <w:r w:rsidRPr="007E13D1">
              <w:rPr>
                <w:vertAlign w:val="subscript"/>
              </w:rPr>
              <w:t>d</w:t>
            </w:r>
          </w:p>
        </w:tc>
        <w:tc>
          <w:tcPr>
            <w:tcW w:w="3362" w:type="dxa"/>
          </w:tcPr>
          <w:p w14:paraId="7E4DFE88" w14:textId="77777777" w:rsidR="00CD3BF8" w:rsidRPr="007E13D1" w:rsidRDefault="00CD3BF8" w:rsidP="00DB133A">
            <w:r w:rsidRPr="007E13D1">
              <w:t>Intercolonial distance</w:t>
            </w:r>
          </w:p>
        </w:tc>
        <w:tc>
          <w:tcPr>
            <w:tcW w:w="1484" w:type="dxa"/>
          </w:tcPr>
          <w:p w14:paraId="112A922F" w14:textId="77777777" w:rsidR="00CD3BF8" w:rsidRPr="007E13D1" w:rsidRDefault="00CD3BF8" w:rsidP="00DB133A">
            <w:r w:rsidRPr="007E13D1">
              <w:t>m</w:t>
            </w:r>
          </w:p>
        </w:tc>
        <w:tc>
          <w:tcPr>
            <w:tcW w:w="2678" w:type="dxa"/>
          </w:tcPr>
          <w:p w14:paraId="2936C268" w14:textId="77777777" w:rsidR="00CD3BF8" w:rsidRPr="007E13D1" w:rsidRDefault="00CD3BF8" w:rsidP="00DB133A">
            <w:r w:rsidRPr="007E13D1">
              <w:t>Experiment dependent</w:t>
            </w:r>
          </w:p>
        </w:tc>
      </w:tr>
      <w:tr w:rsidR="00CD3BF8" w:rsidRPr="007E13D1" w14:paraId="73CCC046" w14:textId="77777777" w:rsidTr="00DB133A">
        <w:tc>
          <w:tcPr>
            <w:tcW w:w="1402" w:type="dxa"/>
          </w:tcPr>
          <w:p w14:paraId="338D318C" w14:textId="77777777" w:rsidR="00CD3BF8" w:rsidRPr="007E13D1" w:rsidRDefault="00CD3BF8" w:rsidP="00DB133A">
            <w:r w:rsidRPr="007E13D1">
              <w:t>P</w:t>
            </w:r>
            <w:r w:rsidRPr="007E13D1">
              <w:rPr>
                <w:vertAlign w:val="subscript"/>
              </w:rPr>
              <w:t>d</w:t>
            </w:r>
          </w:p>
        </w:tc>
        <w:tc>
          <w:tcPr>
            <w:tcW w:w="3362" w:type="dxa"/>
          </w:tcPr>
          <w:p w14:paraId="4AB29DBA" w14:textId="77777777" w:rsidR="00CD3BF8" w:rsidRPr="007E13D1" w:rsidRDefault="00CD3BF8" w:rsidP="00DB133A">
            <w:r w:rsidRPr="007E13D1">
              <w:t>Polyp density</w:t>
            </w:r>
          </w:p>
        </w:tc>
        <w:tc>
          <w:tcPr>
            <w:tcW w:w="1484" w:type="dxa"/>
          </w:tcPr>
          <w:p w14:paraId="4159C88E" w14:textId="42D96C21" w:rsidR="00CD3BF8" w:rsidRPr="007E13D1" w:rsidRDefault="00CD3BF8" w:rsidP="00DB133A">
            <w:r w:rsidRPr="007E13D1">
              <w:t xml:space="preserve">80.6 </w:t>
            </w:r>
            <w:r w:rsidR="003B261B">
              <w:t>no.</w:t>
            </w:r>
            <w:r w:rsidRPr="007E13D1">
              <w:t xml:space="preserve"> cm</w:t>
            </w:r>
            <w:r w:rsidRPr="007E13D1">
              <w:rPr>
                <w:vertAlign w:val="superscript"/>
              </w:rPr>
              <w:t>-2</w:t>
            </w:r>
          </w:p>
          <w:p w14:paraId="2C6FBD37" w14:textId="77777777" w:rsidR="00CD3BF8" w:rsidRPr="007E13D1" w:rsidRDefault="00CD3BF8" w:rsidP="00DB133A"/>
        </w:tc>
        <w:tc>
          <w:tcPr>
            <w:tcW w:w="2678" w:type="dxa"/>
          </w:tcPr>
          <w:p w14:paraId="55BAA159" w14:textId="57A9999A" w:rsidR="00CD3BF8" w:rsidRPr="007E13D1" w:rsidRDefault="00CD3BF8" w:rsidP="00DB133A">
            <w:r w:rsidRPr="00043DB1">
              <w:rPr>
                <w:i/>
                <w:iCs/>
              </w:rPr>
              <w:t xml:space="preserve">A. </w:t>
            </w:r>
            <w:r>
              <w:t xml:space="preserve">cf. </w:t>
            </w:r>
            <w:r w:rsidRPr="00043DB1">
              <w:rPr>
                <w:i/>
                <w:iCs/>
              </w:rPr>
              <w:t>hyacinthus</w:t>
            </w:r>
            <w:r w:rsidRPr="007E13D1">
              <w:t xml:space="preserve">: </w:t>
            </w:r>
            <w:r w:rsidRPr="007E13D1">
              <w:fldChar w:fldCharType="begin"/>
            </w:r>
            <w:r w:rsidR="00050687">
              <w:instrText xml:space="preserve"> ADDIN EN.CITE &lt;EndNote&gt;&lt;Cite&gt;&lt;Author&gt;Álvarez‐Noriega&lt;/Author&gt;&lt;Year&gt;2016&lt;/Year&gt;&lt;RecNum&gt;3064&lt;/RecNum&gt;&lt;DisplayText&gt;&lt;style face="superscript"&gt;46&lt;/style&gt;&lt;/DisplayText&gt;&lt;record&gt;&lt;rec-number&gt;3064&lt;/rec-number&gt;&lt;foreign-keys&gt;&lt;key app="EN" db-id="x95ea2wt9vstvfefraqv09vh02rx2x09revt" timestamp="1653434634" guid="accaa95e-546e-488f-a084-0bb3c9963750"&gt;3064&lt;/key&gt;&lt;/foreign-keys&gt;&lt;ref-type name="Journal Article"&gt;17&lt;/ref-type&gt;&lt;contributors&gt;&lt;authors&gt;&lt;author&gt;Álvarez‐Noriega, Mariana&lt;/author&gt;&lt;author&gt;Baird, Andrew H&lt;/author&gt;&lt;author&gt;Dornelas, Maria&lt;/author&gt;&lt;author&gt;Madin, Joshua S&lt;/author&gt;&lt;author&gt;Cumbo, Vivian R&lt;/author&gt;&lt;author&gt;Connolly, Sean R&lt;/author&gt;&lt;/authors&gt;&lt;/contributors&gt;&lt;titles&gt;&lt;title&gt;Fecundity and the demographic strategies of coral morphologies&lt;/title&gt;&lt;secondary-title&gt;Ecology&lt;/secondary-title&gt;&lt;/titles&gt;&lt;periodical&gt;&lt;full-title&gt;Ecology&lt;/full-title&gt;&lt;abbr-1&gt;Ecology&lt;/abbr-1&gt;&lt;abbr-2&gt;Ecology&lt;/abbr-2&gt;&lt;/periodical&gt;&lt;pages&gt;3485-3493&lt;/pages&gt;&lt;volume&gt;97&lt;/volume&gt;&lt;number&gt;12&lt;/number&gt;&lt;dates&gt;&lt;year&gt;2016&lt;/year&gt;&lt;/dates&gt;&lt;isbn&gt;0012-9658&lt;/isbn&gt;&lt;urls&gt;&lt;/urls&gt;&lt;/record&gt;&lt;/Cite&gt;&lt;/EndNote&gt;</w:instrText>
            </w:r>
            <w:r w:rsidRPr="007E13D1">
              <w:fldChar w:fldCharType="separate"/>
            </w:r>
            <w:r w:rsidR="00050687" w:rsidRPr="00050687">
              <w:rPr>
                <w:noProof/>
                <w:vertAlign w:val="superscript"/>
              </w:rPr>
              <w:t>46</w:t>
            </w:r>
            <w:r w:rsidRPr="007E13D1">
              <w:fldChar w:fldCharType="end"/>
            </w:r>
            <w:r w:rsidRPr="007E13D1">
              <w:t xml:space="preserve">. </w:t>
            </w:r>
            <w:r w:rsidRPr="00F87CC4">
              <w:rPr>
                <w:i/>
                <w:iCs/>
              </w:rPr>
              <w:t xml:space="preserve">A. </w:t>
            </w:r>
            <w:r w:rsidRPr="00F87CC4">
              <w:t>cf.</w:t>
            </w:r>
            <w:r w:rsidRPr="00F87CC4">
              <w:rPr>
                <w:i/>
                <w:iCs/>
              </w:rPr>
              <w:t xml:space="preserve"> digitifera</w:t>
            </w:r>
            <w:r w:rsidRPr="007E13D1">
              <w:t xml:space="preserve"> </w:t>
            </w:r>
            <w:r w:rsidRPr="007E13D1">
              <w:fldChar w:fldCharType="begin"/>
            </w:r>
            <w:r w:rsidR="00050687">
              <w:instrText xml:space="preserve"> ADDIN EN.CITE &lt;EndNote&gt;&lt;Cite&gt;&lt;Author&gt;Doropoulos&lt;/Author&gt;&lt;Year&gt;2019&lt;/Year&gt;&lt;RecNum&gt;3086&lt;/RecNum&gt;&lt;DisplayText&gt;&lt;style face="superscript"&gt;47&lt;/style&gt;&lt;/DisplayText&gt;&lt;record&gt;&lt;rec-number&gt;3086&lt;/rec-number&gt;&lt;foreign-keys&gt;&lt;key app="EN" db-id="x95ea2wt9vstvfefraqv09vh02rx2x09revt" timestamp="1690420396"&gt;3086&lt;/key&gt;&lt;/foreign-keys&gt;&lt;ref-type name="Journal Article"&gt;17&lt;/ref-type&gt;&lt;contributors&gt;&lt;authors&gt;&lt;author&gt;Doropoulos, Christopher&lt;/author&gt;&lt;author&gt;Elzinga, Jesper&lt;/author&gt;&lt;author&gt;ter Hofstede, Remment&lt;/author&gt;&lt;author&gt;van Koningsveld, Mark&lt;/author&gt;&lt;author&gt;Babcock, Russell C&lt;/author&gt;&lt;/authors&gt;&lt;/contributors&gt;&lt;titles&gt;&lt;title&gt;Optimizing industrial‐scale coral reef restoration: comparing harvesting wild coral spawn slicks and transplanting gravid adult colonies&lt;/title&gt;&lt;secondary-title&gt;Restoration Ecology&lt;/secondary-title&gt;&lt;/titles&gt;&lt;periodical&gt;&lt;full-title&gt;Restoration Ecology&lt;/full-title&gt;&lt;abbr-1&gt;Restor. Ecol.&lt;/abbr-1&gt;&lt;abbr-2&gt;Restor Ecol&lt;/abbr-2&gt;&lt;/periodical&gt;&lt;pages&gt;758-767&lt;/pages&gt;&lt;volume&gt;27&lt;/volume&gt;&lt;number&gt;4&lt;/number&gt;&lt;dates&gt;&lt;year&gt;2019&lt;/year&gt;&lt;/dates&gt;&lt;isbn&gt;1061-2971&lt;/isbn&gt;&lt;urls&gt;&lt;/urls&gt;&lt;/record&gt;&lt;/Cite&gt;&lt;/EndNote&gt;</w:instrText>
            </w:r>
            <w:r w:rsidRPr="007E13D1">
              <w:fldChar w:fldCharType="separate"/>
            </w:r>
            <w:r w:rsidR="00050687" w:rsidRPr="00050687">
              <w:rPr>
                <w:noProof/>
                <w:vertAlign w:val="superscript"/>
              </w:rPr>
              <w:t>47</w:t>
            </w:r>
            <w:r w:rsidRPr="007E13D1">
              <w:fldChar w:fldCharType="end"/>
            </w:r>
          </w:p>
        </w:tc>
      </w:tr>
      <w:tr w:rsidR="00CD3BF8" w:rsidRPr="007E13D1" w14:paraId="62158C15" w14:textId="77777777" w:rsidTr="00DB133A">
        <w:tc>
          <w:tcPr>
            <w:tcW w:w="1402" w:type="dxa"/>
          </w:tcPr>
          <w:p w14:paraId="10F941AE" w14:textId="62C03D6E" w:rsidR="00CD3BF8" w:rsidRPr="007E13D1" w:rsidRDefault="00B55544" w:rsidP="00DB133A">
            <w:r>
              <w:t>F</w:t>
            </w:r>
            <w:r w:rsidR="00CD3BF8" w:rsidRPr="007E13D1">
              <w:rPr>
                <w:vertAlign w:val="subscript"/>
              </w:rPr>
              <w:t>z</w:t>
            </w:r>
          </w:p>
        </w:tc>
        <w:tc>
          <w:tcPr>
            <w:tcW w:w="3362" w:type="dxa"/>
          </w:tcPr>
          <w:p w14:paraId="45597A9D" w14:textId="040194AF" w:rsidR="00CD3BF8" w:rsidRPr="007E13D1" w:rsidRDefault="00F73A62" w:rsidP="00DB133A">
            <w:r>
              <w:t>Fertile</w:t>
            </w:r>
            <w:r w:rsidR="00B55544" w:rsidRPr="007E13D1">
              <w:t xml:space="preserve"> </w:t>
            </w:r>
            <w:r w:rsidR="00CD3BF8" w:rsidRPr="007E13D1">
              <w:t>zone</w:t>
            </w:r>
          </w:p>
        </w:tc>
        <w:tc>
          <w:tcPr>
            <w:tcW w:w="1484" w:type="dxa"/>
          </w:tcPr>
          <w:p w14:paraId="14C1C10A" w14:textId="77777777" w:rsidR="00CD3BF8" w:rsidRPr="007E13D1" w:rsidRDefault="00CD3BF8" w:rsidP="00DB133A">
            <w:r w:rsidRPr="007E13D1">
              <w:t>proportion</w:t>
            </w:r>
          </w:p>
        </w:tc>
        <w:tc>
          <w:tcPr>
            <w:tcW w:w="2678" w:type="dxa"/>
          </w:tcPr>
          <w:p w14:paraId="6817549A" w14:textId="77777777" w:rsidR="00CD3BF8" w:rsidRPr="007E13D1" w:rsidRDefault="00CD3BF8" w:rsidP="00DB133A">
            <w:r w:rsidRPr="007E13D1">
              <w:t>Experiment dependent</w:t>
            </w:r>
          </w:p>
        </w:tc>
      </w:tr>
      <w:tr w:rsidR="00CD3BF8" w:rsidRPr="007E13D1" w14:paraId="322E7850" w14:textId="77777777" w:rsidTr="00DB133A">
        <w:tc>
          <w:tcPr>
            <w:tcW w:w="8926" w:type="dxa"/>
            <w:gridSpan w:val="4"/>
          </w:tcPr>
          <w:p w14:paraId="6FABF04C" w14:textId="77777777" w:rsidR="00CD3BF8" w:rsidRPr="007E13D1" w:rsidRDefault="00CD3BF8" w:rsidP="00DB133A">
            <w:pPr>
              <w:rPr>
                <w:b/>
                <w:bCs/>
              </w:rPr>
            </w:pPr>
            <w:r w:rsidRPr="007E13D1">
              <w:rPr>
                <w:b/>
                <w:bCs/>
              </w:rPr>
              <w:t>Physical parameters</w:t>
            </w:r>
          </w:p>
        </w:tc>
      </w:tr>
      <w:tr w:rsidR="00CD3BF8" w:rsidRPr="007E13D1" w14:paraId="03CDA1E8" w14:textId="77777777" w:rsidTr="00DB133A">
        <w:tc>
          <w:tcPr>
            <w:tcW w:w="1402" w:type="dxa"/>
          </w:tcPr>
          <w:p w14:paraId="3BCA73B3" w14:textId="77777777" w:rsidR="00CD3BF8" w:rsidRPr="007E13D1" w:rsidRDefault="00CD3BF8" w:rsidP="00DB133A">
            <w:r w:rsidRPr="007E13D1">
              <w:t>K</w:t>
            </w:r>
            <w:r w:rsidRPr="007E13D1">
              <w:rPr>
                <w:vertAlign w:val="subscript"/>
              </w:rPr>
              <w:t>s</w:t>
            </w:r>
          </w:p>
        </w:tc>
        <w:tc>
          <w:tcPr>
            <w:tcW w:w="3362" w:type="dxa"/>
          </w:tcPr>
          <w:p w14:paraId="60C55D50" w14:textId="77777777" w:rsidR="00CD3BF8" w:rsidRPr="007E13D1" w:rsidRDefault="00CD3BF8" w:rsidP="00DB133A">
            <w:r w:rsidRPr="007E13D1">
              <w:t>Characteristic roughness length-scale</w:t>
            </w:r>
          </w:p>
        </w:tc>
        <w:tc>
          <w:tcPr>
            <w:tcW w:w="1484" w:type="dxa"/>
          </w:tcPr>
          <w:p w14:paraId="0E99A440" w14:textId="77777777" w:rsidR="00CD3BF8" w:rsidRPr="007E13D1" w:rsidRDefault="00CD3BF8" w:rsidP="00DB133A">
            <w:r w:rsidRPr="007E13D1">
              <w:t>0.27 m</w:t>
            </w:r>
          </w:p>
        </w:tc>
        <w:tc>
          <w:tcPr>
            <w:tcW w:w="2678" w:type="dxa"/>
          </w:tcPr>
          <w:p w14:paraId="373EEB17" w14:textId="01FBC54B" w:rsidR="00CD3BF8" w:rsidRPr="007E13D1" w:rsidRDefault="00CD3BF8" w:rsidP="00DB133A">
            <w:r w:rsidRPr="007E13D1">
              <w:fldChar w:fldCharType="begin"/>
            </w:r>
            <w:r w:rsidR="00050687">
              <w:instrText xml:space="preserve"> ADDIN EN.CITE &lt;EndNote&gt;&lt;Cite&gt;&lt;Author&gt;Baird&lt;/Author&gt;&lt;Year&gt;1997&lt;/Year&gt;&lt;RecNum&gt;3069&lt;/RecNum&gt;&lt;DisplayText&gt;&lt;style face="superscript"&gt;42&lt;/style&gt;&lt;/DisplayText&gt;&lt;record&gt;&lt;rec-number&gt;3069&lt;/rec-number&gt;&lt;foreign-keys&gt;&lt;key app="EN" db-id="x95ea2wt9vstvfefraqv09vh02rx2x09revt" timestamp="1674174407"&gt;3069&lt;/key&gt;&lt;/foreign-keys&gt;&lt;ref-type name="Journal Article"&gt;17&lt;/ref-type&gt;&lt;contributors&gt;&lt;authors&gt;&lt;author&gt;Baird, ME&lt;/author&gt;&lt;author&gt;Atkinson, MJ&lt;/author&gt;&lt;/authors&gt;&lt;/contributors&gt;&lt;titles&gt;&lt;title&gt;Measurement and prediction of mass transfer to experimental coral reef communities&lt;/title&gt;&lt;secondary-title&gt;Limnology and Oceanography&lt;/secondary-title&gt;&lt;/titles&gt;&lt;periodical&gt;&lt;full-title&gt;Limnology and Oceanography&lt;/full-title&gt;&lt;abbr-1&gt;Limnol. Oceanogr.&lt;/abbr-1&gt;&lt;abbr-2&gt;Limnol Oceanogr&lt;/abbr-2&gt;&lt;/periodical&gt;&lt;pages&gt;1685-1693&lt;/pages&gt;&lt;volume&gt;42&lt;/volume&gt;&lt;number&gt;8&lt;/number&gt;&lt;dates&gt;&lt;year&gt;1997&lt;/year&gt;&lt;/dates&gt;&lt;isbn&gt;0024-3590&lt;/isbn&gt;&lt;urls&gt;&lt;/urls&gt;&lt;/record&gt;&lt;/Cite&gt;&lt;/EndNote&gt;</w:instrText>
            </w:r>
            <w:r w:rsidRPr="007E13D1">
              <w:fldChar w:fldCharType="separate"/>
            </w:r>
            <w:r w:rsidR="00050687" w:rsidRPr="00050687">
              <w:rPr>
                <w:noProof/>
                <w:vertAlign w:val="superscript"/>
              </w:rPr>
              <w:t>42</w:t>
            </w:r>
            <w:r w:rsidRPr="007E13D1">
              <w:fldChar w:fldCharType="end"/>
            </w:r>
          </w:p>
        </w:tc>
      </w:tr>
      <w:tr w:rsidR="00CD3BF8" w:rsidRPr="007E13D1" w14:paraId="6C651A23" w14:textId="77777777" w:rsidTr="00DB133A">
        <w:tc>
          <w:tcPr>
            <w:tcW w:w="1402" w:type="dxa"/>
          </w:tcPr>
          <w:p w14:paraId="02C8FEE0" w14:textId="77777777" w:rsidR="00CD3BF8" w:rsidRPr="007E13D1" w:rsidRDefault="00CD3BF8" w:rsidP="00DB133A">
            <w:r w:rsidRPr="007E13D1">
              <w:t>U</w:t>
            </w:r>
          </w:p>
        </w:tc>
        <w:tc>
          <w:tcPr>
            <w:tcW w:w="3362" w:type="dxa"/>
          </w:tcPr>
          <w:p w14:paraId="73E696B0" w14:textId="77777777" w:rsidR="00CD3BF8" w:rsidRPr="007E13D1" w:rsidRDefault="00CD3BF8" w:rsidP="00DB133A">
            <w:r w:rsidRPr="007E13D1">
              <w:t>Mean current velocity downstream</w:t>
            </w:r>
          </w:p>
        </w:tc>
        <w:tc>
          <w:tcPr>
            <w:tcW w:w="1484" w:type="dxa"/>
          </w:tcPr>
          <w:p w14:paraId="702FCA6F" w14:textId="77777777" w:rsidR="00CD3BF8" w:rsidRPr="007E13D1" w:rsidRDefault="00CD3BF8" w:rsidP="00DB133A">
            <w:r w:rsidRPr="007E13D1">
              <w:t>m s</w:t>
            </w:r>
            <w:r w:rsidRPr="007E13D1">
              <w:rPr>
                <w:vertAlign w:val="superscript"/>
              </w:rPr>
              <w:t>-1</w:t>
            </w:r>
          </w:p>
        </w:tc>
        <w:tc>
          <w:tcPr>
            <w:tcW w:w="2678" w:type="dxa"/>
          </w:tcPr>
          <w:p w14:paraId="7475F5D6" w14:textId="77777777" w:rsidR="00CD3BF8" w:rsidRPr="007E13D1" w:rsidRDefault="00CD3BF8" w:rsidP="00DB133A">
            <w:r w:rsidRPr="007E13D1">
              <w:t>Experiment dependent</w:t>
            </w:r>
          </w:p>
        </w:tc>
      </w:tr>
      <w:tr w:rsidR="00CD3BF8" w:rsidRPr="007E13D1" w14:paraId="61E0DF86" w14:textId="77777777" w:rsidTr="00DB133A">
        <w:tc>
          <w:tcPr>
            <w:tcW w:w="1402" w:type="dxa"/>
          </w:tcPr>
          <w:p w14:paraId="7DA8933E" w14:textId="77777777" w:rsidR="00CD3BF8" w:rsidRPr="007E13D1" w:rsidRDefault="00CD3BF8" w:rsidP="00DB133A">
            <w:r w:rsidRPr="007E13D1">
              <w:t>B</w:t>
            </w:r>
            <w:r w:rsidRPr="007E13D1">
              <w:rPr>
                <w:vertAlign w:val="subscript"/>
              </w:rPr>
              <w:t>a</w:t>
            </w:r>
          </w:p>
        </w:tc>
        <w:tc>
          <w:tcPr>
            <w:tcW w:w="3362" w:type="dxa"/>
          </w:tcPr>
          <w:p w14:paraId="4725AC55" w14:textId="77777777" w:rsidR="00CD3BF8" w:rsidRPr="007E13D1" w:rsidRDefault="00CD3BF8" w:rsidP="00DB133A">
            <w:r w:rsidRPr="007E13D1">
              <w:t>Bundle ascent</w:t>
            </w:r>
          </w:p>
        </w:tc>
        <w:tc>
          <w:tcPr>
            <w:tcW w:w="1484" w:type="dxa"/>
          </w:tcPr>
          <w:p w14:paraId="0B5107A2" w14:textId="77777777" w:rsidR="00CD3BF8" w:rsidRPr="007E13D1" w:rsidRDefault="00CD3BF8" w:rsidP="00DB133A">
            <w:r w:rsidRPr="00B251E9">
              <w:t>0.008</w:t>
            </w:r>
            <w:r>
              <w:t xml:space="preserve"> </w:t>
            </w:r>
            <w:r w:rsidRPr="007E13D1">
              <w:t>m s</w:t>
            </w:r>
            <w:r w:rsidRPr="007E13D1">
              <w:rPr>
                <w:vertAlign w:val="superscript"/>
              </w:rPr>
              <w:t>-1</w:t>
            </w:r>
          </w:p>
        </w:tc>
        <w:tc>
          <w:tcPr>
            <w:tcW w:w="2678" w:type="dxa"/>
          </w:tcPr>
          <w:p w14:paraId="3E9E81A8" w14:textId="350D9C79" w:rsidR="00CD3BF8" w:rsidRPr="007E13D1" w:rsidRDefault="00CD3BF8" w:rsidP="00DB133A">
            <w:r w:rsidRPr="007E13D1">
              <w:fldChar w:fldCharType="begin"/>
            </w:r>
            <w:r w:rsidR="00050687">
              <w:instrText xml:space="preserve"> ADDIN EN.CITE &lt;EndNote&gt;&lt;Cite&gt;&lt;Author&gt;Ricardo&lt;/Author&gt;&lt;Year&gt;2016&lt;/Year&gt;&lt;RecNum&gt;427&lt;/RecNum&gt;&lt;DisplayText&gt;&lt;style face="superscript"&gt;25&lt;/style&gt;&lt;/DisplayText&gt;&lt;record&gt;&lt;rec-number&gt;427&lt;/rec-number&gt;&lt;foreign-keys&gt;&lt;key app="EN" db-id="x95ea2wt9vstvfefraqv09vh02rx2x09revt" timestamp="1449487447"&gt;427&lt;/key&gt;&lt;/foreign-keys&gt;&lt;ref-type name="Journal Article"&gt;17&lt;/ref-type&gt;&lt;contributors&gt;&lt;authors&gt;&lt;author&gt;Ricardo, G F&lt;/author&gt;&lt;author&gt;Negri, A P&lt;/author&gt;&lt;author&gt;Jones, R J&lt;/author&gt;&lt;author&gt;Stocker, R&lt;/author&gt;&lt;/authors&gt;&lt;/contributors&gt;&lt;titles&gt;&lt;title&gt;That sinking feeling: Suspended sediments can prevent the ascent of coral egg bundles&lt;/title&gt;&lt;secondary-title&gt;Scientific Reports&lt;/secondary-title&gt;&lt;/titles&gt;&lt;periodical&gt;&lt;full-title&gt;Scientific Reports&lt;/full-title&gt;&lt;/periodical&gt;&lt;pages&gt;21567&lt;/pages&gt;&lt;volume&gt;6&lt;/volume&gt;&lt;dates&gt;&lt;year&gt;2016&lt;/year&gt;&lt;/dates&gt;&lt;urls&gt;&lt;/urls&gt;&lt;electronic-resource-num&gt;https://doi.org/10.1038/srep21567&lt;/electronic-resource-num&gt;&lt;/record&gt;&lt;/Cite&gt;&lt;/EndNote&gt;</w:instrText>
            </w:r>
            <w:r w:rsidRPr="007E13D1">
              <w:fldChar w:fldCharType="separate"/>
            </w:r>
            <w:r w:rsidR="00050687" w:rsidRPr="00050687">
              <w:rPr>
                <w:noProof/>
                <w:vertAlign w:val="superscript"/>
              </w:rPr>
              <w:t>25</w:t>
            </w:r>
            <w:r w:rsidRPr="007E13D1">
              <w:fldChar w:fldCharType="end"/>
            </w:r>
          </w:p>
        </w:tc>
      </w:tr>
      <w:tr w:rsidR="00CD3BF8" w:rsidRPr="007E13D1" w14:paraId="3B4D85F5" w14:textId="77777777" w:rsidTr="00DB133A">
        <w:tc>
          <w:tcPr>
            <w:tcW w:w="1402" w:type="dxa"/>
          </w:tcPr>
          <w:p w14:paraId="0AEBFB30" w14:textId="0EDA1CC1" w:rsidR="00CD3BF8" w:rsidRPr="004E68D3" w:rsidRDefault="004E68D3" w:rsidP="00DB133A">
            <w:pPr>
              <w:rPr>
                <w:vertAlign w:val="subscript"/>
              </w:rPr>
            </w:pPr>
            <w:r>
              <w:t>S</w:t>
            </w:r>
            <w:r w:rsidR="003B2BEB">
              <w:rPr>
                <w:vertAlign w:val="subscript"/>
              </w:rPr>
              <w:t>s</w:t>
            </w:r>
          </w:p>
        </w:tc>
        <w:tc>
          <w:tcPr>
            <w:tcW w:w="3362" w:type="dxa"/>
          </w:tcPr>
          <w:p w14:paraId="1A101C4F" w14:textId="77777777" w:rsidR="00CD3BF8" w:rsidRPr="007E13D1" w:rsidRDefault="00CD3BF8" w:rsidP="00DB133A">
            <w:r>
              <w:t>Sperm sinking</w:t>
            </w:r>
          </w:p>
        </w:tc>
        <w:tc>
          <w:tcPr>
            <w:tcW w:w="1484" w:type="dxa"/>
          </w:tcPr>
          <w:p w14:paraId="771ABB31" w14:textId="77777777" w:rsidR="00CD3BF8" w:rsidRPr="007E13D1" w:rsidRDefault="00CD3BF8" w:rsidP="00DB133A">
            <w:r>
              <w:t xml:space="preserve">0.00016 </w:t>
            </w:r>
            <w:r w:rsidRPr="007E13D1">
              <w:t>m s</w:t>
            </w:r>
            <w:r w:rsidRPr="007E13D1">
              <w:rPr>
                <w:vertAlign w:val="superscript"/>
              </w:rPr>
              <w:t>-1</w:t>
            </w:r>
          </w:p>
        </w:tc>
        <w:tc>
          <w:tcPr>
            <w:tcW w:w="2678" w:type="dxa"/>
          </w:tcPr>
          <w:p w14:paraId="578C455B" w14:textId="766826D7" w:rsidR="00CD3BF8" w:rsidRPr="007E13D1" w:rsidRDefault="00CD3BF8" w:rsidP="00DB133A">
            <w:r>
              <w:fldChar w:fldCharType="begin"/>
            </w:r>
            <w:r w:rsidR="00050687">
              <w:instrText xml:space="preserve"> ADDIN EN.CITE &lt;EndNote&gt;&lt;Cite&gt;&lt;Author&gt;Kono&lt;/Author&gt;&lt;Year&gt;2020&lt;/Year&gt;&lt;RecNum&gt;3008&lt;/RecNum&gt;&lt;DisplayText&gt;&lt;style face="superscript"&gt;28&lt;/style&gt;&lt;/DisplayText&gt;&lt;record&gt;&lt;rec-number&gt;3008&lt;/rec-number&gt;&lt;foreign-keys&gt;&lt;key app="EN" db-id="x95ea2wt9vstvfefraqv09vh02rx2x09revt" timestamp="1651117487"&gt;3008&lt;/key&gt;&lt;/foreign-keys&gt;&lt;ref-type name="Journal Article"&gt;17&lt;/ref-type&gt;&lt;contributors&gt;&lt;authors&gt;&lt;author&gt;Kono, Tokihiro&lt;/author&gt;&lt;author&gt;Nakamura, Ryota&lt;/author&gt;&lt;author&gt;Omori, Makoto&lt;/author&gt;&lt;/authors&gt;&lt;/contributors&gt;&lt;titles&gt;&lt;title&gt;Experimental measurements of the sinking speed of sperm of an acroporid coral, Acropora tenuis, in static seawater&lt;/title&gt;&lt;secondary-title&gt;Journal of Oceanography&lt;/secondary-title&gt;&lt;/titles&gt;&lt;periodical&gt;&lt;full-title&gt;Journal of Oceanography&lt;/full-title&gt;&lt;abbr-1&gt;J. Oceanogr.&lt;/abbr-1&gt;&lt;abbr-2&gt;J Oceanogr&lt;/abbr-2&gt;&lt;/periodical&gt;&lt;pages&gt;109-120&lt;/pages&gt;&lt;volume&gt;76&lt;/volume&gt;&lt;number&gt;2&lt;/number&gt;&lt;dates&gt;&lt;year&gt;2020&lt;/year&gt;&lt;/dates&gt;&lt;isbn&gt;1573-868X&lt;/isbn&gt;&lt;urls&gt;&lt;/urls&gt;&lt;/record&gt;&lt;/Cite&gt;&lt;/EndNote&gt;</w:instrText>
            </w:r>
            <w:r>
              <w:fldChar w:fldCharType="separate"/>
            </w:r>
            <w:r w:rsidR="00050687" w:rsidRPr="00050687">
              <w:rPr>
                <w:noProof/>
                <w:vertAlign w:val="superscript"/>
              </w:rPr>
              <w:t>28</w:t>
            </w:r>
            <w:r>
              <w:fldChar w:fldCharType="end"/>
            </w:r>
          </w:p>
        </w:tc>
      </w:tr>
      <w:tr w:rsidR="00CD3BF8" w:rsidRPr="007E13D1" w14:paraId="165986EE" w14:textId="77777777" w:rsidTr="00DB133A">
        <w:tc>
          <w:tcPr>
            <w:tcW w:w="1402" w:type="dxa"/>
          </w:tcPr>
          <w:p w14:paraId="2818CFF0" w14:textId="77777777" w:rsidR="00CD3BF8" w:rsidRPr="007E13D1" w:rsidRDefault="00CD3BF8" w:rsidP="00DB133A">
            <w:proofErr w:type="spellStart"/>
            <w:r w:rsidRPr="007E13D1">
              <w:t>V</w:t>
            </w:r>
            <w:r w:rsidRPr="007E13D1">
              <w:rPr>
                <w:vertAlign w:val="subscript"/>
              </w:rPr>
              <w:t>k</w:t>
            </w:r>
            <w:proofErr w:type="spellEnd"/>
          </w:p>
        </w:tc>
        <w:tc>
          <w:tcPr>
            <w:tcW w:w="3362" w:type="dxa"/>
          </w:tcPr>
          <w:p w14:paraId="5AEDEC0C" w14:textId="77777777" w:rsidR="00CD3BF8" w:rsidRPr="007E13D1" w:rsidRDefault="00CD3BF8" w:rsidP="00DB133A">
            <w:r w:rsidRPr="007E13D1">
              <w:t>Von Kármán constant</w:t>
            </w:r>
          </w:p>
        </w:tc>
        <w:tc>
          <w:tcPr>
            <w:tcW w:w="1484" w:type="dxa"/>
          </w:tcPr>
          <w:p w14:paraId="74857B99" w14:textId="77777777" w:rsidR="00CD3BF8" w:rsidRPr="007E13D1" w:rsidRDefault="00CD3BF8" w:rsidP="00DB133A">
            <w:r w:rsidRPr="007E13D1">
              <w:t>0.41 dimensionless</w:t>
            </w:r>
          </w:p>
        </w:tc>
        <w:tc>
          <w:tcPr>
            <w:tcW w:w="2678" w:type="dxa"/>
          </w:tcPr>
          <w:p w14:paraId="3FE3845C" w14:textId="6A9864E4" w:rsidR="00CD3BF8" w:rsidRPr="007E13D1" w:rsidRDefault="00CD3BF8" w:rsidP="00DB133A">
            <w:r w:rsidRPr="007E13D1">
              <w:fldChar w:fldCharType="begin"/>
            </w:r>
            <w:r w:rsidR="00050687">
              <w:instrText xml:space="preserve"> ADDIN EN.CITE &lt;EndNote&gt;&lt;Cite&gt;&lt;Author&gt;Von Kármán&lt;/Author&gt;&lt;Year&gt;1931&lt;/Year&gt;&lt;RecNum&gt;3088&lt;/RecNum&gt;&lt;DisplayText&gt;&lt;style face="superscript"&gt;41&lt;/style&gt;&lt;/DisplayText&gt;&lt;record&gt;&lt;rec-number&gt;3088&lt;/rec-number&gt;&lt;foreign-keys&gt;&lt;key app="EN" db-id="x95ea2wt9vstvfefraqv09vh02rx2x09revt" timestamp="1690430526"&gt;3088&lt;/key&gt;&lt;/foreign-keys&gt;&lt;ref-type name="Book"&gt;6&lt;/ref-type&gt;&lt;contributors&gt;&lt;authors&gt;&lt;author&gt;Von Kármán, Theodore&lt;/author&gt;&lt;/authors&gt;&lt;/contributors&gt;&lt;titles&gt;&lt;title&gt;Mechanical similitude and turbulence&lt;/title&gt;&lt;/titles&gt;&lt;number&gt;611&lt;/number&gt;&lt;dates&gt;&lt;year&gt;1931&lt;/year&gt;&lt;/dates&gt;&lt;publisher&gt;National Advisory Committee for Aeronautics&lt;/publisher&gt;&lt;urls&gt;&lt;/urls&gt;&lt;/record&gt;&lt;/Cite&gt;&lt;/EndNote&gt;</w:instrText>
            </w:r>
            <w:r w:rsidRPr="007E13D1">
              <w:fldChar w:fldCharType="separate"/>
            </w:r>
            <w:r w:rsidR="00050687" w:rsidRPr="00050687">
              <w:rPr>
                <w:noProof/>
                <w:vertAlign w:val="superscript"/>
              </w:rPr>
              <w:t>41</w:t>
            </w:r>
            <w:r w:rsidRPr="007E13D1">
              <w:fldChar w:fldCharType="end"/>
            </w:r>
          </w:p>
        </w:tc>
      </w:tr>
      <w:tr w:rsidR="00CD3BF8" w:rsidRPr="007E13D1" w14:paraId="04D7386F" w14:textId="77777777" w:rsidTr="00DB133A">
        <w:tc>
          <w:tcPr>
            <w:tcW w:w="1402" w:type="dxa"/>
          </w:tcPr>
          <w:p w14:paraId="039A1335" w14:textId="77777777" w:rsidR="00CD3BF8" w:rsidRPr="007E13D1" w:rsidRDefault="00CD3BF8" w:rsidP="00DB133A">
            <w:proofErr w:type="spellStart"/>
            <w:r w:rsidRPr="007E13D1">
              <w:t>DC</w:t>
            </w:r>
            <w:r w:rsidRPr="007E13D1">
              <w:rPr>
                <w:vertAlign w:val="subscript"/>
              </w:rPr>
              <w:t>x</w:t>
            </w:r>
            <w:proofErr w:type="spellEnd"/>
          </w:p>
        </w:tc>
        <w:tc>
          <w:tcPr>
            <w:tcW w:w="3362" w:type="dxa"/>
          </w:tcPr>
          <w:p w14:paraId="48DF9B51" w14:textId="77777777" w:rsidR="00CD3BF8" w:rsidRPr="007E13D1" w:rsidRDefault="00CD3BF8" w:rsidP="00DB133A">
            <w:r w:rsidRPr="007E13D1">
              <w:rPr>
                <w:rFonts w:eastAsiaTheme="minorEastAsia"/>
              </w:rPr>
              <w:t>Longitudinal dispersion constant</w:t>
            </w:r>
          </w:p>
        </w:tc>
        <w:tc>
          <w:tcPr>
            <w:tcW w:w="1484" w:type="dxa"/>
          </w:tcPr>
          <w:p w14:paraId="45563BB5" w14:textId="4CE27048" w:rsidR="00CD3BF8" w:rsidRPr="007E13D1" w:rsidRDefault="009F75EB" w:rsidP="00DB133A">
            <w:r w:rsidRPr="009F75EB">
              <w:t>0.20</w:t>
            </w:r>
            <w:r w:rsidR="00CD3BF8" w:rsidRPr="007E13D1">
              <w:t xml:space="preserve"> dimensionless</w:t>
            </w:r>
          </w:p>
        </w:tc>
        <w:tc>
          <w:tcPr>
            <w:tcW w:w="2678" w:type="dxa"/>
          </w:tcPr>
          <w:p w14:paraId="183D5AF5" w14:textId="40F6010E" w:rsidR="00CD3BF8" w:rsidRPr="007E13D1" w:rsidRDefault="00643501" w:rsidP="00DB133A">
            <w:r>
              <w:rPr>
                <w:rFonts w:eastAsiaTheme="minorEastAsia"/>
              </w:rPr>
              <w:t>Derived from experiments</w:t>
            </w:r>
          </w:p>
        </w:tc>
      </w:tr>
      <w:tr w:rsidR="00CD3BF8" w:rsidRPr="007E13D1" w14:paraId="650522FA" w14:textId="77777777" w:rsidTr="00DB133A">
        <w:tc>
          <w:tcPr>
            <w:tcW w:w="1402" w:type="dxa"/>
          </w:tcPr>
          <w:p w14:paraId="4F9C9C1E" w14:textId="77777777" w:rsidR="00CD3BF8" w:rsidRPr="007E13D1" w:rsidRDefault="00CD3BF8" w:rsidP="00DB133A">
            <w:proofErr w:type="spellStart"/>
            <w:r w:rsidRPr="007E13D1">
              <w:t>DC</w:t>
            </w:r>
            <w:r w:rsidRPr="007E13D1">
              <w:rPr>
                <w:vertAlign w:val="subscript"/>
              </w:rPr>
              <w:t>y</w:t>
            </w:r>
            <w:proofErr w:type="spellEnd"/>
          </w:p>
        </w:tc>
        <w:tc>
          <w:tcPr>
            <w:tcW w:w="3362" w:type="dxa"/>
          </w:tcPr>
          <w:p w14:paraId="461E01AA" w14:textId="77777777" w:rsidR="00CD3BF8" w:rsidRPr="007E13D1" w:rsidRDefault="00CD3BF8" w:rsidP="00DB133A">
            <w:r w:rsidRPr="007E13D1">
              <w:rPr>
                <w:rFonts w:eastAsiaTheme="minorEastAsia"/>
              </w:rPr>
              <w:t>Transverse dispersion constant</w:t>
            </w:r>
          </w:p>
        </w:tc>
        <w:tc>
          <w:tcPr>
            <w:tcW w:w="1484" w:type="dxa"/>
          </w:tcPr>
          <w:p w14:paraId="0832BDA3" w14:textId="5B59B2DA" w:rsidR="00CD3BF8" w:rsidRPr="007E13D1" w:rsidRDefault="005E7B2D" w:rsidP="00DB133A">
            <w:r w:rsidRPr="005E7B2D">
              <w:t xml:space="preserve">0.135 </w:t>
            </w:r>
            <w:r w:rsidR="00CD3BF8" w:rsidRPr="007E13D1">
              <w:t>dimensionless</w:t>
            </w:r>
          </w:p>
        </w:tc>
        <w:tc>
          <w:tcPr>
            <w:tcW w:w="2678" w:type="dxa"/>
          </w:tcPr>
          <w:p w14:paraId="1DA1D8C1" w14:textId="524F816E" w:rsidR="00CD3BF8" w:rsidRPr="007E13D1" w:rsidRDefault="00643501" w:rsidP="00DB133A">
            <w:r>
              <w:rPr>
                <w:rFonts w:eastAsiaTheme="minorEastAsia"/>
              </w:rPr>
              <w:t>Derived from experiments</w:t>
            </w:r>
          </w:p>
        </w:tc>
      </w:tr>
      <w:tr w:rsidR="00CD3BF8" w:rsidRPr="007E13D1" w14:paraId="7CBF6993" w14:textId="77777777" w:rsidTr="00DB133A">
        <w:tc>
          <w:tcPr>
            <w:tcW w:w="1402" w:type="dxa"/>
          </w:tcPr>
          <w:p w14:paraId="111BB9DF" w14:textId="77777777" w:rsidR="00CD3BF8" w:rsidRPr="007E13D1" w:rsidRDefault="00CD3BF8" w:rsidP="00DB133A">
            <w:proofErr w:type="spellStart"/>
            <w:r w:rsidRPr="007E13D1">
              <w:t>DC</w:t>
            </w:r>
            <w:r w:rsidRPr="007E13D1">
              <w:rPr>
                <w:vertAlign w:val="subscript"/>
              </w:rPr>
              <w:t>z</w:t>
            </w:r>
            <w:proofErr w:type="spellEnd"/>
          </w:p>
        </w:tc>
        <w:tc>
          <w:tcPr>
            <w:tcW w:w="3362" w:type="dxa"/>
          </w:tcPr>
          <w:p w14:paraId="6FB66CD0" w14:textId="77777777" w:rsidR="00CD3BF8" w:rsidRPr="007E13D1" w:rsidRDefault="00CD3BF8" w:rsidP="00DB133A">
            <w:r w:rsidRPr="007E13D1">
              <w:rPr>
                <w:rFonts w:eastAsiaTheme="minorEastAsia"/>
              </w:rPr>
              <w:t>Vertical dispersion constant</w:t>
            </w:r>
          </w:p>
        </w:tc>
        <w:tc>
          <w:tcPr>
            <w:tcW w:w="1484" w:type="dxa"/>
          </w:tcPr>
          <w:p w14:paraId="4479485F" w14:textId="77777777" w:rsidR="00CD3BF8" w:rsidRPr="007E13D1" w:rsidRDefault="00CD3BF8" w:rsidP="00DB133A">
            <w:r w:rsidRPr="007E13D1">
              <w:t>0.067 dimensionless</w:t>
            </w:r>
          </w:p>
        </w:tc>
        <w:tc>
          <w:tcPr>
            <w:tcW w:w="2678" w:type="dxa"/>
          </w:tcPr>
          <w:p w14:paraId="7BDA320F" w14:textId="7DB18868" w:rsidR="00CD3BF8" w:rsidRPr="007E13D1" w:rsidRDefault="00CD3BF8" w:rsidP="00DB133A">
            <w:r w:rsidRPr="007E13D1">
              <w:rPr>
                <w:rFonts w:eastAsiaTheme="minorEastAsia"/>
              </w:rPr>
              <w:fldChar w:fldCharType="begin"/>
            </w:r>
            <w:r w:rsidR="00050687">
              <w:rPr>
                <w:rFonts w:eastAsiaTheme="minorEastAsia"/>
              </w:rPr>
              <w:instrText xml:space="preserve"> ADDIN EN.CITE &lt;EndNote&gt;&lt;Cite&gt;&lt;Author&gt;Fischer&lt;/Author&gt;&lt;Year&gt;1979&lt;/Year&gt;&lt;RecNum&gt;3090&lt;/RecNum&gt;&lt;DisplayText&gt;&lt;style face="superscript"&gt;48&lt;/style&gt;&lt;/DisplayText&gt;&lt;record&gt;&lt;rec-number&gt;3090&lt;/rec-number&gt;&lt;foreign-keys&gt;&lt;key app="EN" db-id="x95ea2wt9vstvfefraqv09vh02rx2x09revt" timestamp="1690432343"&gt;3090&lt;/key&gt;&lt;/foreign-keys&gt;&lt;ref-type name="Book"&gt;6&lt;/ref-type&gt;&lt;contributors&gt;&lt;authors&gt;&lt;author&gt;Fischer, Hugo B&lt;/author&gt;&lt;/authors&gt;&lt;/contributors&gt;&lt;titles&gt;&lt;title&gt;Mixing in inland and coastal waters&lt;/title&gt;&lt;/titles&gt;&lt;dates&gt;&lt;year&gt;1979&lt;/year&gt;&lt;/dates&gt;&lt;publisher&gt;Academic press&lt;/publisher&gt;&lt;isbn&gt;0122581504&lt;/isbn&gt;&lt;urls&gt;&lt;/urls&gt;&lt;/record&gt;&lt;/Cite&gt;&lt;/EndNote&gt;</w:instrText>
            </w:r>
            <w:r w:rsidRPr="007E13D1">
              <w:rPr>
                <w:rFonts w:eastAsiaTheme="minorEastAsia"/>
              </w:rPr>
              <w:fldChar w:fldCharType="separate"/>
            </w:r>
            <w:r w:rsidR="00050687" w:rsidRPr="00050687">
              <w:rPr>
                <w:rFonts w:eastAsiaTheme="minorEastAsia"/>
                <w:noProof/>
                <w:vertAlign w:val="superscript"/>
              </w:rPr>
              <w:t>48</w:t>
            </w:r>
            <w:r w:rsidRPr="007E13D1">
              <w:rPr>
                <w:rFonts w:eastAsiaTheme="minorEastAsia"/>
              </w:rPr>
              <w:fldChar w:fldCharType="end"/>
            </w:r>
          </w:p>
        </w:tc>
      </w:tr>
      <w:tr w:rsidR="00B21D64" w:rsidRPr="007E13D1" w14:paraId="6B4D541D" w14:textId="77777777" w:rsidTr="00DB133A">
        <w:tc>
          <w:tcPr>
            <w:tcW w:w="1402" w:type="dxa"/>
          </w:tcPr>
          <w:p w14:paraId="221E107E" w14:textId="4B0CECE6" w:rsidR="00B21D64" w:rsidRPr="00B21D64" w:rsidRDefault="0073422D" w:rsidP="00DB133A">
            <m:oMathPara>
              <m:oMathParaPr>
                <m:jc m:val="left"/>
              </m:oMathParaPr>
              <m:oMath>
                <m:sSub>
                  <m:sSubPr>
                    <m:ctrlPr>
                      <w:rPr>
                        <w:rFonts w:ascii="Cambria Math" w:hAnsi="Cambria Math"/>
                        <w:i/>
                      </w:rPr>
                    </m:ctrlPr>
                  </m:sSubPr>
                  <m:e>
                    <m:r>
                      <w:rPr>
                        <w:rFonts w:ascii="Cambria Math" w:hAnsi="Cambria Math"/>
                      </w:rPr>
                      <m:t>C</m:t>
                    </m:r>
                  </m:e>
                  <m:sub>
                    <m:r>
                      <w:rPr>
                        <w:rFonts w:ascii="Cambria Math" w:hAnsi="Cambria Math"/>
                      </w:rPr>
                      <m:t>D</m:t>
                    </m:r>
                  </m:sub>
                </m:sSub>
              </m:oMath>
            </m:oMathPara>
          </w:p>
        </w:tc>
        <w:tc>
          <w:tcPr>
            <w:tcW w:w="3362" w:type="dxa"/>
          </w:tcPr>
          <w:p w14:paraId="766B6A91" w14:textId="6C5114FB" w:rsidR="00B21D64" w:rsidRPr="007E13D1" w:rsidRDefault="00197A2B" w:rsidP="00DB133A">
            <w:pPr>
              <w:rPr>
                <w:rFonts w:eastAsiaTheme="minorEastAsia"/>
              </w:rPr>
            </w:pPr>
            <w:r>
              <w:rPr>
                <w:rFonts w:eastAsiaTheme="minorEastAsia"/>
              </w:rPr>
              <w:t>Depth</w:t>
            </w:r>
            <w:r w:rsidR="00FE0FBC">
              <w:rPr>
                <w:rFonts w:eastAsiaTheme="minorEastAsia"/>
              </w:rPr>
              <w:t>—</w:t>
            </w:r>
            <w:r w:rsidR="00FE0FBC" w:rsidRPr="00FE0FBC">
              <w:rPr>
                <w:rFonts w:eastAsiaTheme="minorEastAsia"/>
              </w:rPr>
              <w:t>dependent</w:t>
            </w:r>
            <w:r w:rsidR="00FE0FBC">
              <w:rPr>
                <w:rFonts w:eastAsiaTheme="minorEastAsia"/>
              </w:rPr>
              <w:t xml:space="preserve"> </w:t>
            </w:r>
            <w:r>
              <w:rPr>
                <w:rFonts w:eastAsiaTheme="minorEastAsia"/>
              </w:rPr>
              <w:t>d</w:t>
            </w:r>
            <w:r w:rsidR="00BD6E50">
              <w:rPr>
                <w:rFonts w:eastAsiaTheme="minorEastAsia"/>
              </w:rPr>
              <w:t>rag coefficient</w:t>
            </w:r>
            <w:r>
              <w:rPr>
                <w:rFonts w:eastAsiaTheme="minorEastAsia"/>
              </w:rPr>
              <w:t>s</w:t>
            </w:r>
          </w:p>
        </w:tc>
        <w:tc>
          <w:tcPr>
            <w:tcW w:w="1484" w:type="dxa"/>
          </w:tcPr>
          <w:p w14:paraId="11E430BE" w14:textId="1A63A0E4" w:rsidR="00B21D64" w:rsidRPr="007E13D1" w:rsidRDefault="00BC65F3" w:rsidP="00DB133A">
            <w:r w:rsidRPr="00326833">
              <w:t>0</w:t>
            </w:r>
            <w:r w:rsidR="00197A2B">
              <w:t>.</w:t>
            </w:r>
            <w:r w:rsidRPr="00326833">
              <w:t>008</w:t>
            </w:r>
            <w:r>
              <w:t xml:space="preserve"> – </w:t>
            </w:r>
            <w:r w:rsidR="00326833" w:rsidRPr="00326833">
              <w:t>0.033</w:t>
            </w:r>
            <w:r w:rsidR="00326833">
              <w:t xml:space="preserve"> </w:t>
            </w:r>
            <w:r w:rsidR="00326833" w:rsidRPr="007E13D1">
              <w:t>dimensionless</w:t>
            </w:r>
          </w:p>
        </w:tc>
        <w:tc>
          <w:tcPr>
            <w:tcW w:w="2678" w:type="dxa"/>
          </w:tcPr>
          <w:p w14:paraId="7A2EAA6F" w14:textId="25A82DCC" w:rsidR="00B21D64" w:rsidRPr="007E13D1" w:rsidRDefault="00326833" w:rsidP="00DB133A">
            <w:pPr>
              <w:rPr>
                <w:rFonts w:eastAsiaTheme="minorEastAsia"/>
              </w:rPr>
            </w:pPr>
            <w:r>
              <w:rPr>
                <w:rFonts w:eastAsiaTheme="minorEastAsia"/>
              </w:rPr>
              <w:fldChar w:fldCharType="begin"/>
            </w:r>
            <w:r w:rsidR="00050687">
              <w:rPr>
                <w:rFonts w:eastAsiaTheme="minorEastAsia"/>
              </w:rPr>
              <w:instrText xml:space="preserve"> ADDIN EN.CITE &lt;EndNote&gt;&lt;Cite&gt;&lt;Author&gt;Lentz&lt;/Author&gt;&lt;Year&gt;2017&lt;/Year&gt;&lt;RecNum&gt;3134&lt;/RecNum&gt;&lt;DisplayText&gt;&lt;style face="superscript"&gt;40&lt;/style&gt;&lt;/DisplayText&gt;&lt;record&gt;&lt;rec-number&gt;3134&lt;/rec-number&gt;&lt;foreign-keys&gt;&lt;key app="EN" db-id="x95ea2wt9vstvfefraqv09vh02rx2x09revt" timestamp="1724125957"&gt;3134&lt;/key&gt;&lt;/foreign-keys&gt;&lt;ref-type name="Journal Article"&gt;17&lt;/ref-type&gt;&lt;contributors&gt;&lt;authors&gt;&lt;author&gt;Lentz, SJ&lt;/author&gt;&lt;author&gt;Davis, KA&lt;/author&gt;&lt;author&gt;Churchill, JH&lt;/author&gt;&lt;author&gt;DeCarlo, TM&lt;/author&gt;&lt;/authors&gt;&lt;/contributors&gt;&lt;titles&gt;&lt;title&gt;Coral reef drag coefficients–water depth dependence&lt;/title&gt;&lt;secondary-title&gt;Journal of Physical Oceanography&lt;/secondary-title&gt;&lt;/titles&gt;&lt;periodical&gt;&lt;full-title&gt;Journal of Physical Oceanography&lt;/full-title&gt;&lt;abbr-1&gt;J. Phys. Oceanogr.&lt;/abbr-1&gt;&lt;abbr-2&gt;J Phys Oceanogr&lt;/abbr-2&gt;&lt;/periodical&gt;&lt;pages&gt;1061-1075&lt;/pages&gt;&lt;volume&gt;47&lt;/volume&gt;&lt;number&gt;5&lt;/number&gt;&lt;dates&gt;&lt;year&gt;2017&lt;/year&gt;&lt;/dates&gt;&lt;isbn&gt;0022-3670&lt;/isbn&gt;&lt;urls&gt;&lt;/urls&gt;&lt;/record&gt;&lt;/Cite&gt;&lt;/EndNote&gt;</w:instrText>
            </w:r>
            <w:r>
              <w:rPr>
                <w:rFonts w:eastAsiaTheme="minorEastAsia"/>
              </w:rPr>
              <w:fldChar w:fldCharType="separate"/>
            </w:r>
            <w:r w:rsidR="00050687" w:rsidRPr="00050687">
              <w:rPr>
                <w:rFonts w:eastAsiaTheme="minorEastAsia"/>
                <w:noProof/>
                <w:vertAlign w:val="superscript"/>
              </w:rPr>
              <w:t>40</w:t>
            </w:r>
            <w:r>
              <w:rPr>
                <w:rFonts w:eastAsiaTheme="minorEastAsia"/>
              </w:rPr>
              <w:fldChar w:fldCharType="end"/>
            </w:r>
          </w:p>
        </w:tc>
      </w:tr>
      <w:tr w:rsidR="00CD3BF8" w:rsidRPr="007E13D1" w14:paraId="417721EC" w14:textId="77777777" w:rsidTr="00DB133A">
        <w:tc>
          <w:tcPr>
            <w:tcW w:w="8926" w:type="dxa"/>
            <w:gridSpan w:val="4"/>
          </w:tcPr>
          <w:p w14:paraId="56421D9E" w14:textId="77777777" w:rsidR="00CD3BF8" w:rsidRPr="007E13D1" w:rsidRDefault="00CD3BF8" w:rsidP="00DB133A">
            <w:pPr>
              <w:rPr>
                <w:b/>
                <w:bCs/>
              </w:rPr>
            </w:pPr>
            <w:r w:rsidRPr="007E13D1">
              <w:rPr>
                <w:b/>
                <w:bCs/>
              </w:rPr>
              <w:t>Fertilisation kinetics parameters</w:t>
            </w:r>
          </w:p>
        </w:tc>
      </w:tr>
      <w:tr w:rsidR="00CD3BF8" w:rsidRPr="007E13D1" w14:paraId="2D3E7779" w14:textId="77777777" w:rsidTr="00DB133A">
        <w:tc>
          <w:tcPr>
            <w:tcW w:w="1402" w:type="dxa"/>
          </w:tcPr>
          <w:p w14:paraId="125D2750" w14:textId="3918B604" w:rsidR="00CD3BF8" w:rsidRPr="007E13D1" w:rsidRDefault="006B2C15" w:rsidP="00DB133A">
            <w:r>
              <w:t>T</w:t>
            </w:r>
            <w:r w:rsidRPr="006B2C15">
              <w:rPr>
                <w:vertAlign w:val="subscript"/>
              </w:rPr>
              <w:t>b</w:t>
            </w:r>
          </w:p>
        </w:tc>
        <w:tc>
          <w:tcPr>
            <w:tcW w:w="3362" w:type="dxa"/>
          </w:tcPr>
          <w:p w14:paraId="1AB9F3F8" w14:textId="50FF7B1E" w:rsidR="00CD3BF8" w:rsidRPr="007E13D1" w:rsidRDefault="00CD3BF8" w:rsidP="00DB133A">
            <w:r w:rsidRPr="007E13D1">
              <w:t xml:space="preserve">Polyspermy block </w:t>
            </w:r>
            <w:r w:rsidR="00B71E01">
              <w:t>activation time</w:t>
            </w:r>
          </w:p>
        </w:tc>
        <w:tc>
          <w:tcPr>
            <w:tcW w:w="1484" w:type="dxa"/>
          </w:tcPr>
          <w:p w14:paraId="6AD124A4" w14:textId="79E23CE7" w:rsidR="00CD3BF8" w:rsidRPr="007E13D1" w:rsidRDefault="00FE54A8" w:rsidP="00DB133A">
            <w:r w:rsidRPr="00FE54A8">
              <w:t>0.00513</w:t>
            </w:r>
            <w:r w:rsidR="00CD3BF8">
              <w:t xml:space="preserve"> </w:t>
            </w:r>
            <w:r w:rsidR="00B71E01">
              <w:t>s</w:t>
            </w:r>
          </w:p>
        </w:tc>
        <w:tc>
          <w:tcPr>
            <w:tcW w:w="2678" w:type="dxa"/>
          </w:tcPr>
          <w:p w14:paraId="7477A694" w14:textId="77777777" w:rsidR="00CD3BF8" w:rsidRPr="007E13D1" w:rsidRDefault="00CD3BF8" w:rsidP="00DB133A">
            <w:r>
              <w:t>Optimization-derived</w:t>
            </w:r>
          </w:p>
        </w:tc>
      </w:tr>
      <w:tr w:rsidR="00CD3BF8" w:rsidRPr="007E13D1" w14:paraId="6C7AE286" w14:textId="77777777" w:rsidTr="00DB133A">
        <w:tc>
          <w:tcPr>
            <w:tcW w:w="1402" w:type="dxa"/>
          </w:tcPr>
          <w:p w14:paraId="507A3299" w14:textId="77777777" w:rsidR="00CD3BF8" w:rsidRPr="007E13D1" w:rsidRDefault="00CD3BF8" w:rsidP="00DB133A">
            <w:r w:rsidRPr="007E13D1">
              <w:t>F</w:t>
            </w:r>
            <w:r w:rsidRPr="007E13D1">
              <w:rPr>
                <w:vertAlign w:val="subscript"/>
              </w:rPr>
              <w:t>e</w:t>
            </w:r>
          </w:p>
        </w:tc>
        <w:tc>
          <w:tcPr>
            <w:tcW w:w="3362" w:type="dxa"/>
          </w:tcPr>
          <w:p w14:paraId="7AF40905" w14:textId="77777777" w:rsidR="00CD3BF8" w:rsidRPr="007E13D1" w:rsidRDefault="00CD3BF8" w:rsidP="00DB133A">
            <w:r w:rsidRPr="007E13D1">
              <w:t>Fertilisation efficiency</w:t>
            </w:r>
          </w:p>
        </w:tc>
        <w:tc>
          <w:tcPr>
            <w:tcW w:w="1484" w:type="dxa"/>
          </w:tcPr>
          <w:p w14:paraId="7F0B052A" w14:textId="27E316C8" w:rsidR="00CD3BF8" w:rsidRPr="007E13D1" w:rsidRDefault="006129BB" w:rsidP="00DB133A">
            <w:r w:rsidRPr="006129BB">
              <w:t xml:space="preserve">0.00239 </w:t>
            </w:r>
            <w:r w:rsidR="00CD3BF8" w:rsidRPr="007E13D1">
              <w:t>proportion</w:t>
            </w:r>
          </w:p>
        </w:tc>
        <w:tc>
          <w:tcPr>
            <w:tcW w:w="2678" w:type="dxa"/>
          </w:tcPr>
          <w:p w14:paraId="64D2224D" w14:textId="77777777" w:rsidR="00CD3BF8" w:rsidRPr="007E13D1" w:rsidRDefault="00CD3BF8" w:rsidP="00DB133A">
            <w:r>
              <w:t>Optimization-derived</w:t>
            </w:r>
          </w:p>
        </w:tc>
      </w:tr>
      <w:tr w:rsidR="00CD3BF8" w:rsidRPr="007E13D1" w14:paraId="557E7EB9" w14:textId="77777777" w:rsidTr="00DB133A">
        <w:tc>
          <w:tcPr>
            <w:tcW w:w="1402" w:type="dxa"/>
          </w:tcPr>
          <w:p w14:paraId="415126DD" w14:textId="25C1BE33" w:rsidR="00CD3BF8" w:rsidRPr="007E13D1" w:rsidRDefault="00CD3BF8" w:rsidP="00DB133A">
            <w:r>
              <w:t>E</w:t>
            </w:r>
            <w:r w:rsidR="009F5282">
              <w:t>0</w:t>
            </w:r>
          </w:p>
        </w:tc>
        <w:tc>
          <w:tcPr>
            <w:tcW w:w="3362" w:type="dxa"/>
          </w:tcPr>
          <w:p w14:paraId="614CD39C" w14:textId="77777777" w:rsidR="00CD3BF8" w:rsidRPr="007E13D1" w:rsidRDefault="00CD3BF8" w:rsidP="00DB133A">
            <w:r>
              <w:t>Egg concentration</w:t>
            </w:r>
          </w:p>
        </w:tc>
        <w:tc>
          <w:tcPr>
            <w:tcW w:w="1484" w:type="dxa"/>
          </w:tcPr>
          <w:p w14:paraId="5B5EF404" w14:textId="774758CF" w:rsidR="00CD3BF8" w:rsidRPr="007E13D1" w:rsidRDefault="00FE54A8" w:rsidP="00DB133A">
            <w:r w:rsidRPr="00FE54A8">
              <w:t xml:space="preserve">0.00376 </w:t>
            </w:r>
            <w:r w:rsidR="00652C95">
              <w:t>indiv</w:t>
            </w:r>
            <w:r w:rsidR="004B2319">
              <w:t>.</w:t>
            </w:r>
            <w:r w:rsidR="00CD3BF8">
              <w:t xml:space="preserve"> </w:t>
            </w:r>
            <w:r w:rsidR="00CD3BF8">
              <w:rPr>
                <w:rFonts w:cstheme="minorHAnsi"/>
              </w:rPr>
              <w:t>µ</w:t>
            </w:r>
            <w:r w:rsidR="00CD3BF8">
              <w:t>L</w:t>
            </w:r>
            <w:r w:rsidR="00CD3BF8" w:rsidRPr="007E13D1">
              <w:rPr>
                <w:vertAlign w:val="superscript"/>
              </w:rPr>
              <w:t>-1</w:t>
            </w:r>
          </w:p>
        </w:tc>
        <w:tc>
          <w:tcPr>
            <w:tcW w:w="2678" w:type="dxa"/>
          </w:tcPr>
          <w:p w14:paraId="64C43051" w14:textId="77777777" w:rsidR="00CD3BF8" w:rsidRDefault="00CD3BF8" w:rsidP="00DB133A">
            <w:r>
              <w:t>Optimization-derived</w:t>
            </w:r>
          </w:p>
        </w:tc>
      </w:tr>
      <w:tr w:rsidR="002C4464" w:rsidRPr="007E13D1" w14:paraId="5E4E951E" w14:textId="77777777" w:rsidTr="00DB133A">
        <w:tc>
          <w:tcPr>
            <w:tcW w:w="1402" w:type="dxa"/>
          </w:tcPr>
          <w:p w14:paraId="0C3687B1" w14:textId="02BB98A5" w:rsidR="002C4464" w:rsidRDefault="002C4464" w:rsidP="00DB133A">
            <w:r>
              <w:t>S0</w:t>
            </w:r>
          </w:p>
        </w:tc>
        <w:tc>
          <w:tcPr>
            <w:tcW w:w="3362" w:type="dxa"/>
          </w:tcPr>
          <w:p w14:paraId="23005005" w14:textId="24313877" w:rsidR="002C4464" w:rsidRDefault="002C4464" w:rsidP="00DB133A">
            <w:r>
              <w:t>Sperm concentration</w:t>
            </w:r>
          </w:p>
        </w:tc>
        <w:tc>
          <w:tcPr>
            <w:tcW w:w="1484" w:type="dxa"/>
          </w:tcPr>
          <w:p w14:paraId="5E0A9B8F" w14:textId="0726F6D0" w:rsidR="002C4464" w:rsidRPr="00FE54A8" w:rsidRDefault="00652C95" w:rsidP="00DB133A">
            <w:r>
              <w:t>indiv</w:t>
            </w:r>
            <w:r w:rsidR="00F013CA">
              <w:t xml:space="preserve">. </w:t>
            </w:r>
            <w:r w:rsidR="00F013CA">
              <w:rPr>
                <w:rFonts w:cstheme="minorHAnsi"/>
              </w:rPr>
              <w:t>µ</w:t>
            </w:r>
            <w:r w:rsidR="00F013CA">
              <w:t>L</w:t>
            </w:r>
            <w:r w:rsidR="00F013CA" w:rsidRPr="007E13D1">
              <w:rPr>
                <w:vertAlign w:val="superscript"/>
              </w:rPr>
              <w:t>-1</w:t>
            </w:r>
          </w:p>
        </w:tc>
        <w:tc>
          <w:tcPr>
            <w:tcW w:w="2678" w:type="dxa"/>
          </w:tcPr>
          <w:p w14:paraId="57FEA00A" w14:textId="422DE58B" w:rsidR="002C4464" w:rsidRDefault="00A6459E" w:rsidP="00DB133A">
            <w:r w:rsidRPr="007E13D1">
              <w:t>Experiment</w:t>
            </w:r>
            <w:r>
              <w:t>al cell</w:t>
            </w:r>
            <w:r w:rsidRPr="007E13D1">
              <w:t xml:space="preserve"> dependent</w:t>
            </w:r>
          </w:p>
        </w:tc>
      </w:tr>
      <w:tr w:rsidR="00CD3BF8" w:rsidRPr="007E13D1" w14:paraId="257CC5F1" w14:textId="77777777" w:rsidTr="00DB133A">
        <w:tc>
          <w:tcPr>
            <w:tcW w:w="1402" w:type="dxa"/>
          </w:tcPr>
          <w:p w14:paraId="70D05D3D" w14:textId="77777777" w:rsidR="00CD3BF8" w:rsidRPr="007E13D1" w:rsidRDefault="00CD3BF8" w:rsidP="00DB133A">
            <w:proofErr w:type="spellStart"/>
            <w:r w:rsidRPr="007E13D1">
              <w:lastRenderedPageBreak/>
              <w:t>S</w:t>
            </w:r>
            <w:r w:rsidRPr="007E13D1">
              <w:rPr>
                <w:vertAlign w:val="subscript"/>
              </w:rPr>
              <w:t>m</w:t>
            </w:r>
            <w:proofErr w:type="spellEnd"/>
          </w:p>
        </w:tc>
        <w:tc>
          <w:tcPr>
            <w:tcW w:w="3362" w:type="dxa"/>
          </w:tcPr>
          <w:p w14:paraId="0495EBCB" w14:textId="77777777" w:rsidR="00CD3BF8" w:rsidRPr="007E13D1" w:rsidRDefault="00CD3BF8" w:rsidP="00DB133A">
            <w:r w:rsidRPr="007E13D1">
              <w:t>Mean near-egg sperm swimming speed</w:t>
            </w:r>
          </w:p>
        </w:tc>
        <w:tc>
          <w:tcPr>
            <w:tcW w:w="1484" w:type="dxa"/>
          </w:tcPr>
          <w:p w14:paraId="06837D54" w14:textId="2906252A" w:rsidR="00CD3BF8" w:rsidRPr="007E13D1" w:rsidRDefault="00CD3BF8" w:rsidP="00DB133A">
            <w:r w:rsidRPr="007E13D1">
              <w:t>0.</w:t>
            </w:r>
            <w:r w:rsidR="007F5B4B">
              <w:t>350</w:t>
            </w:r>
            <w:r w:rsidRPr="007E13D1">
              <w:t xml:space="preserve"> mm s</w:t>
            </w:r>
            <w:r w:rsidRPr="007E13D1">
              <w:rPr>
                <w:vertAlign w:val="superscript"/>
              </w:rPr>
              <w:t>-1</w:t>
            </w:r>
          </w:p>
        </w:tc>
        <w:tc>
          <w:tcPr>
            <w:tcW w:w="2678" w:type="dxa"/>
          </w:tcPr>
          <w:p w14:paraId="7D6BA3ED" w14:textId="6EC2F6AA" w:rsidR="00CD3BF8" w:rsidRPr="007E13D1" w:rsidRDefault="00CD3BF8" w:rsidP="00DB133A">
            <w:r w:rsidRPr="007E13D1">
              <w:fldChar w:fldCharType="begin"/>
            </w:r>
            <w:r w:rsidR="00050687">
              <w:instrText xml:space="preserve"> ADDIN EN.CITE &lt;EndNote&gt;&lt;Cite&gt;&lt;Author&gt;Morita&lt;/Author&gt;&lt;Year&gt;2006&lt;/Year&gt;&lt;RecNum&gt;163&lt;/RecNum&gt;&lt;DisplayText&gt;&lt;style face="superscript"&gt;49&lt;/style&gt;&lt;/DisplayText&gt;&lt;record&gt;&lt;rec-number&gt;163&lt;/rec-number&gt;&lt;foreign-keys&gt;&lt;key app="EN" db-id="x95ea2wt9vstvfefraqv09vh02rx2x09revt" timestamp="1387620161"&gt;163&lt;/key&gt;&lt;/foreign-keys&gt;&lt;ref-type name="Journal Article"&gt;17&lt;/ref-type&gt;&lt;contributors&gt;&lt;authors&gt;&lt;author&gt;Morita, Masaya&lt;/author&gt;&lt;author&gt;Nishikawa, Akira&lt;/author&gt;&lt;author&gt;Nakajima, Ayako&lt;/author&gt;&lt;author&gt;Iguchi, Akira&lt;/author&gt;&lt;author&gt;Sakai, Kazuhiko&lt;/author&gt;&lt;author&gt;Takemura, Akihiro&lt;/author&gt;&lt;author&gt;Okuno, Makoto&lt;/author&gt;&lt;/authors&gt;&lt;/contributors&gt;&lt;titles&gt;&lt;title&gt;&lt;style face="normal" font="default" size="100%"&gt;Eggs regulate sperm flagellar motility initiation, chemotaxis and inhibition in the coral &lt;/style&gt;&lt;style face="italic" font="default" size="100%"&gt;Acropora digitifera&lt;/style&gt;&lt;style face="normal" font="default" size="100%"&gt;, &lt;/style&gt;&lt;style face="italic" font="default" size="100%"&gt;A. gemmifera &lt;/style&gt;&lt;style face="normal" font="default" size="100%"&gt;and &lt;/style&gt;&lt;style face="italic" font="default" size="100%"&gt;A. tenuis&lt;/style&gt;&lt;/title&gt;&lt;secondary-title&gt;Journal of Experimental Biology&lt;/secondary-title&gt;&lt;/titles&gt;&lt;periodical&gt;&lt;full-title&gt;Journal of Experimental Biology&lt;/full-title&gt;&lt;abbr-1&gt;J. Exp. Biol.&lt;/abbr-1&gt;&lt;abbr-2&gt;J Exp Biol&lt;/abbr-2&gt;&lt;/periodical&gt;&lt;pages&gt;4574-4579&lt;/pages&gt;&lt;volume&gt;209&lt;/volume&gt;&lt;number&gt;22&lt;/number&gt;&lt;dates&gt;&lt;year&gt;2006&lt;/year&gt;&lt;/dates&gt;&lt;isbn&gt;0022-0949&lt;/isbn&gt;&lt;urls&gt;&lt;related-urls&gt;&lt;url&gt;http://jeb.biologists.org/content/209/22/4574.full.pdf&lt;/url&gt;&lt;/related-urls&gt;&lt;/urls&gt;&lt;/record&gt;&lt;/Cite&gt;&lt;/EndNote&gt;</w:instrText>
            </w:r>
            <w:r w:rsidRPr="007E13D1">
              <w:fldChar w:fldCharType="separate"/>
            </w:r>
            <w:r w:rsidR="00050687" w:rsidRPr="00050687">
              <w:rPr>
                <w:noProof/>
                <w:vertAlign w:val="superscript"/>
              </w:rPr>
              <w:t>49</w:t>
            </w:r>
            <w:r w:rsidRPr="007E13D1">
              <w:fldChar w:fldCharType="end"/>
            </w:r>
          </w:p>
        </w:tc>
      </w:tr>
      <w:tr w:rsidR="00CD3BF8" w:rsidRPr="007E13D1" w14:paraId="3611DB60" w14:textId="77777777" w:rsidTr="00DB133A">
        <w:tc>
          <w:tcPr>
            <w:tcW w:w="1402" w:type="dxa"/>
          </w:tcPr>
          <w:p w14:paraId="3EC2785B" w14:textId="77777777" w:rsidR="00CD3BF8" w:rsidRPr="007E13D1" w:rsidRDefault="00CD3BF8" w:rsidP="00DB133A">
            <w:proofErr w:type="spellStart"/>
            <w:r w:rsidRPr="007E13D1">
              <w:t>S</w:t>
            </w:r>
            <w:r w:rsidRPr="007E13D1">
              <w:rPr>
                <w:vertAlign w:val="subscript"/>
              </w:rPr>
              <w:t>sd</w:t>
            </w:r>
            <w:proofErr w:type="spellEnd"/>
          </w:p>
        </w:tc>
        <w:tc>
          <w:tcPr>
            <w:tcW w:w="3362" w:type="dxa"/>
          </w:tcPr>
          <w:p w14:paraId="459011AD" w14:textId="77777777" w:rsidR="00CD3BF8" w:rsidRPr="007E13D1" w:rsidRDefault="00CD3BF8" w:rsidP="00DB133A">
            <w:r w:rsidRPr="007E13D1">
              <w:t>SD sperm swimming speed</w:t>
            </w:r>
          </w:p>
        </w:tc>
        <w:tc>
          <w:tcPr>
            <w:tcW w:w="1484" w:type="dxa"/>
          </w:tcPr>
          <w:p w14:paraId="4302F2CA" w14:textId="7EC3B0EF" w:rsidR="00CD3BF8" w:rsidRPr="007E13D1" w:rsidRDefault="0093373D" w:rsidP="00DB133A">
            <w:r w:rsidRPr="0093373D">
              <w:t>0.049</w:t>
            </w:r>
            <w:r>
              <w:t xml:space="preserve"> </w:t>
            </w:r>
            <w:r w:rsidR="00CD3BF8" w:rsidRPr="007E13D1">
              <w:t>mm s</w:t>
            </w:r>
            <w:r w:rsidR="00CD3BF8" w:rsidRPr="007E13D1">
              <w:rPr>
                <w:vertAlign w:val="superscript"/>
              </w:rPr>
              <w:t>-</w:t>
            </w:r>
          </w:p>
        </w:tc>
        <w:tc>
          <w:tcPr>
            <w:tcW w:w="2678" w:type="dxa"/>
          </w:tcPr>
          <w:p w14:paraId="6328FA29" w14:textId="08FFF74F" w:rsidR="00CD3BF8" w:rsidRPr="007E13D1" w:rsidRDefault="00CD3BF8" w:rsidP="00DB133A">
            <w:r w:rsidRPr="007E13D1">
              <w:fldChar w:fldCharType="begin"/>
            </w:r>
            <w:r w:rsidR="00050687">
              <w:instrText xml:space="preserve"> ADDIN EN.CITE &lt;EndNote&gt;&lt;Cite&gt;&lt;Author&gt;Morita&lt;/Author&gt;&lt;Year&gt;2006&lt;/Year&gt;&lt;RecNum&gt;163&lt;/RecNum&gt;&lt;DisplayText&gt;&lt;style face="superscript"&gt;49&lt;/style&gt;&lt;/DisplayText&gt;&lt;record&gt;&lt;rec-number&gt;163&lt;/rec-number&gt;&lt;foreign-keys&gt;&lt;key app="EN" db-id="x95ea2wt9vstvfefraqv09vh02rx2x09revt" timestamp="1387620161"&gt;163&lt;/key&gt;&lt;/foreign-keys&gt;&lt;ref-type name="Journal Article"&gt;17&lt;/ref-type&gt;&lt;contributors&gt;&lt;authors&gt;&lt;author&gt;Morita, Masaya&lt;/author&gt;&lt;author&gt;Nishikawa, Akira&lt;/author&gt;&lt;author&gt;Nakajima, Ayako&lt;/author&gt;&lt;author&gt;Iguchi, Akira&lt;/author&gt;&lt;author&gt;Sakai, Kazuhiko&lt;/author&gt;&lt;author&gt;Takemura, Akihiro&lt;/author&gt;&lt;author&gt;Okuno, Makoto&lt;/author&gt;&lt;/authors&gt;&lt;/contributors&gt;&lt;titles&gt;&lt;title&gt;&lt;style face="normal" font="default" size="100%"&gt;Eggs regulate sperm flagellar motility initiation, chemotaxis and inhibition in the coral &lt;/style&gt;&lt;style face="italic" font="default" size="100%"&gt;Acropora digitifera&lt;/style&gt;&lt;style face="normal" font="default" size="100%"&gt;, &lt;/style&gt;&lt;style face="italic" font="default" size="100%"&gt;A. gemmifera &lt;/style&gt;&lt;style face="normal" font="default" size="100%"&gt;and &lt;/style&gt;&lt;style face="italic" font="default" size="100%"&gt;A. tenuis&lt;/style&gt;&lt;/title&gt;&lt;secondary-title&gt;Journal of Experimental Biology&lt;/secondary-title&gt;&lt;/titles&gt;&lt;periodical&gt;&lt;full-title&gt;Journal of Experimental Biology&lt;/full-title&gt;&lt;abbr-1&gt;J. Exp. Biol.&lt;/abbr-1&gt;&lt;abbr-2&gt;J Exp Biol&lt;/abbr-2&gt;&lt;/periodical&gt;&lt;pages&gt;4574-4579&lt;/pages&gt;&lt;volume&gt;209&lt;/volume&gt;&lt;number&gt;22&lt;/number&gt;&lt;dates&gt;&lt;year&gt;2006&lt;/year&gt;&lt;/dates&gt;&lt;isbn&gt;0022-0949&lt;/isbn&gt;&lt;urls&gt;&lt;related-urls&gt;&lt;url&gt;http://jeb.biologists.org/content/209/22/4574.full.pdf&lt;/url&gt;&lt;/related-urls&gt;&lt;/urls&gt;&lt;/record&gt;&lt;/Cite&gt;&lt;/EndNote&gt;</w:instrText>
            </w:r>
            <w:r w:rsidRPr="007E13D1">
              <w:fldChar w:fldCharType="separate"/>
            </w:r>
            <w:r w:rsidR="00050687" w:rsidRPr="00050687">
              <w:rPr>
                <w:noProof/>
                <w:vertAlign w:val="superscript"/>
              </w:rPr>
              <w:t>49</w:t>
            </w:r>
            <w:r w:rsidRPr="007E13D1">
              <w:fldChar w:fldCharType="end"/>
            </w:r>
          </w:p>
        </w:tc>
      </w:tr>
      <w:tr w:rsidR="00CD3BF8" w:rsidRPr="007E13D1" w14:paraId="45A55FD7" w14:textId="77777777" w:rsidTr="00DB133A">
        <w:tc>
          <w:tcPr>
            <w:tcW w:w="1402" w:type="dxa"/>
          </w:tcPr>
          <w:p w14:paraId="6619BB9A" w14:textId="77777777" w:rsidR="00CD3BF8" w:rsidRPr="007E13D1" w:rsidRDefault="00CD3BF8" w:rsidP="00DB133A">
            <w:r w:rsidRPr="007E13D1">
              <w:t>E</w:t>
            </w:r>
            <w:r w:rsidRPr="007E13D1">
              <w:rPr>
                <w:vertAlign w:val="subscript"/>
              </w:rPr>
              <w:t>m</w:t>
            </w:r>
          </w:p>
        </w:tc>
        <w:tc>
          <w:tcPr>
            <w:tcW w:w="3362" w:type="dxa"/>
          </w:tcPr>
          <w:p w14:paraId="043EF8F6" w14:textId="52D63A08" w:rsidR="00CD3BF8" w:rsidRPr="007E13D1" w:rsidRDefault="00CD3BF8" w:rsidP="00DB133A">
            <w:r w:rsidRPr="007E13D1">
              <w:t xml:space="preserve">Mean egg </w:t>
            </w:r>
            <w:r w:rsidR="00724E4A">
              <w:t>radius</w:t>
            </w:r>
          </w:p>
        </w:tc>
        <w:tc>
          <w:tcPr>
            <w:tcW w:w="1484" w:type="dxa"/>
          </w:tcPr>
          <w:p w14:paraId="7EE1AC10" w14:textId="0E01500A" w:rsidR="00CD3BF8" w:rsidRPr="007E13D1" w:rsidRDefault="00CD3BF8" w:rsidP="00DB133A">
            <w:r w:rsidRPr="007E13D1">
              <w:t>0.</w:t>
            </w:r>
            <w:r w:rsidR="00D73875">
              <w:t>2585</w:t>
            </w:r>
            <w:r w:rsidRPr="007E13D1">
              <w:t xml:space="preserve"> mm</w:t>
            </w:r>
          </w:p>
        </w:tc>
        <w:tc>
          <w:tcPr>
            <w:tcW w:w="2678" w:type="dxa"/>
          </w:tcPr>
          <w:p w14:paraId="3292D295" w14:textId="6D1AA0CF" w:rsidR="00CD3BF8" w:rsidRPr="007E13D1" w:rsidRDefault="00CD3BF8" w:rsidP="00DB133A">
            <w:r w:rsidRPr="007E13D1">
              <w:fldChar w:fldCharType="begin">
                <w:fldData xml:space="preserve">PEVuZE5vdGU+PENpdGU+PEF1dGhvcj5XYWxsYWNlPC9BdXRob3I+PFllYXI+MTk5OTwvWWVhcj48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</w:fldData>
              </w:fldChar>
            </w:r>
            <w:r w:rsidR="00050687">
              <w:instrText xml:space="preserve"> ADDIN EN.CITE </w:instrText>
            </w:r>
            <w:r w:rsidR="00050687">
              <w:fldChar w:fldCharType="begin">
                <w:fldData xml:space="preserve">PEVuZE5vdGU+PENpdGU+PEF1dGhvcj5XYWxsYWNlPC9BdXRob3I+PFllYXI+MTk5OTwvWWVhcj48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</w:fldData>
              </w:fldChar>
            </w:r>
            <w:r w:rsidR="00050687">
              <w:instrText xml:space="preserve"> ADDIN EN.CITE.DATA </w:instrText>
            </w:r>
            <w:r w:rsidR="00050687">
              <w:fldChar w:fldCharType="end"/>
            </w:r>
            <w:r w:rsidRPr="007E13D1">
              <w:fldChar w:fldCharType="separate"/>
            </w:r>
            <w:r w:rsidR="00050687" w:rsidRPr="00050687">
              <w:rPr>
                <w:noProof/>
                <w:vertAlign w:val="superscript"/>
              </w:rPr>
              <w:t>50,51</w:t>
            </w:r>
            <w:r w:rsidRPr="007E13D1">
              <w:fldChar w:fldCharType="end"/>
            </w:r>
            <w:r w:rsidRPr="007E13D1">
              <w:t xml:space="preserve"> using </w:t>
            </w:r>
            <w:r w:rsidRPr="007E13D1">
              <w:rPr>
                <w:i/>
                <w:iCs/>
              </w:rPr>
              <w:t>A. tenuis</w:t>
            </w:r>
          </w:p>
        </w:tc>
      </w:tr>
      <w:tr w:rsidR="00CD3BF8" w:rsidRPr="007E13D1" w14:paraId="3BDC679E" w14:textId="77777777" w:rsidTr="00DB133A">
        <w:tc>
          <w:tcPr>
            <w:tcW w:w="1402" w:type="dxa"/>
          </w:tcPr>
          <w:p w14:paraId="745AA068" w14:textId="77777777" w:rsidR="00CD3BF8" w:rsidRPr="007E13D1" w:rsidRDefault="00CD3BF8" w:rsidP="00DB133A">
            <w:proofErr w:type="spellStart"/>
            <w:r w:rsidRPr="007E13D1">
              <w:t>E</w:t>
            </w:r>
            <w:r w:rsidRPr="007E13D1">
              <w:rPr>
                <w:vertAlign w:val="subscript"/>
              </w:rPr>
              <w:t>sd</w:t>
            </w:r>
            <w:proofErr w:type="spellEnd"/>
          </w:p>
        </w:tc>
        <w:tc>
          <w:tcPr>
            <w:tcW w:w="3362" w:type="dxa"/>
          </w:tcPr>
          <w:p w14:paraId="53C8A5CC" w14:textId="77777777" w:rsidR="00CD3BF8" w:rsidRPr="007E13D1" w:rsidRDefault="00CD3BF8" w:rsidP="00DB133A">
            <w:r w:rsidRPr="007E13D1">
              <w:t>SD of egg radius</w:t>
            </w:r>
          </w:p>
        </w:tc>
        <w:tc>
          <w:tcPr>
            <w:tcW w:w="1484" w:type="dxa"/>
          </w:tcPr>
          <w:p w14:paraId="538D723A" w14:textId="1837AA37" w:rsidR="00CD3BF8" w:rsidRPr="007E13D1" w:rsidRDefault="00CD3BF8" w:rsidP="00DB133A">
            <w:r w:rsidRPr="007E13D1">
              <w:t>0.00</w:t>
            </w:r>
            <w:r w:rsidR="006750AC">
              <w:t>5</w:t>
            </w:r>
            <w:r w:rsidRPr="007E13D1">
              <w:t xml:space="preserve"> mm</w:t>
            </w:r>
          </w:p>
        </w:tc>
        <w:tc>
          <w:tcPr>
            <w:tcW w:w="2678" w:type="dxa"/>
          </w:tcPr>
          <w:p w14:paraId="74640338" w14:textId="24DE0817" w:rsidR="00CD3BF8" w:rsidRPr="007E13D1" w:rsidRDefault="00CD3BF8" w:rsidP="00DB133A">
            <w:r w:rsidRPr="007E13D1">
              <w:fldChar w:fldCharType="begin"/>
            </w:r>
            <w:r w:rsidR="00050687">
              <w:instrText xml:space="preserve"> ADDIN EN.CITE &lt;EndNote&gt;&lt;Cite&gt;&lt;Author&gt;Wallace&lt;/Author&gt;&lt;Year&gt;1994&lt;/Year&gt;&lt;RecNum&gt;210&lt;/RecNum&gt;&lt;DisplayText&gt;&lt;style face="superscript"&gt;50,51&lt;/style&gt;&lt;/DisplayText&gt;&lt;record&gt;&lt;rec-number&gt;210&lt;/rec-number&gt;&lt;foreign-keys&gt;&lt;key app="EN" db-id="x95ea2wt9vstvfefraqv09vh02rx2x09revt" timestamp="1392168251"&gt;210&lt;/key&gt;&lt;/foreign-keys&gt;&lt;ref-type name="Journal Article"&gt;17&lt;/ref-type&gt;&lt;contributors&gt;&lt;authors&gt;&lt;author&gt;Wallace, CC&lt;/author&gt;&lt;author&gt;Willis, BL&lt;/author&gt;&lt;/authors&gt;&lt;/contributors&gt;&lt;titles&gt;&lt;title&gt;Systematics of the coral genus Acropora: implications of new biological findings for species concepts&lt;/title&gt;&lt;secondary-title&gt;Annual Review of Ecology and Systematics&lt;/secondary-title&gt;&lt;/titles&gt;&lt;periodical&gt;&lt;full-title&gt;Annual Review of Ecology and Systematics&lt;/full-title&gt;&lt;abbr-1&gt;Annu. Rev. Ecol. Syst.&lt;/abbr-1&gt;&lt;abbr-2&gt;Annu Rev Ecol Syst&lt;/abbr-2&gt;&lt;/periodical&gt;&lt;pages&gt;237-262&lt;/pages&gt;&lt;volume&gt;25&lt;/volume&gt;&lt;number&gt;1&lt;/number&gt;&lt;dates&gt;&lt;year&gt;1994&lt;/year&gt;&lt;/dates&gt;&lt;isbn&gt;0066-4162&lt;/isbn&gt;&lt;urls&gt;&lt;/urls&gt;&lt;/record&gt;&lt;/Cite&gt;&lt;Cite&gt;&lt;Author&gt;Wallace&lt;/Author&gt;&lt;Year&gt;1999&lt;/Year&gt;&lt;RecNum&gt;199&lt;/RecNum&gt;&lt;record&gt;&lt;rec-number&gt;199&lt;/rec-number&gt;&lt;foreign-keys&gt;&lt;key app="EN" db-id="x95ea2wt9vstvfefraqv09vh02rx2x09revt" timestamp="1390619426"&gt;199&lt;/key&gt;&lt;/foreign-keys&gt;&lt;ref-type name="Book"&gt;6&lt;/ref-type&gt;&lt;contributors&gt;&lt;authors&gt;&lt;author&gt;Wallace, Carden&lt;/author&gt;&lt;/authors&gt;&lt;/contributors&gt;&lt;titles&gt;&lt;title&gt;Staghorn corals of the world: a revision of the genus Acropora&lt;/title&gt;&lt;/titles&gt;&lt;dates&gt;&lt;year&gt;1999&lt;/year&gt;&lt;/dates&gt;&lt;publisher&gt;CSIRO publishing&lt;/publisher&gt;&lt;isbn&gt;0643102817&lt;/isbn&gt;&lt;urls&gt;&lt;/urls&gt;&lt;/record&gt;&lt;/Cite&gt;&lt;/EndNote&gt;</w:instrText>
            </w:r>
            <w:r w:rsidRPr="007E13D1">
              <w:fldChar w:fldCharType="separate"/>
            </w:r>
            <w:r w:rsidR="00050687" w:rsidRPr="00050687">
              <w:rPr>
                <w:noProof/>
                <w:vertAlign w:val="superscript"/>
              </w:rPr>
              <w:t>50,51</w:t>
            </w:r>
            <w:r w:rsidRPr="007E13D1">
              <w:fldChar w:fldCharType="end"/>
            </w:r>
            <w:r w:rsidRPr="007E13D1">
              <w:t xml:space="preserve"> using </w:t>
            </w:r>
            <w:r w:rsidRPr="007E13D1">
              <w:rPr>
                <w:i/>
                <w:iCs/>
              </w:rPr>
              <w:t>A. tenuis</w:t>
            </w:r>
          </w:p>
        </w:tc>
      </w:tr>
      <w:tr w:rsidR="00CD3BF8" w:rsidRPr="007E13D1" w14:paraId="04BF57BF" w14:textId="77777777" w:rsidTr="00DB133A">
        <w:tc>
          <w:tcPr>
            <w:tcW w:w="1402" w:type="dxa"/>
          </w:tcPr>
          <w:p w14:paraId="117FDE03" w14:textId="77777777" w:rsidR="00CD3BF8" w:rsidRPr="007E13D1" w:rsidRDefault="00CD3BF8" w:rsidP="00DB133A">
            <w:r w:rsidRPr="007E13D1">
              <w:t>E</w:t>
            </w:r>
            <w:r w:rsidRPr="007E13D1">
              <w:rPr>
                <w:vertAlign w:val="subscript"/>
              </w:rPr>
              <w:t>b</w:t>
            </w:r>
          </w:p>
        </w:tc>
        <w:tc>
          <w:tcPr>
            <w:tcW w:w="3362" w:type="dxa"/>
          </w:tcPr>
          <w:p w14:paraId="7174C2BF" w14:textId="77777777" w:rsidR="00CD3BF8" w:rsidRPr="007E13D1" w:rsidRDefault="00CD3BF8" w:rsidP="00DB133A">
            <w:r w:rsidRPr="007E13D1">
              <w:t>Eggs per bundle</w:t>
            </w:r>
          </w:p>
        </w:tc>
        <w:tc>
          <w:tcPr>
            <w:tcW w:w="1484" w:type="dxa"/>
          </w:tcPr>
          <w:p w14:paraId="2760194B" w14:textId="77777777" w:rsidR="00CD3BF8" w:rsidRPr="007E13D1" w:rsidRDefault="00CD3BF8" w:rsidP="00DB133A">
            <w:r w:rsidRPr="007E13D1">
              <w:t>6 individuals</w:t>
            </w:r>
          </w:p>
        </w:tc>
        <w:tc>
          <w:tcPr>
            <w:tcW w:w="2678" w:type="dxa"/>
          </w:tcPr>
          <w:p w14:paraId="2CB7081F" w14:textId="38CEAEF3" w:rsidR="00CD3BF8" w:rsidRPr="007E13D1" w:rsidRDefault="00CD3BF8" w:rsidP="00DB133A">
            <w:r>
              <w:fldChar w:fldCharType="begin"/>
            </w:r>
            <w:r w:rsidR="00050687">
              <w:instrText xml:space="preserve"> ADDIN EN.CITE &lt;EndNote&gt;&lt;Cite&gt;&lt;Author&gt;Wallace&lt;/Author&gt;&lt;Year&gt;1985&lt;/Year&gt;&lt;RecNum&gt;3106&lt;/RecNum&gt;&lt;DisplayText&gt;&lt;style face="superscript"&gt;52&lt;/style&gt;&lt;/DisplayText&gt;&lt;record&gt;&lt;rec-number&gt;3106&lt;/rec-number&gt;&lt;foreign-keys&gt;&lt;key app="EN" db-id="x95ea2wt9vstvfefraqv09vh02rx2x09revt" timestamp="1702429299"&gt;3106&lt;/key&gt;&lt;/foreign-keys&gt;&lt;ref-type name="Journal Article"&gt;17&lt;/ref-type&gt;&lt;contributors&gt;&lt;authors&gt;&lt;author&gt;Wallace, Carden C&lt;/author&gt;&lt;/authors&gt;&lt;/contributors&gt;&lt;titles&gt;&lt;title&gt;&lt;style face="normal" font="default" size="100%"&gt;Reproduction, recruitment and fragmentation in nine sympatric species of the coral genus &lt;/style&gt;&lt;style face="italic" font="default" size="100%"&gt;Acropora&lt;/style&gt;&lt;/title&gt;&lt;secondary-title&gt;Marine Biology&lt;/secondary-title&gt;&lt;/titles&gt;&lt;periodical&gt;&lt;full-title&gt;Marine Biology&lt;/full-title&gt;&lt;abbr-1&gt;Mar. Biol.&lt;/abbr-1&gt;&lt;/periodical&gt;&lt;pages&gt;217-233&lt;/pages&gt;&lt;volume&gt;88&lt;/volume&gt;&lt;dates&gt;&lt;year&gt;1985&lt;/year&gt;&lt;/dates&gt;&lt;isbn&gt;0025-3162&lt;/isbn&gt;&lt;urls&gt;&lt;/urls&gt;&lt;/record&gt;&lt;/Cite&gt;&lt;/EndNote&gt;</w:instrText>
            </w:r>
            <w:r>
              <w:fldChar w:fldCharType="separate"/>
            </w:r>
            <w:r w:rsidR="00050687" w:rsidRPr="00050687">
              <w:rPr>
                <w:noProof/>
                <w:vertAlign w:val="superscript"/>
              </w:rPr>
              <w:t>52</w:t>
            </w:r>
            <w:r>
              <w:fldChar w:fldCharType="end"/>
            </w:r>
          </w:p>
        </w:tc>
      </w:tr>
      <w:tr w:rsidR="00CD3BF8" w:rsidRPr="007E13D1" w14:paraId="0610CC21" w14:textId="77777777" w:rsidTr="00DB133A">
        <w:tc>
          <w:tcPr>
            <w:tcW w:w="1402" w:type="dxa"/>
          </w:tcPr>
          <w:p w14:paraId="3B95DCA1" w14:textId="77777777" w:rsidR="00CD3BF8" w:rsidRPr="007E13D1" w:rsidRDefault="00CD3BF8" w:rsidP="00DB133A">
            <w:r w:rsidRPr="007E13D1">
              <w:t>S</w:t>
            </w:r>
            <w:r w:rsidRPr="007E13D1">
              <w:rPr>
                <w:vertAlign w:val="subscript"/>
              </w:rPr>
              <w:t>b</w:t>
            </w:r>
          </w:p>
        </w:tc>
        <w:tc>
          <w:tcPr>
            <w:tcW w:w="3362" w:type="dxa"/>
          </w:tcPr>
          <w:p w14:paraId="7F3DE6B3" w14:textId="77777777" w:rsidR="00CD3BF8" w:rsidRPr="007E13D1" w:rsidRDefault="00CD3BF8" w:rsidP="00DB133A">
            <w:r w:rsidRPr="007E13D1">
              <w:t>Sperm per bundle</w:t>
            </w:r>
          </w:p>
        </w:tc>
        <w:tc>
          <w:tcPr>
            <w:tcW w:w="1484" w:type="dxa"/>
          </w:tcPr>
          <w:p w14:paraId="04C8558B" w14:textId="77777777" w:rsidR="00CD3BF8" w:rsidRPr="007E13D1" w:rsidRDefault="00CD3BF8" w:rsidP="00DB133A">
            <w:r w:rsidRPr="007E13D1">
              <w:t xml:space="preserve">2.1 </w:t>
            </w:r>
            <w:r w:rsidRPr="007E13D1">
              <w:rPr>
                <w:rFonts w:cstheme="minorHAnsi"/>
              </w:rPr>
              <w:t>×</w:t>
            </w:r>
            <w:r w:rsidRPr="007E13D1">
              <w:t xml:space="preserve"> 10</w:t>
            </w:r>
            <w:r w:rsidRPr="007E13D1">
              <w:rPr>
                <w:vertAlign w:val="superscript"/>
              </w:rPr>
              <w:t>6</w:t>
            </w:r>
            <w:r w:rsidRPr="007E13D1">
              <w:t xml:space="preserve"> individuals</w:t>
            </w:r>
          </w:p>
        </w:tc>
        <w:tc>
          <w:tcPr>
            <w:tcW w:w="2678" w:type="dxa"/>
          </w:tcPr>
          <w:p w14:paraId="14867A5C" w14:textId="2C4DDA05" w:rsidR="00CD3BF8" w:rsidRPr="007E13D1" w:rsidRDefault="00CD3BF8" w:rsidP="00DB133A">
            <w:r w:rsidRPr="007E13D1">
              <w:fldChar w:fldCharType="begin"/>
            </w:r>
            <w:r w:rsidR="00050687">
              <w:instrText xml:space="preserve"> ADDIN EN.CITE &lt;EndNote&gt;&lt;Cite&gt;&lt;Author&gt;Furukawa&lt;/Author&gt;&lt;Year&gt;2020&lt;/Year&gt;&lt;RecNum&gt;3087&lt;/RecNum&gt;&lt;DisplayText&gt;&lt;style face="superscript"&gt;53&lt;/style&gt;&lt;/DisplayText&gt;&lt;record&gt;&lt;rec-number&gt;3087&lt;/rec-number&gt;&lt;foreign-keys&gt;&lt;key app="EN" db-id="x95ea2wt9vstvfefraqv09vh02rx2x09revt" timestamp="1690429569"&gt;3087&lt;/key&gt;&lt;/foreign-keys&gt;&lt;ref-type name="Journal Article"&gt;17&lt;/ref-type&gt;&lt;contributors&gt;&lt;authors&gt;&lt;author&gt;Furukawa, Mao&lt;/author&gt;&lt;author&gt;Ohki, Shun&lt;/author&gt;&lt;author&gt;Kitanobo, Seiya&lt;/author&gt;&lt;author&gt;Fukami, Hironobu&lt;/author&gt;&lt;author&gt;Morita, Masaya&lt;/author&gt;&lt;/authors&gt;&lt;/contributors&gt;&lt;titles&gt;&lt;title&gt;&lt;style face="normal" font="default" size="100%"&gt;Differences in spawning time drive cryptic speciation in the coral &lt;/style&gt;&lt;style face="italic" font="default" size="100%"&gt;Acropora divaricata&lt;/style&gt;&lt;/title&gt;&lt;secondary-title&gt;Marine Biology&lt;/secondary-title&gt;&lt;/titles&gt;&lt;periodical&gt;&lt;full-title&gt;Marine Biology&lt;/full-title&gt;&lt;abbr-1&gt;Mar. Biol.&lt;/abbr-1&gt;&lt;/periodical&gt;&lt;pages&gt;1-10&lt;/pages&gt;&lt;volume&gt;167&lt;/volume&gt;&lt;dates&gt;&lt;year&gt;2020&lt;/year&gt;&lt;/dates&gt;&lt;isbn&gt;0025-3162&lt;/isbn&gt;&lt;urls&gt;&lt;/urls&gt;&lt;/record&gt;&lt;/Cite&gt;&lt;/EndNote&gt;</w:instrText>
            </w:r>
            <w:r w:rsidRPr="007E13D1">
              <w:fldChar w:fldCharType="separate"/>
            </w:r>
            <w:r w:rsidR="00050687" w:rsidRPr="00050687">
              <w:rPr>
                <w:noProof/>
                <w:vertAlign w:val="superscript"/>
              </w:rPr>
              <w:t>53</w:t>
            </w:r>
            <w:r w:rsidRPr="007E13D1">
              <w:fldChar w:fldCharType="end"/>
            </w:r>
          </w:p>
        </w:tc>
      </w:tr>
      <w:tr w:rsidR="00CD3BF8" w:rsidRPr="007E13D1" w14:paraId="626B9C57" w14:textId="77777777" w:rsidTr="00DB133A">
        <w:tc>
          <w:tcPr>
            <w:tcW w:w="1402" w:type="dxa"/>
          </w:tcPr>
          <w:p w14:paraId="4D73C403" w14:textId="77777777" w:rsidR="00CD3BF8" w:rsidRPr="007E13D1" w:rsidRDefault="00CD3BF8" w:rsidP="00DB133A">
            <w:r w:rsidRPr="007E13D1">
              <w:t>C</w:t>
            </w:r>
          </w:p>
        </w:tc>
        <w:tc>
          <w:tcPr>
            <w:tcW w:w="3362" w:type="dxa"/>
          </w:tcPr>
          <w:p w14:paraId="6D337F81" w14:textId="77777777" w:rsidR="00CD3BF8" w:rsidRPr="007E13D1" w:rsidRDefault="00CD3BF8" w:rsidP="00DB133A">
            <w:r w:rsidRPr="007E13D1">
              <w:t>Gamete concentration</w:t>
            </w:r>
          </w:p>
        </w:tc>
        <w:tc>
          <w:tcPr>
            <w:tcW w:w="1484" w:type="dxa"/>
          </w:tcPr>
          <w:p w14:paraId="6BAF5E96" w14:textId="77777777" w:rsidR="00CD3BF8" w:rsidRPr="007E13D1" w:rsidRDefault="00CD3BF8" w:rsidP="00DB133A">
            <w:r w:rsidRPr="007E13D1">
              <w:t>concentration cell</w:t>
            </w:r>
            <w:r w:rsidRPr="007E13D1">
              <w:rPr>
                <w:vertAlign w:val="superscript"/>
              </w:rPr>
              <w:t>-1</w:t>
            </w:r>
          </w:p>
        </w:tc>
        <w:tc>
          <w:tcPr>
            <w:tcW w:w="2678" w:type="dxa"/>
          </w:tcPr>
          <w:p w14:paraId="41CCA1E5" w14:textId="77777777" w:rsidR="00CD3BF8" w:rsidRPr="007E13D1" w:rsidRDefault="00CD3BF8" w:rsidP="00DB133A">
            <w:r w:rsidRPr="007E13D1">
              <w:t>Derived from model</w:t>
            </w:r>
          </w:p>
        </w:tc>
      </w:tr>
    </w:tbl>
    <w:p w14:paraId="349C897C" w14:textId="77777777" w:rsidR="00AB3F76" w:rsidRDefault="00AB3F76" w:rsidP="00AB3F76">
      <w:pPr>
        <w:pStyle w:val="NoSpacing"/>
      </w:pPr>
    </w:p>
    <w:p w14:paraId="4AAA9680" w14:textId="77777777" w:rsidR="00034CE5" w:rsidRDefault="00034CE5" w:rsidP="00801F10"/>
    <w:p w14:paraId="4AB8AF4B" w14:textId="270B0B67" w:rsidR="00767DA5" w:rsidRDefault="005F3411" w:rsidP="00622436">
      <w:pPr>
        <w:pStyle w:val="NoSpacing"/>
      </w:pPr>
      <w:r>
        <w:t xml:space="preserve">Extended Data </w:t>
      </w:r>
      <w:r w:rsidRPr="007E13D1">
        <w:t>Table 2. Derived parameters and equations.</w:t>
      </w:r>
    </w:p>
    <w:tbl>
      <w:tblPr>
        <w:tblStyle w:val="TableGrid"/>
        <w:tblW w:w="4950" w:type="pct"/>
        <w:tblLook w:val="04A0" w:firstRow="1" w:lastRow="0" w:firstColumn="1" w:lastColumn="0" w:noHBand="0" w:noVBand="1"/>
      </w:tblPr>
      <w:tblGrid>
        <w:gridCol w:w="1736"/>
        <w:gridCol w:w="2228"/>
        <w:gridCol w:w="1558"/>
        <w:gridCol w:w="1594"/>
        <w:gridCol w:w="1810"/>
      </w:tblGrid>
      <w:tr w:rsidR="00767DA5" w:rsidRPr="007E13D1" w14:paraId="7A0D2805" w14:textId="77777777" w:rsidTr="00D94779">
        <w:tc>
          <w:tcPr>
            <w:tcW w:w="972" w:type="pct"/>
          </w:tcPr>
          <w:p w14:paraId="4574A671" w14:textId="77777777" w:rsidR="00767DA5" w:rsidRPr="007E13D1" w:rsidRDefault="00767DA5" w:rsidP="00DB133A">
            <w:pPr>
              <w:rPr>
                <w:rFonts w:eastAsiaTheme="minorEastAsia"/>
                <w:b/>
                <w:bCs/>
              </w:rPr>
            </w:pPr>
            <w:r w:rsidRPr="007E13D1">
              <w:rPr>
                <w:b/>
                <w:bCs/>
              </w:rPr>
              <w:t>Parameter</w:t>
            </w:r>
          </w:p>
        </w:tc>
        <w:tc>
          <w:tcPr>
            <w:tcW w:w="1248" w:type="pct"/>
          </w:tcPr>
          <w:p w14:paraId="27220CC7" w14:textId="77777777" w:rsidR="00767DA5" w:rsidRPr="007E13D1" w:rsidRDefault="00767DA5" w:rsidP="00DB133A">
            <w:pPr>
              <w:rPr>
                <w:rFonts w:eastAsiaTheme="minorEastAsia"/>
                <w:b/>
                <w:bCs/>
              </w:rPr>
            </w:pPr>
            <w:r w:rsidRPr="007E13D1">
              <w:rPr>
                <w:b/>
                <w:bCs/>
              </w:rPr>
              <w:t>Description</w:t>
            </w:r>
          </w:p>
        </w:tc>
        <w:tc>
          <w:tcPr>
            <w:tcW w:w="873" w:type="pct"/>
          </w:tcPr>
          <w:p w14:paraId="6050EBF5" w14:textId="77777777" w:rsidR="00767DA5" w:rsidRPr="007E13D1" w:rsidRDefault="00767DA5" w:rsidP="00DB133A">
            <w:pPr>
              <w:rPr>
                <w:b/>
                <w:bCs/>
              </w:rPr>
            </w:pPr>
            <w:r w:rsidRPr="007E13D1">
              <w:rPr>
                <w:b/>
                <w:bCs/>
              </w:rPr>
              <w:t>Equation</w:t>
            </w:r>
          </w:p>
        </w:tc>
        <w:tc>
          <w:tcPr>
            <w:tcW w:w="893" w:type="pct"/>
          </w:tcPr>
          <w:p w14:paraId="1B7902A7" w14:textId="77777777" w:rsidR="00767DA5" w:rsidRPr="007E13D1" w:rsidRDefault="00767DA5" w:rsidP="00DB133A">
            <w:pPr>
              <w:rPr>
                <w:rFonts w:eastAsiaTheme="minorEastAsia"/>
                <w:b/>
                <w:bCs/>
              </w:rPr>
            </w:pPr>
            <w:r w:rsidRPr="007E13D1">
              <w:rPr>
                <w:b/>
                <w:bCs/>
              </w:rPr>
              <w:t>Value (units)</w:t>
            </w:r>
          </w:p>
        </w:tc>
        <w:tc>
          <w:tcPr>
            <w:tcW w:w="1014" w:type="pct"/>
          </w:tcPr>
          <w:p w14:paraId="0C6782AF" w14:textId="77777777" w:rsidR="00767DA5" w:rsidRPr="007E13D1" w:rsidRDefault="00767DA5" w:rsidP="00DB133A">
            <w:pPr>
              <w:rPr>
                <w:rFonts w:eastAsiaTheme="minorEastAsia"/>
                <w:b/>
                <w:bCs/>
              </w:rPr>
            </w:pPr>
            <w:r w:rsidRPr="007E13D1">
              <w:rPr>
                <w:b/>
                <w:bCs/>
              </w:rPr>
              <w:t>Equation reference</w:t>
            </w:r>
          </w:p>
        </w:tc>
      </w:tr>
      <w:tr w:rsidR="00767DA5" w:rsidRPr="007E13D1" w14:paraId="3348E1D7" w14:textId="77777777" w:rsidTr="00D94779">
        <w:tc>
          <w:tcPr>
            <w:tcW w:w="972" w:type="pct"/>
          </w:tcPr>
          <w:p w14:paraId="65C54DB6" w14:textId="77777777" w:rsidR="00767DA5" w:rsidRPr="007E13D1" w:rsidRDefault="00767DA5" w:rsidP="00DB133A">
            <w:pPr>
              <w:rPr>
                <w:rFonts w:cstheme="minorHAnsi"/>
              </w:rPr>
            </w:pPr>
            <w:proofErr w:type="spellStart"/>
            <w:r w:rsidRPr="007E13D1">
              <w:rPr>
                <w:rFonts w:eastAsiaTheme="minorEastAsia"/>
              </w:rPr>
              <w:t>E</w:t>
            </w:r>
            <w:r w:rsidRPr="007E13D1">
              <w:rPr>
                <w:rFonts w:eastAsiaTheme="minorEastAsia"/>
                <w:vertAlign w:val="subscript"/>
              </w:rPr>
              <w:t>c</w:t>
            </w:r>
            <w:proofErr w:type="spellEnd"/>
          </w:p>
        </w:tc>
        <w:tc>
          <w:tcPr>
            <w:tcW w:w="1248" w:type="pct"/>
          </w:tcPr>
          <w:p w14:paraId="5D432FBC" w14:textId="77777777" w:rsidR="00767DA5" w:rsidRPr="007E13D1" w:rsidRDefault="00767DA5" w:rsidP="00DB133A">
            <w:r w:rsidRPr="007E13D1">
              <w:rPr>
                <w:rFonts w:eastAsiaTheme="minorEastAsia"/>
              </w:rPr>
              <w:t>Cross-sectional area of an egg</w:t>
            </w:r>
          </w:p>
        </w:tc>
        <w:tc>
          <w:tcPr>
            <w:tcW w:w="873" w:type="pct"/>
          </w:tcPr>
          <w:p w14:paraId="758B195C" w14:textId="77777777" w:rsidR="00767DA5" w:rsidRPr="007E13D1" w:rsidRDefault="00767DA5" w:rsidP="00DB133A">
            <w:pPr>
              <w:rPr>
                <w:rFonts w:ascii="Calibri" w:eastAsia="Times New Roman" w:hAnsi="Calibri" w:cs="Times New Roman"/>
              </w:rPr>
            </w:pPr>
            <m:oMathPara>
              <m:oMath>
                <m:r>
                  <m:rPr>
                    <m:sty m:val="p"/>
                  </m:rPr>
                  <w:rPr>
                    <w:rFonts w:ascii="Cambria Math" w:eastAsiaTheme="minorEastAsia" w:hAnsi="Cambria Math"/>
                  </w:rPr>
                  <m:t>π</m:t>
                </m:r>
                <m:sSubSup>
                  <m:sSubSupPr>
                    <m:ctrlPr>
                      <w:rPr>
                        <w:rFonts w:ascii="Cambria Math" w:eastAsiaTheme="minorEastAsia" w:hAnsi="Cambria Math"/>
                        <w:i/>
                      </w:rPr>
                    </m:ctrlPr>
                  </m:sSubSupPr>
                  <m:e>
                    <m:r>
                      <m:rPr>
                        <m:sty m:val="p"/>
                      </m:rPr>
                      <w:rPr>
                        <w:rFonts w:ascii="Cambria Math" w:eastAsiaTheme="minorEastAsia" w:hAnsi="Cambria Math"/>
                      </w:rPr>
                      <m:t>E</m:t>
                    </m:r>
                    <m:ctrlPr>
                      <w:rPr>
                        <w:rFonts w:ascii="Cambria Math" w:eastAsiaTheme="minorEastAsia" w:hAnsi="Cambria Math"/>
                      </w:rPr>
                    </m:ctrlPr>
                  </m:e>
                  <m:sub>
                    <m:r>
                      <m:rPr>
                        <m:sty m:val="p"/>
                      </m:rPr>
                      <w:rPr>
                        <w:rFonts w:ascii="Cambria Math" w:eastAsiaTheme="minorEastAsia" w:hAnsi="Cambria Math"/>
                      </w:rPr>
                      <m:t>m</m:t>
                    </m:r>
                  </m:sub>
                  <m:sup>
                    <m:r>
                      <w:rPr>
                        <w:rFonts w:ascii="Cambria Math" w:eastAsiaTheme="minorEastAsia" w:hAnsi="Cambria Math"/>
                      </w:rPr>
                      <m:t>2</m:t>
                    </m:r>
                  </m:sup>
                </m:sSubSup>
              </m:oMath>
            </m:oMathPara>
          </w:p>
        </w:tc>
        <w:tc>
          <w:tcPr>
            <w:tcW w:w="893" w:type="pct"/>
          </w:tcPr>
          <w:p w14:paraId="7458C4FF" w14:textId="7CD7358B" w:rsidR="00767DA5" w:rsidRPr="007E13D1" w:rsidRDefault="00767DA5" w:rsidP="00DB133A">
            <w:r w:rsidRPr="007E13D1">
              <w:rPr>
                <w:rFonts w:eastAsiaTheme="minorEastAsia"/>
              </w:rPr>
              <w:t>mm</w:t>
            </w:r>
            <w:r w:rsidRPr="007E13D1">
              <w:rPr>
                <w:rFonts w:eastAsiaTheme="minorEastAsia"/>
                <w:vertAlign w:val="superscript"/>
              </w:rPr>
              <w:t>2</w:t>
            </w:r>
          </w:p>
        </w:tc>
        <w:tc>
          <w:tcPr>
            <w:tcW w:w="1014" w:type="pct"/>
          </w:tcPr>
          <w:p w14:paraId="0C8A5E1B" w14:textId="77777777" w:rsidR="00767DA5" w:rsidRPr="007E13D1" w:rsidRDefault="00767DA5" w:rsidP="00DB133A">
            <w:pPr>
              <w:rPr>
                <w:rFonts w:eastAsiaTheme="minorEastAsia"/>
              </w:rPr>
            </w:pPr>
            <w:r w:rsidRPr="007E13D1">
              <w:rPr>
                <w:rFonts w:eastAsiaTheme="minorEastAsia"/>
              </w:rPr>
              <w:t>–</w:t>
            </w:r>
          </w:p>
        </w:tc>
      </w:tr>
      <w:tr w:rsidR="00767DA5" w:rsidRPr="007E13D1" w14:paraId="156F3546" w14:textId="77777777" w:rsidTr="00D94779">
        <w:tc>
          <w:tcPr>
            <w:tcW w:w="972" w:type="pct"/>
          </w:tcPr>
          <w:p w14:paraId="0E0CB925" w14:textId="77777777" w:rsidR="00767DA5" w:rsidRPr="007E13D1" w:rsidRDefault="00767DA5" w:rsidP="00DB133A">
            <w:pPr>
              <w:rPr>
                <w:rFonts w:eastAsiaTheme="minorEastAsia"/>
              </w:rPr>
            </w:pPr>
            <w:r w:rsidRPr="007E13D1">
              <w:rPr>
                <w:rFonts w:cstheme="minorHAnsi"/>
              </w:rPr>
              <w:t>β</w:t>
            </w:r>
            <w:r w:rsidRPr="007E13D1">
              <w:rPr>
                <w:vertAlign w:val="subscript"/>
              </w:rPr>
              <w:t>0</w:t>
            </w:r>
          </w:p>
        </w:tc>
        <w:tc>
          <w:tcPr>
            <w:tcW w:w="1248" w:type="pct"/>
          </w:tcPr>
          <w:p w14:paraId="19277139" w14:textId="672E073C" w:rsidR="00767DA5" w:rsidRPr="007E13D1" w:rsidRDefault="00767DA5" w:rsidP="00DB133A">
            <w:pPr>
              <w:rPr>
                <w:rFonts w:eastAsiaTheme="minorEastAsia"/>
              </w:rPr>
            </w:pPr>
            <w:r w:rsidRPr="007E13D1">
              <w:t>Egg-sperm collision</w:t>
            </w:r>
            <w:r w:rsidR="00702923">
              <w:t xml:space="preserve"> rate constant</w:t>
            </w:r>
          </w:p>
        </w:tc>
        <w:tc>
          <w:tcPr>
            <w:tcW w:w="873" w:type="pct"/>
          </w:tcPr>
          <w:p w14:paraId="192F54B4" w14:textId="77777777" w:rsidR="00767DA5" w:rsidRPr="007E13D1" w:rsidRDefault="0073422D" w:rsidP="00DB133A">
            <w:pPr>
              <w:rPr>
                <w:rFonts w:ascii="Calibri" w:eastAsia="Times New Roman" w:hAnsi="Calibri" w:cs="Times New Roman"/>
              </w:rPr>
            </w:pPr>
            <m:oMathPara>
              <m:oMath>
                <m:sSub>
                  <m:sSubPr>
                    <m:ctrlPr>
                      <w:rPr>
                        <w:rFonts w:ascii="Cambria Math" w:eastAsiaTheme="minorEastAsia" w:hAnsi="Cambria Math"/>
                        <w:i/>
                      </w:rPr>
                    </m:ctrlPr>
                  </m:sSubPr>
                  <m:e>
                    <m:r>
                      <m:rPr>
                        <m:sty m:val="p"/>
                      </m:rPr>
                      <w:rPr>
                        <w:rFonts w:ascii="Cambria Math" w:eastAsiaTheme="minorEastAsia" w:hAnsi="Cambria Math"/>
                      </w:rPr>
                      <m:t>E</m:t>
                    </m:r>
                    <m:ctrlPr>
                      <w:rPr>
                        <w:rFonts w:ascii="Cambria Math" w:eastAsiaTheme="minorEastAsia" w:hAnsi="Cambria Math"/>
                      </w:rPr>
                    </m:ctrlPr>
                  </m:e>
                  <m:sub>
                    <m:r>
                      <m:rPr>
                        <m:sty m:val="p"/>
                      </m:rPr>
                      <w:rPr>
                        <w:rFonts w:ascii="Cambria Math" w:eastAsiaTheme="minorEastAsia" w:hAnsi="Cambria Math"/>
                      </w:rPr>
                      <m:t>c</m:t>
                    </m:r>
                  </m:sub>
                </m:sSub>
                <m:sSub>
                  <m:sSubPr>
                    <m:ctrlPr>
                      <w:rPr>
                        <w:rFonts w:ascii="Cambria Math" w:eastAsiaTheme="minorEastAsia" w:hAnsi="Cambria Math"/>
                        <w:i/>
                      </w:rPr>
                    </m:ctrlPr>
                  </m:sSubPr>
                  <m:e>
                    <m:r>
                      <m:rPr>
                        <m:sty m:val="p"/>
                      </m:rPr>
                      <w:rPr>
                        <w:rFonts w:ascii="Cambria Math" w:eastAsiaTheme="minorEastAsia" w:hAnsi="Cambria Math"/>
                      </w:rPr>
                      <m:t>S</m:t>
                    </m:r>
                    <m:ctrlPr>
                      <w:rPr>
                        <w:rFonts w:ascii="Cambria Math" w:eastAsiaTheme="minorEastAsia" w:hAnsi="Cambria Math"/>
                      </w:rPr>
                    </m:ctrlPr>
                  </m:e>
                  <m:sub>
                    <m:r>
                      <m:rPr>
                        <m:sty m:val="p"/>
                      </m:rPr>
                      <w:rPr>
                        <w:rFonts w:ascii="Cambria Math" w:eastAsiaTheme="minorEastAsia" w:hAnsi="Cambria Math"/>
                      </w:rPr>
                      <m:t>m</m:t>
                    </m:r>
                  </m:sub>
                </m:sSub>
              </m:oMath>
            </m:oMathPara>
          </w:p>
        </w:tc>
        <w:tc>
          <w:tcPr>
            <w:tcW w:w="893" w:type="pct"/>
          </w:tcPr>
          <w:p w14:paraId="47D12B52" w14:textId="6BD87ECE" w:rsidR="00767DA5" w:rsidRPr="007E13D1" w:rsidRDefault="00767DA5" w:rsidP="00DB133A">
            <w:pPr>
              <w:rPr>
                <w:rFonts w:eastAsiaTheme="minorEastAsia"/>
              </w:rPr>
            </w:pPr>
            <w:r w:rsidRPr="007E13D1">
              <w:t>mm</w:t>
            </w:r>
            <w:r w:rsidRPr="007E13D1">
              <w:rPr>
                <w:vertAlign w:val="superscript"/>
              </w:rPr>
              <w:t>3</w:t>
            </w:r>
            <w:r w:rsidRPr="007E13D1">
              <w:t xml:space="preserve"> s</w:t>
            </w:r>
            <w:r w:rsidRPr="007E13D1">
              <w:rPr>
                <w:vertAlign w:val="superscript"/>
              </w:rPr>
              <w:t>-1</w:t>
            </w:r>
          </w:p>
        </w:tc>
        <w:tc>
          <w:tcPr>
            <w:tcW w:w="1014" w:type="pct"/>
          </w:tcPr>
          <w:p w14:paraId="3E77CFE4" w14:textId="119EC8BF" w:rsidR="00767DA5" w:rsidRPr="007E13D1" w:rsidRDefault="00767DA5" w:rsidP="00DB133A">
            <w:pPr>
              <w:rPr>
                <w:rFonts w:eastAsiaTheme="minorEastAsia"/>
              </w:rPr>
            </w:pPr>
            <w:r w:rsidRPr="007E13D1">
              <w:rPr>
                <w:rFonts w:eastAsiaTheme="minorEastAsia"/>
              </w:rPr>
              <w:fldChar w:fldCharType="begin"/>
            </w:r>
            <w:r w:rsidR="00050687">
              <w:rPr>
                <w:rFonts w:eastAsiaTheme="minorEastAsia"/>
              </w:rPr>
              <w:instrText xml:space="preserve"> ADDIN EN.CITE &lt;EndNote&gt;&lt;Cite&gt;&lt;Author&gt;Styan&lt;/Author&gt;&lt;Year&gt;1998&lt;/Year&gt;&lt;RecNum&gt;3057&lt;/RecNum&gt;&lt;DisplayText&gt;&lt;style face="superscript"&gt;37&lt;/style&gt;&lt;/DisplayText&gt;&lt;record&gt;&lt;rec-number&gt;3057&lt;/rec-number&gt;&lt;foreign-keys&gt;&lt;key app="EN" db-id="x95ea2wt9vstvfefraqv09vh02rx2x09revt" timestamp="1651638695" guid="1752c884-f37e-4391-a117-33750ea6284a"&gt;3057&lt;/key&gt;&lt;/foreign-keys&gt;&lt;ref-type name="Journal Article"&gt;17&lt;/ref-type&gt;&lt;contributors&gt;&lt;authors&gt;&lt;author&gt;Styan, Craig A&lt;/author&gt;&lt;/authors&gt;&lt;/contributors&gt;&lt;titles&gt;&lt;title&gt;Polyspermy, egg size, and the fertilization kinetics of free-spawning marine invertebrates&lt;/title&gt;&lt;secondary-title&gt;The American Naturalist&lt;/secondary-title&gt;&lt;/titles&gt;&lt;periodical&gt;&lt;full-title&gt;The American Naturalist&lt;/full-title&gt;&lt;/periodical&gt;&lt;pages&gt;290-297&lt;/pages&gt;&lt;volume&gt;152&lt;/volume&gt;&lt;number&gt;2&lt;/number&gt;&lt;dates&gt;&lt;year&gt;1998&lt;/year&gt;&lt;/dates&gt;&lt;isbn&gt;0003-0147&lt;/isbn&gt;&lt;urls&gt;&lt;/urls&gt;&lt;/record&gt;&lt;/Cite&gt;&lt;/EndNote&gt;</w:instrText>
            </w:r>
            <w:r w:rsidRPr="007E13D1">
              <w:rPr>
                <w:rFonts w:eastAsiaTheme="minorEastAsia"/>
              </w:rPr>
              <w:fldChar w:fldCharType="separate"/>
            </w:r>
            <w:r w:rsidR="00050687" w:rsidRPr="00050687">
              <w:rPr>
                <w:rFonts w:eastAsiaTheme="minorEastAsia"/>
                <w:noProof/>
                <w:vertAlign w:val="superscript"/>
              </w:rPr>
              <w:t>37</w:t>
            </w:r>
            <w:r w:rsidRPr="007E13D1">
              <w:rPr>
                <w:rFonts w:eastAsiaTheme="minorEastAsia"/>
              </w:rPr>
              <w:fldChar w:fldCharType="end"/>
            </w:r>
          </w:p>
        </w:tc>
      </w:tr>
      <w:tr w:rsidR="00767DA5" w:rsidRPr="007E13D1" w14:paraId="6E296300" w14:textId="77777777" w:rsidTr="00D94779">
        <w:tc>
          <w:tcPr>
            <w:tcW w:w="972" w:type="pct"/>
          </w:tcPr>
          <w:p w14:paraId="665B70EE" w14:textId="77777777" w:rsidR="00767DA5" w:rsidRPr="007E13D1" w:rsidRDefault="00767DA5" w:rsidP="00DB133A">
            <w:pPr>
              <w:rPr>
                <w:rFonts w:eastAsiaTheme="minorEastAsia"/>
              </w:rPr>
            </w:pPr>
            <w:r w:rsidRPr="007E13D1">
              <w:rPr>
                <w:rFonts w:eastAsiaTheme="minorEastAsia"/>
              </w:rPr>
              <w:t>C</w:t>
            </w:r>
            <w:r w:rsidRPr="007E13D1">
              <w:rPr>
                <w:rFonts w:eastAsiaTheme="minorEastAsia"/>
                <w:vertAlign w:val="subscript"/>
              </w:rPr>
              <w:t>a</w:t>
            </w:r>
          </w:p>
        </w:tc>
        <w:tc>
          <w:tcPr>
            <w:tcW w:w="1248" w:type="pct"/>
          </w:tcPr>
          <w:p w14:paraId="5D0844A2" w14:textId="77777777" w:rsidR="00767DA5" w:rsidRPr="007E13D1" w:rsidRDefault="00767DA5" w:rsidP="00DB133A">
            <w:pPr>
              <w:rPr>
                <w:rFonts w:eastAsiaTheme="minorEastAsia"/>
              </w:rPr>
            </w:pPr>
            <w:r w:rsidRPr="007E13D1">
              <w:rPr>
                <w:rFonts w:eastAsiaTheme="minorEastAsia"/>
              </w:rPr>
              <w:t>Colony area</w:t>
            </w:r>
          </w:p>
        </w:tc>
        <w:tc>
          <w:tcPr>
            <w:tcW w:w="873" w:type="pct"/>
          </w:tcPr>
          <w:p w14:paraId="213DE374" w14:textId="0194DCE6" w:rsidR="00767DA5" w:rsidRPr="007E13D1" w:rsidRDefault="007F782B" w:rsidP="00DB133A">
            <w:pPr>
              <w:rPr>
                <w:rFonts w:eastAsiaTheme="minorEastAsia"/>
              </w:rPr>
            </w:pPr>
            <m:oMathPara>
              <m:oMath>
                <m:r>
                  <m:rPr>
                    <m:sty m:val="p"/>
                  </m:rPr>
                  <w:rPr>
                    <w:rFonts w:ascii="Cambria Math" w:eastAsiaTheme="minorEastAsia" w:hAnsi="Cambria Math"/>
                  </w:rPr>
                  <m:t>π</m:t>
                </m:r>
                <m:sSubSup>
                  <m:sSubSupPr>
                    <m:ctrlPr>
                      <w:rPr>
                        <w:rFonts w:ascii="Cambria Math" w:eastAsiaTheme="minorEastAsia" w:hAnsi="Cambria Math"/>
                        <w:i/>
                      </w:rPr>
                    </m:ctrlPr>
                  </m:sSubSupPr>
                  <m:e>
                    <m:r>
                      <m:rPr>
                        <m:sty m:val="p"/>
                      </m:rPr>
                      <w:rPr>
                        <w:rFonts w:ascii="Cambria Math" w:eastAsiaTheme="minorEastAsia" w:hAnsi="Cambria Math"/>
                      </w:rPr>
                      <m:t>E</m:t>
                    </m:r>
                    <m:ctrlPr>
                      <w:rPr>
                        <w:rFonts w:ascii="Cambria Math" w:eastAsiaTheme="minorEastAsia" w:hAnsi="Cambria Math"/>
                      </w:rPr>
                    </m:ctrlPr>
                  </m:e>
                  <m:sub>
                    <m:r>
                      <m:rPr>
                        <m:sty m:val="p"/>
                      </m:rPr>
                      <w:rPr>
                        <w:rFonts w:ascii="Cambria Math" w:eastAsiaTheme="minorEastAsia" w:hAnsi="Cambria Math"/>
                      </w:rPr>
                      <m:t>m</m:t>
                    </m:r>
                  </m:sub>
                  <m:sup>
                    <m:r>
                      <w:rPr>
                        <w:rFonts w:ascii="Cambria Math" w:eastAsiaTheme="minorEastAsia" w:hAnsi="Cambria Math"/>
                      </w:rPr>
                      <m:t>2</m:t>
                    </m:r>
                  </m:sup>
                </m:sSubSup>
              </m:oMath>
            </m:oMathPara>
          </w:p>
        </w:tc>
        <w:tc>
          <w:tcPr>
            <w:tcW w:w="893" w:type="pct"/>
          </w:tcPr>
          <w:p w14:paraId="5E4BA27E" w14:textId="46EB0CD7" w:rsidR="00767DA5" w:rsidRPr="007E13D1" w:rsidRDefault="00767DA5" w:rsidP="00DB133A">
            <w:pPr>
              <w:rPr>
                <w:rFonts w:eastAsiaTheme="minorEastAsia"/>
              </w:rPr>
            </w:pPr>
            <w:r w:rsidRPr="007E13D1">
              <w:rPr>
                <w:rFonts w:eastAsiaTheme="minorEastAsia"/>
              </w:rPr>
              <w:t>cm</w:t>
            </w:r>
            <w:r w:rsidRPr="007E13D1">
              <w:rPr>
                <w:rFonts w:eastAsiaTheme="minorEastAsia"/>
                <w:vertAlign w:val="superscript"/>
              </w:rPr>
              <w:t>2</w:t>
            </w:r>
          </w:p>
        </w:tc>
        <w:tc>
          <w:tcPr>
            <w:tcW w:w="1014" w:type="pct"/>
          </w:tcPr>
          <w:p w14:paraId="16A5B54F" w14:textId="77777777" w:rsidR="00767DA5" w:rsidRPr="007E13D1" w:rsidRDefault="00767DA5" w:rsidP="00DB133A">
            <w:pPr>
              <w:rPr>
                <w:rFonts w:eastAsiaTheme="minorEastAsia"/>
              </w:rPr>
            </w:pPr>
            <w:r w:rsidRPr="007E13D1">
              <w:rPr>
                <w:rFonts w:eastAsiaTheme="minorEastAsia"/>
              </w:rPr>
              <w:t>–</w:t>
            </w:r>
          </w:p>
        </w:tc>
      </w:tr>
      <w:tr w:rsidR="00767DA5" w:rsidRPr="007E13D1" w14:paraId="4917A0C2" w14:textId="77777777" w:rsidTr="00D94779">
        <w:tc>
          <w:tcPr>
            <w:tcW w:w="972" w:type="pct"/>
          </w:tcPr>
          <w:p w14:paraId="44C7E5E5" w14:textId="77777777" w:rsidR="00767DA5" w:rsidRPr="007E13D1" w:rsidRDefault="00767DA5" w:rsidP="00DB133A">
            <w:pPr>
              <w:rPr>
                <w:rFonts w:eastAsiaTheme="minorEastAsia"/>
              </w:rPr>
            </w:pPr>
            <w:r w:rsidRPr="007E13D1">
              <w:rPr>
                <w:rFonts w:eastAsiaTheme="minorEastAsia"/>
              </w:rPr>
              <w:t>F</w:t>
            </w:r>
          </w:p>
        </w:tc>
        <w:tc>
          <w:tcPr>
            <w:tcW w:w="1248" w:type="pct"/>
          </w:tcPr>
          <w:p w14:paraId="43CB5570" w14:textId="77777777" w:rsidR="00767DA5" w:rsidRPr="007E13D1" w:rsidRDefault="00767DA5" w:rsidP="00DB133A">
            <w:pPr>
              <w:rPr>
                <w:rFonts w:eastAsiaTheme="minorEastAsia"/>
              </w:rPr>
            </w:pPr>
            <w:r w:rsidRPr="007E13D1">
              <w:rPr>
                <w:rFonts w:eastAsiaTheme="minorEastAsia"/>
              </w:rPr>
              <w:t>Fecundity</w:t>
            </w:r>
          </w:p>
        </w:tc>
        <w:tc>
          <w:tcPr>
            <w:tcW w:w="873" w:type="pct"/>
          </w:tcPr>
          <w:p w14:paraId="6A997BF5" w14:textId="55FA547D" w:rsidR="00767DA5" w:rsidRPr="007E13D1" w:rsidRDefault="0073422D" w:rsidP="00DB133A">
            <w:pPr>
              <w:rPr>
                <w:rFonts w:eastAsiaTheme="minorEastAsia"/>
              </w:rPr>
            </w:pPr>
            <m:oMathPara>
              <m:oMath>
                <m:sSub>
                  <m:sSubPr>
                    <m:ctrlPr>
                      <w:rPr>
                        <w:rFonts w:ascii="Cambria Math" w:eastAsiaTheme="minorEastAsia" w:hAnsi="Cambria Math"/>
                        <w:i/>
                      </w:rPr>
                    </m:ctrlPr>
                  </m:sSubPr>
                  <m:e>
                    <m:r>
                      <m:rPr>
                        <m:sty m:val="p"/>
                      </m:rPr>
                      <w:rPr>
                        <w:rFonts w:ascii="Cambria Math" w:eastAsiaTheme="minorEastAsia" w:hAnsi="Cambria Math"/>
                      </w:rPr>
                      <m:t>P</m:t>
                    </m:r>
                  </m:e>
                  <m:sub>
                    <m:r>
                      <m:rPr>
                        <m:sty m:val="p"/>
                      </m:rPr>
                      <w:rPr>
                        <w:rFonts w:ascii="Cambria Math" w:eastAsiaTheme="minorEastAsia" w:hAnsi="Cambria Math"/>
                      </w:rPr>
                      <m:t>d</m:t>
                    </m:r>
                  </m:sub>
                </m:sSub>
                <m:sSub>
                  <m:sSubPr>
                    <m:ctrlPr>
                      <w:rPr>
                        <w:rFonts w:ascii="Cambria Math" w:eastAsiaTheme="minorEastAsia" w:hAnsi="Cambria Math"/>
                        <w:i/>
                      </w:rPr>
                    </m:ctrlPr>
                  </m:sSubPr>
                  <m:e>
                    <m:r>
                      <m:rPr>
                        <m:sty m:val="p"/>
                      </m:rPr>
                      <w:rPr>
                        <w:rFonts w:ascii="Cambria Math" w:eastAsiaTheme="minorEastAsia" w:hAnsi="Cambria Math"/>
                      </w:rPr>
                      <m:t>C</m:t>
                    </m:r>
                    <m:ctrlPr>
                      <w:rPr>
                        <w:rFonts w:ascii="Cambria Math" w:eastAsiaTheme="minorEastAsia" w:hAnsi="Cambria Math"/>
                      </w:rPr>
                    </m:ctrlPr>
                  </m:e>
                  <m:sub>
                    <m:r>
                      <m:rPr>
                        <m:sty m:val="p"/>
                      </m:rPr>
                      <w:rPr>
                        <w:rFonts w:ascii="Cambria Math" w:eastAsiaTheme="minorEastAsia" w:hAnsi="Cambria Math"/>
                      </w:rPr>
                      <m:t>a</m:t>
                    </m:r>
                  </m:sub>
                </m:sSub>
                <m:sSub>
                  <m:sSubPr>
                    <m:ctrlPr>
                      <w:rPr>
                        <w:rFonts w:ascii="Cambria Math" w:eastAsiaTheme="minorEastAsia" w:hAnsi="Cambria Math"/>
                        <w:i/>
                      </w:rPr>
                    </m:ctrlPr>
                  </m:sSubPr>
                  <m:e>
                    <m:r>
                      <m:rPr>
                        <m:sty m:val="p"/>
                      </m:rPr>
                      <w:rPr>
                        <w:rFonts w:ascii="Cambria Math" w:eastAsiaTheme="minorEastAsia" w:hAnsi="Cambria Math"/>
                      </w:rPr>
                      <m:t>S</m:t>
                    </m:r>
                    <m:ctrlPr>
                      <w:rPr>
                        <w:rFonts w:ascii="Cambria Math" w:eastAsiaTheme="minorEastAsia" w:hAnsi="Cambria Math"/>
                      </w:rPr>
                    </m:ctrlPr>
                  </m:e>
                  <m:sub>
                    <m:r>
                      <m:rPr>
                        <m:sty m:val="p"/>
                      </m:rPr>
                      <w:rPr>
                        <w:rFonts w:ascii="Cambria Math" w:eastAsiaTheme="minorEastAsia" w:hAnsi="Cambria Math"/>
                      </w:rPr>
                      <m:t>v</m:t>
                    </m:r>
                  </m:sub>
                </m:sSub>
              </m:oMath>
            </m:oMathPara>
          </w:p>
        </w:tc>
        <w:tc>
          <w:tcPr>
            <w:tcW w:w="893" w:type="pct"/>
          </w:tcPr>
          <w:p w14:paraId="1D3550C7" w14:textId="12A01B1C" w:rsidR="00767DA5" w:rsidRPr="007E13D1" w:rsidRDefault="00CD09D0" w:rsidP="00DB133A">
            <w:pPr>
              <w:rPr>
                <w:rFonts w:eastAsiaTheme="minorEastAsia"/>
              </w:rPr>
            </w:pPr>
            <w:r>
              <w:rPr>
                <w:rFonts w:eastAsiaTheme="minorEastAsia"/>
              </w:rPr>
              <w:t xml:space="preserve">Bundle </w:t>
            </w:r>
            <w:r w:rsidR="00767DA5" w:rsidRPr="007E13D1">
              <w:rPr>
                <w:rFonts w:eastAsiaTheme="minorEastAsia"/>
              </w:rPr>
              <w:t>counts</w:t>
            </w:r>
          </w:p>
        </w:tc>
        <w:tc>
          <w:tcPr>
            <w:tcW w:w="1014" w:type="pct"/>
          </w:tcPr>
          <w:p w14:paraId="2168B5EA" w14:textId="77777777" w:rsidR="00767DA5" w:rsidRPr="007E13D1" w:rsidRDefault="00767DA5" w:rsidP="00DB133A">
            <w:pPr>
              <w:rPr>
                <w:rFonts w:eastAsiaTheme="minorEastAsia"/>
              </w:rPr>
            </w:pPr>
            <w:r w:rsidRPr="007E13D1">
              <w:rPr>
                <w:rFonts w:eastAsiaTheme="minorEastAsia"/>
              </w:rPr>
              <w:t>–</w:t>
            </w:r>
          </w:p>
        </w:tc>
      </w:tr>
      <w:tr w:rsidR="00767DA5" w:rsidRPr="007E13D1" w14:paraId="794C006A" w14:textId="77777777" w:rsidTr="00D94779">
        <w:tc>
          <w:tcPr>
            <w:tcW w:w="972" w:type="pct"/>
          </w:tcPr>
          <w:p w14:paraId="6F5944A9" w14:textId="77777777" w:rsidR="00767DA5" w:rsidRPr="007E13D1" w:rsidRDefault="00767DA5" w:rsidP="00DB133A">
            <w:pPr>
              <w:rPr>
                <w:rFonts w:eastAsiaTheme="minorEastAsia"/>
              </w:rPr>
            </w:pPr>
            <w:r w:rsidRPr="007E13D1">
              <w:rPr>
                <w:rFonts w:eastAsiaTheme="minorEastAsia"/>
              </w:rPr>
              <w:t>D</w:t>
            </w:r>
            <w:r w:rsidRPr="007E13D1">
              <w:rPr>
                <w:rFonts w:eastAsiaTheme="minorEastAsia"/>
                <w:vertAlign w:val="subscript"/>
              </w:rPr>
              <w:t>x</w:t>
            </w:r>
          </w:p>
        </w:tc>
        <w:tc>
          <w:tcPr>
            <w:tcW w:w="1248" w:type="pct"/>
          </w:tcPr>
          <w:p w14:paraId="4EABF5B0" w14:textId="77777777" w:rsidR="00767DA5" w:rsidRPr="007E13D1" w:rsidRDefault="00767DA5" w:rsidP="00DB133A">
            <w:pPr>
              <w:rPr>
                <w:rFonts w:eastAsiaTheme="minorEastAsia"/>
              </w:rPr>
            </w:pPr>
            <w:r w:rsidRPr="007E13D1">
              <w:rPr>
                <w:rFonts w:eastAsiaTheme="minorEastAsia"/>
              </w:rPr>
              <w:t>Longitudinal dispersion coefficient along the x plane</w:t>
            </w:r>
          </w:p>
        </w:tc>
        <w:tc>
          <w:tcPr>
            <w:tcW w:w="873" w:type="pct"/>
          </w:tcPr>
          <w:p w14:paraId="35FD492A" w14:textId="5BA28B28" w:rsidR="00767DA5" w:rsidRPr="007E13D1" w:rsidRDefault="007F782B" w:rsidP="00DB133A">
            <w:pPr>
              <w:rPr>
                <w:rFonts w:ascii="Calibri" w:eastAsia="Times New Roman" w:hAnsi="Calibri" w:cs="Times New Roman"/>
              </w:rPr>
            </w:pPr>
            <m:oMathPara>
              <m:oMath>
                <m:r>
                  <m:rPr>
                    <m:sty m:val="bi"/>
                  </m:rPr>
                  <w:rPr>
                    <w:rFonts w:ascii="Cambria Math" w:eastAsiaTheme="minorEastAsia" w:hAnsi="Cambria Math"/>
                  </w:rPr>
                  <m:t> </m:t>
                </m:r>
                <m:r>
                  <m:rPr>
                    <m:sty m:val="p"/>
                  </m:rPr>
                  <w:rPr>
                    <w:rFonts w:ascii="Cambria Math" w:hAnsi="Cambria Math"/>
                  </w:rPr>
                  <m:t>D</m:t>
                </m:r>
                <m:sSub>
                  <m:sSubPr>
                    <m:ctrlPr>
                      <w:rPr>
                        <w:rFonts w:ascii="Cambria Math" w:hAnsi="Cambria Math"/>
                      </w:rPr>
                    </m:ctrlPr>
                  </m:sSubPr>
                  <m:e>
                    <m:r>
                      <w:rPr>
                        <w:rFonts w:ascii="Cambria Math" w:hAnsi="Cambria Math"/>
                      </w:rPr>
                      <m:t>C</m:t>
                    </m:r>
                  </m:e>
                  <m:sub>
                    <m:r>
                      <w:rPr>
                        <w:rFonts w:ascii="Cambria Math" w:hAnsi="Cambria Math"/>
                      </w:rPr>
                      <m:t>x</m:t>
                    </m:r>
                  </m:sub>
                </m:sSub>
                <m:r>
                  <w:rPr>
                    <w:rFonts w:ascii="Cambria Math" w:eastAsiaTheme="minorEastAsia" w:hAnsi="Cambria Math"/>
                  </w:rPr>
                  <m:t>∙</m:t>
                </m:r>
                <m:sSub>
                  <m:sSubPr>
                    <m:ctrlPr>
                      <w:rPr>
                        <w:rFonts w:ascii="Cambria Math" w:hAnsi="Cambria Math"/>
                        <w:i/>
                        <w:iCs/>
                      </w:rPr>
                    </m:ctrlPr>
                  </m:sSubPr>
                  <m:e>
                    <m:r>
                      <w:rPr>
                        <w:rFonts w:ascii="Cambria Math" w:hAnsi="Cambria Math"/>
                      </w:rPr>
                      <m:t>h</m:t>
                    </m:r>
                  </m:e>
                  <m:sub>
                    <m:r>
                      <w:rPr>
                        <w:rFonts w:ascii="Cambria Math" w:hAnsi="Cambria Math"/>
                      </w:rPr>
                      <m:t>s</m:t>
                    </m:r>
                  </m:sub>
                </m:sSub>
                <m:r>
                  <m:rPr>
                    <m:sty m:val="p"/>
                  </m:rPr>
                  <w:rPr>
                    <w:rFonts w:ascii="Cambria Math" w:eastAsiaTheme="minorEastAsia" w:hAnsi="Cambria Math"/>
                  </w:rPr>
                  <m:t>∙</m:t>
                </m:r>
                <m:sSub>
                  <m:sSubPr>
                    <m:ctrlPr>
                      <w:rPr>
                        <w:rFonts w:ascii="Cambria Math" w:eastAsiaTheme="minorEastAsia" w:hAnsi="Cambria Math"/>
                        <w:i/>
                      </w:rPr>
                    </m:ctrlPr>
                  </m:sSubPr>
                  <m:e>
                    <m:r>
                      <m:rPr>
                        <m:sty m:val="p"/>
                      </m:rPr>
                      <w:rPr>
                        <w:rFonts w:ascii="Cambria Math" w:eastAsiaTheme="minorEastAsia" w:hAnsi="Cambria Math"/>
                      </w:rPr>
                      <m:t>u</m:t>
                    </m:r>
                    <m:ctrlPr>
                      <w:rPr>
                        <w:rFonts w:ascii="Cambria Math" w:eastAsiaTheme="minorEastAsia" w:hAnsi="Cambria Math"/>
                      </w:rPr>
                    </m:ctrlPr>
                  </m:e>
                  <m:sub>
                    <m:r>
                      <m:rPr>
                        <m:sty m:val="p"/>
                      </m:rPr>
                      <w:rPr>
                        <w:rFonts w:ascii="Cambria Math" w:eastAsiaTheme="minorEastAsia" w:hAnsi="Cambria Math"/>
                      </w:rPr>
                      <m:t>*</m:t>
                    </m:r>
                  </m:sub>
                </m:sSub>
              </m:oMath>
            </m:oMathPara>
          </w:p>
        </w:tc>
        <w:tc>
          <w:tcPr>
            <w:tcW w:w="893" w:type="pct"/>
          </w:tcPr>
          <w:p w14:paraId="50EC9D22" w14:textId="77777777" w:rsidR="00767DA5" w:rsidRPr="007E13D1" w:rsidRDefault="00767DA5" w:rsidP="00DB133A">
            <w:r w:rsidRPr="007E13D1">
              <w:t>dimensionless</w:t>
            </w:r>
          </w:p>
        </w:tc>
        <w:tc>
          <w:tcPr>
            <w:tcW w:w="1014" w:type="pct"/>
          </w:tcPr>
          <w:p w14:paraId="20550921" w14:textId="2E54465F" w:rsidR="00767DA5" w:rsidRPr="007E13D1" w:rsidRDefault="00767DA5" w:rsidP="00DB133A">
            <w:pPr>
              <w:rPr>
                <w:rFonts w:eastAsiaTheme="minorEastAsia"/>
              </w:rPr>
            </w:pPr>
            <w:r w:rsidRPr="007E13D1">
              <w:rPr>
                <w:rFonts w:eastAsiaTheme="minorEastAsia"/>
              </w:rPr>
              <w:fldChar w:fldCharType="begin"/>
            </w:r>
            <w:r w:rsidR="00050687">
              <w:rPr>
                <w:rFonts w:eastAsiaTheme="minorEastAsia"/>
              </w:rPr>
              <w:instrText xml:space="preserve"> ADDIN EN.CITE &lt;EndNote&gt;&lt;Cite&gt;&lt;Author&gt;Elder&lt;/Author&gt;&lt;Year&gt;1959&lt;/Year&gt;&lt;RecNum&gt;3089&lt;/RecNum&gt;&lt;DisplayText&gt;&lt;style face="superscript"&gt;54&lt;/style&gt;&lt;/DisplayText&gt;&lt;record&gt;&lt;rec-number&gt;3089&lt;/rec-number&gt;&lt;foreign-keys&gt;&lt;key app="EN" db-id="x95ea2wt9vstvfefraqv09vh02rx2x09revt" timestamp="1690430767"&gt;3089&lt;/key&gt;&lt;/foreign-keys&gt;&lt;ref-type name="Journal Article"&gt;17&lt;/ref-type&gt;&lt;contributors&gt;&lt;authors&gt;&lt;author&gt;Elder, JW104430&lt;/author&gt;&lt;/authors&gt;&lt;/contributors&gt;&lt;titles&gt;&lt;title&gt;The dispersion of marked fluid in turbulent shear flow&lt;/title&gt;&lt;secondary-title&gt;Journal of fluid mechanics&lt;/secondary-title&gt;&lt;/titles&gt;&lt;periodical&gt;&lt;full-title&gt;Journal of fluid mechanics&lt;/full-title&gt;&lt;/periodical&gt;&lt;pages&gt;544-560&lt;/pages&gt;&lt;volume&gt;5&lt;/volume&gt;&lt;number&gt;4&lt;/number&gt;&lt;dates&gt;&lt;year&gt;1959&lt;/year&gt;&lt;/dates&gt;&lt;isbn&gt;1469-7645&lt;/isbn&gt;&lt;urls&gt;&lt;/urls&gt;&lt;/record&gt;&lt;/Cite&gt;&lt;/EndNote&gt;</w:instrText>
            </w:r>
            <w:r w:rsidRPr="007E13D1">
              <w:rPr>
                <w:rFonts w:eastAsiaTheme="minorEastAsia"/>
              </w:rPr>
              <w:fldChar w:fldCharType="separate"/>
            </w:r>
            <w:r w:rsidR="00050687" w:rsidRPr="00050687">
              <w:rPr>
                <w:rFonts w:eastAsiaTheme="minorEastAsia"/>
                <w:noProof/>
                <w:vertAlign w:val="superscript"/>
              </w:rPr>
              <w:t>54</w:t>
            </w:r>
            <w:r w:rsidRPr="007E13D1">
              <w:rPr>
                <w:rFonts w:eastAsiaTheme="minorEastAsia"/>
              </w:rPr>
              <w:fldChar w:fldCharType="end"/>
            </w:r>
          </w:p>
        </w:tc>
      </w:tr>
      <w:tr w:rsidR="00767DA5" w:rsidRPr="007E13D1" w14:paraId="3F3DB2B2" w14:textId="77777777" w:rsidTr="00D94779">
        <w:tc>
          <w:tcPr>
            <w:tcW w:w="972" w:type="pct"/>
          </w:tcPr>
          <w:p w14:paraId="73B8E302" w14:textId="77777777" w:rsidR="00767DA5" w:rsidRPr="007E13D1" w:rsidRDefault="00767DA5" w:rsidP="00DB133A">
            <w:pPr>
              <w:rPr>
                <w:rFonts w:eastAsiaTheme="minorEastAsia"/>
              </w:rPr>
            </w:pPr>
            <w:r w:rsidRPr="007E13D1">
              <w:rPr>
                <w:rFonts w:eastAsiaTheme="minorEastAsia"/>
              </w:rPr>
              <w:t>D</w:t>
            </w:r>
            <w:r w:rsidRPr="007E13D1">
              <w:rPr>
                <w:rFonts w:eastAsiaTheme="minorEastAsia"/>
                <w:vertAlign w:val="subscript"/>
              </w:rPr>
              <w:t>y</w:t>
            </w:r>
          </w:p>
        </w:tc>
        <w:tc>
          <w:tcPr>
            <w:tcW w:w="1248" w:type="pct"/>
          </w:tcPr>
          <w:p w14:paraId="16E9B159" w14:textId="77777777" w:rsidR="00767DA5" w:rsidRPr="007E13D1" w:rsidRDefault="00767DA5" w:rsidP="00DB133A">
            <w:pPr>
              <w:rPr>
                <w:rFonts w:eastAsiaTheme="minorEastAsia"/>
              </w:rPr>
            </w:pPr>
            <w:r w:rsidRPr="007E13D1">
              <w:rPr>
                <w:rFonts w:eastAsiaTheme="minorEastAsia"/>
              </w:rPr>
              <w:t>Horizontal dispersion coefficient along the y plane</w:t>
            </w:r>
          </w:p>
        </w:tc>
        <w:tc>
          <w:tcPr>
            <w:tcW w:w="873" w:type="pct"/>
          </w:tcPr>
          <w:p w14:paraId="1E457348" w14:textId="7B27C394" w:rsidR="00767DA5" w:rsidRPr="007E13D1" w:rsidRDefault="007F782B" w:rsidP="00DB133A">
            <w:pPr>
              <w:rPr>
                <w:rFonts w:eastAsiaTheme="minorEastAsia"/>
              </w:rPr>
            </w:pPr>
            <m:oMathPara>
              <m:oMath>
                <m:r>
                  <m:rPr>
                    <m:sty m:val="bi"/>
                  </m:rPr>
                  <w:rPr>
                    <w:rFonts w:ascii="Cambria Math" w:eastAsiaTheme="minorEastAsia" w:hAnsi="Cambria Math"/>
                  </w:rPr>
                  <m:t> </m:t>
                </m:r>
                <m:r>
                  <m:rPr>
                    <m:sty m:val="p"/>
                  </m:rPr>
                  <w:rPr>
                    <w:rFonts w:ascii="Cambria Math" w:hAnsi="Cambria Math"/>
                  </w:rPr>
                  <m:t>D</m:t>
                </m:r>
                <m:sSub>
                  <m:sSubPr>
                    <m:ctrlPr>
                      <w:rPr>
                        <w:rFonts w:ascii="Cambria Math" w:hAnsi="Cambria Math"/>
                      </w:rPr>
                    </m:ctrlPr>
                  </m:sSubPr>
                  <m:e>
                    <m:r>
                      <w:rPr>
                        <w:rFonts w:ascii="Cambria Math" w:hAnsi="Cambria Math"/>
                      </w:rPr>
                      <m:t>C</m:t>
                    </m:r>
                  </m:e>
                  <m:sub>
                    <m:r>
                      <w:rPr>
                        <w:rFonts w:ascii="Cambria Math" w:hAnsi="Cambria Math"/>
                      </w:rPr>
                      <m:t>y</m:t>
                    </m:r>
                  </m:sub>
                </m:sSub>
                <m:r>
                  <w:rPr>
                    <w:rFonts w:ascii="Cambria Math" w:eastAsiaTheme="minorEastAsia" w:hAnsi="Cambria Math"/>
                  </w:rPr>
                  <m:t>∙</m:t>
                </m:r>
                <m:sSub>
                  <m:sSubPr>
                    <m:ctrlPr>
                      <w:rPr>
                        <w:rFonts w:ascii="Cambria Math" w:hAnsi="Cambria Math"/>
                        <w:i/>
                        <w:iCs/>
                      </w:rPr>
                    </m:ctrlPr>
                  </m:sSubPr>
                  <m:e>
                    <m:r>
                      <w:rPr>
                        <w:rFonts w:ascii="Cambria Math" w:hAnsi="Cambria Math"/>
                      </w:rPr>
                      <m:t>h</m:t>
                    </m:r>
                  </m:e>
                  <m:sub>
                    <m:r>
                      <w:rPr>
                        <w:rFonts w:ascii="Cambria Math" w:hAnsi="Cambria Math"/>
                      </w:rPr>
                      <m:t>s</m:t>
                    </m:r>
                  </m:sub>
                </m:sSub>
                <m:r>
                  <w:rPr>
                    <w:rFonts w:ascii="Cambria Math" w:eastAsiaTheme="minorEastAsia" w:hAnsi="Cambria Math"/>
                  </w:rPr>
                  <m:t>∙</m:t>
                </m:r>
                <m:sSub>
                  <m:sSubPr>
                    <m:ctrlPr>
                      <w:rPr>
                        <w:rFonts w:ascii="Cambria Math" w:eastAsiaTheme="minorEastAsia" w:hAnsi="Cambria Math"/>
                        <w:i/>
                      </w:rPr>
                    </m:ctrlPr>
                  </m:sSubPr>
                  <m:e>
                    <m:r>
                      <w:rPr>
                        <w:rFonts w:ascii="Cambria Math" w:eastAsiaTheme="minorEastAsia" w:hAnsi="Cambria Math"/>
                      </w:rPr>
                      <m:t>u</m:t>
                    </m:r>
                    <m:ctrlPr>
                      <w:rPr>
                        <w:rFonts w:ascii="Cambria Math" w:eastAsiaTheme="minorEastAsia" w:hAnsi="Cambria Math"/>
                      </w:rPr>
                    </m:ctrlPr>
                  </m:e>
                  <m:sub>
                    <m:r>
                      <m:rPr>
                        <m:sty m:val="p"/>
                      </m:rPr>
                      <w:rPr>
                        <w:rFonts w:ascii="Cambria Math" w:eastAsiaTheme="minorEastAsia" w:hAnsi="Cambria Math"/>
                      </w:rPr>
                      <m:t>*</m:t>
                    </m:r>
                  </m:sub>
                </m:sSub>
              </m:oMath>
            </m:oMathPara>
          </w:p>
        </w:tc>
        <w:tc>
          <w:tcPr>
            <w:tcW w:w="893" w:type="pct"/>
          </w:tcPr>
          <w:p w14:paraId="696463BA" w14:textId="77777777" w:rsidR="00767DA5" w:rsidRPr="007E13D1" w:rsidRDefault="00767DA5" w:rsidP="00DB133A">
            <w:pPr>
              <w:rPr>
                <w:rFonts w:eastAsiaTheme="minorEastAsia"/>
              </w:rPr>
            </w:pPr>
            <w:r w:rsidRPr="007E13D1">
              <w:t>dimensionless</w:t>
            </w:r>
          </w:p>
        </w:tc>
        <w:tc>
          <w:tcPr>
            <w:tcW w:w="1014" w:type="pct"/>
          </w:tcPr>
          <w:p w14:paraId="4B52B6DA" w14:textId="1B0B9AB9" w:rsidR="00767DA5" w:rsidRPr="007E13D1" w:rsidRDefault="00767DA5" w:rsidP="00DB133A">
            <w:pPr>
              <w:rPr>
                <w:rFonts w:eastAsiaTheme="minorEastAsia"/>
              </w:rPr>
            </w:pPr>
            <w:r w:rsidRPr="007E13D1">
              <w:rPr>
                <w:rFonts w:eastAsiaTheme="minorEastAsia"/>
              </w:rPr>
              <w:fldChar w:fldCharType="begin"/>
            </w:r>
            <w:r w:rsidR="00050687">
              <w:rPr>
                <w:rFonts w:eastAsiaTheme="minorEastAsia"/>
              </w:rPr>
              <w:instrText xml:space="preserve"> ADDIN EN.CITE &lt;EndNote&gt;&lt;Cite&gt;&lt;Author&gt;Fischer&lt;/Author&gt;&lt;Year&gt;1979&lt;/Year&gt;&lt;RecNum&gt;3090&lt;/RecNum&gt;&lt;DisplayText&gt;&lt;style face="superscript"&gt;48&lt;/style&gt;&lt;/DisplayText&gt;&lt;record&gt;&lt;rec-number&gt;3090&lt;/rec-number&gt;&lt;foreign-keys&gt;&lt;key app="EN" db-id="x95ea2wt9vstvfefraqv09vh02rx2x09revt" timestamp="1690432343"&gt;3090&lt;/key&gt;&lt;/foreign-keys&gt;&lt;ref-type name="Book"&gt;6&lt;/ref-type&gt;&lt;contributors&gt;&lt;authors&gt;&lt;author&gt;Fischer, Hugo B&lt;/author&gt;&lt;/authors&gt;&lt;/contributors&gt;&lt;titles&gt;&lt;title&gt;Mixing in inland and coastal waters&lt;/title&gt;&lt;/titles&gt;&lt;dates&gt;&lt;year&gt;1979&lt;/year&gt;&lt;/dates&gt;&lt;publisher&gt;Academic press&lt;/publisher&gt;&lt;isbn&gt;0122581504&lt;/isbn&gt;&lt;urls&gt;&lt;/urls&gt;&lt;/record&gt;&lt;/Cite&gt;&lt;/EndNote&gt;</w:instrText>
            </w:r>
            <w:r w:rsidRPr="007E13D1">
              <w:rPr>
                <w:rFonts w:eastAsiaTheme="minorEastAsia"/>
              </w:rPr>
              <w:fldChar w:fldCharType="separate"/>
            </w:r>
            <w:r w:rsidR="00050687" w:rsidRPr="00050687">
              <w:rPr>
                <w:rFonts w:eastAsiaTheme="minorEastAsia"/>
                <w:noProof/>
                <w:vertAlign w:val="superscript"/>
              </w:rPr>
              <w:t>48</w:t>
            </w:r>
            <w:r w:rsidRPr="007E13D1">
              <w:rPr>
                <w:rFonts w:eastAsiaTheme="minorEastAsia"/>
              </w:rPr>
              <w:fldChar w:fldCharType="end"/>
            </w:r>
          </w:p>
        </w:tc>
      </w:tr>
      <w:tr w:rsidR="00767DA5" w:rsidRPr="007E13D1" w14:paraId="48ED2468" w14:textId="77777777" w:rsidTr="00D94779">
        <w:tc>
          <w:tcPr>
            <w:tcW w:w="972" w:type="pct"/>
          </w:tcPr>
          <w:p w14:paraId="3CFD26EA" w14:textId="77777777" w:rsidR="00767DA5" w:rsidRPr="007E13D1" w:rsidRDefault="00767DA5" w:rsidP="00DB133A">
            <w:pPr>
              <w:rPr>
                <w:rFonts w:eastAsiaTheme="minorEastAsia"/>
              </w:rPr>
            </w:pPr>
            <w:proofErr w:type="spellStart"/>
            <w:r w:rsidRPr="007E13D1">
              <w:rPr>
                <w:rFonts w:eastAsiaTheme="minorEastAsia"/>
              </w:rPr>
              <w:t>D</w:t>
            </w:r>
            <w:r w:rsidRPr="007E13D1">
              <w:rPr>
                <w:rFonts w:eastAsiaTheme="minorEastAsia"/>
                <w:vertAlign w:val="subscript"/>
              </w:rPr>
              <w:t>z</w:t>
            </w:r>
            <w:proofErr w:type="spellEnd"/>
          </w:p>
        </w:tc>
        <w:tc>
          <w:tcPr>
            <w:tcW w:w="1248" w:type="pct"/>
          </w:tcPr>
          <w:p w14:paraId="56CAA716" w14:textId="77777777" w:rsidR="00767DA5" w:rsidRPr="007E13D1" w:rsidRDefault="00767DA5" w:rsidP="00DB133A">
            <w:pPr>
              <w:rPr>
                <w:rFonts w:eastAsiaTheme="minorEastAsia"/>
              </w:rPr>
            </w:pPr>
            <w:r w:rsidRPr="007E13D1">
              <w:rPr>
                <w:rFonts w:eastAsiaTheme="minorEastAsia"/>
              </w:rPr>
              <w:t>Vertical dispersion coefficient along the z plane</w:t>
            </w:r>
          </w:p>
        </w:tc>
        <w:tc>
          <w:tcPr>
            <w:tcW w:w="873" w:type="pct"/>
          </w:tcPr>
          <w:p w14:paraId="3778ED28" w14:textId="4CF520F7" w:rsidR="00767DA5" w:rsidRPr="007E13D1" w:rsidRDefault="007F782B" w:rsidP="00DB133A">
            <w:pPr>
              <w:rPr>
                <w:rFonts w:eastAsiaTheme="minorEastAsia"/>
              </w:rPr>
            </w:pPr>
            <m:oMathPara>
              <m:oMath>
                <m:r>
                  <w:rPr>
                    <w:rFonts w:ascii="Cambria Math" w:eastAsiaTheme="minorEastAsia" w:hAnsi="Cambria Math"/>
                  </w:rPr>
                  <m:t> </m:t>
                </m:r>
                <m:r>
                  <m:rPr>
                    <m:sty m:val="p"/>
                  </m:rPr>
                  <w:rPr>
                    <w:rFonts w:ascii="Cambria Math" w:hAnsi="Cambria Math"/>
                  </w:rPr>
                  <m:t>D</m:t>
                </m:r>
                <m:sSub>
                  <m:sSubPr>
                    <m:ctrlPr>
                      <w:rPr>
                        <w:rFonts w:ascii="Cambria Math" w:hAnsi="Cambria Math"/>
                      </w:rPr>
                    </m:ctrlPr>
                  </m:sSubPr>
                  <m:e>
                    <m:r>
                      <w:rPr>
                        <w:rFonts w:ascii="Cambria Math" w:hAnsi="Cambria Math"/>
                      </w:rPr>
                      <m:t>C</m:t>
                    </m:r>
                  </m:e>
                  <m:sub>
                    <m:r>
                      <w:rPr>
                        <w:rFonts w:ascii="Cambria Math" w:hAnsi="Cambria Math"/>
                      </w:rPr>
                      <m:t>z</m:t>
                    </m:r>
                  </m:sub>
                </m:sSub>
                <m:r>
                  <w:rPr>
                    <w:rFonts w:ascii="Cambria Math" w:eastAsiaTheme="minorEastAsia" w:hAnsi="Cambria Math"/>
                  </w:rPr>
                  <m:t>∙</m:t>
                </m:r>
                <m:sSub>
                  <m:sSubPr>
                    <m:ctrlPr>
                      <w:rPr>
                        <w:rFonts w:ascii="Cambria Math" w:hAnsi="Cambria Math"/>
                        <w:i/>
                        <w:iCs/>
                      </w:rPr>
                    </m:ctrlPr>
                  </m:sSubPr>
                  <m:e>
                    <m:r>
                      <w:rPr>
                        <w:rFonts w:ascii="Cambria Math" w:hAnsi="Cambria Math"/>
                      </w:rPr>
                      <m:t>h</m:t>
                    </m:r>
                  </m:e>
                  <m:sub>
                    <m:r>
                      <w:rPr>
                        <w:rFonts w:ascii="Cambria Math" w:hAnsi="Cambria Math"/>
                      </w:rPr>
                      <m:t>s</m:t>
                    </m:r>
                  </m:sub>
                </m:sSub>
                <m:r>
                  <m:rPr>
                    <m:sty m:val="p"/>
                  </m:rPr>
                  <w:rPr>
                    <w:rFonts w:ascii="Cambria Math" w:eastAsiaTheme="minorEastAsia" w:hAnsi="Cambria Math"/>
                  </w:rPr>
                  <m:t>∙</m:t>
                </m:r>
                <m:sSub>
                  <m:sSubPr>
                    <m:ctrlPr>
                      <w:rPr>
                        <w:rFonts w:ascii="Cambria Math" w:eastAsiaTheme="minorEastAsia" w:hAnsi="Cambria Math"/>
                        <w:i/>
                      </w:rPr>
                    </m:ctrlPr>
                  </m:sSubPr>
                  <m:e>
                    <m:r>
                      <m:rPr>
                        <m:sty m:val="p"/>
                      </m:rPr>
                      <w:rPr>
                        <w:rFonts w:ascii="Cambria Math" w:eastAsiaTheme="minorEastAsia" w:hAnsi="Cambria Math"/>
                      </w:rPr>
                      <m:t>u</m:t>
                    </m:r>
                    <m:ctrlPr>
                      <w:rPr>
                        <w:rFonts w:ascii="Cambria Math" w:eastAsiaTheme="minorEastAsia" w:hAnsi="Cambria Math"/>
                      </w:rPr>
                    </m:ctrlPr>
                  </m:e>
                  <m:sub>
                    <m:r>
                      <m:rPr>
                        <m:sty m:val="p"/>
                      </m:rPr>
                      <w:rPr>
                        <w:rFonts w:ascii="Cambria Math" w:eastAsiaTheme="minorEastAsia" w:hAnsi="Cambria Math"/>
                      </w:rPr>
                      <m:t>*</m:t>
                    </m:r>
                  </m:sub>
                </m:sSub>
              </m:oMath>
            </m:oMathPara>
          </w:p>
        </w:tc>
        <w:tc>
          <w:tcPr>
            <w:tcW w:w="893" w:type="pct"/>
          </w:tcPr>
          <w:p w14:paraId="352EDC2B" w14:textId="77777777" w:rsidR="00767DA5" w:rsidRPr="007E13D1" w:rsidRDefault="00767DA5" w:rsidP="00DB133A">
            <w:pPr>
              <w:rPr>
                <w:rFonts w:eastAsiaTheme="minorEastAsia"/>
              </w:rPr>
            </w:pPr>
            <w:r w:rsidRPr="007E13D1">
              <w:t>dimensionless</w:t>
            </w:r>
          </w:p>
        </w:tc>
        <w:tc>
          <w:tcPr>
            <w:tcW w:w="1014" w:type="pct"/>
          </w:tcPr>
          <w:p w14:paraId="61C11FC8" w14:textId="210D4332" w:rsidR="00767DA5" w:rsidRPr="007E13D1" w:rsidRDefault="00767DA5" w:rsidP="00DB133A">
            <w:pPr>
              <w:rPr>
                <w:rFonts w:eastAsiaTheme="minorEastAsia"/>
              </w:rPr>
            </w:pPr>
            <w:r w:rsidRPr="007E13D1">
              <w:rPr>
                <w:rFonts w:eastAsiaTheme="minorEastAsia"/>
              </w:rPr>
              <w:fldChar w:fldCharType="begin"/>
            </w:r>
            <w:r w:rsidR="00050687">
              <w:rPr>
                <w:rFonts w:eastAsiaTheme="minorEastAsia"/>
              </w:rPr>
              <w:instrText xml:space="preserve"> ADDIN EN.CITE &lt;EndNote&gt;&lt;Cite&gt;&lt;Author&gt;Fischer&lt;/Author&gt;&lt;Year&gt;1979&lt;/Year&gt;&lt;RecNum&gt;3090&lt;/RecNum&gt;&lt;DisplayText&gt;&lt;style face="superscript"&gt;48&lt;/style&gt;&lt;/DisplayText&gt;&lt;record&gt;&lt;rec-number&gt;3090&lt;/rec-number&gt;&lt;foreign-keys&gt;&lt;key app="EN" db-id="x95ea2wt9vstvfefraqv09vh02rx2x09revt" timestamp="1690432343"&gt;3090&lt;/key&gt;&lt;/foreign-keys&gt;&lt;ref-type name="Book"&gt;6&lt;/ref-type&gt;&lt;contributors&gt;&lt;authors&gt;&lt;author&gt;Fischer, Hugo B&lt;/author&gt;&lt;/authors&gt;&lt;/contributors&gt;&lt;titles&gt;&lt;title&gt;Mixing in inland and coastal waters&lt;/title&gt;&lt;/titles&gt;&lt;dates&gt;&lt;year&gt;1979&lt;/year&gt;&lt;/dates&gt;&lt;publisher&gt;Academic press&lt;/publisher&gt;&lt;isbn&gt;0122581504&lt;/isbn&gt;&lt;urls&gt;&lt;/urls&gt;&lt;/record&gt;&lt;/Cite&gt;&lt;/EndNote&gt;</w:instrText>
            </w:r>
            <w:r w:rsidRPr="007E13D1">
              <w:rPr>
                <w:rFonts w:eastAsiaTheme="minorEastAsia"/>
              </w:rPr>
              <w:fldChar w:fldCharType="separate"/>
            </w:r>
            <w:r w:rsidR="00050687" w:rsidRPr="00050687">
              <w:rPr>
                <w:rFonts w:eastAsiaTheme="minorEastAsia"/>
                <w:noProof/>
                <w:vertAlign w:val="superscript"/>
              </w:rPr>
              <w:t>48</w:t>
            </w:r>
            <w:r w:rsidRPr="007E13D1">
              <w:rPr>
                <w:rFonts w:eastAsiaTheme="minorEastAsia"/>
              </w:rPr>
              <w:fldChar w:fldCharType="end"/>
            </w:r>
          </w:p>
        </w:tc>
      </w:tr>
      <w:tr w:rsidR="00767DA5" w:rsidRPr="007E13D1" w14:paraId="788DB062" w14:textId="77777777" w:rsidTr="00D94779">
        <w:tc>
          <w:tcPr>
            <w:tcW w:w="972" w:type="pct"/>
          </w:tcPr>
          <w:p w14:paraId="4C9A8113" w14:textId="77777777" w:rsidR="00767DA5" w:rsidRPr="007E13D1" w:rsidRDefault="00767DA5" w:rsidP="00DB133A">
            <w:pPr>
              <w:rPr>
                <w:rFonts w:eastAsiaTheme="minorEastAsia"/>
              </w:rPr>
            </w:pPr>
            <w:r w:rsidRPr="007E13D1">
              <w:rPr>
                <w:rFonts w:eastAsiaTheme="minorEastAsia"/>
              </w:rPr>
              <w:t>P</w:t>
            </w:r>
            <w:r w:rsidRPr="007E13D1">
              <w:rPr>
                <w:rFonts w:eastAsiaTheme="minorEastAsia"/>
                <w:vertAlign w:val="subscript"/>
              </w:rPr>
              <w:t>N</w:t>
            </w:r>
          </w:p>
        </w:tc>
        <w:tc>
          <w:tcPr>
            <w:tcW w:w="1248" w:type="pct"/>
          </w:tcPr>
          <w:p w14:paraId="5E5680D4" w14:textId="77777777" w:rsidR="00767DA5" w:rsidRPr="007E13D1" w:rsidRDefault="00767DA5" w:rsidP="00DB133A">
            <w:pPr>
              <w:rPr>
                <w:rFonts w:eastAsiaTheme="minorEastAsia"/>
              </w:rPr>
            </w:pPr>
            <w:r w:rsidRPr="007E13D1">
              <w:rPr>
                <w:rFonts w:eastAsiaTheme="minorEastAsia"/>
              </w:rPr>
              <w:t>Normal distribution of parameters</w:t>
            </w:r>
          </w:p>
        </w:tc>
        <w:tc>
          <w:tcPr>
            <w:tcW w:w="873" w:type="pct"/>
          </w:tcPr>
          <w:p w14:paraId="3799376F" w14:textId="77777777" w:rsidR="00767DA5" w:rsidRPr="007E13D1" w:rsidRDefault="00767DA5" w:rsidP="00DB133A">
            <w:pPr>
              <w:rPr>
                <w:rFonts w:eastAsiaTheme="minorEastAsia"/>
              </w:rPr>
            </w:pPr>
            <m:oMathPara>
              <m:oMath>
                <m:r>
                  <m:rPr>
                    <m:sty m:val="p"/>
                  </m:rPr>
                  <w:rPr>
                    <w:rFonts w:ascii="Cambria Math" w:eastAsiaTheme="minorEastAsia" w:hAnsi="Cambria Math"/>
                  </w:rPr>
                  <m:t>N</m:t>
                </m:r>
                <m:r>
                  <w:rPr>
                    <w:rFonts w:ascii="Cambria Math" w:eastAsiaTheme="minorEastAsia" w:hAnsi="Cambria Math"/>
                  </w:rPr>
                  <m:t>=</m:t>
                </m:r>
                <m:d>
                  <m:dPr>
                    <m:ctrlPr>
                      <w:rPr>
                        <w:rFonts w:ascii="Cambria Math" w:eastAsiaTheme="minorEastAsia" w:hAnsi="Cambria Math"/>
                      </w:rPr>
                    </m:ctrlPr>
                  </m:dPr>
                  <m:e>
                    <m:r>
                      <m:rPr>
                        <m:sty m:val="p"/>
                      </m:rPr>
                      <w:rPr>
                        <w:rFonts w:ascii="Cambria Math" w:eastAsiaTheme="minorEastAsia" w:hAnsi="Cambria Math"/>
                      </w:rPr>
                      <m:t>μ</m:t>
                    </m:r>
                    <m:r>
                      <w:rPr>
                        <w:rFonts w:ascii="Cambria Math" w:eastAsiaTheme="minorEastAsia" w:hAnsi="Cambria Math"/>
                      </w:rPr>
                      <m:t>, </m:t>
                    </m:r>
                    <m:r>
                      <m:rPr>
                        <m:sty m:val="p"/>
                      </m:rPr>
                      <w:rPr>
                        <w:rFonts w:ascii="Cambria Math" w:eastAsiaTheme="minorEastAsia" w:hAnsi="Cambria Math"/>
                      </w:rPr>
                      <m:t>σ</m:t>
                    </m:r>
                    <m:ctrlPr>
                      <w:rPr>
                        <w:rFonts w:ascii="Cambria Math" w:eastAsiaTheme="minorEastAsia" w:hAnsi="Cambria Math"/>
                        <w:i/>
                      </w:rPr>
                    </m:ctrlPr>
                  </m:e>
                </m:d>
              </m:oMath>
            </m:oMathPara>
          </w:p>
        </w:tc>
        <w:tc>
          <w:tcPr>
            <w:tcW w:w="893" w:type="pct"/>
          </w:tcPr>
          <w:p w14:paraId="0BF05ED1" w14:textId="77777777" w:rsidR="00767DA5" w:rsidRPr="007E13D1" w:rsidRDefault="00767DA5" w:rsidP="00DB133A">
            <w:pPr>
              <w:rPr>
                <w:rFonts w:eastAsiaTheme="minorEastAsia"/>
              </w:rPr>
            </w:pPr>
          </w:p>
        </w:tc>
        <w:tc>
          <w:tcPr>
            <w:tcW w:w="1014" w:type="pct"/>
          </w:tcPr>
          <w:p w14:paraId="1F7221F6" w14:textId="77777777" w:rsidR="00767DA5" w:rsidRPr="007E13D1" w:rsidRDefault="00767DA5" w:rsidP="00DB133A">
            <w:pPr>
              <w:rPr>
                <w:rFonts w:eastAsiaTheme="minorEastAsia"/>
              </w:rPr>
            </w:pPr>
            <w:r w:rsidRPr="007E13D1">
              <w:rPr>
                <w:rFonts w:eastAsiaTheme="minorEastAsia"/>
              </w:rPr>
              <w:t>–</w:t>
            </w:r>
          </w:p>
        </w:tc>
      </w:tr>
      <w:tr w:rsidR="00767DA5" w:rsidRPr="007E13D1" w14:paraId="7468911D" w14:textId="77777777" w:rsidTr="00D94779">
        <w:tc>
          <w:tcPr>
            <w:tcW w:w="972" w:type="pct"/>
          </w:tcPr>
          <w:p w14:paraId="6EB48D85" w14:textId="77777777" w:rsidR="00767DA5" w:rsidRPr="007E13D1" w:rsidRDefault="00767DA5" w:rsidP="00DB133A">
            <w:pPr>
              <w:rPr>
                <w:rFonts w:eastAsiaTheme="minorEastAsia"/>
              </w:rPr>
            </w:pPr>
            <w:proofErr w:type="spellStart"/>
            <w:r w:rsidRPr="007E13D1">
              <w:rPr>
                <w:rFonts w:eastAsiaTheme="minorEastAsia"/>
              </w:rPr>
              <w:t>B</w:t>
            </w:r>
            <w:r w:rsidRPr="007E13D1">
              <w:rPr>
                <w:rFonts w:eastAsiaTheme="minorEastAsia"/>
                <w:vertAlign w:val="subscript"/>
              </w:rPr>
              <w:t>sd</w:t>
            </w:r>
            <w:proofErr w:type="spellEnd"/>
          </w:p>
        </w:tc>
        <w:tc>
          <w:tcPr>
            <w:tcW w:w="1248" w:type="pct"/>
          </w:tcPr>
          <w:p w14:paraId="1FA61324" w14:textId="77777777" w:rsidR="00767DA5" w:rsidRPr="007E13D1" w:rsidRDefault="00767DA5" w:rsidP="00DB133A">
            <w:pPr>
              <w:rPr>
                <w:rFonts w:eastAsiaTheme="minorEastAsia"/>
              </w:rPr>
            </w:pPr>
            <w:r w:rsidRPr="007E13D1">
              <w:rPr>
                <w:rFonts w:eastAsiaTheme="minorEastAsia"/>
              </w:rPr>
              <w:t xml:space="preserve">Bundle dissociation SD assuming min and max values corresponded to the 1% and 99% quantile of a normal distribution. </w:t>
            </w:r>
          </w:p>
        </w:tc>
        <w:tc>
          <w:tcPr>
            <w:tcW w:w="873" w:type="pct"/>
          </w:tcPr>
          <w:p w14:paraId="41390E3D" w14:textId="77777777" w:rsidR="00767DA5" w:rsidRPr="007E13D1" w:rsidRDefault="00767DA5" w:rsidP="00DB133A">
            <w:pPr>
              <w:rPr>
                <w:rFonts w:ascii="Calibri" w:eastAsia="Times New Roman" w:hAnsi="Calibri" w:cs="Times New Roman"/>
              </w:rPr>
            </w:pPr>
            <w:r w:rsidRPr="007E13D1">
              <w:rPr>
                <w:rFonts w:ascii="Calibri" w:eastAsia="Times New Roman" w:hAnsi="Calibri" w:cs="Times New Roman"/>
              </w:rPr>
              <w:t>SD = (min - mean) / -2.33</w:t>
            </w:r>
          </w:p>
        </w:tc>
        <w:tc>
          <w:tcPr>
            <w:tcW w:w="893" w:type="pct"/>
          </w:tcPr>
          <w:p w14:paraId="44E422E9" w14:textId="77777777" w:rsidR="00767DA5" w:rsidRPr="007E13D1" w:rsidRDefault="00767DA5" w:rsidP="00DB133A">
            <w:pPr>
              <w:rPr>
                <w:rFonts w:eastAsiaTheme="minorEastAsia"/>
              </w:rPr>
            </w:pPr>
            <w:r w:rsidRPr="007E13D1">
              <w:rPr>
                <w:rFonts w:eastAsiaTheme="minorEastAsia"/>
              </w:rPr>
              <w:t>322 s</w:t>
            </w:r>
          </w:p>
        </w:tc>
        <w:tc>
          <w:tcPr>
            <w:tcW w:w="1014" w:type="pct"/>
          </w:tcPr>
          <w:p w14:paraId="7F1C1BEF" w14:textId="0ABD7C73" w:rsidR="00767DA5" w:rsidRPr="007E13D1" w:rsidRDefault="00767DA5" w:rsidP="00DB133A">
            <w:pPr>
              <w:rPr>
                <w:rFonts w:eastAsiaTheme="minorEastAsia"/>
              </w:rPr>
            </w:pPr>
            <w:r w:rsidRPr="007E13D1">
              <w:rPr>
                <w:rFonts w:eastAsiaTheme="minorEastAsia"/>
              </w:rPr>
              <w:fldChar w:fldCharType="begin"/>
            </w:r>
            <w:r w:rsidR="00050687">
              <w:rPr>
                <w:rFonts w:eastAsiaTheme="minorEastAsia"/>
              </w:rPr>
              <w:instrText xml:space="preserve"> ADDIN EN.CITE &lt;EndNote&gt;&lt;Cite&gt;&lt;Author&gt;Wolstenholme&lt;/Author&gt;&lt;Year&gt;2004&lt;/Year&gt;&lt;RecNum&gt;217&lt;/RecNum&gt;&lt;DisplayText&gt;&lt;style face="superscript"&gt;45&lt;/style&gt;&lt;/DisplayText&gt;&lt;record&gt;&lt;rec-number&gt;217&lt;/rec-number&gt;&lt;foreign-keys&gt;&lt;key app="EN" db-id="x95ea2wt9vstvfefraqv09vh02rx2x09revt" timestamp="1393991953"&gt;217&lt;/key&gt;&lt;/foreign-keys&gt;&lt;ref-type name="Journal Article"&gt;17&lt;/ref-type&gt;&lt;contributors&gt;&lt;authors&gt;&lt;author&gt;Wolstenholme, Jacqueline K&lt;/author&gt;&lt;/authors&gt;&lt;/contributors&gt;&lt;titles&gt;&lt;title&gt;&lt;style face="normal" font="default" size="100%"&gt;Temporal reproductive isolation and gametic compatibility are evolutionary mechanisms in the &lt;/style&gt;&lt;style face="italic" font="default" size="100%"&gt;Acropora humilis&lt;/style&gt;&lt;style face="normal" font="default" size="100%"&gt; species group (Cnidaria; Scleractinia)&lt;/style&gt;&lt;/title&gt;&lt;secondary-title&gt;Marine Biology&lt;/secondary-title&gt;&lt;/titles&gt;&lt;periodical&gt;&lt;full-title&gt;Marine Biology&lt;/full-title&gt;&lt;abbr-1&gt;Mar. Biol.&lt;/abbr-1&gt;&lt;/periodical&gt;&lt;pages&gt;567-582&lt;/pages&gt;&lt;volume&gt;144&lt;/volume&gt;&lt;number&gt;3&lt;/number&gt;&lt;dates&gt;&lt;year&gt;2004&lt;/year&gt;&lt;/dates&gt;&lt;isbn&gt;0025-3162&lt;/isbn&gt;&lt;urls&gt;&lt;related-urls&gt;&lt;url&gt;http://download.springer.com/static/pdf/858/art%253A10.1007%252Fs00227-003-1209-2.pdf?originUrl=http%3A%2F%2Flink.springer.com%2Farticle%2F10.1007%2Fs00227-003-1209-2&amp;amp;token2=exp=1439334620~acl=%2Fstatic%2Fpdf%2F858%2Fart%25253A10.1007%25252Fs00227-003-1209-2.pdf%3ForiginUrl%3Dhttp%253A%252F%252Flink.springer.com%252Farticle%252F10.1007%252Fs00227-003-1209-2*~hmac=721f08fa87afac842c6bcae4a611a43b797f80aa5b2b0d2f9118f88d669d2f24&lt;/url&gt;&lt;/related-urls&gt;&lt;/urls&gt;&lt;/record&gt;&lt;/Cite&gt;&lt;/EndNote&gt;</w:instrText>
            </w:r>
            <w:r w:rsidRPr="007E13D1">
              <w:rPr>
                <w:rFonts w:eastAsiaTheme="minorEastAsia"/>
              </w:rPr>
              <w:fldChar w:fldCharType="separate"/>
            </w:r>
            <w:r w:rsidR="00050687" w:rsidRPr="00050687">
              <w:rPr>
                <w:rFonts w:eastAsiaTheme="minorEastAsia"/>
                <w:noProof/>
                <w:vertAlign w:val="superscript"/>
              </w:rPr>
              <w:t>45</w:t>
            </w:r>
            <w:r w:rsidRPr="007E13D1">
              <w:rPr>
                <w:rFonts w:eastAsiaTheme="minorEastAsia"/>
              </w:rPr>
              <w:fldChar w:fldCharType="end"/>
            </w:r>
          </w:p>
        </w:tc>
      </w:tr>
    </w:tbl>
    <w:p w14:paraId="01F5A0BC" w14:textId="77777777" w:rsidR="00801F10" w:rsidRDefault="00801F10" w:rsidP="00801F10"/>
    <w:p w14:paraId="42B1F3B3" w14:textId="77777777" w:rsidR="00CC60E0" w:rsidRDefault="00CC60E0" w:rsidP="00801F10"/>
    <w:p w14:paraId="04BEBF6F" w14:textId="77777777" w:rsidR="00CC60E0" w:rsidRDefault="00CC60E0" w:rsidP="00801F10"/>
    <w:p w14:paraId="5832CEA8" w14:textId="77777777" w:rsidR="00CC60E0" w:rsidRDefault="00CC60E0" w:rsidP="00801F10"/>
    <w:p w14:paraId="3444670D" w14:textId="77777777" w:rsidR="00B54B78" w:rsidRDefault="00B54B78" w:rsidP="00801F10"/>
    <w:p w14:paraId="44B885BF" w14:textId="77777777" w:rsidR="00B54B78" w:rsidRDefault="00B54B78" w:rsidP="00801F10"/>
    <w:p w14:paraId="0DB21B8A" w14:textId="77777777" w:rsidR="00B54B78" w:rsidRDefault="00B54B78" w:rsidP="00801F10"/>
    <w:p w14:paraId="7A7B9184" w14:textId="77777777" w:rsidR="00B54B78" w:rsidRDefault="00B54B78" w:rsidP="00801F10"/>
    <w:p w14:paraId="438211BF" w14:textId="485C556A" w:rsidR="00B50D92" w:rsidRPr="007E13D1" w:rsidRDefault="00B50D92" w:rsidP="00622436">
      <w:pPr>
        <w:pStyle w:val="NoSpacing"/>
        <w:rPr>
          <w:bdr w:val="none" w:sz="0" w:space="0" w:color="auto" w:frame="1"/>
          <w:shd w:val="clear" w:color="auto" w:fill="FFFFFF"/>
        </w:rPr>
      </w:pPr>
      <w:r>
        <w:rPr>
          <w:bdr w:val="none" w:sz="0" w:space="0" w:color="auto" w:frame="1"/>
          <w:shd w:val="clear" w:color="auto" w:fill="FFFFFF"/>
        </w:rPr>
        <w:lastRenderedPageBreak/>
        <w:t xml:space="preserve">Extended Data </w:t>
      </w:r>
      <w:r w:rsidRPr="007E13D1">
        <w:rPr>
          <w:bdr w:val="none" w:sz="0" w:space="0" w:color="auto" w:frame="1"/>
          <w:shd w:val="clear" w:color="auto" w:fill="FFFFFF"/>
        </w:rPr>
        <w:t xml:space="preserve">Table 3. Distributions and bounds of uncertain parameters during the field experiment used in the model for uncertainty analysis. </w:t>
      </w:r>
    </w:p>
    <w:tbl>
      <w:tblPr>
        <w:tblStyle w:val="TableGrid"/>
        <w:tblW w:w="5000" w:type="pct"/>
        <w:tblLook w:val="04A0" w:firstRow="1" w:lastRow="0" w:firstColumn="1" w:lastColumn="0" w:noHBand="0" w:noVBand="1"/>
      </w:tblPr>
      <w:tblGrid>
        <w:gridCol w:w="1398"/>
        <w:gridCol w:w="2158"/>
        <w:gridCol w:w="2157"/>
        <w:gridCol w:w="3303"/>
      </w:tblGrid>
      <w:tr w:rsidR="00F0770E" w:rsidRPr="007E13D1" w14:paraId="10CB14B1" w14:textId="77777777" w:rsidTr="00F0770E">
        <w:tc>
          <w:tcPr>
            <w:tcW w:w="775" w:type="pct"/>
          </w:tcPr>
          <w:p w14:paraId="6FEF9836" w14:textId="77777777" w:rsidR="00F0770E" w:rsidRPr="007E13D1" w:rsidRDefault="00F0770E" w:rsidP="00DB133A">
            <w:pPr>
              <w:rPr>
                <w:b/>
                <w:bCs/>
                <w:bdr w:val="none" w:sz="0" w:space="0" w:color="auto" w:frame="1"/>
                <w:shd w:val="clear" w:color="auto" w:fill="FFFFFF"/>
              </w:rPr>
            </w:pPr>
            <w:r w:rsidRPr="007E13D1">
              <w:rPr>
                <w:b/>
                <w:bCs/>
                <w:bdr w:val="none" w:sz="0" w:space="0" w:color="auto" w:frame="1"/>
                <w:shd w:val="clear" w:color="auto" w:fill="FFFFFF"/>
              </w:rPr>
              <w:t>Parameter</w:t>
            </w:r>
          </w:p>
        </w:tc>
        <w:tc>
          <w:tcPr>
            <w:tcW w:w="1197" w:type="pct"/>
          </w:tcPr>
          <w:p w14:paraId="6440580A" w14:textId="27960040" w:rsidR="00F0770E" w:rsidRPr="007E13D1" w:rsidRDefault="00F0770E" w:rsidP="00DB133A">
            <w:pPr>
              <w:rPr>
                <w:b/>
                <w:bCs/>
                <w:bdr w:val="none" w:sz="0" w:space="0" w:color="auto" w:frame="1"/>
                <w:shd w:val="clear" w:color="auto" w:fill="FFFFFF"/>
              </w:rPr>
            </w:pPr>
            <w:r>
              <w:rPr>
                <w:b/>
                <w:bCs/>
                <w:bdr w:val="none" w:sz="0" w:space="0" w:color="auto" w:frame="1"/>
                <w:shd w:val="clear" w:color="auto" w:fill="FFFFFF"/>
              </w:rPr>
              <w:t>Description</w:t>
            </w:r>
          </w:p>
        </w:tc>
        <w:tc>
          <w:tcPr>
            <w:tcW w:w="1196" w:type="pct"/>
          </w:tcPr>
          <w:p w14:paraId="55AF48ED" w14:textId="64B08DE4" w:rsidR="00F0770E" w:rsidRPr="007E13D1" w:rsidRDefault="00F0770E" w:rsidP="00DB133A">
            <w:pPr>
              <w:rPr>
                <w:b/>
                <w:bCs/>
                <w:bdr w:val="none" w:sz="0" w:space="0" w:color="auto" w:frame="1"/>
                <w:shd w:val="clear" w:color="auto" w:fill="FFFFFF"/>
              </w:rPr>
            </w:pPr>
            <w:r w:rsidRPr="007E13D1">
              <w:rPr>
                <w:b/>
                <w:bCs/>
                <w:bdr w:val="none" w:sz="0" w:space="0" w:color="auto" w:frame="1"/>
                <w:shd w:val="clear" w:color="auto" w:fill="FFFFFF"/>
              </w:rPr>
              <w:t>Distribution</w:t>
            </w:r>
          </w:p>
        </w:tc>
        <w:tc>
          <w:tcPr>
            <w:tcW w:w="1832" w:type="pct"/>
          </w:tcPr>
          <w:p w14:paraId="408D88EF" w14:textId="77777777" w:rsidR="00F0770E" w:rsidRPr="007E13D1" w:rsidRDefault="00F0770E" w:rsidP="00DB133A">
            <w:pPr>
              <w:rPr>
                <w:b/>
                <w:bCs/>
                <w:bdr w:val="none" w:sz="0" w:space="0" w:color="auto" w:frame="1"/>
                <w:shd w:val="clear" w:color="auto" w:fill="FFFFFF"/>
              </w:rPr>
            </w:pPr>
            <w:r w:rsidRPr="007E13D1">
              <w:rPr>
                <w:b/>
                <w:bCs/>
                <w:bdr w:val="none" w:sz="0" w:space="0" w:color="auto" w:frame="1"/>
                <w:shd w:val="clear" w:color="auto" w:fill="FFFFFF"/>
              </w:rPr>
              <w:t>Bounds</w:t>
            </w:r>
          </w:p>
        </w:tc>
      </w:tr>
      <w:tr w:rsidR="00F0770E" w:rsidRPr="007E13D1" w14:paraId="57D7A873" w14:textId="77777777" w:rsidTr="00F0770E">
        <w:tc>
          <w:tcPr>
            <w:tcW w:w="775" w:type="pct"/>
          </w:tcPr>
          <w:p w14:paraId="59E571F0" w14:textId="77777777" w:rsidR="00F0770E" w:rsidRPr="007E13D1" w:rsidRDefault="00F0770E" w:rsidP="00DB133A">
            <w:pPr>
              <w:rPr>
                <w:rFonts w:ascii="Calibri" w:hAnsi="Calibri" w:cs="Calibri"/>
                <w:color w:val="0563C1" w:themeColor="hyperlink"/>
                <w:u w:val="single"/>
                <w:bdr w:val="none" w:sz="0" w:space="0" w:color="auto" w:frame="1"/>
                <w:shd w:val="clear" w:color="auto" w:fill="FFFFFF"/>
              </w:rPr>
            </w:pPr>
            <w:proofErr w:type="spellStart"/>
            <w:r w:rsidRPr="007E13D1">
              <w:t>DC</w:t>
            </w:r>
            <w:r w:rsidRPr="007E13D1">
              <w:rPr>
                <w:vertAlign w:val="subscript"/>
              </w:rPr>
              <w:t>x</w:t>
            </w:r>
            <w:proofErr w:type="spellEnd"/>
          </w:p>
        </w:tc>
        <w:tc>
          <w:tcPr>
            <w:tcW w:w="1197" w:type="pct"/>
          </w:tcPr>
          <w:p w14:paraId="5F85AC96" w14:textId="292D7EBD" w:rsidR="00F0770E" w:rsidRPr="007E13D1" w:rsidRDefault="00F0770E" w:rsidP="00DB133A">
            <w:pPr>
              <w:rPr>
                <w:bdr w:val="none" w:sz="0" w:space="0" w:color="auto" w:frame="1"/>
                <w:shd w:val="clear" w:color="auto" w:fill="FFFFFF"/>
              </w:rPr>
            </w:pPr>
            <w:r w:rsidRPr="007E13D1">
              <w:rPr>
                <w:rFonts w:eastAsiaTheme="minorEastAsia"/>
              </w:rPr>
              <w:t>Longitudinal dispersion constant</w:t>
            </w:r>
          </w:p>
        </w:tc>
        <w:tc>
          <w:tcPr>
            <w:tcW w:w="1196" w:type="pct"/>
          </w:tcPr>
          <w:p w14:paraId="5250E166" w14:textId="4C868413" w:rsidR="00F0770E" w:rsidRPr="007E13D1" w:rsidRDefault="00F0770E" w:rsidP="00DB133A">
            <w:pPr>
              <w:rPr>
                <w:bdr w:val="none" w:sz="0" w:space="0" w:color="auto" w:frame="1"/>
                <w:shd w:val="clear" w:color="auto" w:fill="FFFFFF"/>
              </w:rPr>
            </w:pPr>
            <w:r w:rsidRPr="007E13D1">
              <w:rPr>
                <w:bdr w:val="none" w:sz="0" w:space="0" w:color="auto" w:frame="1"/>
                <w:shd w:val="clear" w:color="auto" w:fill="FFFFFF"/>
              </w:rPr>
              <w:t>Truncated normal</w:t>
            </w:r>
          </w:p>
        </w:tc>
        <w:tc>
          <w:tcPr>
            <w:tcW w:w="1832" w:type="pct"/>
          </w:tcPr>
          <w:p w14:paraId="03E3DE66" w14:textId="72EB2F78" w:rsidR="00F0770E" w:rsidRPr="007E13D1" w:rsidRDefault="00F0770E" w:rsidP="00DB133A">
            <w:pPr>
              <w:rPr>
                <w:rFonts w:ascii="Calibri" w:hAnsi="Calibri" w:cs="Calibri"/>
                <w:bdr w:val="none" w:sz="0" w:space="0" w:color="auto" w:frame="1"/>
                <w:shd w:val="clear" w:color="auto" w:fill="FFFFFF"/>
              </w:rPr>
            </w:pPr>
            <w:r w:rsidRPr="007E13D1">
              <w:rPr>
                <w:rFonts w:ascii="Calibri" w:hAnsi="Calibri" w:cs="Calibri"/>
                <w:bdr w:val="none" w:sz="0" w:space="0" w:color="auto" w:frame="1"/>
                <w:shd w:val="clear" w:color="auto" w:fill="FFFFFF"/>
              </w:rPr>
              <w:t>min =0.</w:t>
            </w:r>
            <w:r>
              <w:rPr>
                <w:rFonts w:ascii="Calibri" w:hAnsi="Calibri" w:cs="Calibri"/>
                <w:bdr w:val="none" w:sz="0" w:space="0" w:color="auto" w:frame="1"/>
                <w:shd w:val="clear" w:color="auto" w:fill="FFFFFF"/>
              </w:rPr>
              <w:t>05</w:t>
            </w:r>
            <w:r w:rsidRPr="007E13D1">
              <w:rPr>
                <w:rFonts w:ascii="Calibri" w:hAnsi="Calibri" w:cs="Calibri"/>
                <w:bdr w:val="none" w:sz="0" w:space="0" w:color="auto" w:frame="1"/>
                <w:shd w:val="clear" w:color="auto" w:fill="FFFFFF"/>
              </w:rPr>
              <w:t>, max = 5.93</w:t>
            </w:r>
            <w:r>
              <w:rPr>
                <w:rFonts w:ascii="Calibri" w:hAnsi="Calibri" w:cs="Calibri"/>
                <w:bdr w:val="none" w:sz="0" w:space="0" w:color="auto" w:frame="1"/>
                <w:shd w:val="clear" w:color="auto" w:fill="FFFFFF"/>
              </w:rPr>
              <w:t xml:space="preserve">, </w:t>
            </w:r>
            <w:r w:rsidRPr="007E13D1">
              <w:rPr>
                <w:rFonts w:ascii="Calibri" w:hAnsi="Calibri" w:cs="Calibri"/>
                <w:bdr w:val="none" w:sz="0" w:space="0" w:color="auto" w:frame="1"/>
                <w:shd w:val="clear" w:color="auto" w:fill="FFFFFF"/>
              </w:rPr>
              <w:t xml:space="preserve">mean = </w:t>
            </w:r>
            <w:r w:rsidRPr="00CD4603">
              <w:rPr>
                <w:rFonts w:ascii="Calibri" w:hAnsi="Calibri" w:cs="Calibri"/>
                <w:bdr w:val="none" w:sz="0" w:space="0" w:color="auto" w:frame="1"/>
                <w:shd w:val="clear" w:color="auto" w:fill="FFFFFF"/>
              </w:rPr>
              <w:t>0.20</w:t>
            </w:r>
            <w:r w:rsidRPr="007E13D1">
              <w:rPr>
                <w:rFonts w:ascii="Calibri" w:hAnsi="Calibri" w:cs="Calibri"/>
                <w:bdr w:val="none" w:sz="0" w:space="0" w:color="auto" w:frame="1"/>
                <w:shd w:val="clear" w:color="auto" w:fill="FFFFFF"/>
              </w:rPr>
              <w:t xml:space="preserve">, SD = </w:t>
            </w:r>
            <w:r w:rsidRPr="001323B4">
              <w:rPr>
                <w:rFonts w:ascii="Calibri" w:hAnsi="Calibri" w:cs="Calibri"/>
                <w:bdr w:val="none" w:sz="0" w:space="0" w:color="auto" w:frame="1"/>
                <w:shd w:val="clear" w:color="auto" w:fill="FFFFFF"/>
              </w:rPr>
              <w:t>0.161</w:t>
            </w:r>
          </w:p>
        </w:tc>
      </w:tr>
      <w:tr w:rsidR="00F0770E" w:rsidRPr="007E13D1" w14:paraId="7A672DF4" w14:textId="77777777" w:rsidTr="00F0770E">
        <w:tc>
          <w:tcPr>
            <w:tcW w:w="775" w:type="pct"/>
          </w:tcPr>
          <w:p w14:paraId="076622DD" w14:textId="77777777" w:rsidR="00F0770E" w:rsidRPr="007E13D1" w:rsidRDefault="00F0770E" w:rsidP="00DB133A">
            <w:pPr>
              <w:rPr>
                <w:rFonts w:ascii="Calibri" w:hAnsi="Calibri" w:cs="Calibri"/>
                <w:color w:val="0563C1" w:themeColor="hyperlink"/>
                <w:u w:val="single"/>
                <w:bdr w:val="none" w:sz="0" w:space="0" w:color="auto" w:frame="1"/>
                <w:shd w:val="clear" w:color="auto" w:fill="FFFFFF"/>
              </w:rPr>
            </w:pPr>
            <w:r w:rsidRPr="007E13D1">
              <w:t>B</w:t>
            </w:r>
            <w:r w:rsidRPr="007E13D1">
              <w:rPr>
                <w:vertAlign w:val="subscript"/>
              </w:rPr>
              <w:t>d</w:t>
            </w:r>
          </w:p>
        </w:tc>
        <w:tc>
          <w:tcPr>
            <w:tcW w:w="1197" w:type="pct"/>
          </w:tcPr>
          <w:p w14:paraId="6E498098" w14:textId="5769D996" w:rsidR="00F0770E" w:rsidRPr="007E13D1" w:rsidRDefault="00F0770E" w:rsidP="00DB133A">
            <w:pPr>
              <w:rPr>
                <w:bdr w:val="none" w:sz="0" w:space="0" w:color="auto" w:frame="1"/>
                <w:shd w:val="clear" w:color="auto" w:fill="FFFFFF"/>
              </w:rPr>
            </w:pPr>
            <w:r w:rsidRPr="007E13D1">
              <w:t>Time to egg-sperm bundle dissociation</w:t>
            </w:r>
          </w:p>
        </w:tc>
        <w:tc>
          <w:tcPr>
            <w:tcW w:w="1196" w:type="pct"/>
          </w:tcPr>
          <w:p w14:paraId="74543F04" w14:textId="75E85D20" w:rsidR="00F0770E" w:rsidRPr="007E13D1" w:rsidRDefault="00F0770E" w:rsidP="00DB133A">
            <w:pPr>
              <w:rPr>
                <w:bdr w:val="none" w:sz="0" w:space="0" w:color="auto" w:frame="1"/>
                <w:shd w:val="clear" w:color="auto" w:fill="FFFFFF"/>
              </w:rPr>
            </w:pPr>
            <w:r w:rsidRPr="007E13D1">
              <w:rPr>
                <w:bdr w:val="none" w:sz="0" w:space="0" w:color="auto" w:frame="1"/>
                <w:shd w:val="clear" w:color="auto" w:fill="FFFFFF"/>
              </w:rPr>
              <w:t>Truncated normal</w:t>
            </w:r>
          </w:p>
        </w:tc>
        <w:tc>
          <w:tcPr>
            <w:tcW w:w="1832" w:type="pct"/>
          </w:tcPr>
          <w:p w14:paraId="5F026846" w14:textId="365DDF4E" w:rsidR="00F0770E" w:rsidRPr="007E13D1" w:rsidRDefault="00F0770E" w:rsidP="00DB133A">
            <w:pPr>
              <w:rPr>
                <w:rFonts w:ascii="Calibri" w:hAnsi="Calibri" w:cs="Calibri"/>
                <w:bdr w:val="none" w:sz="0" w:space="0" w:color="auto" w:frame="1"/>
                <w:shd w:val="clear" w:color="auto" w:fill="FFFFFF"/>
              </w:rPr>
            </w:pPr>
            <w:r w:rsidRPr="007E13D1">
              <w:rPr>
                <w:rFonts w:ascii="Calibri" w:hAnsi="Calibri" w:cs="Calibri"/>
                <w:bdr w:val="none" w:sz="0" w:space="0" w:color="auto" w:frame="1"/>
                <w:shd w:val="clear" w:color="auto" w:fill="FFFFFF"/>
              </w:rPr>
              <w:t xml:space="preserve">min = </w:t>
            </w:r>
            <w:r w:rsidRPr="001323B4">
              <w:rPr>
                <w:rFonts w:ascii="Calibri" w:hAnsi="Calibri" w:cs="Calibri"/>
                <w:bdr w:val="none" w:sz="0" w:space="0" w:color="auto" w:frame="1"/>
                <w:shd w:val="clear" w:color="auto" w:fill="FFFFFF"/>
              </w:rPr>
              <w:t>501</w:t>
            </w:r>
            <w:r w:rsidRPr="007E13D1">
              <w:rPr>
                <w:rFonts w:ascii="Calibri" w:hAnsi="Calibri" w:cs="Calibri"/>
                <w:bdr w:val="none" w:sz="0" w:space="0" w:color="auto" w:frame="1"/>
                <w:shd w:val="clear" w:color="auto" w:fill="FFFFFF"/>
              </w:rPr>
              <w:t xml:space="preserve">, max = Inf, mean = </w:t>
            </w:r>
            <w:r w:rsidRPr="002A2DF4">
              <w:rPr>
                <w:rFonts w:ascii="Calibri" w:hAnsi="Calibri" w:cs="Calibri"/>
                <w:bdr w:val="none" w:sz="0" w:space="0" w:color="auto" w:frame="1"/>
                <w:shd w:val="clear" w:color="auto" w:fill="FFFFFF"/>
              </w:rPr>
              <w:t>1050</w:t>
            </w:r>
            <w:r w:rsidRPr="007E13D1">
              <w:rPr>
                <w:rFonts w:ascii="Calibri" w:hAnsi="Calibri" w:cs="Calibri"/>
                <w:bdr w:val="none" w:sz="0" w:space="0" w:color="auto" w:frame="1"/>
                <w:shd w:val="clear" w:color="auto" w:fill="FFFFFF"/>
              </w:rPr>
              <w:t xml:space="preserve">, SD = </w:t>
            </w:r>
            <w:r w:rsidRPr="00C22E40">
              <w:rPr>
                <w:rFonts w:ascii="Calibri" w:hAnsi="Calibri" w:cs="Calibri"/>
                <w:bdr w:val="none" w:sz="0" w:space="0" w:color="auto" w:frame="1"/>
                <w:shd w:val="clear" w:color="auto" w:fill="FFFFFF"/>
              </w:rPr>
              <w:t>289</w:t>
            </w:r>
          </w:p>
        </w:tc>
      </w:tr>
      <w:tr w:rsidR="00F0770E" w:rsidRPr="007E13D1" w14:paraId="7EEB5121" w14:textId="77777777" w:rsidTr="00F0770E">
        <w:tc>
          <w:tcPr>
            <w:tcW w:w="775" w:type="pct"/>
          </w:tcPr>
          <w:p w14:paraId="635AD263" w14:textId="77777777" w:rsidR="00F0770E" w:rsidRPr="007E13D1" w:rsidRDefault="00F0770E" w:rsidP="00DB133A">
            <w:pPr>
              <w:rPr>
                <w:rFonts w:ascii="Calibri" w:hAnsi="Calibri" w:cs="Calibri"/>
                <w:color w:val="0563C1" w:themeColor="hyperlink"/>
                <w:u w:val="single"/>
                <w:bdr w:val="none" w:sz="0" w:space="0" w:color="auto" w:frame="1"/>
                <w:shd w:val="clear" w:color="auto" w:fill="FFFFFF"/>
              </w:rPr>
            </w:pPr>
            <w:proofErr w:type="spellStart"/>
            <w:r w:rsidRPr="007E13D1">
              <w:rPr>
                <w:rFonts w:eastAsiaTheme="minorEastAsia"/>
              </w:rPr>
              <w:t>B</w:t>
            </w:r>
            <w:r w:rsidRPr="007E13D1">
              <w:rPr>
                <w:rFonts w:eastAsiaTheme="minorEastAsia"/>
                <w:vertAlign w:val="subscript"/>
              </w:rPr>
              <w:t>sd</w:t>
            </w:r>
            <w:proofErr w:type="spellEnd"/>
          </w:p>
        </w:tc>
        <w:tc>
          <w:tcPr>
            <w:tcW w:w="1197" w:type="pct"/>
          </w:tcPr>
          <w:p w14:paraId="1DB7B03E" w14:textId="4C683EB6" w:rsidR="00F0770E" w:rsidRPr="007E13D1" w:rsidRDefault="00DC4E79" w:rsidP="00DB133A">
            <w:pPr>
              <w:rPr>
                <w:bdr w:val="none" w:sz="0" w:space="0" w:color="auto" w:frame="1"/>
                <w:shd w:val="clear" w:color="auto" w:fill="FFFFFF"/>
              </w:rPr>
            </w:pPr>
            <w:r w:rsidRPr="007E13D1">
              <w:rPr>
                <w:rFonts w:eastAsiaTheme="minorEastAsia"/>
              </w:rPr>
              <w:t>Bundle dissociation SD</w:t>
            </w:r>
          </w:p>
        </w:tc>
        <w:tc>
          <w:tcPr>
            <w:tcW w:w="1196" w:type="pct"/>
          </w:tcPr>
          <w:p w14:paraId="2E461DC5" w14:textId="086B76C2" w:rsidR="00F0770E" w:rsidRPr="007E13D1" w:rsidRDefault="00F0770E" w:rsidP="00DB133A">
            <w:pPr>
              <w:rPr>
                <w:bdr w:val="none" w:sz="0" w:space="0" w:color="auto" w:frame="1"/>
                <w:shd w:val="clear" w:color="auto" w:fill="FFFFFF"/>
              </w:rPr>
            </w:pPr>
            <w:r w:rsidRPr="007E13D1">
              <w:rPr>
                <w:bdr w:val="none" w:sz="0" w:space="0" w:color="auto" w:frame="1"/>
                <w:shd w:val="clear" w:color="auto" w:fill="FFFFFF"/>
              </w:rPr>
              <w:t>Truncated normal</w:t>
            </w:r>
          </w:p>
        </w:tc>
        <w:tc>
          <w:tcPr>
            <w:tcW w:w="1832" w:type="pct"/>
          </w:tcPr>
          <w:p w14:paraId="52F0E76E" w14:textId="5C94D6AD" w:rsidR="00F0770E" w:rsidRPr="007E13D1" w:rsidRDefault="00F0770E" w:rsidP="00DB133A">
            <w:pPr>
              <w:rPr>
                <w:rFonts w:ascii="Calibri" w:hAnsi="Calibri" w:cs="Calibri"/>
                <w:bdr w:val="none" w:sz="0" w:space="0" w:color="auto" w:frame="1"/>
                <w:shd w:val="clear" w:color="auto" w:fill="FFFFFF"/>
              </w:rPr>
            </w:pPr>
            <w:r w:rsidRPr="007E13D1">
              <w:rPr>
                <w:rFonts w:ascii="Calibri" w:hAnsi="Calibri" w:cs="Calibri"/>
                <w:bdr w:val="none" w:sz="0" w:space="0" w:color="auto" w:frame="1"/>
                <w:shd w:val="clear" w:color="auto" w:fill="FFFFFF"/>
              </w:rPr>
              <w:t xml:space="preserve">min = </w:t>
            </w:r>
            <w:r>
              <w:rPr>
                <w:rFonts w:ascii="Calibri" w:hAnsi="Calibri" w:cs="Calibri"/>
                <w:bdr w:val="none" w:sz="0" w:space="0" w:color="auto" w:frame="1"/>
                <w:shd w:val="clear" w:color="auto" w:fill="FFFFFF"/>
              </w:rPr>
              <w:t>1</w:t>
            </w:r>
            <w:r w:rsidRPr="007E13D1">
              <w:rPr>
                <w:rFonts w:ascii="Calibri" w:hAnsi="Calibri" w:cs="Calibri"/>
                <w:bdr w:val="none" w:sz="0" w:space="0" w:color="auto" w:frame="1"/>
                <w:shd w:val="clear" w:color="auto" w:fill="FFFFFF"/>
              </w:rPr>
              <w:t xml:space="preserve">, max = Inf, mean = </w:t>
            </w:r>
            <w:r w:rsidRPr="00C22E40">
              <w:rPr>
                <w:rFonts w:ascii="Calibri" w:hAnsi="Calibri" w:cs="Calibri"/>
                <w:bdr w:val="none" w:sz="0" w:space="0" w:color="auto" w:frame="1"/>
                <w:shd w:val="clear" w:color="auto" w:fill="FFFFFF"/>
              </w:rPr>
              <w:t>289</w:t>
            </w:r>
            <w:r w:rsidRPr="007E13D1">
              <w:rPr>
                <w:rFonts w:ascii="Calibri" w:hAnsi="Calibri" w:cs="Calibri"/>
                <w:bdr w:val="none" w:sz="0" w:space="0" w:color="auto" w:frame="1"/>
                <w:shd w:val="clear" w:color="auto" w:fill="FFFFFF"/>
              </w:rPr>
              <w:t>, SD = 500</w:t>
            </w:r>
          </w:p>
        </w:tc>
      </w:tr>
      <w:tr w:rsidR="00F0770E" w:rsidRPr="007E13D1" w14:paraId="428E17A7" w14:textId="77777777" w:rsidTr="00F0770E">
        <w:tc>
          <w:tcPr>
            <w:tcW w:w="775" w:type="pct"/>
          </w:tcPr>
          <w:p w14:paraId="24946DF4" w14:textId="77777777" w:rsidR="00F0770E" w:rsidRPr="007E13D1" w:rsidRDefault="00F0770E" w:rsidP="00DB133A">
            <w:pPr>
              <w:rPr>
                <w:rFonts w:ascii="Calibri" w:hAnsi="Calibri" w:cs="Calibri"/>
                <w:color w:val="0563C1" w:themeColor="hyperlink"/>
                <w:u w:val="single"/>
                <w:bdr w:val="none" w:sz="0" w:space="0" w:color="auto" w:frame="1"/>
                <w:shd w:val="clear" w:color="auto" w:fill="FFFFFF"/>
              </w:rPr>
            </w:pPr>
            <w:r w:rsidRPr="007E13D1">
              <w:t>F</w:t>
            </w:r>
            <w:r w:rsidRPr="007E13D1">
              <w:rPr>
                <w:vertAlign w:val="subscript"/>
              </w:rPr>
              <w:t>e</w:t>
            </w:r>
          </w:p>
        </w:tc>
        <w:tc>
          <w:tcPr>
            <w:tcW w:w="1197" w:type="pct"/>
          </w:tcPr>
          <w:p w14:paraId="5DC24D6A" w14:textId="560C6478" w:rsidR="00F0770E" w:rsidRPr="007E13D1" w:rsidRDefault="005D479E" w:rsidP="00DB133A">
            <w:pPr>
              <w:rPr>
                <w:bdr w:val="none" w:sz="0" w:space="0" w:color="auto" w:frame="1"/>
                <w:shd w:val="clear" w:color="auto" w:fill="FFFFFF"/>
              </w:rPr>
            </w:pPr>
            <w:r w:rsidRPr="007E13D1">
              <w:t>Fertilisation efficiency</w:t>
            </w:r>
          </w:p>
        </w:tc>
        <w:tc>
          <w:tcPr>
            <w:tcW w:w="1196" w:type="pct"/>
          </w:tcPr>
          <w:p w14:paraId="6D4AF2FE" w14:textId="11D9709F" w:rsidR="00F0770E" w:rsidRPr="007E13D1" w:rsidRDefault="00F0770E" w:rsidP="00DB133A">
            <w:pPr>
              <w:rPr>
                <w:bdr w:val="none" w:sz="0" w:space="0" w:color="auto" w:frame="1"/>
                <w:shd w:val="clear" w:color="auto" w:fill="FFFFFF"/>
              </w:rPr>
            </w:pPr>
            <w:r w:rsidRPr="007E13D1">
              <w:rPr>
                <w:bdr w:val="none" w:sz="0" w:space="0" w:color="auto" w:frame="1"/>
                <w:shd w:val="clear" w:color="auto" w:fill="FFFFFF"/>
              </w:rPr>
              <w:t>Truncated normal</w:t>
            </w:r>
          </w:p>
        </w:tc>
        <w:tc>
          <w:tcPr>
            <w:tcW w:w="1832" w:type="pct"/>
          </w:tcPr>
          <w:p w14:paraId="6F58F3CE" w14:textId="1D8C2E6B" w:rsidR="00F0770E" w:rsidRPr="007E13D1" w:rsidRDefault="00F0770E" w:rsidP="00DB133A">
            <w:pPr>
              <w:rPr>
                <w:rFonts w:ascii="Calibri" w:hAnsi="Calibri" w:cs="Calibri"/>
                <w:bdr w:val="none" w:sz="0" w:space="0" w:color="auto" w:frame="1"/>
                <w:shd w:val="clear" w:color="auto" w:fill="FFFFFF"/>
              </w:rPr>
            </w:pPr>
            <w:r w:rsidRPr="007E13D1">
              <w:rPr>
                <w:rFonts w:ascii="Calibri" w:hAnsi="Calibri" w:cs="Calibri"/>
                <w:bdr w:val="none" w:sz="0" w:space="0" w:color="auto" w:frame="1"/>
                <w:shd w:val="clear" w:color="auto" w:fill="FFFFFF"/>
              </w:rPr>
              <w:t xml:space="preserve">min = </w:t>
            </w:r>
            <w:r w:rsidRPr="00DF2F69">
              <w:rPr>
                <w:rFonts w:ascii="Calibri" w:hAnsi="Calibri" w:cs="Calibri"/>
                <w:bdr w:val="none" w:sz="0" w:space="0" w:color="auto" w:frame="1"/>
                <w:shd w:val="clear" w:color="auto" w:fill="FFFFFF"/>
              </w:rPr>
              <w:t>0.001</w:t>
            </w:r>
            <w:r w:rsidRPr="007E13D1">
              <w:rPr>
                <w:rFonts w:ascii="Calibri" w:hAnsi="Calibri" w:cs="Calibri"/>
                <w:bdr w:val="none" w:sz="0" w:space="0" w:color="auto" w:frame="1"/>
                <w:shd w:val="clear" w:color="auto" w:fill="FFFFFF"/>
              </w:rPr>
              <w:t xml:space="preserve">, max = 0.1, mean = </w:t>
            </w:r>
            <w:r>
              <w:t>0.00239</w:t>
            </w:r>
            <w:r w:rsidRPr="007E13D1">
              <w:rPr>
                <w:rFonts w:ascii="Calibri" w:hAnsi="Calibri" w:cs="Calibri"/>
                <w:bdr w:val="none" w:sz="0" w:space="0" w:color="auto" w:frame="1"/>
                <w:shd w:val="clear" w:color="auto" w:fill="FFFFFF"/>
              </w:rPr>
              <w:t>, SD = 0.01</w:t>
            </w:r>
          </w:p>
        </w:tc>
      </w:tr>
      <w:tr w:rsidR="00F0770E" w:rsidRPr="007E13D1" w14:paraId="5568D981" w14:textId="77777777" w:rsidTr="00F0770E">
        <w:tc>
          <w:tcPr>
            <w:tcW w:w="775" w:type="pct"/>
          </w:tcPr>
          <w:p w14:paraId="22BAE3C0" w14:textId="7AF1C402" w:rsidR="00F0770E" w:rsidRPr="007E13D1" w:rsidRDefault="00F0770E" w:rsidP="007020F7">
            <w:r>
              <w:t>T</w:t>
            </w:r>
            <w:r w:rsidRPr="00431DF8">
              <w:rPr>
                <w:vertAlign w:val="subscript"/>
              </w:rPr>
              <w:t>b</w:t>
            </w:r>
          </w:p>
        </w:tc>
        <w:tc>
          <w:tcPr>
            <w:tcW w:w="1197" w:type="pct"/>
          </w:tcPr>
          <w:p w14:paraId="38360EBA" w14:textId="343D8A1D" w:rsidR="00F0770E" w:rsidRPr="007E13D1" w:rsidRDefault="00F92F34" w:rsidP="007020F7">
            <w:pPr>
              <w:rPr>
                <w:bdr w:val="none" w:sz="0" w:space="0" w:color="auto" w:frame="1"/>
                <w:shd w:val="clear" w:color="auto" w:fill="FFFFFF"/>
              </w:rPr>
            </w:pPr>
            <w:r w:rsidRPr="007E13D1">
              <w:t xml:space="preserve">Polyspermy block </w:t>
            </w:r>
            <w:r>
              <w:t>activation time</w:t>
            </w:r>
          </w:p>
        </w:tc>
        <w:tc>
          <w:tcPr>
            <w:tcW w:w="1196" w:type="pct"/>
          </w:tcPr>
          <w:p w14:paraId="76BFEF79" w14:textId="19A3B3D1" w:rsidR="00F0770E" w:rsidRPr="007E13D1" w:rsidRDefault="00F0770E" w:rsidP="007020F7">
            <w:pPr>
              <w:rPr>
                <w:bdr w:val="none" w:sz="0" w:space="0" w:color="auto" w:frame="1"/>
                <w:shd w:val="clear" w:color="auto" w:fill="FFFFFF"/>
              </w:rPr>
            </w:pPr>
            <w:r w:rsidRPr="007E13D1">
              <w:rPr>
                <w:bdr w:val="none" w:sz="0" w:space="0" w:color="auto" w:frame="1"/>
                <w:shd w:val="clear" w:color="auto" w:fill="FFFFFF"/>
              </w:rPr>
              <w:t>Truncated normal</w:t>
            </w:r>
          </w:p>
        </w:tc>
        <w:tc>
          <w:tcPr>
            <w:tcW w:w="1832" w:type="pct"/>
          </w:tcPr>
          <w:p w14:paraId="3C52F409" w14:textId="199E60F4" w:rsidR="00F0770E" w:rsidRPr="007E13D1" w:rsidRDefault="00F0770E" w:rsidP="007020F7">
            <w:pPr>
              <w:rPr>
                <w:rFonts w:ascii="Calibri" w:hAnsi="Calibri" w:cs="Calibri"/>
                <w:bdr w:val="none" w:sz="0" w:space="0" w:color="auto" w:frame="1"/>
                <w:shd w:val="clear" w:color="auto" w:fill="FFFFFF"/>
              </w:rPr>
            </w:pPr>
            <w:r w:rsidRPr="007E13D1">
              <w:rPr>
                <w:rFonts w:ascii="Calibri" w:hAnsi="Calibri" w:cs="Calibri"/>
                <w:bdr w:val="none" w:sz="0" w:space="0" w:color="auto" w:frame="1"/>
                <w:shd w:val="clear" w:color="auto" w:fill="FFFFFF"/>
              </w:rPr>
              <w:t xml:space="preserve">min = 0, max = </w:t>
            </w:r>
            <w:r>
              <w:rPr>
                <w:rFonts w:ascii="Calibri" w:hAnsi="Calibri" w:cs="Calibri"/>
                <w:bdr w:val="none" w:sz="0" w:space="0" w:color="auto" w:frame="1"/>
                <w:shd w:val="clear" w:color="auto" w:fill="FFFFFF"/>
              </w:rPr>
              <w:t>3</w:t>
            </w:r>
            <w:r w:rsidRPr="007E13D1">
              <w:rPr>
                <w:rFonts w:ascii="Calibri" w:hAnsi="Calibri" w:cs="Calibri"/>
                <w:bdr w:val="none" w:sz="0" w:space="0" w:color="auto" w:frame="1"/>
                <w:shd w:val="clear" w:color="auto" w:fill="FFFFFF"/>
              </w:rPr>
              <w:t xml:space="preserve">, mean = </w:t>
            </w:r>
            <w:r w:rsidRPr="00DF2F69">
              <w:rPr>
                <w:rFonts w:ascii="Calibri" w:hAnsi="Calibri" w:cs="Calibri"/>
                <w:bdr w:val="none" w:sz="0" w:space="0" w:color="auto" w:frame="1"/>
                <w:shd w:val="clear" w:color="auto" w:fill="FFFFFF"/>
              </w:rPr>
              <w:t>0.0051</w:t>
            </w:r>
            <w:r w:rsidRPr="007E13D1">
              <w:rPr>
                <w:rFonts w:ascii="Calibri" w:hAnsi="Calibri" w:cs="Calibri"/>
                <w:bdr w:val="none" w:sz="0" w:space="0" w:color="auto" w:frame="1"/>
                <w:shd w:val="clear" w:color="auto" w:fill="FFFFFF"/>
              </w:rPr>
              <w:t>, SD = 0.</w:t>
            </w:r>
            <w:r>
              <w:rPr>
                <w:rFonts w:ascii="Calibri" w:hAnsi="Calibri" w:cs="Calibri"/>
                <w:bdr w:val="none" w:sz="0" w:space="0" w:color="auto" w:frame="1"/>
                <w:shd w:val="clear" w:color="auto" w:fill="FFFFFF"/>
              </w:rPr>
              <w:t>05</w:t>
            </w:r>
          </w:p>
        </w:tc>
      </w:tr>
    </w:tbl>
    <w:p w14:paraId="037FA930" w14:textId="77777777" w:rsidR="00767DA5" w:rsidRDefault="00767DA5" w:rsidP="00801F10"/>
    <w:p w14:paraId="04DFBC95" w14:textId="649BB507" w:rsidR="00192CE5" w:rsidRPr="007E13D1" w:rsidRDefault="00192CE5" w:rsidP="00622436">
      <w:pPr>
        <w:pStyle w:val="NoSpacing"/>
        <w:rPr>
          <w:bdr w:val="none" w:sz="0" w:space="0" w:color="auto" w:frame="1"/>
          <w:shd w:val="clear" w:color="auto" w:fill="FFFFFF"/>
        </w:rPr>
      </w:pPr>
      <w:r w:rsidRPr="007E13D1">
        <w:rPr>
          <w:bdr w:val="none" w:sz="0" w:space="0" w:color="auto" w:frame="1"/>
          <w:shd w:val="clear" w:color="auto" w:fill="FFFFFF"/>
        </w:rPr>
        <w:t>Table 4. Parameters used in the sensitivity analysis based on values reported in the literature</w:t>
      </w:r>
      <w:r w:rsidR="000F4A34">
        <w:rPr>
          <w:bdr w:val="none" w:sz="0" w:space="0" w:color="auto" w:frame="1"/>
          <w:shd w:val="clear" w:color="auto" w:fill="FFFFFF"/>
        </w:rPr>
        <w:t xml:space="preserve"> or </w:t>
      </w:r>
      <w:r w:rsidR="008F1349">
        <w:rPr>
          <w:bdr w:val="none" w:sz="0" w:space="0" w:color="auto" w:frame="1"/>
          <w:shd w:val="clear" w:color="auto" w:fill="FFFFFF"/>
        </w:rPr>
        <w:t>measured experimentally</w:t>
      </w:r>
      <w:r w:rsidRPr="007E13D1">
        <w:rPr>
          <w:bdr w:val="none" w:sz="0" w:space="0" w:color="auto" w:frame="1"/>
          <w:shd w:val="clear" w:color="auto" w:fill="FFFFFF"/>
        </w:rPr>
        <w:t xml:space="preserve"> (see Table 1). These values cover ~95% of the data variability.</w:t>
      </w:r>
    </w:p>
    <w:tbl>
      <w:tblPr>
        <w:tblStyle w:val="TableGrid"/>
        <w:tblW w:w="5000" w:type="pct"/>
        <w:tblLook w:val="04A0" w:firstRow="1" w:lastRow="0" w:firstColumn="1" w:lastColumn="0" w:noHBand="0" w:noVBand="1"/>
      </w:tblPr>
      <w:tblGrid>
        <w:gridCol w:w="1574"/>
        <w:gridCol w:w="3722"/>
        <w:gridCol w:w="3720"/>
      </w:tblGrid>
      <w:tr w:rsidR="00F92F34" w:rsidRPr="007E13D1" w14:paraId="7E674704" w14:textId="77777777" w:rsidTr="00A2291F">
        <w:tc>
          <w:tcPr>
            <w:tcW w:w="873" w:type="pct"/>
          </w:tcPr>
          <w:p w14:paraId="16524599" w14:textId="77777777" w:rsidR="00F92F34" w:rsidRPr="007E13D1" w:rsidRDefault="00F92F34" w:rsidP="00DB133A">
            <w:pPr>
              <w:rPr>
                <w:b/>
                <w:bCs/>
                <w:bdr w:val="none" w:sz="0" w:space="0" w:color="auto" w:frame="1"/>
                <w:shd w:val="clear" w:color="auto" w:fill="FFFFFF"/>
              </w:rPr>
            </w:pPr>
            <w:r w:rsidRPr="007E13D1">
              <w:rPr>
                <w:b/>
                <w:bCs/>
                <w:bdr w:val="none" w:sz="0" w:space="0" w:color="auto" w:frame="1"/>
                <w:shd w:val="clear" w:color="auto" w:fill="FFFFFF"/>
              </w:rPr>
              <w:t>Parameter</w:t>
            </w:r>
          </w:p>
        </w:tc>
        <w:tc>
          <w:tcPr>
            <w:tcW w:w="2064" w:type="pct"/>
          </w:tcPr>
          <w:p w14:paraId="0ED6AD15" w14:textId="66ED2C79" w:rsidR="00F92F34" w:rsidRPr="007E13D1" w:rsidRDefault="00F92F34" w:rsidP="00DB133A">
            <w:pPr>
              <w:rPr>
                <w:b/>
                <w:bCs/>
                <w:bdr w:val="none" w:sz="0" w:space="0" w:color="auto" w:frame="1"/>
                <w:shd w:val="clear" w:color="auto" w:fill="FFFFFF"/>
              </w:rPr>
            </w:pPr>
            <w:r>
              <w:rPr>
                <w:b/>
                <w:bCs/>
                <w:bdr w:val="none" w:sz="0" w:space="0" w:color="auto" w:frame="1"/>
                <w:shd w:val="clear" w:color="auto" w:fill="FFFFFF"/>
              </w:rPr>
              <w:t>Description</w:t>
            </w:r>
          </w:p>
        </w:tc>
        <w:tc>
          <w:tcPr>
            <w:tcW w:w="2063" w:type="pct"/>
          </w:tcPr>
          <w:p w14:paraId="6D44AB29" w14:textId="27C6C094" w:rsidR="00F92F34" w:rsidRPr="007E13D1" w:rsidRDefault="00F92F34" w:rsidP="00DB133A">
            <w:pPr>
              <w:rPr>
                <w:b/>
                <w:bCs/>
                <w:bdr w:val="none" w:sz="0" w:space="0" w:color="auto" w:frame="1"/>
                <w:shd w:val="clear" w:color="auto" w:fill="FFFFFF"/>
              </w:rPr>
            </w:pPr>
            <w:r w:rsidRPr="007E13D1">
              <w:rPr>
                <w:b/>
                <w:bCs/>
                <w:bdr w:val="none" w:sz="0" w:space="0" w:color="auto" w:frame="1"/>
                <w:shd w:val="clear" w:color="auto" w:fill="FFFFFF"/>
              </w:rPr>
              <w:t>Bounds</w:t>
            </w:r>
          </w:p>
        </w:tc>
      </w:tr>
      <w:tr w:rsidR="00F92F34" w:rsidRPr="007E13D1" w14:paraId="253003A6" w14:textId="77777777" w:rsidTr="00A2291F">
        <w:tc>
          <w:tcPr>
            <w:tcW w:w="873" w:type="pct"/>
          </w:tcPr>
          <w:p w14:paraId="5B1C5FDC" w14:textId="77777777" w:rsidR="00F92F34" w:rsidRPr="007E13D1" w:rsidRDefault="00F92F34" w:rsidP="00DB133A">
            <w:pPr>
              <w:rPr>
                <w:rFonts w:ascii="Calibri" w:hAnsi="Calibri" w:cs="Calibri"/>
                <w:color w:val="0563C1" w:themeColor="hyperlink"/>
                <w:u w:val="single"/>
                <w:bdr w:val="none" w:sz="0" w:space="0" w:color="auto" w:frame="1"/>
                <w:shd w:val="clear" w:color="auto" w:fill="FFFFFF"/>
              </w:rPr>
            </w:pPr>
            <w:proofErr w:type="spellStart"/>
            <w:r w:rsidRPr="007E13D1">
              <w:t>DC</w:t>
            </w:r>
            <w:r w:rsidRPr="007E13D1">
              <w:rPr>
                <w:vertAlign w:val="subscript"/>
              </w:rPr>
              <w:t>x</w:t>
            </w:r>
            <w:proofErr w:type="spellEnd"/>
          </w:p>
        </w:tc>
        <w:tc>
          <w:tcPr>
            <w:tcW w:w="2064" w:type="pct"/>
          </w:tcPr>
          <w:p w14:paraId="4672D09E" w14:textId="77723524" w:rsidR="00F92F34" w:rsidRPr="007E13D1" w:rsidRDefault="00F92F34" w:rsidP="00DB133A">
            <w:pPr>
              <w:rPr>
                <w:rFonts w:ascii="Calibri" w:hAnsi="Calibri" w:cs="Calibri"/>
                <w:bdr w:val="none" w:sz="0" w:space="0" w:color="auto" w:frame="1"/>
                <w:shd w:val="clear" w:color="auto" w:fill="FFFFFF"/>
              </w:rPr>
            </w:pPr>
            <w:r w:rsidRPr="007E13D1">
              <w:rPr>
                <w:rFonts w:eastAsiaTheme="minorEastAsia"/>
              </w:rPr>
              <w:t>Longitudinal dispersion constant</w:t>
            </w:r>
          </w:p>
        </w:tc>
        <w:tc>
          <w:tcPr>
            <w:tcW w:w="2063" w:type="pct"/>
          </w:tcPr>
          <w:p w14:paraId="6A965B0D" w14:textId="258A51DA" w:rsidR="00F92F34" w:rsidRPr="007E13D1" w:rsidRDefault="00F92F34" w:rsidP="00DB133A">
            <w:pPr>
              <w:rPr>
                <w:rFonts w:ascii="Calibri" w:hAnsi="Calibri" w:cs="Calibri"/>
                <w:bdr w:val="none" w:sz="0" w:space="0" w:color="auto" w:frame="1"/>
                <w:shd w:val="clear" w:color="auto" w:fill="FFFFFF"/>
              </w:rPr>
            </w:pPr>
            <w:r w:rsidRPr="007E13D1">
              <w:rPr>
                <w:rFonts w:ascii="Calibri" w:hAnsi="Calibri" w:cs="Calibri"/>
                <w:bdr w:val="none" w:sz="0" w:space="0" w:color="auto" w:frame="1"/>
                <w:shd w:val="clear" w:color="auto" w:fill="FFFFFF"/>
              </w:rPr>
              <w:t>lower =</w:t>
            </w:r>
            <w:r>
              <w:t xml:space="preserve"> </w:t>
            </w:r>
            <w:r w:rsidRPr="000A0104">
              <w:rPr>
                <w:rFonts w:ascii="Calibri" w:hAnsi="Calibri" w:cs="Calibri"/>
                <w:bdr w:val="none" w:sz="0" w:space="0" w:color="auto" w:frame="1"/>
                <w:shd w:val="clear" w:color="auto" w:fill="FFFFFF"/>
              </w:rPr>
              <w:t>0.05</w:t>
            </w:r>
            <w:r w:rsidRPr="007E13D1">
              <w:rPr>
                <w:rFonts w:ascii="Calibri" w:hAnsi="Calibri" w:cs="Calibri"/>
                <w:bdr w:val="none" w:sz="0" w:space="0" w:color="auto" w:frame="1"/>
                <w:shd w:val="clear" w:color="auto" w:fill="FFFFFF"/>
              </w:rPr>
              <w:t>, upper = 5.788</w:t>
            </w:r>
          </w:p>
        </w:tc>
      </w:tr>
      <w:tr w:rsidR="00F92F34" w:rsidRPr="007E13D1" w14:paraId="0FD0A1E5" w14:textId="77777777" w:rsidTr="00A2291F">
        <w:tc>
          <w:tcPr>
            <w:tcW w:w="873" w:type="pct"/>
          </w:tcPr>
          <w:p w14:paraId="3E08CFCC" w14:textId="77777777" w:rsidR="00F92F34" w:rsidRPr="007E13D1" w:rsidRDefault="00F92F34" w:rsidP="00DB133A">
            <w:pPr>
              <w:rPr>
                <w:rFonts w:ascii="Calibri" w:hAnsi="Calibri" w:cs="Calibri"/>
                <w:color w:val="0563C1" w:themeColor="hyperlink"/>
                <w:u w:val="single"/>
                <w:bdr w:val="none" w:sz="0" w:space="0" w:color="auto" w:frame="1"/>
                <w:shd w:val="clear" w:color="auto" w:fill="FFFFFF"/>
              </w:rPr>
            </w:pPr>
            <w:r w:rsidRPr="007E13D1">
              <w:t>B</w:t>
            </w:r>
            <w:r w:rsidRPr="007E13D1">
              <w:rPr>
                <w:vertAlign w:val="subscript"/>
              </w:rPr>
              <w:t>d</w:t>
            </w:r>
          </w:p>
        </w:tc>
        <w:tc>
          <w:tcPr>
            <w:tcW w:w="2064" w:type="pct"/>
          </w:tcPr>
          <w:p w14:paraId="74F65078" w14:textId="760D67B8" w:rsidR="00F92F34" w:rsidRPr="007E13D1" w:rsidRDefault="00F92F34" w:rsidP="00DB133A">
            <w:pPr>
              <w:rPr>
                <w:rFonts w:ascii="Calibri" w:hAnsi="Calibri" w:cs="Calibri"/>
                <w:bdr w:val="none" w:sz="0" w:space="0" w:color="auto" w:frame="1"/>
                <w:shd w:val="clear" w:color="auto" w:fill="FFFFFF"/>
              </w:rPr>
            </w:pPr>
            <w:r w:rsidRPr="007E13D1">
              <w:t>Time to egg-sperm bundle dissociation</w:t>
            </w:r>
          </w:p>
        </w:tc>
        <w:tc>
          <w:tcPr>
            <w:tcW w:w="2063" w:type="pct"/>
          </w:tcPr>
          <w:p w14:paraId="73188C70" w14:textId="2DFA4358" w:rsidR="00F92F34" w:rsidRPr="007E13D1" w:rsidRDefault="00F92F34" w:rsidP="00DB133A">
            <w:pPr>
              <w:rPr>
                <w:rFonts w:ascii="Calibri" w:hAnsi="Calibri" w:cs="Calibri"/>
                <w:bdr w:val="none" w:sz="0" w:space="0" w:color="auto" w:frame="1"/>
                <w:shd w:val="clear" w:color="auto" w:fill="FFFFFF"/>
              </w:rPr>
            </w:pPr>
            <w:r w:rsidRPr="007E13D1">
              <w:rPr>
                <w:rFonts w:ascii="Calibri" w:hAnsi="Calibri" w:cs="Calibri"/>
                <w:bdr w:val="none" w:sz="0" w:space="0" w:color="auto" w:frame="1"/>
                <w:shd w:val="clear" w:color="auto" w:fill="FFFFFF"/>
              </w:rPr>
              <w:t>lower =</w:t>
            </w:r>
            <w:r w:rsidRPr="007E13D1">
              <w:t xml:space="preserve"> </w:t>
            </w:r>
            <w:r w:rsidRPr="007E13D1">
              <w:rPr>
                <w:rFonts w:ascii="Calibri" w:hAnsi="Calibri" w:cs="Calibri"/>
                <w:bdr w:val="none" w:sz="0" w:space="0" w:color="auto" w:frame="1"/>
                <w:shd w:val="clear" w:color="auto" w:fill="FFFFFF"/>
              </w:rPr>
              <w:t>706, upper = 1994</w:t>
            </w:r>
          </w:p>
        </w:tc>
      </w:tr>
      <w:tr w:rsidR="00F92F34" w:rsidRPr="007E13D1" w14:paraId="285875D6" w14:textId="77777777" w:rsidTr="00A2291F">
        <w:tc>
          <w:tcPr>
            <w:tcW w:w="873" w:type="pct"/>
          </w:tcPr>
          <w:p w14:paraId="51DF95BF" w14:textId="77777777" w:rsidR="00F92F34" w:rsidRPr="007E13D1" w:rsidRDefault="00F92F34" w:rsidP="00DB133A">
            <w:pPr>
              <w:rPr>
                <w:rFonts w:ascii="Calibri" w:hAnsi="Calibri" w:cs="Calibri"/>
                <w:color w:val="0563C1" w:themeColor="hyperlink"/>
                <w:u w:val="single"/>
                <w:bdr w:val="none" w:sz="0" w:space="0" w:color="auto" w:frame="1"/>
                <w:shd w:val="clear" w:color="auto" w:fill="FFFFFF"/>
              </w:rPr>
            </w:pPr>
            <w:proofErr w:type="spellStart"/>
            <w:r w:rsidRPr="007E13D1">
              <w:rPr>
                <w:rFonts w:eastAsiaTheme="minorEastAsia"/>
              </w:rPr>
              <w:t>B</w:t>
            </w:r>
            <w:r w:rsidRPr="007E13D1">
              <w:rPr>
                <w:rFonts w:eastAsiaTheme="minorEastAsia"/>
                <w:vertAlign w:val="subscript"/>
              </w:rPr>
              <w:t>sd</w:t>
            </w:r>
            <w:proofErr w:type="spellEnd"/>
          </w:p>
        </w:tc>
        <w:tc>
          <w:tcPr>
            <w:tcW w:w="2064" w:type="pct"/>
          </w:tcPr>
          <w:p w14:paraId="02D53A68" w14:textId="324B86D1" w:rsidR="00F92F34" w:rsidRPr="007E13D1" w:rsidRDefault="00F92F34" w:rsidP="00DB133A">
            <w:pPr>
              <w:rPr>
                <w:rFonts w:ascii="Calibri" w:hAnsi="Calibri" w:cs="Calibri"/>
                <w:bdr w:val="none" w:sz="0" w:space="0" w:color="auto" w:frame="1"/>
                <w:shd w:val="clear" w:color="auto" w:fill="FFFFFF"/>
              </w:rPr>
            </w:pPr>
            <w:r w:rsidRPr="007E13D1">
              <w:rPr>
                <w:rFonts w:eastAsiaTheme="minorEastAsia"/>
              </w:rPr>
              <w:t>Bundle dissociation SD</w:t>
            </w:r>
          </w:p>
        </w:tc>
        <w:tc>
          <w:tcPr>
            <w:tcW w:w="2063" w:type="pct"/>
          </w:tcPr>
          <w:p w14:paraId="0980AC23" w14:textId="4A3F8B71" w:rsidR="00F92F34" w:rsidRPr="007E13D1" w:rsidRDefault="00F92F34" w:rsidP="00DB133A">
            <w:pPr>
              <w:rPr>
                <w:rFonts w:ascii="Calibri" w:hAnsi="Calibri" w:cs="Calibri"/>
                <w:bdr w:val="none" w:sz="0" w:space="0" w:color="auto" w:frame="1"/>
                <w:shd w:val="clear" w:color="auto" w:fill="FFFFFF"/>
              </w:rPr>
            </w:pPr>
            <w:r w:rsidRPr="007E13D1">
              <w:rPr>
                <w:rFonts w:ascii="Calibri" w:hAnsi="Calibri" w:cs="Calibri"/>
                <w:bdr w:val="none" w:sz="0" w:space="0" w:color="auto" w:frame="1"/>
                <w:shd w:val="clear" w:color="auto" w:fill="FFFFFF"/>
              </w:rPr>
              <w:t>lower = 1, upper = 1322</w:t>
            </w:r>
          </w:p>
        </w:tc>
      </w:tr>
      <w:tr w:rsidR="00F92F34" w:rsidRPr="007E13D1" w14:paraId="24C89F3E" w14:textId="77777777" w:rsidTr="00A2291F">
        <w:tc>
          <w:tcPr>
            <w:tcW w:w="873" w:type="pct"/>
          </w:tcPr>
          <w:p w14:paraId="64AD5248" w14:textId="77777777" w:rsidR="00F92F34" w:rsidRPr="007E13D1" w:rsidRDefault="00F92F34" w:rsidP="00DB133A">
            <w:pPr>
              <w:rPr>
                <w:rFonts w:ascii="Calibri" w:hAnsi="Calibri" w:cs="Calibri"/>
                <w:color w:val="0563C1" w:themeColor="hyperlink"/>
                <w:u w:val="single"/>
                <w:bdr w:val="none" w:sz="0" w:space="0" w:color="auto" w:frame="1"/>
                <w:shd w:val="clear" w:color="auto" w:fill="FFFFFF"/>
              </w:rPr>
            </w:pPr>
            <w:r w:rsidRPr="007E13D1">
              <w:t>F</w:t>
            </w:r>
            <w:r w:rsidRPr="007E13D1">
              <w:rPr>
                <w:vertAlign w:val="subscript"/>
              </w:rPr>
              <w:t>e</w:t>
            </w:r>
          </w:p>
        </w:tc>
        <w:tc>
          <w:tcPr>
            <w:tcW w:w="2064" w:type="pct"/>
          </w:tcPr>
          <w:p w14:paraId="693BC5B7" w14:textId="098D72FD" w:rsidR="00F92F34" w:rsidRPr="007E13D1" w:rsidRDefault="00F92F34" w:rsidP="00DB133A">
            <w:pPr>
              <w:rPr>
                <w:rFonts w:ascii="Calibri" w:hAnsi="Calibri" w:cs="Calibri"/>
                <w:bdr w:val="none" w:sz="0" w:space="0" w:color="auto" w:frame="1"/>
                <w:shd w:val="clear" w:color="auto" w:fill="FFFFFF"/>
              </w:rPr>
            </w:pPr>
            <w:r w:rsidRPr="007E13D1">
              <w:t>Fertilisation efficiency</w:t>
            </w:r>
          </w:p>
        </w:tc>
        <w:tc>
          <w:tcPr>
            <w:tcW w:w="2063" w:type="pct"/>
          </w:tcPr>
          <w:p w14:paraId="683A6F31" w14:textId="23C5758F" w:rsidR="00F92F34" w:rsidRPr="007E13D1" w:rsidRDefault="00F92F34" w:rsidP="00DB133A">
            <w:pPr>
              <w:rPr>
                <w:rFonts w:ascii="Calibri" w:hAnsi="Calibri" w:cs="Calibri"/>
                <w:bdr w:val="none" w:sz="0" w:space="0" w:color="auto" w:frame="1"/>
                <w:shd w:val="clear" w:color="auto" w:fill="FFFFFF"/>
              </w:rPr>
            </w:pPr>
            <w:r w:rsidRPr="007E13D1">
              <w:rPr>
                <w:rFonts w:ascii="Calibri" w:hAnsi="Calibri" w:cs="Calibri"/>
                <w:bdr w:val="none" w:sz="0" w:space="0" w:color="auto" w:frame="1"/>
                <w:shd w:val="clear" w:color="auto" w:fill="FFFFFF"/>
              </w:rPr>
              <w:t>lower = 0.001, upper = 0.0237</w:t>
            </w:r>
          </w:p>
        </w:tc>
      </w:tr>
      <w:tr w:rsidR="00F92F34" w:rsidRPr="007E13D1" w14:paraId="4BB72AC9" w14:textId="77777777" w:rsidTr="00A2291F">
        <w:tc>
          <w:tcPr>
            <w:tcW w:w="873" w:type="pct"/>
          </w:tcPr>
          <w:p w14:paraId="3F91CB57" w14:textId="77777777" w:rsidR="00F92F34" w:rsidRPr="007E13D1" w:rsidRDefault="00F92F34" w:rsidP="00DB133A">
            <w:proofErr w:type="spellStart"/>
            <w:r w:rsidRPr="007E13D1">
              <w:t>S</w:t>
            </w:r>
            <w:r w:rsidRPr="007E13D1">
              <w:rPr>
                <w:vertAlign w:val="subscript"/>
              </w:rPr>
              <w:t>m</w:t>
            </w:r>
            <w:proofErr w:type="spellEnd"/>
          </w:p>
        </w:tc>
        <w:tc>
          <w:tcPr>
            <w:tcW w:w="2064" w:type="pct"/>
          </w:tcPr>
          <w:p w14:paraId="766A037B" w14:textId="73E7023B" w:rsidR="00F92F34" w:rsidRPr="007E13D1" w:rsidRDefault="00A2291F" w:rsidP="00DB133A">
            <w:pPr>
              <w:rPr>
                <w:rFonts w:ascii="Calibri" w:hAnsi="Calibri" w:cs="Calibri"/>
                <w:bdr w:val="none" w:sz="0" w:space="0" w:color="auto" w:frame="1"/>
                <w:shd w:val="clear" w:color="auto" w:fill="FFFFFF"/>
              </w:rPr>
            </w:pPr>
            <w:r w:rsidRPr="007E13D1">
              <w:t>Mean near-egg sperm swimming speed</w:t>
            </w:r>
          </w:p>
        </w:tc>
        <w:tc>
          <w:tcPr>
            <w:tcW w:w="2063" w:type="pct"/>
          </w:tcPr>
          <w:p w14:paraId="57329CD3" w14:textId="087B1F3C" w:rsidR="00F92F34" w:rsidRPr="007E13D1" w:rsidRDefault="00F92F34" w:rsidP="00DB133A">
            <w:pPr>
              <w:rPr>
                <w:rFonts w:ascii="Calibri" w:hAnsi="Calibri" w:cs="Calibri"/>
                <w:bdr w:val="none" w:sz="0" w:space="0" w:color="auto" w:frame="1"/>
                <w:shd w:val="clear" w:color="auto" w:fill="FFFFFF"/>
              </w:rPr>
            </w:pPr>
            <w:r w:rsidRPr="007E13D1">
              <w:rPr>
                <w:rFonts w:ascii="Calibri" w:hAnsi="Calibri" w:cs="Calibri"/>
                <w:bdr w:val="none" w:sz="0" w:space="0" w:color="auto" w:frame="1"/>
                <w:shd w:val="clear" w:color="auto" w:fill="FFFFFF"/>
              </w:rPr>
              <w:t>lower = 0.252, upper = 0.448</w:t>
            </w:r>
          </w:p>
        </w:tc>
      </w:tr>
      <w:tr w:rsidR="00F92F34" w:rsidRPr="007E13D1" w14:paraId="7627B317" w14:textId="77777777" w:rsidTr="00A2291F">
        <w:tc>
          <w:tcPr>
            <w:tcW w:w="873" w:type="pct"/>
          </w:tcPr>
          <w:p w14:paraId="4CF13C95" w14:textId="77777777" w:rsidR="00F92F34" w:rsidRPr="007E13D1" w:rsidRDefault="00F92F34" w:rsidP="00DB133A">
            <w:r w:rsidRPr="007E13D1">
              <w:t>E</w:t>
            </w:r>
            <w:r w:rsidRPr="007E13D1">
              <w:rPr>
                <w:vertAlign w:val="subscript"/>
              </w:rPr>
              <w:t>m</w:t>
            </w:r>
            <w:r w:rsidRPr="007E13D1">
              <w:t>*</w:t>
            </w:r>
          </w:p>
        </w:tc>
        <w:tc>
          <w:tcPr>
            <w:tcW w:w="2064" w:type="pct"/>
          </w:tcPr>
          <w:p w14:paraId="59AE17A4" w14:textId="19DBACC6" w:rsidR="00F92F34" w:rsidRPr="007E13D1" w:rsidRDefault="00B51CBF" w:rsidP="00DB133A">
            <w:pPr>
              <w:rPr>
                <w:rFonts w:ascii="Calibri" w:hAnsi="Calibri" w:cs="Calibri"/>
                <w:bdr w:val="none" w:sz="0" w:space="0" w:color="auto" w:frame="1"/>
                <w:shd w:val="clear" w:color="auto" w:fill="FFFFFF"/>
              </w:rPr>
            </w:pPr>
            <w:r w:rsidRPr="007E13D1">
              <w:t xml:space="preserve">Mean egg </w:t>
            </w:r>
            <w:r>
              <w:t>radius</w:t>
            </w:r>
          </w:p>
        </w:tc>
        <w:tc>
          <w:tcPr>
            <w:tcW w:w="2063" w:type="pct"/>
          </w:tcPr>
          <w:p w14:paraId="5DADF89E" w14:textId="284E2A00" w:rsidR="00F92F34" w:rsidRPr="007E13D1" w:rsidRDefault="00F92F34" w:rsidP="00DB133A">
            <w:r w:rsidRPr="007E13D1">
              <w:rPr>
                <w:rFonts w:ascii="Calibri" w:hAnsi="Calibri" w:cs="Calibri"/>
                <w:bdr w:val="none" w:sz="0" w:space="0" w:color="auto" w:frame="1"/>
                <w:shd w:val="clear" w:color="auto" w:fill="FFFFFF"/>
              </w:rPr>
              <w:t>lower = 0.389, upper = 0.739</w:t>
            </w:r>
          </w:p>
        </w:tc>
      </w:tr>
      <w:tr w:rsidR="00F92F34" w:rsidRPr="007E13D1" w14:paraId="1EA3E579" w14:textId="77777777" w:rsidTr="00A2291F">
        <w:tc>
          <w:tcPr>
            <w:tcW w:w="873" w:type="pct"/>
          </w:tcPr>
          <w:p w14:paraId="6C0E768F" w14:textId="77777777" w:rsidR="00F92F34" w:rsidRPr="007E13D1" w:rsidRDefault="00F92F34" w:rsidP="00DB133A">
            <w:r w:rsidRPr="007E13D1">
              <w:t>P</w:t>
            </w:r>
            <w:r w:rsidRPr="007E13D1">
              <w:rPr>
                <w:vertAlign w:val="subscript"/>
              </w:rPr>
              <w:t>d</w:t>
            </w:r>
          </w:p>
        </w:tc>
        <w:tc>
          <w:tcPr>
            <w:tcW w:w="2064" w:type="pct"/>
          </w:tcPr>
          <w:p w14:paraId="7FDD6D8F" w14:textId="0C7A037D" w:rsidR="00F92F34" w:rsidRPr="007E13D1" w:rsidRDefault="002D5CE5" w:rsidP="00DB133A">
            <w:pPr>
              <w:rPr>
                <w:rFonts w:ascii="Calibri" w:hAnsi="Calibri" w:cs="Calibri"/>
                <w:bdr w:val="none" w:sz="0" w:space="0" w:color="auto" w:frame="1"/>
                <w:shd w:val="clear" w:color="auto" w:fill="FFFFFF"/>
              </w:rPr>
            </w:pPr>
            <w:r w:rsidRPr="007E13D1">
              <w:t>Polyp density</w:t>
            </w:r>
          </w:p>
        </w:tc>
        <w:tc>
          <w:tcPr>
            <w:tcW w:w="2063" w:type="pct"/>
          </w:tcPr>
          <w:p w14:paraId="01E739E0" w14:textId="69D73371" w:rsidR="00F92F34" w:rsidRPr="007E13D1" w:rsidRDefault="00F92F34" w:rsidP="00DB133A">
            <w:pPr>
              <w:rPr>
                <w:rFonts w:ascii="Calibri" w:hAnsi="Calibri" w:cs="Calibri"/>
                <w:bdr w:val="none" w:sz="0" w:space="0" w:color="auto" w:frame="1"/>
                <w:shd w:val="clear" w:color="auto" w:fill="FFFFFF"/>
              </w:rPr>
            </w:pPr>
            <w:r w:rsidRPr="007E13D1">
              <w:rPr>
                <w:rFonts w:ascii="Calibri" w:hAnsi="Calibri" w:cs="Calibri"/>
                <w:bdr w:val="none" w:sz="0" w:space="0" w:color="auto" w:frame="1"/>
                <w:shd w:val="clear" w:color="auto" w:fill="FFFFFF"/>
              </w:rPr>
              <w:t>lower = 60.4, upper = 121.1</w:t>
            </w:r>
          </w:p>
        </w:tc>
      </w:tr>
      <w:tr w:rsidR="00F92F34" w:rsidRPr="007E13D1" w14:paraId="67505C64" w14:textId="77777777" w:rsidTr="00A2291F">
        <w:tc>
          <w:tcPr>
            <w:tcW w:w="873" w:type="pct"/>
          </w:tcPr>
          <w:p w14:paraId="08392ACC" w14:textId="28B768F0" w:rsidR="00F92F34" w:rsidRPr="007E13D1" w:rsidRDefault="00F92F34" w:rsidP="00DB133A">
            <w:r>
              <w:t>T</w:t>
            </w:r>
            <w:r w:rsidRPr="00431DF8">
              <w:rPr>
                <w:vertAlign w:val="subscript"/>
              </w:rPr>
              <w:t>b</w:t>
            </w:r>
          </w:p>
        </w:tc>
        <w:tc>
          <w:tcPr>
            <w:tcW w:w="2064" w:type="pct"/>
          </w:tcPr>
          <w:p w14:paraId="7B041D9C" w14:textId="31776C55" w:rsidR="00F92F34" w:rsidRPr="007E13D1" w:rsidRDefault="002D5CE5" w:rsidP="00DB133A">
            <w:pPr>
              <w:rPr>
                <w:rFonts w:ascii="Calibri" w:hAnsi="Calibri" w:cs="Calibri"/>
                <w:bdr w:val="none" w:sz="0" w:space="0" w:color="auto" w:frame="1"/>
                <w:shd w:val="clear" w:color="auto" w:fill="FFFFFF"/>
              </w:rPr>
            </w:pPr>
            <w:r w:rsidRPr="007E13D1">
              <w:t xml:space="preserve">Polyspermy block </w:t>
            </w:r>
            <w:r>
              <w:t>activation time</w:t>
            </w:r>
          </w:p>
        </w:tc>
        <w:tc>
          <w:tcPr>
            <w:tcW w:w="2063" w:type="pct"/>
          </w:tcPr>
          <w:p w14:paraId="142B9719" w14:textId="5EE7BB2A" w:rsidR="00F92F34" w:rsidRPr="007E13D1" w:rsidRDefault="00F92F34" w:rsidP="00DB133A">
            <w:pPr>
              <w:rPr>
                <w:rFonts w:ascii="Calibri" w:hAnsi="Calibri" w:cs="Calibri"/>
                <w:bdr w:val="none" w:sz="0" w:space="0" w:color="auto" w:frame="1"/>
                <w:shd w:val="clear" w:color="auto" w:fill="FFFFFF"/>
              </w:rPr>
            </w:pPr>
            <w:r w:rsidRPr="007E13D1">
              <w:rPr>
                <w:rFonts w:ascii="Calibri" w:hAnsi="Calibri" w:cs="Calibri"/>
                <w:bdr w:val="none" w:sz="0" w:space="0" w:color="auto" w:frame="1"/>
                <w:shd w:val="clear" w:color="auto" w:fill="FFFFFF"/>
              </w:rPr>
              <w:t xml:space="preserve">lower = </w:t>
            </w:r>
            <w:r w:rsidRPr="007A4A9F">
              <w:rPr>
                <w:rFonts w:ascii="Calibri" w:hAnsi="Calibri" w:cs="Calibri"/>
                <w:bdr w:val="none" w:sz="0" w:space="0" w:color="auto" w:frame="1"/>
                <w:shd w:val="clear" w:color="auto" w:fill="FFFFFF"/>
              </w:rPr>
              <w:t>0.01950</w:t>
            </w:r>
            <w:r w:rsidRPr="007E13D1">
              <w:rPr>
                <w:rFonts w:ascii="Calibri" w:hAnsi="Calibri" w:cs="Calibri"/>
                <w:bdr w:val="none" w:sz="0" w:space="0" w:color="auto" w:frame="1"/>
                <w:shd w:val="clear" w:color="auto" w:fill="FFFFFF"/>
              </w:rPr>
              <w:t>, upper =</w:t>
            </w:r>
            <w:r>
              <w:rPr>
                <w:rFonts w:ascii="Calibri" w:hAnsi="Calibri" w:cs="Calibri"/>
                <w:bdr w:val="none" w:sz="0" w:space="0" w:color="auto" w:frame="1"/>
                <w:shd w:val="clear" w:color="auto" w:fill="FFFFFF"/>
              </w:rPr>
              <w:t xml:space="preserve"> </w:t>
            </w:r>
            <w:r w:rsidRPr="00617EB4">
              <w:rPr>
                <w:rFonts w:ascii="Calibri" w:hAnsi="Calibri" w:cs="Calibri"/>
                <w:bdr w:val="none" w:sz="0" w:space="0" w:color="auto" w:frame="1"/>
                <w:shd w:val="clear" w:color="auto" w:fill="FFFFFF"/>
              </w:rPr>
              <w:t>0.18839</w:t>
            </w:r>
          </w:p>
        </w:tc>
      </w:tr>
    </w:tbl>
    <w:p w14:paraId="10A7150D" w14:textId="71C8CC10" w:rsidR="00192CE5" w:rsidRDefault="00192CE5" w:rsidP="00192CE5">
      <w:pPr>
        <w:pStyle w:val="NoSpacing"/>
        <w:rPr>
          <w:bdr w:val="none" w:sz="0" w:space="0" w:color="auto" w:frame="1"/>
          <w:shd w:val="clear" w:color="auto" w:fill="FFFFFF"/>
        </w:rPr>
      </w:pPr>
      <w:r w:rsidRPr="007E13D1">
        <w:rPr>
          <w:bdr w:val="none" w:sz="0" w:space="0" w:color="auto" w:frame="1"/>
          <w:shd w:val="clear" w:color="auto" w:fill="FFFFFF"/>
        </w:rPr>
        <w:t xml:space="preserve">*Note egg diameter used the range of egg sizes reported for </w:t>
      </w:r>
      <w:r w:rsidRPr="007E13D1">
        <w:rPr>
          <w:i/>
          <w:iCs/>
          <w:bdr w:val="none" w:sz="0" w:space="0" w:color="auto" w:frame="1"/>
          <w:shd w:val="clear" w:color="auto" w:fill="FFFFFF"/>
        </w:rPr>
        <w:t>Acropora</w:t>
      </w:r>
      <w:r w:rsidRPr="007E13D1">
        <w:rPr>
          <w:bdr w:val="none" w:sz="0" w:space="0" w:color="auto" w:frame="1"/>
          <w:shd w:val="clear" w:color="auto" w:fill="FFFFFF"/>
        </w:rPr>
        <w:t xml:space="preserve"> in </w:t>
      </w:r>
      <w:r w:rsidRPr="007E13D1">
        <w:rPr>
          <w:bdr w:val="none" w:sz="0" w:space="0" w:color="auto" w:frame="1"/>
          <w:shd w:val="clear" w:color="auto" w:fill="FFFFFF"/>
        </w:rPr>
        <w:fldChar w:fldCharType="begin"/>
      </w:r>
      <w:r w:rsidR="00050687">
        <w:rPr>
          <w:bdr w:val="none" w:sz="0" w:space="0" w:color="auto" w:frame="1"/>
          <w:shd w:val="clear" w:color="auto" w:fill="FFFFFF"/>
        </w:rPr>
        <w:instrText xml:space="preserve"> ADDIN EN.CITE &lt;EndNote&gt;&lt;Cite&gt;&lt;Author&gt;Wallace&lt;/Author&gt;&lt;Year&gt;1999&lt;/Year&gt;&lt;RecNum&gt;199&lt;/RecNum&gt;&lt;DisplayText&gt;&lt;style face="superscript"&gt;50&lt;/style&gt;&lt;/DisplayText&gt;&lt;record&gt;&lt;rec-number&gt;199&lt;/rec-number&gt;&lt;foreign-keys&gt;&lt;key app="EN" db-id="x95ea2wt9vstvfefraqv09vh02rx2x09revt" timestamp="1390619426"&gt;199&lt;/key&gt;&lt;/foreign-keys&gt;&lt;ref-type name="Book"&gt;6&lt;/ref-type&gt;&lt;contributors&gt;&lt;authors&gt;&lt;author&gt;Wallace, Carden&lt;/author&gt;&lt;/authors&gt;&lt;/contributors&gt;&lt;titles&gt;&lt;title&gt;Staghorn corals of the world: a revision of the genus Acropora&lt;/title&gt;&lt;/titles&gt;&lt;dates&gt;&lt;year&gt;1999&lt;/year&gt;&lt;/dates&gt;&lt;publisher&gt;CSIRO publishing&lt;/publisher&gt;&lt;isbn&gt;0643102817&lt;/isbn&gt;&lt;urls&gt;&lt;/urls&gt;&lt;/record&gt;&lt;/Cite&gt;&lt;/EndNote&gt;</w:instrText>
      </w:r>
      <w:r w:rsidRPr="007E13D1">
        <w:rPr>
          <w:bdr w:val="none" w:sz="0" w:space="0" w:color="auto" w:frame="1"/>
          <w:shd w:val="clear" w:color="auto" w:fill="FFFFFF"/>
        </w:rPr>
        <w:fldChar w:fldCharType="separate"/>
      </w:r>
      <w:r w:rsidR="00050687" w:rsidRPr="00050687">
        <w:rPr>
          <w:noProof/>
          <w:bdr w:val="none" w:sz="0" w:space="0" w:color="auto" w:frame="1"/>
          <w:shd w:val="clear" w:color="auto" w:fill="FFFFFF"/>
          <w:vertAlign w:val="superscript"/>
        </w:rPr>
        <w:t>50</w:t>
      </w:r>
      <w:r w:rsidRPr="007E13D1">
        <w:rPr>
          <w:bdr w:val="none" w:sz="0" w:space="0" w:color="auto" w:frame="1"/>
          <w:shd w:val="clear" w:color="auto" w:fill="FFFFFF"/>
        </w:rPr>
        <w:fldChar w:fldCharType="end"/>
      </w:r>
      <w:r>
        <w:rPr>
          <w:bdr w:val="none" w:sz="0" w:space="0" w:color="auto" w:frame="1"/>
          <w:shd w:val="clear" w:color="auto" w:fill="FFFFFF"/>
        </w:rPr>
        <w:t xml:space="preserve"> </w:t>
      </w:r>
      <w:r w:rsidRPr="007E13D1">
        <w:rPr>
          <w:bdr w:val="none" w:sz="0" w:space="0" w:color="auto" w:frame="1"/>
          <w:shd w:val="clear" w:color="auto" w:fill="FFFFFF"/>
        </w:rPr>
        <w:t xml:space="preserve">regardless of species. </w:t>
      </w:r>
    </w:p>
    <w:p w14:paraId="204A5EA4" w14:textId="77777777" w:rsidR="00B50D92" w:rsidRDefault="00B50D92" w:rsidP="00801F10"/>
    <w:p w14:paraId="6AC5CF0A" w14:textId="77777777" w:rsidR="00E07E4D" w:rsidRPr="007E13D1" w:rsidRDefault="00E07E4D" w:rsidP="00E07E4D">
      <w:r>
        <w:rPr>
          <w:noProof/>
          <w14:ligatures w14:val="standardContextual"/>
        </w:rPr>
        <w:lastRenderedPageBreak/>
        <w:drawing>
          <wp:inline distT="0" distB="0" distL="0" distR="0" wp14:anchorId="58B74C2A" wp14:editId="5CBAFDC3">
            <wp:extent cx="5210175" cy="6916010"/>
            <wp:effectExtent l="0" t="0" r="0" b="0"/>
            <wp:docPr id="1174890515" name="Picture 1" descr="A close-up of a graph&#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4890515" name="Picture 1" descr="A close-up of a graph&#10;&#10;Description automatically generated"/>
                    <pic:cNvPicPr/>
                  </pic:nvPicPr>
                  <pic:blipFill>
                    <a:blip r:embed="rId6" cstate="print">
                      <a:extLst>
                        <a:ext uri="{28A0092B-C50C-407E-A947-70E740481C1C}">
                          <a14:useLocalDpi xmlns:a14="http://schemas.microsoft.com/office/drawing/2010/main" val="0"/>
                        </a:ext>
                      </a:extLst>
                    </a:blip>
                    <a:stretch>
                      <a:fillRect/>
                    </a:stretch>
                  </pic:blipFill>
                  <pic:spPr>
                    <a:xfrm>
                      <a:off x="0" y="0"/>
                      <a:ext cx="5212947" cy="6919690"/>
                    </a:xfrm>
                    <a:prstGeom prst="rect">
                      <a:avLst/>
                    </a:prstGeom>
                  </pic:spPr>
                </pic:pic>
              </a:graphicData>
            </a:graphic>
          </wp:inline>
        </w:drawing>
      </w:r>
    </w:p>
    <w:p w14:paraId="41A4B4B5" w14:textId="72FE91CC" w:rsidR="00E07E4D" w:rsidRDefault="00E07E4D" w:rsidP="00E07E4D">
      <w:pPr>
        <w:pStyle w:val="NoSpacing"/>
      </w:pPr>
      <w:r>
        <w:t xml:space="preserve">Extended Data </w:t>
      </w:r>
      <w:r w:rsidRPr="007E13D1">
        <w:t>Fig</w:t>
      </w:r>
      <w:r>
        <w:t>ure</w:t>
      </w:r>
      <w:r w:rsidRPr="007E13D1">
        <w:t xml:space="preserve"> </w:t>
      </w:r>
      <w:r>
        <w:t>1.</w:t>
      </w:r>
      <w:r w:rsidRPr="007E13D1">
        <w:t xml:space="preserve"> Model parameterization experiments. (a) Scanning electron microscopy of coral egg-sperm bundles, eggs, and sperm. Parametrization of each gamete stage and process influence the predictions from the fertilisation model. </w:t>
      </w:r>
      <w:r w:rsidR="000D48A2">
        <w:t>T</w:t>
      </w:r>
      <w:r w:rsidR="000D48A2" w:rsidRPr="000D48A2">
        <w:t xml:space="preserve">he relative sizes of </w:t>
      </w:r>
      <w:r w:rsidR="0000623C">
        <w:t>gametes</w:t>
      </w:r>
      <w:r w:rsidR="000D48A2" w:rsidRPr="000D48A2">
        <w:t xml:space="preserve"> have been adjusted for clarity</w:t>
      </w:r>
      <w:r w:rsidR="0000623C">
        <w:t>.</w:t>
      </w:r>
      <w:r w:rsidR="000D48A2" w:rsidRPr="000D48A2">
        <w:t xml:space="preserve"> </w:t>
      </w:r>
      <w:r w:rsidRPr="007E13D1">
        <w:t>(b) The effects of egg concentration on coral fertilisation success at two sperm concentration</w:t>
      </w:r>
      <w:r>
        <w:t>s</w:t>
      </w:r>
      <w:r w:rsidRPr="007E13D1">
        <w:t>. Darker dots and line represent 10</w:t>
      </w:r>
      <w:r w:rsidRPr="007E13D1">
        <w:rPr>
          <w:vertAlign w:val="superscript"/>
        </w:rPr>
        <w:t xml:space="preserve">6 </w:t>
      </w:r>
      <w:r w:rsidRPr="007E13D1">
        <w:t>sperm mL</w:t>
      </w:r>
      <w:r w:rsidRPr="007E13D1">
        <w:rPr>
          <w:vertAlign w:val="superscript"/>
        </w:rPr>
        <w:t>-1</w:t>
      </w:r>
      <w:r w:rsidRPr="007E13D1">
        <w:t xml:space="preserve"> and lighter </w:t>
      </w:r>
      <w:proofErr w:type="gramStart"/>
      <w:r w:rsidRPr="007E13D1">
        <w:t>dots</w:t>
      </w:r>
      <w:proofErr w:type="gramEnd"/>
      <w:r w:rsidRPr="007E13D1">
        <w:t xml:space="preserve"> and line represent 10</w:t>
      </w:r>
      <w:r w:rsidRPr="007E13D1">
        <w:rPr>
          <w:vertAlign w:val="superscript"/>
        </w:rPr>
        <w:t xml:space="preserve">4 </w:t>
      </w:r>
      <w:r w:rsidRPr="007E13D1">
        <w:t>sperm mL</w:t>
      </w:r>
      <w:r w:rsidRPr="007E13D1">
        <w:rPr>
          <w:vertAlign w:val="superscript"/>
        </w:rPr>
        <w:t>-1</w:t>
      </w:r>
      <w:r w:rsidRPr="007E13D1">
        <w:t xml:space="preserve">. (c) Egg ascent rates of </w:t>
      </w:r>
      <w:r w:rsidRPr="007E13D1">
        <w:rPr>
          <w:i/>
          <w:iCs/>
        </w:rPr>
        <w:t xml:space="preserve">Acropora </w:t>
      </w:r>
      <w:r w:rsidRPr="009A2FF0">
        <w:t>cf</w:t>
      </w:r>
      <w:r>
        <w:t>.</w:t>
      </w:r>
      <w:r w:rsidRPr="007E13D1">
        <w:rPr>
          <w:i/>
          <w:iCs/>
        </w:rPr>
        <w:t xml:space="preserve"> tenuis</w:t>
      </w:r>
      <w:r w:rsidRPr="007E13D1">
        <w:t xml:space="preserve"> compared to bundle ascent rates of </w:t>
      </w:r>
      <w:r w:rsidRPr="007E13D1">
        <w:rPr>
          <w:i/>
          <w:iCs/>
        </w:rPr>
        <w:t xml:space="preserve">Acropora </w:t>
      </w:r>
      <w:r w:rsidRPr="009A2FF0">
        <w:t>cf</w:t>
      </w:r>
      <w:r>
        <w:t>.</w:t>
      </w:r>
      <w:r w:rsidRPr="007E13D1">
        <w:rPr>
          <w:i/>
          <w:iCs/>
        </w:rPr>
        <w:t xml:space="preserve"> tenuis</w:t>
      </w:r>
      <w:r w:rsidRPr="007E13D1">
        <w:t xml:space="preserve"> previously reported in </w:t>
      </w:r>
      <w:r w:rsidRPr="007E13D1">
        <w:fldChar w:fldCharType="begin"/>
      </w:r>
      <w:r w:rsidR="00050687">
        <w:instrText xml:space="preserve"> ADDIN EN.CITE &lt;EndNote&gt;&lt;Cite AuthorYear="1"&gt;&lt;Author&gt;Ricardo&lt;/Author&gt;&lt;Year&gt;2016&lt;/Year&gt;&lt;RecNum&gt;427&lt;/RecNum&gt;&lt;DisplayText&gt;Ricardo, et al. &lt;style face="superscript"&gt;25&lt;/style&gt;&lt;/DisplayText&gt;&lt;record&gt;&lt;rec-number&gt;427&lt;/rec-number&gt;&lt;foreign-keys&gt;&lt;key app="EN" db-id="x95ea2wt9vstvfefraqv09vh02rx2x09revt" timestamp="1449487447"&gt;427&lt;/key&gt;&lt;/foreign-keys&gt;&lt;ref-type name="Journal Article"&gt;17&lt;/ref-type&gt;&lt;contributors&gt;&lt;authors&gt;&lt;author&gt;Ricardo, G F&lt;/author&gt;&lt;author&gt;Negri, A P&lt;/author&gt;&lt;author&gt;Jones, R J&lt;/author&gt;&lt;author&gt;Stocker, R&lt;/author&gt;&lt;/authors&gt;&lt;/contributors&gt;&lt;titles&gt;&lt;title&gt;That sinking feeling: Suspended sediments can prevent the ascent of coral egg bundles&lt;/title&gt;&lt;secondary-title&gt;Scientific Reports&lt;/secondary-title&gt;&lt;/titles&gt;&lt;periodical&gt;&lt;full-title&gt;Scientific Reports&lt;/full-title&gt;&lt;/periodical&gt;&lt;pages&gt;21567&lt;/pages&gt;&lt;volume&gt;6&lt;/volume&gt;&lt;dates&gt;&lt;year&gt;2016&lt;/year&gt;&lt;/dates&gt;&lt;urls&gt;&lt;/urls&gt;&lt;electronic-resource-num&gt;https://doi.org/10.1038/srep21567&lt;/electronic-resource-num&gt;&lt;/record&gt;&lt;/Cite&gt;&lt;/EndNote&gt;</w:instrText>
      </w:r>
      <w:r w:rsidRPr="007E13D1">
        <w:fldChar w:fldCharType="separate"/>
      </w:r>
      <w:r w:rsidR="00050687">
        <w:rPr>
          <w:noProof/>
        </w:rPr>
        <w:t xml:space="preserve">Ricardo, et al. </w:t>
      </w:r>
      <w:r w:rsidR="00050687" w:rsidRPr="00050687">
        <w:rPr>
          <w:noProof/>
          <w:vertAlign w:val="superscript"/>
        </w:rPr>
        <w:t>25</w:t>
      </w:r>
      <w:r w:rsidRPr="007E13D1">
        <w:fldChar w:fldCharType="end"/>
      </w:r>
      <w:r w:rsidRPr="007E13D1">
        <w:t xml:space="preserve">. (d) Fertilisation success of </w:t>
      </w:r>
      <w:r w:rsidRPr="007E13D1">
        <w:rPr>
          <w:i/>
          <w:iCs/>
        </w:rPr>
        <w:t xml:space="preserve">Acropora </w:t>
      </w:r>
      <w:r w:rsidRPr="009A2FF0">
        <w:t>cf</w:t>
      </w:r>
      <w:r w:rsidRPr="007E13D1">
        <w:rPr>
          <w:i/>
          <w:iCs/>
        </w:rPr>
        <w:t>. tenuis</w:t>
      </w:r>
      <w:r w:rsidRPr="007E13D1">
        <w:t xml:space="preserve"> following time from spawning (min.) with a 5-min </w:t>
      </w:r>
      <w:r w:rsidR="00AE05FF" w:rsidRPr="007E13D1">
        <w:t xml:space="preserve">sperm </w:t>
      </w:r>
      <w:r w:rsidRPr="007E13D1">
        <w:t>contact exposure time.</w:t>
      </w:r>
      <w:r>
        <w:t xml:space="preserve"> </w:t>
      </w:r>
      <w:r w:rsidRPr="007E13D1">
        <w:t>Note the log-scale on the x-axis</w:t>
      </w:r>
      <w:r>
        <w:t>.</w:t>
      </w:r>
    </w:p>
    <w:p w14:paraId="66B56A2E" w14:textId="77777777" w:rsidR="00E07E4D" w:rsidRDefault="00E07E4D" w:rsidP="00E07E4D">
      <w:pPr>
        <w:pStyle w:val="NoSpacing"/>
      </w:pPr>
    </w:p>
    <w:p w14:paraId="15444756" w14:textId="77777777" w:rsidR="00E07E4D" w:rsidRDefault="00E07E4D" w:rsidP="00E07E4D">
      <w:pPr>
        <w:pStyle w:val="NoSpacing"/>
      </w:pPr>
    </w:p>
    <w:p w14:paraId="77717B7D" w14:textId="77777777" w:rsidR="00E07E4D" w:rsidRPr="007E13D1" w:rsidRDefault="00E07E4D" w:rsidP="00E07E4D">
      <w:pPr>
        <w:pStyle w:val="NoSpacing"/>
      </w:pPr>
      <w:r w:rsidRPr="007E13D1">
        <w:rPr>
          <w:noProof/>
          <w:sz w:val="16"/>
          <w:szCs w:val="16"/>
        </w:rPr>
        <w:lastRenderedPageBreak/>
        <w:drawing>
          <wp:inline distT="0" distB="0" distL="0" distR="0" wp14:anchorId="59E458A2" wp14:editId="28292B93">
            <wp:extent cx="5731510" cy="5348605"/>
            <wp:effectExtent l="0" t="0" r="2540" b="4445"/>
            <wp:docPr id="87595875" name="Picture 4" descr="A collage of images of a sea&#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595875" name="Picture 4" descr="A collage of images of a sea&#10;&#10;Description automatically generated with medium confidence"/>
                    <pic:cNvPicPr/>
                  </pic:nvPicPr>
                  <pic:blipFill>
                    <a:blip r:embed="rId7" cstate="print">
                      <a:extLst>
                        <a:ext uri="{28A0092B-C50C-407E-A947-70E740481C1C}">
                          <a14:useLocalDpi xmlns:a14="http://schemas.microsoft.com/office/drawing/2010/main" val="0"/>
                        </a:ext>
                      </a:extLst>
                    </a:blip>
                    <a:stretch>
                      <a:fillRect/>
                    </a:stretch>
                  </pic:blipFill>
                  <pic:spPr>
                    <a:xfrm>
                      <a:off x="0" y="0"/>
                      <a:ext cx="5731510" cy="5348605"/>
                    </a:xfrm>
                    <a:prstGeom prst="rect">
                      <a:avLst/>
                    </a:prstGeom>
                  </pic:spPr>
                </pic:pic>
              </a:graphicData>
            </a:graphic>
          </wp:inline>
        </w:drawing>
      </w:r>
    </w:p>
    <w:p w14:paraId="579B7507" w14:textId="5A8B9CFC" w:rsidR="00E07E4D" w:rsidRPr="007E13D1" w:rsidRDefault="00E07E4D" w:rsidP="00E07E4D">
      <w:pPr>
        <w:pStyle w:val="NoSpacing"/>
      </w:pPr>
      <w:r>
        <w:t xml:space="preserve">Extended Data </w:t>
      </w:r>
      <w:r w:rsidRPr="007E13D1">
        <w:t>Fig</w:t>
      </w:r>
      <w:r>
        <w:t>ure</w:t>
      </w:r>
      <w:r w:rsidRPr="007E13D1">
        <w:t xml:space="preserve"> </w:t>
      </w:r>
      <w:r>
        <w:t>2</w:t>
      </w:r>
      <w:r w:rsidRPr="007E13D1">
        <w:t>. Validation and releases of tracer dyes to simulate coral sperm dispersion (a) Vertical decay of coral sperm and tracer dyes over time within a column. Inset: Absorbance spectral profiles of coral sperm at four sperm concentrations (sperm mL</w:t>
      </w:r>
      <w:r w:rsidRPr="007E13D1">
        <w:rPr>
          <w:vertAlign w:val="superscript"/>
        </w:rPr>
        <w:t>-1</w:t>
      </w:r>
      <w:r w:rsidRPr="007E13D1">
        <w:t xml:space="preserve">), rhodamine WT dye at multiple concentrations, fluorescein dye at multiple concentrations (b) (left) A representative example of a fluorescein dye release from a vessel imaged with a UAV. (right) The same image after the colour band indexing. (c) </w:t>
      </w:r>
      <w:r w:rsidR="00FF2C7E">
        <w:t>Current velocity</w:t>
      </w:r>
      <w:r w:rsidRPr="007E13D1">
        <w:t xml:space="preserve"> 1-m above the benthos along a northern facing reef slope at Wistari Reef during a ~4 mo. deployment. Dotted lines represent the media</w:t>
      </w:r>
      <w:r>
        <w:t>n</w:t>
      </w:r>
      <w:r w:rsidRPr="007E13D1">
        <w:t xml:space="preserve"> and 2.5</w:t>
      </w:r>
      <w:r w:rsidRPr="007E13D1">
        <w:rPr>
          <w:vertAlign w:val="superscript"/>
        </w:rPr>
        <w:t>th</w:t>
      </w:r>
      <w:r w:rsidRPr="007E13D1">
        <w:t xml:space="preserve"> and 97.5</w:t>
      </w:r>
      <w:r w:rsidRPr="007E13D1">
        <w:rPr>
          <w:vertAlign w:val="superscript"/>
        </w:rPr>
        <w:t>th</w:t>
      </w:r>
      <w:r w:rsidRPr="007E13D1">
        <w:t xml:space="preserve"> percentiles. Inset: Density plot of the </w:t>
      </w:r>
      <w:r w:rsidR="00FF2C7E">
        <w:t>current velocities</w:t>
      </w:r>
      <w:r w:rsidRPr="007E13D1">
        <w:t xml:space="preserve">. Thicker bar denotes ~1 SD from the median, thinner bar denotes ~2 SDs from the median.  </w:t>
      </w:r>
    </w:p>
    <w:p w14:paraId="01E568E2" w14:textId="77777777" w:rsidR="00E07E4D" w:rsidRPr="007E13D1" w:rsidRDefault="00E07E4D" w:rsidP="00E07E4D">
      <w:pPr>
        <w:pStyle w:val="NoSpacing"/>
      </w:pPr>
    </w:p>
    <w:p w14:paraId="58F569B0" w14:textId="77777777" w:rsidR="00E07E4D" w:rsidRDefault="00E07E4D" w:rsidP="00E07E4D"/>
    <w:p w14:paraId="114E7171" w14:textId="77777777" w:rsidR="00C051B2" w:rsidRDefault="00C051B2" w:rsidP="00C051B2">
      <w:r>
        <w:rPr>
          <w:noProof/>
        </w:rPr>
        <w:lastRenderedPageBreak/>
        <w:drawing>
          <wp:inline distT="0" distB="0" distL="0" distR="0" wp14:anchorId="566954CC" wp14:editId="21E6F4D2">
            <wp:extent cx="4649525" cy="2934586"/>
            <wp:effectExtent l="0" t="0" r="0" b="0"/>
            <wp:docPr id="1596552442" name="Picture 1" descr="A graph of a number of object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96552442" name="Picture 1" descr="A graph of a number of objects&#10;&#10;Description automatically generated with medium confidence"/>
                    <pic:cNvPicPr/>
                  </pic:nvPicPr>
                  <pic:blipFill>
                    <a:blip r:embed="rId8" cstate="print">
                      <a:extLst>
                        <a:ext uri="{28A0092B-C50C-407E-A947-70E740481C1C}">
                          <a14:useLocalDpi xmlns:a14="http://schemas.microsoft.com/office/drawing/2010/main" val="0"/>
                        </a:ext>
                      </a:extLst>
                    </a:blip>
                    <a:stretch>
                      <a:fillRect/>
                    </a:stretch>
                  </pic:blipFill>
                  <pic:spPr>
                    <a:xfrm>
                      <a:off x="0" y="0"/>
                      <a:ext cx="4657855" cy="2939843"/>
                    </a:xfrm>
                    <a:prstGeom prst="rect">
                      <a:avLst/>
                    </a:prstGeom>
                  </pic:spPr>
                </pic:pic>
              </a:graphicData>
            </a:graphic>
          </wp:inline>
        </w:drawing>
      </w:r>
    </w:p>
    <w:p w14:paraId="0962B36D" w14:textId="1ED7065D" w:rsidR="00C051B2" w:rsidRDefault="00C051B2" w:rsidP="002A7211">
      <w:pPr>
        <w:pStyle w:val="NoSpacing"/>
      </w:pPr>
      <w:r>
        <w:t xml:space="preserve">Extended Data Figure </w:t>
      </w:r>
      <w:r w:rsidR="00E07E4D">
        <w:t>3</w:t>
      </w:r>
      <w:r>
        <w:t xml:space="preserve">. Intercolonial distances of </w:t>
      </w:r>
      <w:r w:rsidRPr="00871D07">
        <w:rPr>
          <w:i/>
          <w:iCs/>
        </w:rPr>
        <w:t>A. hyacinthus</w:t>
      </w:r>
      <w:r>
        <w:t xml:space="preserve"> adult colonies on the reef slope (n = 1 transect) and crest (n = 3 transects) at </w:t>
      </w:r>
      <w:proofErr w:type="spellStart"/>
      <w:r w:rsidR="00910D74" w:rsidRPr="00910D74">
        <w:t>Uchelbeluu</w:t>
      </w:r>
      <w:proofErr w:type="spellEnd"/>
      <w:r w:rsidR="00910D74">
        <w:t xml:space="preserve"> Reef </w:t>
      </w:r>
      <w:r>
        <w:t>in Palau. Dashed lines indicate the median distances for each habitat.</w:t>
      </w:r>
    </w:p>
    <w:p w14:paraId="779EF217" w14:textId="77777777" w:rsidR="008B2C2A" w:rsidRDefault="008B2C2A" w:rsidP="002A7211">
      <w:pPr>
        <w:pStyle w:val="NoSpacing"/>
      </w:pPr>
    </w:p>
    <w:p w14:paraId="2FA0D82F" w14:textId="77777777" w:rsidR="008B2C2A" w:rsidRDefault="008B2C2A" w:rsidP="002A7211">
      <w:pPr>
        <w:pStyle w:val="NoSpacing"/>
      </w:pPr>
    </w:p>
    <w:p w14:paraId="32B86689" w14:textId="77777777" w:rsidR="008B2C2A" w:rsidRDefault="008B2C2A" w:rsidP="002A7211">
      <w:pPr>
        <w:pStyle w:val="NoSpacing"/>
      </w:pPr>
    </w:p>
    <w:p w14:paraId="764598F1" w14:textId="77777777" w:rsidR="008B2C2A" w:rsidRDefault="008B2C2A" w:rsidP="002A7211">
      <w:pPr>
        <w:pStyle w:val="NoSpacing"/>
      </w:pPr>
    </w:p>
    <w:p w14:paraId="685EF134" w14:textId="77777777" w:rsidR="008B2C2A" w:rsidRDefault="008B2C2A" w:rsidP="002A7211">
      <w:pPr>
        <w:pStyle w:val="NoSpacing"/>
      </w:pPr>
    </w:p>
    <w:p w14:paraId="5F699736" w14:textId="77777777" w:rsidR="008B2C2A" w:rsidRDefault="008B2C2A" w:rsidP="002A7211">
      <w:pPr>
        <w:pStyle w:val="NoSpacing"/>
      </w:pPr>
    </w:p>
    <w:p w14:paraId="1683436D" w14:textId="77777777" w:rsidR="008B2C2A" w:rsidRDefault="008B2C2A" w:rsidP="002A7211">
      <w:pPr>
        <w:pStyle w:val="NoSpacing"/>
      </w:pPr>
    </w:p>
    <w:p w14:paraId="2EAD0655" w14:textId="77777777" w:rsidR="00A6468E" w:rsidRDefault="00A6468E" w:rsidP="002A7211">
      <w:pPr>
        <w:pStyle w:val="NoSpacing"/>
      </w:pPr>
    </w:p>
    <w:p w14:paraId="1C72F779" w14:textId="77777777" w:rsidR="00A6468E" w:rsidRDefault="00A6468E" w:rsidP="002A7211">
      <w:pPr>
        <w:pStyle w:val="NoSpacing"/>
      </w:pPr>
    </w:p>
    <w:p w14:paraId="3C5075E0" w14:textId="77777777" w:rsidR="00A6468E" w:rsidRDefault="00A6468E" w:rsidP="002A7211">
      <w:pPr>
        <w:pStyle w:val="NoSpacing"/>
      </w:pPr>
    </w:p>
    <w:p w14:paraId="4F2FD49B" w14:textId="77777777" w:rsidR="00A6468E" w:rsidRDefault="00A6468E" w:rsidP="002A7211">
      <w:pPr>
        <w:pStyle w:val="NoSpacing"/>
      </w:pPr>
    </w:p>
    <w:p w14:paraId="7B050C20" w14:textId="77777777" w:rsidR="00A6468E" w:rsidRDefault="00A6468E" w:rsidP="002A7211">
      <w:pPr>
        <w:pStyle w:val="NoSpacing"/>
      </w:pPr>
    </w:p>
    <w:p w14:paraId="37CF5EF5" w14:textId="480969D5" w:rsidR="008B2C2A" w:rsidRDefault="00F56388" w:rsidP="002A7211">
      <w:pPr>
        <w:pStyle w:val="NoSpacing"/>
      </w:pPr>
      <w:r>
        <w:rPr>
          <w:noProof/>
          <w:sz w:val="16"/>
          <w:szCs w:val="16"/>
          <w14:ligatures w14:val="standardContextual"/>
        </w:rPr>
        <w:lastRenderedPageBreak/>
        <w:drawing>
          <wp:inline distT="0" distB="0" distL="0" distR="0" wp14:anchorId="2C2DE187" wp14:editId="05DF0399">
            <wp:extent cx="5731510" cy="3582035"/>
            <wp:effectExtent l="0" t="0" r="2540" b="0"/>
            <wp:docPr id="76104918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1049186" name="Picture 761049186"/>
                    <pic:cNvPicPr/>
                  </pic:nvPicPr>
                  <pic:blipFill>
                    <a:blip r:embed="rId9" cstate="print">
                      <a:extLst>
                        <a:ext uri="{28A0092B-C50C-407E-A947-70E740481C1C}">
                          <a14:useLocalDpi xmlns:a14="http://schemas.microsoft.com/office/drawing/2010/main" val="0"/>
                        </a:ext>
                      </a:extLst>
                    </a:blip>
                    <a:stretch>
                      <a:fillRect/>
                    </a:stretch>
                  </pic:blipFill>
                  <pic:spPr>
                    <a:xfrm>
                      <a:off x="0" y="0"/>
                      <a:ext cx="5731510" cy="3582035"/>
                    </a:xfrm>
                    <a:prstGeom prst="rect">
                      <a:avLst/>
                    </a:prstGeom>
                  </pic:spPr>
                </pic:pic>
              </a:graphicData>
            </a:graphic>
          </wp:inline>
        </w:drawing>
      </w:r>
    </w:p>
    <w:p w14:paraId="5355608E" w14:textId="32A7B663" w:rsidR="008B2C2A" w:rsidRDefault="008B2C2A" w:rsidP="008B2C2A">
      <w:pPr>
        <w:pStyle w:val="NoSpacing"/>
      </w:pPr>
      <w:r>
        <w:t xml:space="preserve">Extended Data Figure </w:t>
      </w:r>
      <w:r w:rsidR="00E07E4D">
        <w:t>4</w:t>
      </w:r>
      <w:r>
        <w:t xml:space="preserve">. </w:t>
      </w:r>
      <w:r w:rsidR="00591C07">
        <w:t>Simulated r</w:t>
      </w:r>
      <w:r w:rsidR="00AA33E4">
        <w:t xml:space="preserve">elationships between </w:t>
      </w:r>
      <w:r w:rsidR="00FD6412">
        <w:t xml:space="preserve">mean </w:t>
      </w:r>
      <w:r w:rsidR="00AA33E4">
        <w:t>i</w:t>
      </w:r>
      <w:r>
        <w:t xml:space="preserve">ntercolonial distances </w:t>
      </w:r>
      <w:r w:rsidR="00A56983">
        <w:t xml:space="preserve">of </w:t>
      </w:r>
      <w:r>
        <w:t xml:space="preserve">adult colonies </w:t>
      </w:r>
      <w:r w:rsidR="00591C07">
        <w:t xml:space="preserve">and (a) </w:t>
      </w:r>
      <w:r w:rsidR="00CC1A27">
        <w:t>s</w:t>
      </w:r>
      <w:r w:rsidR="00591275">
        <w:t xml:space="preserve">pecies-specific coral cover </w:t>
      </w:r>
      <w:r w:rsidR="00CC1A27">
        <w:t>or</w:t>
      </w:r>
      <w:r w:rsidR="00591275">
        <w:t xml:space="preserve"> (b) colony density</w:t>
      </w:r>
      <w:r>
        <w:t xml:space="preserve">. Dashed lines </w:t>
      </w:r>
      <w:r w:rsidR="002B2612">
        <w:t xml:space="preserve">denote mean </w:t>
      </w:r>
      <w:r w:rsidR="00CC1A27">
        <w:t xml:space="preserve">intercolonial </w:t>
      </w:r>
      <w:r w:rsidR="002B2612">
        <w:t>distances of 1</w:t>
      </w:r>
      <w:r w:rsidR="005872C6">
        <w:t xml:space="preserve"> </w:t>
      </w:r>
      <w:r w:rsidR="002B2612">
        <w:t xml:space="preserve">m. </w:t>
      </w:r>
    </w:p>
    <w:p w14:paraId="2A8A18FE" w14:textId="77777777" w:rsidR="00C051B2" w:rsidRDefault="00C051B2" w:rsidP="00C051B2"/>
    <w:p w14:paraId="3583869B" w14:textId="77777777" w:rsidR="00A6468E" w:rsidRDefault="00A6468E" w:rsidP="00C051B2"/>
    <w:p w14:paraId="2D6F6335" w14:textId="77777777" w:rsidR="00A6468E" w:rsidRDefault="00A6468E" w:rsidP="00C051B2"/>
    <w:p w14:paraId="1F673F38" w14:textId="77777777" w:rsidR="00A6468E" w:rsidRDefault="00A6468E" w:rsidP="00C051B2"/>
    <w:p w14:paraId="0BFAFB98" w14:textId="77777777" w:rsidR="00A6468E" w:rsidRDefault="00A6468E" w:rsidP="00C051B2"/>
    <w:p w14:paraId="2B803AC8" w14:textId="77777777" w:rsidR="00A6468E" w:rsidRDefault="00A6468E" w:rsidP="00C051B2"/>
    <w:p w14:paraId="78E179B0" w14:textId="77777777" w:rsidR="00A6468E" w:rsidRDefault="00A6468E" w:rsidP="00C051B2"/>
    <w:p w14:paraId="38628436" w14:textId="77777777" w:rsidR="00A6468E" w:rsidRDefault="00A6468E" w:rsidP="00C051B2"/>
    <w:p w14:paraId="6C087D94" w14:textId="77777777" w:rsidR="00A6468E" w:rsidRDefault="00A6468E" w:rsidP="00C051B2"/>
    <w:p w14:paraId="7D6D09B4" w14:textId="77777777" w:rsidR="00A6468E" w:rsidRDefault="00A6468E" w:rsidP="00C051B2"/>
    <w:p w14:paraId="20DA799B" w14:textId="77777777" w:rsidR="00A6468E" w:rsidRDefault="00A6468E" w:rsidP="00C051B2"/>
    <w:p w14:paraId="1FCB5AF4" w14:textId="77777777" w:rsidR="00A6468E" w:rsidRDefault="00A6468E" w:rsidP="00C051B2"/>
    <w:p w14:paraId="16E97898" w14:textId="77777777" w:rsidR="00A6468E" w:rsidRDefault="00A6468E" w:rsidP="00C051B2"/>
    <w:p w14:paraId="55962E31" w14:textId="77777777" w:rsidR="00A6468E" w:rsidRDefault="00A6468E" w:rsidP="00C051B2"/>
    <w:p w14:paraId="76D10A8A" w14:textId="77777777" w:rsidR="00A6468E" w:rsidRDefault="00A6468E" w:rsidP="00C051B2"/>
    <w:p w14:paraId="7067D672" w14:textId="77777777" w:rsidR="00A6468E" w:rsidRDefault="00A6468E" w:rsidP="00C051B2"/>
    <w:p w14:paraId="174AEA34" w14:textId="77777777" w:rsidR="00A6468E" w:rsidRDefault="00A6468E" w:rsidP="00C051B2"/>
    <w:p w14:paraId="1FC83DC6" w14:textId="48D8DDF4" w:rsidR="00486822" w:rsidRDefault="00486822" w:rsidP="00486822">
      <w:pPr>
        <w:pStyle w:val="Heading1"/>
      </w:pPr>
      <w:r>
        <w:lastRenderedPageBreak/>
        <w:t>Refere</w:t>
      </w:r>
      <w:r w:rsidR="009F33D8">
        <w:t>nc</w:t>
      </w:r>
      <w:r>
        <w:t>es</w:t>
      </w:r>
    </w:p>
    <w:p w14:paraId="4F4D0FA3" w14:textId="77777777" w:rsidR="009F33D8" w:rsidRDefault="009F33D8" w:rsidP="009F33D8"/>
    <w:p w14:paraId="3F9BA390" w14:textId="77777777" w:rsidR="00050687" w:rsidRPr="00050687" w:rsidRDefault="009F33D8" w:rsidP="00050687">
      <w:pPr>
        <w:pStyle w:val="EndNoteBibliography"/>
        <w:spacing w:after="0"/>
        <w:ind w:left="720" w:hanging="720"/>
      </w:pPr>
      <w:r>
        <w:fldChar w:fldCharType="begin"/>
      </w:r>
      <w:r>
        <w:instrText xml:space="preserve"> ADDIN EN.REFLIST </w:instrText>
      </w:r>
      <w:r>
        <w:fldChar w:fldCharType="separate"/>
      </w:r>
      <w:r w:rsidR="00050687" w:rsidRPr="00050687">
        <w:t>1</w:t>
      </w:r>
      <w:r w:rsidR="00050687" w:rsidRPr="00050687">
        <w:tab/>
        <w:t xml:space="preserve">Ludington, C. A. Tidal modifications and associated circulation in a platform reef lagoon. </w:t>
      </w:r>
      <w:r w:rsidR="00050687" w:rsidRPr="00050687">
        <w:rPr>
          <w:i/>
        </w:rPr>
        <w:t>Marine and Freshwater Research</w:t>
      </w:r>
      <w:r w:rsidR="00050687" w:rsidRPr="00050687">
        <w:t xml:space="preserve"> </w:t>
      </w:r>
      <w:r w:rsidR="00050687" w:rsidRPr="00050687">
        <w:rPr>
          <w:b/>
        </w:rPr>
        <w:t>30</w:t>
      </w:r>
      <w:r w:rsidR="00050687" w:rsidRPr="00050687">
        <w:t xml:space="preserve">, 425-430 (1979). </w:t>
      </w:r>
    </w:p>
    <w:p w14:paraId="4B254823" w14:textId="77777777" w:rsidR="00050687" w:rsidRPr="00050687" w:rsidRDefault="00050687" w:rsidP="00050687">
      <w:pPr>
        <w:pStyle w:val="EndNoteBibliography"/>
        <w:spacing w:after="0"/>
        <w:ind w:left="720" w:hanging="720"/>
      </w:pPr>
      <w:r w:rsidRPr="00050687">
        <w:t>2</w:t>
      </w:r>
      <w:r w:rsidRPr="00050687">
        <w:tab/>
        <w:t xml:space="preserve">Golbuu, Y., Gouezo, M., Kurihara, H., Rehm, L. &amp; Wolanski, E. Long-term isolation and local adaptation in Palau’s Nikko Bay help corals thrive in acidic waters. </w:t>
      </w:r>
      <w:r w:rsidRPr="00050687">
        <w:rPr>
          <w:i/>
        </w:rPr>
        <w:t>Coral Reefs</w:t>
      </w:r>
      <w:r w:rsidRPr="00050687">
        <w:t xml:space="preserve"> </w:t>
      </w:r>
      <w:r w:rsidRPr="00050687">
        <w:rPr>
          <w:b/>
        </w:rPr>
        <w:t>35</w:t>
      </w:r>
      <w:r w:rsidRPr="00050687">
        <w:t xml:space="preserve">, 909-918 (2016). </w:t>
      </w:r>
    </w:p>
    <w:p w14:paraId="5FB50D9E" w14:textId="77777777" w:rsidR="00050687" w:rsidRPr="00050687" w:rsidRDefault="00050687" w:rsidP="00050687">
      <w:pPr>
        <w:pStyle w:val="EndNoteBibliography"/>
        <w:spacing w:after="0"/>
        <w:ind w:left="720" w:hanging="720"/>
      </w:pPr>
      <w:r w:rsidRPr="00050687">
        <w:t>3</w:t>
      </w:r>
      <w:r w:rsidRPr="00050687">
        <w:tab/>
        <w:t>Kurihara, H.</w:t>
      </w:r>
      <w:r w:rsidRPr="00050687">
        <w:rPr>
          <w:i/>
        </w:rPr>
        <w:t xml:space="preserve"> et al.</w:t>
      </w:r>
      <w:r w:rsidRPr="00050687">
        <w:t xml:space="preserve"> Potential local adaptation of corals at acidified and warmed Nikko Bay, Palau. </w:t>
      </w:r>
      <w:r w:rsidRPr="00050687">
        <w:rPr>
          <w:i/>
        </w:rPr>
        <w:t>Scientific reports</w:t>
      </w:r>
      <w:r w:rsidRPr="00050687">
        <w:t xml:space="preserve"> </w:t>
      </w:r>
      <w:r w:rsidRPr="00050687">
        <w:rPr>
          <w:b/>
        </w:rPr>
        <w:t>11</w:t>
      </w:r>
      <w:r w:rsidRPr="00050687">
        <w:t xml:space="preserve">, 1-10 (2021). </w:t>
      </w:r>
    </w:p>
    <w:p w14:paraId="61AADBD6" w14:textId="77777777" w:rsidR="00050687" w:rsidRPr="00050687" w:rsidRDefault="00050687" w:rsidP="00050687">
      <w:pPr>
        <w:pStyle w:val="EndNoteBibliography"/>
        <w:spacing w:after="0"/>
        <w:ind w:left="720" w:hanging="720"/>
      </w:pPr>
      <w:r w:rsidRPr="00050687">
        <w:t>4</w:t>
      </w:r>
      <w:r w:rsidRPr="00050687">
        <w:tab/>
        <w:t xml:space="preserve">Sheppard, C., Harris, A. &amp; Sheppard, A. Archipelago-wide coral recovery patterns since 1998 in the Chagos Archipelago, central Indian Ocean. </w:t>
      </w:r>
      <w:r w:rsidRPr="00050687">
        <w:rPr>
          <w:i/>
        </w:rPr>
        <w:t>Mar. Ecol. Prog. Ser.</w:t>
      </w:r>
      <w:r w:rsidRPr="00050687">
        <w:t xml:space="preserve"> </w:t>
      </w:r>
      <w:r w:rsidRPr="00050687">
        <w:rPr>
          <w:b/>
        </w:rPr>
        <w:t>362</w:t>
      </w:r>
      <w:r w:rsidRPr="00050687">
        <w:t xml:space="preserve">, 109-117 (2008). </w:t>
      </w:r>
    </w:p>
    <w:p w14:paraId="4FB51635" w14:textId="77777777" w:rsidR="00050687" w:rsidRPr="00050687" w:rsidRDefault="00050687" w:rsidP="00050687">
      <w:pPr>
        <w:pStyle w:val="EndNoteBibliography"/>
        <w:spacing w:after="0"/>
        <w:ind w:left="720" w:hanging="720"/>
      </w:pPr>
      <w:r w:rsidRPr="00050687">
        <w:t>5</w:t>
      </w:r>
      <w:r w:rsidRPr="00050687">
        <w:tab/>
        <w:t>Hughes, T. P.</w:t>
      </w:r>
      <w:r w:rsidRPr="00050687">
        <w:rPr>
          <w:i/>
        </w:rPr>
        <w:t xml:space="preserve"> et al.</w:t>
      </w:r>
      <w:r w:rsidRPr="00050687">
        <w:t xml:space="preserve"> Global warming impairs stock–recruitment dynamics of corals. </w:t>
      </w:r>
      <w:r w:rsidRPr="00050687">
        <w:rPr>
          <w:i/>
        </w:rPr>
        <w:t>Nature</w:t>
      </w:r>
      <w:r w:rsidRPr="00050687">
        <w:t xml:space="preserve"> </w:t>
      </w:r>
      <w:r w:rsidRPr="00050687">
        <w:rPr>
          <w:b/>
        </w:rPr>
        <w:t>568</w:t>
      </w:r>
      <w:r w:rsidRPr="00050687">
        <w:t xml:space="preserve">, 387 (2019). </w:t>
      </w:r>
    </w:p>
    <w:p w14:paraId="3A5176B1" w14:textId="77777777" w:rsidR="00050687" w:rsidRPr="00050687" w:rsidRDefault="00050687" w:rsidP="00050687">
      <w:pPr>
        <w:pStyle w:val="EndNoteBibliography"/>
        <w:spacing w:after="0"/>
        <w:ind w:left="720" w:hanging="720"/>
      </w:pPr>
      <w:r w:rsidRPr="00050687">
        <w:t>6</w:t>
      </w:r>
      <w:r w:rsidRPr="00050687">
        <w:tab/>
        <w:t xml:space="preserve">Osborne, K., Dolman, A. M., Burgess, S. C. &amp; Johns, K. A. Disturbance and the dynamics of coral cover on the Great Barrier Reef (1995–2009). </w:t>
      </w:r>
      <w:r w:rsidRPr="00050687">
        <w:rPr>
          <w:i/>
        </w:rPr>
        <w:t>PloS one</w:t>
      </w:r>
      <w:r w:rsidRPr="00050687">
        <w:t xml:space="preserve"> </w:t>
      </w:r>
      <w:r w:rsidRPr="00050687">
        <w:rPr>
          <w:b/>
        </w:rPr>
        <w:t>6</w:t>
      </w:r>
      <w:r w:rsidRPr="00050687">
        <w:t xml:space="preserve">, e17516 (2011). </w:t>
      </w:r>
    </w:p>
    <w:p w14:paraId="64193CA9" w14:textId="77777777" w:rsidR="00050687" w:rsidRPr="00050687" w:rsidRDefault="00050687" w:rsidP="00050687">
      <w:pPr>
        <w:pStyle w:val="EndNoteBibliography"/>
        <w:spacing w:after="0"/>
        <w:ind w:left="720" w:hanging="720"/>
      </w:pPr>
      <w:r w:rsidRPr="00050687">
        <w:t>7</w:t>
      </w:r>
      <w:r w:rsidRPr="00050687">
        <w:tab/>
        <w:t xml:space="preserve">Marshall, D. J. &amp; Bolton, T. F. Sperm release strategies in marine broadcast spawners: the costs of releasing sperm quickly. </w:t>
      </w:r>
      <w:r w:rsidRPr="00050687">
        <w:rPr>
          <w:i/>
        </w:rPr>
        <w:t>J. Exp. Biol.</w:t>
      </w:r>
      <w:r w:rsidRPr="00050687">
        <w:t xml:space="preserve"> </w:t>
      </w:r>
      <w:r w:rsidRPr="00050687">
        <w:rPr>
          <w:b/>
        </w:rPr>
        <w:t>210</w:t>
      </w:r>
      <w:r w:rsidRPr="00050687">
        <w:t xml:space="preserve">, 3720-3727 (2007). </w:t>
      </w:r>
    </w:p>
    <w:p w14:paraId="3BDC5B98" w14:textId="77777777" w:rsidR="00050687" w:rsidRPr="00050687" w:rsidRDefault="00050687" w:rsidP="00050687">
      <w:pPr>
        <w:pStyle w:val="EndNoteBibliography"/>
        <w:spacing w:after="0"/>
        <w:ind w:left="720" w:hanging="720"/>
      </w:pPr>
      <w:r w:rsidRPr="00050687">
        <w:t>8</w:t>
      </w:r>
      <w:r w:rsidRPr="00050687">
        <w:tab/>
        <w:t xml:space="preserve">Baird, A. H., Guest, J. R. &amp; Willis, B. L. Systematic and biogeographical patterns in the reproductive biology of scleractinian corals. </w:t>
      </w:r>
      <w:r w:rsidRPr="00050687">
        <w:rPr>
          <w:i/>
        </w:rPr>
        <w:t>Annu. Rev. Ecol., Evol. Syst.</w:t>
      </w:r>
      <w:r w:rsidRPr="00050687">
        <w:t xml:space="preserve"> </w:t>
      </w:r>
      <w:r w:rsidRPr="00050687">
        <w:rPr>
          <w:b/>
        </w:rPr>
        <w:t>40</w:t>
      </w:r>
      <w:r w:rsidRPr="00050687">
        <w:t xml:space="preserve">, 551-571 (2009). </w:t>
      </w:r>
    </w:p>
    <w:p w14:paraId="5519011F" w14:textId="77777777" w:rsidR="00050687" w:rsidRPr="00050687" w:rsidRDefault="00050687" w:rsidP="00050687">
      <w:pPr>
        <w:pStyle w:val="EndNoteBibliography"/>
        <w:spacing w:after="0"/>
        <w:ind w:left="720" w:hanging="720"/>
      </w:pPr>
      <w:r w:rsidRPr="00050687">
        <w:t>9</w:t>
      </w:r>
      <w:r w:rsidRPr="00050687">
        <w:tab/>
        <w:t>Baird, A. H.</w:t>
      </w:r>
      <w:r w:rsidRPr="00050687">
        <w:rPr>
          <w:i/>
        </w:rPr>
        <w:t xml:space="preserve"> et al.</w:t>
      </w:r>
      <w:r w:rsidRPr="00050687">
        <w:t xml:space="preserve"> An Indo-Pacific coral spawning database. </w:t>
      </w:r>
      <w:r w:rsidRPr="00050687">
        <w:rPr>
          <w:i/>
        </w:rPr>
        <w:t>Scientific data</w:t>
      </w:r>
      <w:r w:rsidRPr="00050687">
        <w:t xml:space="preserve"> </w:t>
      </w:r>
      <w:r w:rsidRPr="00050687">
        <w:rPr>
          <w:b/>
        </w:rPr>
        <w:t>8</w:t>
      </w:r>
      <w:r w:rsidRPr="00050687">
        <w:t xml:space="preserve">, 1-9 (2021). </w:t>
      </w:r>
    </w:p>
    <w:p w14:paraId="476C13F2" w14:textId="77777777" w:rsidR="00050687" w:rsidRPr="00050687" w:rsidRDefault="00050687" w:rsidP="00050687">
      <w:pPr>
        <w:pStyle w:val="EndNoteBibliography"/>
        <w:spacing w:after="0"/>
        <w:ind w:left="720" w:hanging="720"/>
      </w:pPr>
      <w:r w:rsidRPr="00050687">
        <w:t>10</w:t>
      </w:r>
      <w:r w:rsidRPr="00050687">
        <w:tab/>
        <w:t>Howlett, L.</w:t>
      </w:r>
      <w:r w:rsidRPr="00050687">
        <w:rPr>
          <w:i/>
        </w:rPr>
        <w:t xml:space="preserve"> et al.</w:t>
      </w:r>
      <w:r w:rsidRPr="00050687">
        <w:t xml:space="preserve"> Population and clonal structure of Acropora cf. hyacinthus to inform coral restoration practices on the Great Barrier Reef. </w:t>
      </w:r>
      <w:r w:rsidRPr="00050687">
        <w:rPr>
          <w:i/>
        </w:rPr>
        <w:t>Coral Reefs</w:t>
      </w:r>
      <w:r w:rsidRPr="00050687">
        <w:t xml:space="preserve">, 1-13 (2024). </w:t>
      </w:r>
    </w:p>
    <w:p w14:paraId="4F1D69B6" w14:textId="77777777" w:rsidR="00050687" w:rsidRPr="00050687" w:rsidRDefault="00050687" w:rsidP="00050687">
      <w:pPr>
        <w:pStyle w:val="EndNoteBibliography"/>
        <w:spacing w:after="0"/>
        <w:ind w:left="720" w:hanging="720"/>
      </w:pPr>
      <w:r w:rsidRPr="00050687">
        <w:t>11</w:t>
      </w:r>
      <w:r w:rsidRPr="00050687">
        <w:tab/>
        <w:t>Shaver, E. C.</w:t>
      </w:r>
      <w:r w:rsidRPr="00050687">
        <w:rPr>
          <w:i/>
        </w:rPr>
        <w:t xml:space="preserve"> et al.</w:t>
      </w:r>
      <w:r w:rsidRPr="00050687">
        <w:t xml:space="preserve"> A roadmap to integrating resilience into the practice of coral reef restoration. </w:t>
      </w:r>
      <w:r w:rsidRPr="00050687">
        <w:rPr>
          <w:i/>
        </w:rPr>
        <w:t>Global Change Biol.</w:t>
      </w:r>
      <w:r w:rsidRPr="00050687">
        <w:t xml:space="preserve"> </w:t>
      </w:r>
      <w:r w:rsidRPr="00050687">
        <w:rPr>
          <w:b/>
        </w:rPr>
        <w:t>28</w:t>
      </w:r>
      <w:r w:rsidRPr="00050687">
        <w:t xml:space="preserve">, 4751-4764 (2022). </w:t>
      </w:r>
    </w:p>
    <w:p w14:paraId="63CC3400" w14:textId="77777777" w:rsidR="00050687" w:rsidRPr="00050687" w:rsidRDefault="00050687" w:rsidP="00050687">
      <w:pPr>
        <w:pStyle w:val="EndNoteBibliography"/>
        <w:spacing w:after="0"/>
        <w:ind w:left="720" w:hanging="720"/>
      </w:pPr>
      <w:r w:rsidRPr="00050687">
        <w:t>12</w:t>
      </w:r>
      <w:r w:rsidRPr="00050687">
        <w:tab/>
        <w:t xml:space="preserve">Nolan, M. K., Schmidt-Roach, S., Davis, A. R., Aranda, M. &amp; Howells, E. J. Widespread bleaching in the One Tree Island lagoon (Southern Great Barrier Reef) during record-breaking temperatures in 2020. </w:t>
      </w:r>
      <w:r w:rsidRPr="00050687">
        <w:rPr>
          <w:i/>
        </w:rPr>
        <w:t>Environ. Monit. Assess.</w:t>
      </w:r>
      <w:r w:rsidRPr="00050687">
        <w:t xml:space="preserve"> </w:t>
      </w:r>
      <w:r w:rsidRPr="00050687">
        <w:rPr>
          <w:b/>
        </w:rPr>
        <w:t>193</w:t>
      </w:r>
      <w:r w:rsidRPr="00050687">
        <w:t xml:space="preserve">, 1-8 (2021). </w:t>
      </w:r>
    </w:p>
    <w:p w14:paraId="7E522976" w14:textId="77777777" w:rsidR="00050687" w:rsidRPr="00050687" w:rsidRDefault="00050687" w:rsidP="00050687">
      <w:pPr>
        <w:pStyle w:val="EndNoteBibliography"/>
        <w:spacing w:after="0"/>
        <w:ind w:left="720" w:hanging="720"/>
      </w:pPr>
      <w:r w:rsidRPr="00050687">
        <w:t>13</w:t>
      </w:r>
      <w:r w:rsidRPr="00050687">
        <w:tab/>
        <w:t>Barneche, D. R.</w:t>
      </w:r>
      <w:r w:rsidRPr="00050687">
        <w:rPr>
          <w:i/>
        </w:rPr>
        <w:t xml:space="preserve"> et al.</w:t>
      </w:r>
      <w:r w:rsidRPr="00050687">
        <w:t xml:space="preserve"> dataaimsr: An R Client for the Australian Institute of Marine Science Data Platform API which provides easy access to AIMS Data Platform. </w:t>
      </w:r>
      <w:r w:rsidRPr="00050687">
        <w:rPr>
          <w:i/>
        </w:rPr>
        <w:t>Journal of Open Source Software</w:t>
      </w:r>
      <w:r w:rsidRPr="00050687">
        <w:t xml:space="preserve"> </w:t>
      </w:r>
      <w:r w:rsidRPr="00050687">
        <w:rPr>
          <w:b/>
        </w:rPr>
        <w:t>6</w:t>
      </w:r>
      <w:r w:rsidRPr="00050687">
        <w:t xml:space="preserve">, 3282 (2021). </w:t>
      </w:r>
    </w:p>
    <w:p w14:paraId="3D60DE9A" w14:textId="77777777" w:rsidR="00050687" w:rsidRPr="00050687" w:rsidRDefault="00050687" w:rsidP="00050687">
      <w:pPr>
        <w:pStyle w:val="EndNoteBibliography"/>
        <w:spacing w:after="0"/>
        <w:ind w:left="720" w:hanging="720"/>
      </w:pPr>
      <w:r w:rsidRPr="00050687">
        <w:t>14</w:t>
      </w:r>
      <w:r w:rsidRPr="00050687">
        <w:tab/>
        <w:t xml:space="preserve">Iguchi, A., Morita, M., Nakajima, Y., Nishikawa, A. &amp; Miller, D. In vitro fertilization efficiency in coral Acropora digitifera. </w:t>
      </w:r>
      <w:r w:rsidRPr="00050687">
        <w:rPr>
          <w:i/>
        </w:rPr>
        <w:t>Zygote</w:t>
      </w:r>
      <w:r w:rsidRPr="00050687">
        <w:t xml:space="preserve"> </w:t>
      </w:r>
      <w:r w:rsidRPr="00050687">
        <w:rPr>
          <w:b/>
        </w:rPr>
        <w:t>17</w:t>
      </w:r>
      <w:r w:rsidRPr="00050687">
        <w:t xml:space="preserve">, 225-227 (2009). </w:t>
      </w:r>
    </w:p>
    <w:p w14:paraId="5DC9DEC1" w14:textId="27F20A90" w:rsidR="00050687" w:rsidRPr="00050687" w:rsidRDefault="00050687" w:rsidP="00050687">
      <w:pPr>
        <w:pStyle w:val="EndNoteBibliography"/>
        <w:spacing w:after="0"/>
        <w:ind w:left="720" w:hanging="720"/>
      </w:pPr>
      <w:r w:rsidRPr="00050687">
        <w:t>15</w:t>
      </w:r>
      <w:r w:rsidRPr="00050687">
        <w:tab/>
        <w:t>Ricardo, G. F.</w:t>
      </w:r>
      <w:r w:rsidRPr="00050687">
        <w:rPr>
          <w:i/>
        </w:rPr>
        <w:t xml:space="preserve"> et al.</w:t>
      </w:r>
      <w:r w:rsidRPr="00050687">
        <w:t xml:space="preserve"> Sediment characteristics influence the fertilisation success of the corals </w:t>
      </w:r>
      <w:r w:rsidRPr="00050687">
        <w:rPr>
          <w:i/>
        </w:rPr>
        <w:t>Acropora tenuis</w:t>
      </w:r>
      <w:r w:rsidRPr="00050687">
        <w:t xml:space="preserve"> and </w:t>
      </w:r>
      <w:r w:rsidRPr="00050687">
        <w:rPr>
          <w:i/>
        </w:rPr>
        <w:t>Acropora millepora</w:t>
      </w:r>
      <w:r w:rsidRPr="00050687">
        <w:t xml:space="preserve">. </w:t>
      </w:r>
      <w:r w:rsidRPr="00050687">
        <w:rPr>
          <w:i/>
        </w:rPr>
        <w:t>Mar. Pollut. Bull.</w:t>
      </w:r>
      <w:r w:rsidRPr="00050687">
        <w:t xml:space="preserve"> </w:t>
      </w:r>
      <w:r w:rsidRPr="00050687">
        <w:rPr>
          <w:b/>
        </w:rPr>
        <w:t>135</w:t>
      </w:r>
      <w:r w:rsidRPr="00050687">
        <w:t xml:space="preserve">, 941-953 (2018). </w:t>
      </w:r>
      <w:hyperlink r:id="rId10" w:history="1">
        <w:r w:rsidRPr="00050687">
          <w:rPr>
            <w:rStyle w:val="Hyperlink"/>
          </w:rPr>
          <w:t>https://doi.org:10.1016/j.marpolbul.2018.08.001</w:t>
        </w:r>
      </w:hyperlink>
    </w:p>
    <w:p w14:paraId="7B491E13" w14:textId="77777777" w:rsidR="00050687" w:rsidRPr="00050687" w:rsidRDefault="00050687" w:rsidP="00050687">
      <w:pPr>
        <w:pStyle w:val="EndNoteBibliography"/>
        <w:spacing w:after="0"/>
        <w:ind w:left="720" w:hanging="720"/>
      </w:pPr>
      <w:r w:rsidRPr="00050687">
        <w:t>16</w:t>
      </w:r>
      <w:r w:rsidRPr="00050687">
        <w:tab/>
        <w:t xml:space="preserve">Buccheri, E., Ricardo, G. F., Babcock, R. C., Mumby, P. J. &amp; Doropoulos, C. Fertilisation kinetics among common Indo-Pacific broadcast spawning corals with distinct and shared functional traits. </w:t>
      </w:r>
      <w:r w:rsidRPr="00050687">
        <w:rPr>
          <w:i/>
        </w:rPr>
        <w:t>Coral Reefs</w:t>
      </w:r>
      <w:r w:rsidRPr="00050687">
        <w:t xml:space="preserve">, 1-13 (2023). </w:t>
      </w:r>
    </w:p>
    <w:p w14:paraId="513964DE" w14:textId="77777777" w:rsidR="00050687" w:rsidRPr="00050687" w:rsidRDefault="00050687" w:rsidP="00050687">
      <w:pPr>
        <w:pStyle w:val="EndNoteBibliography"/>
        <w:spacing w:after="0"/>
        <w:ind w:left="720" w:hanging="720"/>
      </w:pPr>
      <w:r w:rsidRPr="00050687">
        <w:t>17</w:t>
      </w:r>
      <w:r w:rsidRPr="00050687">
        <w:tab/>
        <w:t>Zuchowicz, N.</w:t>
      </w:r>
      <w:r w:rsidRPr="00050687">
        <w:rPr>
          <w:i/>
        </w:rPr>
        <w:t xml:space="preserve"> et al.</w:t>
      </w:r>
      <w:r w:rsidRPr="00050687">
        <w:t xml:space="preserve"> Assessing coral sperm motility. </w:t>
      </w:r>
      <w:r w:rsidRPr="00050687">
        <w:rPr>
          <w:i/>
        </w:rPr>
        <w:t>Scientific reports</w:t>
      </w:r>
      <w:r w:rsidRPr="00050687">
        <w:t xml:space="preserve"> </w:t>
      </w:r>
      <w:r w:rsidRPr="00050687">
        <w:rPr>
          <w:b/>
        </w:rPr>
        <w:t>11</w:t>
      </w:r>
      <w:r w:rsidRPr="00050687">
        <w:t xml:space="preserve">, 1-13 (2021). </w:t>
      </w:r>
    </w:p>
    <w:p w14:paraId="420EBA05" w14:textId="4DAC9C6A" w:rsidR="00050687" w:rsidRPr="00050687" w:rsidRDefault="00050687" w:rsidP="00050687">
      <w:pPr>
        <w:pStyle w:val="EndNoteBibliography"/>
        <w:spacing w:after="0"/>
        <w:ind w:left="720" w:hanging="720"/>
      </w:pPr>
      <w:r w:rsidRPr="00050687">
        <w:t>18</w:t>
      </w:r>
      <w:r w:rsidRPr="00050687">
        <w:tab/>
        <w:t xml:space="preserve">Ricardo, G. F., Jones, R. J., Clode, P. L., Humanes, A. &amp; Negri, A. P. Suspended sediments limit coral sperm availability. </w:t>
      </w:r>
      <w:r w:rsidRPr="00050687">
        <w:rPr>
          <w:i/>
        </w:rPr>
        <w:t>Scientific Reports</w:t>
      </w:r>
      <w:r w:rsidRPr="00050687">
        <w:t xml:space="preserve"> </w:t>
      </w:r>
      <w:r w:rsidRPr="00050687">
        <w:rPr>
          <w:b/>
        </w:rPr>
        <w:t>5</w:t>
      </w:r>
      <w:r w:rsidRPr="00050687">
        <w:t xml:space="preserve">, 18084 (2015). </w:t>
      </w:r>
      <w:hyperlink r:id="rId11" w:history="1">
        <w:r w:rsidRPr="00050687">
          <w:rPr>
            <w:rStyle w:val="Hyperlink"/>
          </w:rPr>
          <w:t>https://doi.org:https://doi.org/10.1038/srep18084</w:t>
        </w:r>
      </w:hyperlink>
    </w:p>
    <w:p w14:paraId="74F111BF" w14:textId="77777777" w:rsidR="00050687" w:rsidRPr="00050687" w:rsidRDefault="00050687" w:rsidP="00050687">
      <w:pPr>
        <w:pStyle w:val="EndNoteBibliography"/>
        <w:spacing w:after="0"/>
        <w:ind w:left="720" w:hanging="720"/>
      </w:pPr>
      <w:r w:rsidRPr="00050687">
        <w:t>19</w:t>
      </w:r>
      <w:r w:rsidRPr="00050687">
        <w:tab/>
        <w:t xml:space="preserve">Harrison, X. A. A comparison of observation-level random effect and Beta-Binomial models for modelling overdispersion in Binomial data in ecology &amp; evolution. </w:t>
      </w:r>
      <w:r w:rsidRPr="00050687">
        <w:rPr>
          <w:i/>
        </w:rPr>
        <w:t>PeerJ</w:t>
      </w:r>
      <w:r w:rsidRPr="00050687">
        <w:t xml:space="preserve"> </w:t>
      </w:r>
      <w:r w:rsidRPr="00050687">
        <w:rPr>
          <w:b/>
        </w:rPr>
        <w:t>3</w:t>
      </w:r>
      <w:r w:rsidRPr="00050687">
        <w:t xml:space="preserve">, e1114 (2015). </w:t>
      </w:r>
    </w:p>
    <w:p w14:paraId="591EE466" w14:textId="77777777" w:rsidR="00050687" w:rsidRPr="00050687" w:rsidRDefault="00050687" w:rsidP="00050687">
      <w:pPr>
        <w:pStyle w:val="EndNoteBibliography"/>
        <w:spacing w:after="0"/>
        <w:ind w:left="720" w:hanging="720"/>
      </w:pPr>
      <w:r w:rsidRPr="00050687">
        <w:t>20</w:t>
      </w:r>
      <w:r w:rsidRPr="00050687">
        <w:tab/>
        <w:t>Magnusson, A.</w:t>
      </w:r>
      <w:r w:rsidRPr="00050687">
        <w:rPr>
          <w:i/>
        </w:rPr>
        <w:t xml:space="preserve"> et al.</w:t>
      </w:r>
      <w:r w:rsidRPr="00050687">
        <w:t xml:space="preserve"> glmmTMB: generalized linear mixed models using template model builder. </w:t>
      </w:r>
      <w:r w:rsidRPr="00050687">
        <w:rPr>
          <w:i/>
        </w:rPr>
        <w:t>R package version 0.1</w:t>
      </w:r>
      <w:r w:rsidRPr="00050687">
        <w:t xml:space="preserve"> </w:t>
      </w:r>
      <w:r w:rsidRPr="00050687">
        <w:rPr>
          <w:b/>
        </w:rPr>
        <w:t>3</w:t>
      </w:r>
      <w:r w:rsidRPr="00050687">
        <w:t xml:space="preserve"> (2017). </w:t>
      </w:r>
    </w:p>
    <w:p w14:paraId="08EB141F" w14:textId="77777777" w:rsidR="00050687" w:rsidRPr="00050687" w:rsidRDefault="00050687" w:rsidP="00050687">
      <w:pPr>
        <w:pStyle w:val="EndNoteBibliography"/>
        <w:spacing w:after="0"/>
        <w:ind w:left="720" w:hanging="720"/>
      </w:pPr>
      <w:r w:rsidRPr="00050687">
        <w:t>21</w:t>
      </w:r>
      <w:r w:rsidRPr="00050687">
        <w:tab/>
        <w:t xml:space="preserve">Kahle, D. J. &amp; Wickham, H. ggmap: spatial visualization with ggplot2. </w:t>
      </w:r>
      <w:r w:rsidRPr="00050687">
        <w:rPr>
          <w:i/>
        </w:rPr>
        <w:t>R J.</w:t>
      </w:r>
      <w:r w:rsidRPr="00050687">
        <w:t xml:space="preserve"> </w:t>
      </w:r>
      <w:r w:rsidRPr="00050687">
        <w:rPr>
          <w:b/>
        </w:rPr>
        <w:t>5</w:t>
      </w:r>
      <w:r w:rsidRPr="00050687">
        <w:t xml:space="preserve">, 144 (2013). </w:t>
      </w:r>
    </w:p>
    <w:p w14:paraId="79E31853" w14:textId="77777777" w:rsidR="00050687" w:rsidRPr="00050687" w:rsidRDefault="00050687" w:rsidP="00050687">
      <w:pPr>
        <w:pStyle w:val="EndNoteBibliography"/>
        <w:spacing w:after="0"/>
        <w:ind w:left="720" w:hanging="720"/>
      </w:pPr>
      <w:r w:rsidRPr="00050687">
        <w:t>22</w:t>
      </w:r>
      <w:r w:rsidRPr="00050687">
        <w:tab/>
        <w:t xml:space="preserve">Hall, V. &amp; Hughes, T. Reproductive strategies of modular organisms: comparative studies of reef‐building corals. </w:t>
      </w:r>
      <w:r w:rsidRPr="00050687">
        <w:rPr>
          <w:i/>
        </w:rPr>
        <w:t>Ecology</w:t>
      </w:r>
      <w:r w:rsidRPr="00050687">
        <w:t xml:space="preserve"> </w:t>
      </w:r>
      <w:r w:rsidRPr="00050687">
        <w:rPr>
          <w:b/>
        </w:rPr>
        <w:t>77</w:t>
      </w:r>
      <w:r w:rsidRPr="00050687">
        <w:t xml:space="preserve">, 950-963 (1996). </w:t>
      </w:r>
    </w:p>
    <w:p w14:paraId="7CD8C9FE" w14:textId="77777777" w:rsidR="00050687" w:rsidRPr="00050687" w:rsidRDefault="00050687" w:rsidP="00050687">
      <w:pPr>
        <w:pStyle w:val="EndNoteBibliography"/>
        <w:spacing w:after="0"/>
        <w:ind w:left="720" w:hanging="720"/>
      </w:pPr>
      <w:r w:rsidRPr="00050687">
        <w:lastRenderedPageBreak/>
        <w:t>23</w:t>
      </w:r>
      <w:r w:rsidRPr="00050687">
        <w:tab/>
        <w:t xml:space="preserve">Clark, P. J. &amp; Evans, F. C. Distance to nearest neighbor as a measure of spatial relationships in populations. </w:t>
      </w:r>
      <w:r w:rsidRPr="00050687">
        <w:rPr>
          <w:i/>
        </w:rPr>
        <w:t>Ecology</w:t>
      </w:r>
      <w:r w:rsidRPr="00050687">
        <w:t xml:space="preserve"> </w:t>
      </w:r>
      <w:r w:rsidRPr="00050687">
        <w:rPr>
          <w:b/>
        </w:rPr>
        <w:t>35</w:t>
      </w:r>
      <w:r w:rsidRPr="00050687">
        <w:t xml:space="preserve">, 445-453 (1954). </w:t>
      </w:r>
    </w:p>
    <w:p w14:paraId="09415E8F" w14:textId="77777777" w:rsidR="00050687" w:rsidRPr="00050687" w:rsidRDefault="00050687" w:rsidP="00050687">
      <w:pPr>
        <w:pStyle w:val="EndNoteBibliography"/>
        <w:spacing w:after="0"/>
        <w:ind w:left="720" w:hanging="720"/>
      </w:pPr>
      <w:r w:rsidRPr="00050687">
        <w:t>24</w:t>
      </w:r>
      <w:r w:rsidRPr="00050687">
        <w:tab/>
        <w:t xml:space="preserve">Lehtonen, J. &amp; Dardare, L. Mathematical models of fertilization—an eco-evolutionary perspective. </w:t>
      </w:r>
      <w:r w:rsidRPr="00050687">
        <w:rPr>
          <w:i/>
        </w:rPr>
        <w:t>The Quarterly Review of Biology</w:t>
      </w:r>
      <w:r w:rsidRPr="00050687">
        <w:t xml:space="preserve"> </w:t>
      </w:r>
      <w:r w:rsidRPr="00050687">
        <w:rPr>
          <w:b/>
        </w:rPr>
        <w:t>94</w:t>
      </w:r>
      <w:r w:rsidRPr="00050687">
        <w:t xml:space="preserve">, 177-208 (2019). </w:t>
      </w:r>
    </w:p>
    <w:p w14:paraId="5C1A6BDE" w14:textId="523D3F8E" w:rsidR="00050687" w:rsidRPr="00050687" w:rsidRDefault="00050687" w:rsidP="00050687">
      <w:pPr>
        <w:pStyle w:val="EndNoteBibliography"/>
        <w:spacing w:after="0"/>
        <w:ind w:left="720" w:hanging="720"/>
      </w:pPr>
      <w:r w:rsidRPr="00050687">
        <w:t>25</w:t>
      </w:r>
      <w:r w:rsidRPr="00050687">
        <w:tab/>
        <w:t xml:space="preserve">Ricardo, G. F., Negri, A. P., Jones, R. J. &amp; Stocker, R. That sinking feeling: Suspended sediments can prevent the ascent of coral egg bundles. </w:t>
      </w:r>
      <w:r w:rsidRPr="00050687">
        <w:rPr>
          <w:i/>
        </w:rPr>
        <w:t>Scientific Reports</w:t>
      </w:r>
      <w:r w:rsidRPr="00050687">
        <w:t xml:space="preserve"> </w:t>
      </w:r>
      <w:r w:rsidRPr="00050687">
        <w:rPr>
          <w:b/>
        </w:rPr>
        <w:t>6</w:t>
      </w:r>
      <w:r w:rsidRPr="00050687">
        <w:t xml:space="preserve">, 21567 (2016). </w:t>
      </w:r>
      <w:hyperlink r:id="rId12" w:history="1">
        <w:r w:rsidRPr="00050687">
          <w:rPr>
            <w:rStyle w:val="Hyperlink"/>
          </w:rPr>
          <w:t>https://doi.org:https://doi.org/10.1038/srep21567</w:t>
        </w:r>
      </w:hyperlink>
    </w:p>
    <w:p w14:paraId="7C1F7E69" w14:textId="77777777" w:rsidR="00050687" w:rsidRPr="00050687" w:rsidRDefault="00050687" w:rsidP="00050687">
      <w:pPr>
        <w:pStyle w:val="EndNoteBibliography"/>
        <w:spacing w:after="0"/>
        <w:ind w:left="720" w:hanging="720"/>
      </w:pPr>
      <w:r w:rsidRPr="00050687">
        <w:t>26</w:t>
      </w:r>
      <w:r w:rsidRPr="00050687">
        <w:tab/>
        <w:t>Hata, T.</w:t>
      </w:r>
      <w:r w:rsidRPr="00050687">
        <w:rPr>
          <w:i/>
        </w:rPr>
        <w:t xml:space="preserve"> et al.</w:t>
      </w:r>
      <w:r w:rsidRPr="00050687">
        <w:t xml:space="preserve"> Coral larvae are poor swimmers and require fine-scale reef structure to settle. </w:t>
      </w:r>
      <w:r w:rsidRPr="00050687">
        <w:rPr>
          <w:i/>
        </w:rPr>
        <w:t>Scientific reports</w:t>
      </w:r>
      <w:r w:rsidRPr="00050687">
        <w:t xml:space="preserve"> </w:t>
      </w:r>
      <w:r w:rsidRPr="00050687">
        <w:rPr>
          <w:b/>
        </w:rPr>
        <w:t>7</w:t>
      </w:r>
      <w:r w:rsidRPr="00050687">
        <w:t xml:space="preserve">, 1-9 (2017). </w:t>
      </w:r>
    </w:p>
    <w:p w14:paraId="35ABCB09" w14:textId="77777777" w:rsidR="00050687" w:rsidRPr="00050687" w:rsidRDefault="00050687" w:rsidP="00050687">
      <w:pPr>
        <w:pStyle w:val="EndNoteBibliography"/>
        <w:spacing w:after="0"/>
        <w:ind w:left="720" w:hanging="720"/>
      </w:pPr>
      <w:r w:rsidRPr="00050687">
        <w:t>27</w:t>
      </w:r>
      <w:r w:rsidRPr="00050687">
        <w:tab/>
        <w:t xml:space="preserve">Padilla-Gamino, J., Weatherby, T., Waller, R. &amp; Gates, R. Formation and structural organization of the egg–sperm bundle of the scleractinian coral </w:t>
      </w:r>
      <w:r w:rsidRPr="00050687">
        <w:rPr>
          <w:i/>
        </w:rPr>
        <w:t>Montipora capitata</w:t>
      </w:r>
      <w:r w:rsidRPr="00050687">
        <w:t xml:space="preserve">. </w:t>
      </w:r>
      <w:r w:rsidRPr="00050687">
        <w:rPr>
          <w:i/>
        </w:rPr>
        <w:t>Coral Reefs</w:t>
      </w:r>
      <w:r w:rsidRPr="00050687">
        <w:t xml:space="preserve"> </w:t>
      </w:r>
      <w:r w:rsidRPr="00050687">
        <w:rPr>
          <w:b/>
        </w:rPr>
        <w:t>30</w:t>
      </w:r>
      <w:r w:rsidRPr="00050687">
        <w:t xml:space="preserve">, 371-380 (2011). </w:t>
      </w:r>
    </w:p>
    <w:p w14:paraId="74C242DC" w14:textId="77777777" w:rsidR="00050687" w:rsidRPr="00050687" w:rsidRDefault="00050687" w:rsidP="00050687">
      <w:pPr>
        <w:pStyle w:val="EndNoteBibliography"/>
        <w:spacing w:after="0"/>
        <w:ind w:left="720" w:hanging="720"/>
      </w:pPr>
      <w:r w:rsidRPr="00050687">
        <w:t>28</w:t>
      </w:r>
      <w:r w:rsidRPr="00050687">
        <w:tab/>
        <w:t xml:space="preserve">Kono, T., Nakamura, R. &amp; Omori, M. Experimental measurements of the sinking speed of sperm of an acroporid coral, Acropora tenuis, in static seawater. </w:t>
      </w:r>
      <w:r w:rsidRPr="00050687">
        <w:rPr>
          <w:i/>
        </w:rPr>
        <w:t>J. Oceanogr.</w:t>
      </w:r>
      <w:r w:rsidRPr="00050687">
        <w:t xml:space="preserve"> </w:t>
      </w:r>
      <w:r w:rsidRPr="00050687">
        <w:rPr>
          <w:b/>
        </w:rPr>
        <w:t>76</w:t>
      </w:r>
      <w:r w:rsidRPr="00050687">
        <w:t xml:space="preserve">, 109-120 (2020). </w:t>
      </w:r>
    </w:p>
    <w:p w14:paraId="2289CABD" w14:textId="77777777" w:rsidR="00050687" w:rsidRPr="00050687" w:rsidRDefault="00050687" w:rsidP="00050687">
      <w:pPr>
        <w:pStyle w:val="EndNoteBibliography"/>
        <w:spacing w:after="0"/>
        <w:ind w:left="720" w:hanging="720"/>
      </w:pPr>
      <w:r w:rsidRPr="00050687">
        <w:t>29</w:t>
      </w:r>
      <w:r w:rsidRPr="00050687">
        <w:tab/>
        <w:t xml:space="preserve">Allen, R. &amp; Hagström, B. Interruption of the cortical reaction by heat. </w:t>
      </w:r>
      <w:r w:rsidRPr="00050687">
        <w:rPr>
          <w:i/>
        </w:rPr>
        <w:t>Exp. Cell Res.</w:t>
      </w:r>
      <w:r w:rsidRPr="00050687">
        <w:t xml:space="preserve"> </w:t>
      </w:r>
      <w:r w:rsidRPr="00050687">
        <w:rPr>
          <w:b/>
        </w:rPr>
        <w:t>9</w:t>
      </w:r>
      <w:r w:rsidRPr="00050687">
        <w:t xml:space="preserve">, 157-167 (1955). </w:t>
      </w:r>
    </w:p>
    <w:p w14:paraId="56F64B6E" w14:textId="4DA51C84" w:rsidR="00050687" w:rsidRPr="00050687" w:rsidRDefault="00050687" w:rsidP="00050687">
      <w:pPr>
        <w:pStyle w:val="EndNoteBibliography"/>
        <w:spacing w:after="0"/>
        <w:ind w:left="720" w:hanging="720"/>
      </w:pPr>
      <w:r w:rsidRPr="00050687">
        <w:t>30</w:t>
      </w:r>
      <w:r w:rsidRPr="00050687">
        <w:tab/>
        <w:t xml:space="preserve">Schmerler, S. &amp; Wessel, G. M. Polar bodies—more a lack of understanding than a lack of respect. </w:t>
      </w:r>
      <w:r w:rsidRPr="00050687">
        <w:rPr>
          <w:i/>
        </w:rPr>
        <w:t>Mol. Reprod. Dev.</w:t>
      </w:r>
      <w:r w:rsidRPr="00050687">
        <w:t xml:space="preserve"> </w:t>
      </w:r>
      <w:r w:rsidRPr="00050687">
        <w:rPr>
          <w:b/>
        </w:rPr>
        <w:t>78</w:t>
      </w:r>
      <w:r w:rsidRPr="00050687">
        <w:t xml:space="preserve">, 3-8 (2011). </w:t>
      </w:r>
      <w:hyperlink r:id="rId13" w:history="1">
        <w:r w:rsidRPr="00050687">
          <w:rPr>
            <w:rStyle w:val="Hyperlink"/>
          </w:rPr>
          <w:t>https://doi.org:https://doi.org/10.1002/mrd.21266</w:t>
        </w:r>
      </w:hyperlink>
    </w:p>
    <w:p w14:paraId="17A01A30" w14:textId="77777777" w:rsidR="00050687" w:rsidRPr="00050687" w:rsidRDefault="00050687" w:rsidP="00050687">
      <w:pPr>
        <w:pStyle w:val="EndNoteBibliography"/>
        <w:spacing w:after="0"/>
        <w:ind w:left="720" w:hanging="720"/>
      </w:pPr>
      <w:r w:rsidRPr="00050687">
        <w:t>31</w:t>
      </w:r>
      <w:r w:rsidRPr="00050687">
        <w:tab/>
        <w:t xml:space="preserve">Bates, D., Mächler, M., Bolker, B. &amp; Walker, S. Fitting linear mixed-effects models using lme4. </w:t>
      </w:r>
      <w:r w:rsidRPr="00050687">
        <w:rPr>
          <w:i/>
        </w:rPr>
        <w:t>arXiv preprint arXiv:1406.5823</w:t>
      </w:r>
      <w:r w:rsidRPr="00050687">
        <w:t xml:space="preserve"> (2014). </w:t>
      </w:r>
    </w:p>
    <w:p w14:paraId="0CA0AFBE" w14:textId="77777777" w:rsidR="00050687" w:rsidRPr="00050687" w:rsidRDefault="00050687" w:rsidP="00050687">
      <w:pPr>
        <w:pStyle w:val="EndNoteBibliography"/>
        <w:spacing w:after="0"/>
        <w:ind w:left="720" w:hanging="720"/>
      </w:pPr>
      <w:r w:rsidRPr="00050687">
        <w:t>32</w:t>
      </w:r>
      <w:r w:rsidRPr="00050687">
        <w:tab/>
        <w:t xml:space="preserve">Wickham, H. ggplot2. </w:t>
      </w:r>
      <w:r w:rsidRPr="00050687">
        <w:rPr>
          <w:i/>
        </w:rPr>
        <w:t>Wiley interdisciplinary reviews: computational statistics</w:t>
      </w:r>
      <w:r w:rsidRPr="00050687">
        <w:t xml:space="preserve"> </w:t>
      </w:r>
      <w:r w:rsidRPr="00050687">
        <w:rPr>
          <w:b/>
        </w:rPr>
        <w:t>3</w:t>
      </w:r>
      <w:r w:rsidRPr="00050687">
        <w:t xml:space="preserve">, 180-185 (2011). </w:t>
      </w:r>
    </w:p>
    <w:p w14:paraId="2FD108F8" w14:textId="77777777" w:rsidR="00050687" w:rsidRPr="00050687" w:rsidRDefault="00050687" w:rsidP="00050687">
      <w:pPr>
        <w:pStyle w:val="EndNoteBibliography"/>
        <w:spacing w:after="0"/>
        <w:ind w:left="720" w:hanging="720"/>
      </w:pPr>
      <w:r w:rsidRPr="00050687">
        <w:t>33</w:t>
      </w:r>
      <w:r w:rsidRPr="00050687">
        <w:tab/>
        <w:t xml:space="preserve">Rogers, J. G., Pláganyi, É. E. &amp; Babcock, R. C. Aggregation, Allee effects and critical thresholds for the management of the crown-of-thorns starfish </w:t>
      </w:r>
      <w:r w:rsidRPr="00050687">
        <w:rPr>
          <w:i/>
        </w:rPr>
        <w:t>Acanthaster planci</w:t>
      </w:r>
      <w:r w:rsidRPr="00050687">
        <w:t xml:space="preserve">. </w:t>
      </w:r>
      <w:r w:rsidRPr="00050687">
        <w:rPr>
          <w:i/>
        </w:rPr>
        <w:t>Mar. Ecol. Prog. Ser.</w:t>
      </w:r>
      <w:r w:rsidRPr="00050687">
        <w:t xml:space="preserve"> </w:t>
      </w:r>
      <w:r w:rsidRPr="00050687">
        <w:rPr>
          <w:b/>
        </w:rPr>
        <w:t>578</w:t>
      </w:r>
      <w:r w:rsidRPr="00050687">
        <w:t xml:space="preserve">, 99-114 (2017). </w:t>
      </w:r>
    </w:p>
    <w:p w14:paraId="5242446F" w14:textId="77777777" w:rsidR="00050687" w:rsidRPr="00050687" w:rsidRDefault="00050687" w:rsidP="00050687">
      <w:pPr>
        <w:pStyle w:val="EndNoteBibliography"/>
        <w:spacing w:after="0"/>
        <w:ind w:left="720" w:hanging="720"/>
      </w:pPr>
      <w:r w:rsidRPr="00050687">
        <w:t>34</w:t>
      </w:r>
      <w:r w:rsidRPr="00050687">
        <w:tab/>
        <w:t xml:space="preserve">Babcock, R., Mundy, C. &amp; Whitehead, D. Sperm diffusion models and in situ confirmation of long-distance fertilization in the free-spawning asteroid </w:t>
      </w:r>
      <w:r w:rsidRPr="00050687">
        <w:rPr>
          <w:i/>
        </w:rPr>
        <w:t>Acanthaster planci</w:t>
      </w:r>
      <w:r w:rsidRPr="00050687">
        <w:t xml:space="preserve">. </w:t>
      </w:r>
      <w:r w:rsidRPr="00050687">
        <w:rPr>
          <w:i/>
        </w:rPr>
        <w:t>The Biological Bulletin</w:t>
      </w:r>
      <w:r w:rsidRPr="00050687">
        <w:t xml:space="preserve"> </w:t>
      </w:r>
      <w:r w:rsidRPr="00050687">
        <w:rPr>
          <w:b/>
        </w:rPr>
        <w:t>186</w:t>
      </w:r>
      <w:r w:rsidRPr="00050687">
        <w:t xml:space="preserve">, 17-28 (1994). </w:t>
      </w:r>
    </w:p>
    <w:p w14:paraId="15E7D05A" w14:textId="77777777" w:rsidR="00050687" w:rsidRPr="00050687" w:rsidRDefault="00050687" w:rsidP="00050687">
      <w:pPr>
        <w:pStyle w:val="EndNoteBibliography"/>
        <w:spacing w:after="0"/>
        <w:ind w:left="720" w:hanging="720"/>
      </w:pPr>
      <w:r w:rsidRPr="00050687">
        <w:t>35</w:t>
      </w:r>
      <w:r w:rsidRPr="00050687">
        <w:tab/>
        <w:t xml:space="preserve">Denny, M. W. &amp; Shibata, M. F. Consequences of surf-zone turbulence for settlement and external fertilization. </w:t>
      </w:r>
      <w:r w:rsidRPr="00050687">
        <w:rPr>
          <w:i/>
        </w:rPr>
        <w:t>The American Naturalist</w:t>
      </w:r>
      <w:r w:rsidRPr="00050687">
        <w:t xml:space="preserve"> </w:t>
      </w:r>
      <w:r w:rsidRPr="00050687">
        <w:rPr>
          <w:b/>
        </w:rPr>
        <w:t>134</w:t>
      </w:r>
      <w:r w:rsidRPr="00050687">
        <w:t xml:space="preserve">, 859-889 (1989). </w:t>
      </w:r>
    </w:p>
    <w:p w14:paraId="6CBE739C" w14:textId="737AF11D" w:rsidR="00050687" w:rsidRPr="00050687" w:rsidRDefault="00050687" w:rsidP="00050687">
      <w:pPr>
        <w:pStyle w:val="EndNoteBibliography"/>
        <w:spacing w:after="0"/>
        <w:ind w:left="720" w:hanging="720"/>
      </w:pPr>
      <w:r w:rsidRPr="00050687">
        <w:t>36</w:t>
      </w:r>
      <w:r w:rsidRPr="00050687">
        <w:tab/>
        <w:t xml:space="preserve">Teo, A. &amp; Todd, P. A. Simulating the effects of colony density and intercolonial distance on fertilisation success in broadcast spawning scleractinian corals. </w:t>
      </w:r>
      <w:r w:rsidRPr="00050687">
        <w:rPr>
          <w:i/>
        </w:rPr>
        <w:t>Coral Reefs</w:t>
      </w:r>
      <w:r w:rsidRPr="00050687">
        <w:t xml:space="preserve"> </w:t>
      </w:r>
      <w:r w:rsidRPr="00050687">
        <w:rPr>
          <w:b/>
        </w:rPr>
        <w:t>37</w:t>
      </w:r>
      <w:r w:rsidRPr="00050687">
        <w:t xml:space="preserve">, 891-900 (2018). </w:t>
      </w:r>
      <w:hyperlink r:id="rId14" w:history="1">
        <w:r w:rsidRPr="00050687">
          <w:rPr>
            <w:rStyle w:val="Hyperlink"/>
          </w:rPr>
          <w:t>https://doi.org:10.1007/s00338-018-1715-9</w:t>
        </w:r>
      </w:hyperlink>
    </w:p>
    <w:p w14:paraId="148DAF10" w14:textId="77777777" w:rsidR="00050687" w:rsidRPr="00050687" w:rsidRDefault="00050687" w:rsidP="00050687">
      <w:pPr>
        <w:pStyle w:val="EndNoteBibliography"/>
        <w:spacing w:after="0"/>
        <w:ind w:left="720" w:hanging="720"/>
      </w:pPr>
      <w:r w:rsidRPr="00050687">
        <w:t>37</w:t>
      </w:r>
      <w:r w:rsidRPr="00050687">
        <w:tab/>
        <w:t xml:space="preserve">Styan, C. A. Polyspermy, egg size, and the fertilization kinetics of free-spawning marine invertebrates. </w:t>
      </w:r>
      <w:r w:rsidRPr="00050687">
        <w:rPr>
          <w:i/>
        </w:rPr>
        <w:t>The American Naturalist</w:t>
      </w:r>
      <w:r w:rsidRPr="00050687">
        <w:t xml:space="preserve"> </w:t>
      </w:r>
      <w:r w:rsidRPr="00050687">
        <w:rPr>
          <w:b/>
        </w:rPr>
        <w:t>152</w:t>
      </w:r>
      <w:r w:rsidRPr="00050687">
        <w:t xml:space="preserve">, 290-297 (1998). </w:t>
      </w:r>
    </w:p>
    <w:p w14:paraId="7D6A9127" w14:textId="77777777" w:rsidR="00050687" w:rsidRPr="00050687" w:rsidRDefault="00050687" w:rsidP="00050687">
      <w:pPr>
        <w:pStyle w:val="EndNoteBibliography"/>
        <w:spacing w:after="0"/>
        <w:ind w:left="720" w:hanging="720"/>
      </w:pPr>
      <w:r w:rsidRPr="00050687">
        <w:t>38</w:t>
      </w:r>
      <w:r w:rsidRPr="00050687">
        <w:tab/>
        <w:t xml:space="preserve">Vogel, H., Czihak, G., Chang, P. &amp; Wolf, W. Fertilization kinetics of sea urchin eggs. </w:t>
      </w:r>
      <w:r w:rsidRPr="00050687">
        <w:rPr>
          <w:i/>
        </w:rPr>
        <w:t>Math. Biosci.</w:t>
      </w:r>
      <w:r w:rsidRPr="00050687">
        <w:t xml:space="preserve"> </w:t>
      </w:r>
      <w:r w:rsidRPr="00050687">
        <w:rPr>
          <w:b/>
        </w:rPr>
        <w:t>58</w:t>
      </w:r>
      <w:r w:rsidRPr="00050687">
        <w:t xml:space="preserve">, 189-216 (1982). </w:t>
      </w:r>
    </w:p>
    <w:p w14:paraId="7104CE67" w14:textId="77777777" w:rsidR="00050687" w:rsidRPr="00050687" w:rsidRDefault="00050687" w:rsidP="00050687">
      <w:pPr>
        <w:pStyle w:val="EndNoteBibliography"/>
        <w:spacing w:after="0"/>
        <w:ind w:left="720" w:hanging="720"/>
      </w:pPr>
      <w:r w:rsidRPr="00050687">
        <w:t>39</w:t>
      </w:r>
      <w:r w:rsidRPr="00050687">
        <w:tab/>
        <w:t xml:space="preserve">Benedini, M. &amp; Tsakiris, G. </w:t>
      </w:r>
      <w:r w:rsidRPr="00050687">
        <w:rPr>
          <w:i/>
        </w:rPr>
        <w:t>Water quality modelling for rivers and streams</w:t>
      </w:r>
      <w:r w:rsidRPr="00050687">
        <w:t>.  (Springer Science &amp; Business Media, 2013).</w:t>
      </w:r>
    </w:p>
    <w:p w14:paraId="28A64CE3" w14:textId="77777777" w:rsidR="00050687" w:rsidRPr="00050687" w:rsidRDefault="00050687" w:rsidP="00050687">
      <w:pPr>
        <w:pStyle w:val="EndNoteBibliography"/>
        <w:spacing w:after="0"/>
        <w:ind w:left="720" w:hanging="720"/>
      </w:pPr>
      <w:r w:rsidRPr="00050687">
        <w:t>40</w:t>
      </w:r>
      <w:r w:rsidRPr="00050687">
        <w:tab/>
        <w:t xml:space="preserve">Lentz, S., Davis, K., Churchill, J. &amp; DeCarlo, T. Coral reef drag coefficients–water depth dependence. </w:t>
      </w:r>
      <w:r w:rsidRPr="00050687">
        <w:rPr>
          <w:i/>
        </w:rPr>
        <w:t>J. Phys. Oceanogr.</w:t>
      </w:r>
      <w:r w:rsidRPr="00050687">
        <w:t xml:space="preserve"> </w:t>
      </w:r>
      <w:r w:rsidRPr="00050687">
        <w:rPr>
          <w:b/>
        </w:rPr>
        <w:t>47</w:t>
      </w:r>
      <w:r w:rsidRPr="00050687">
        <w:t xml:space="preserve">, 1061-1075 (2017). </w:t>
      </w:r>
    </w:p>
    <w:p w14:paraId="0346D797" w14:textId="77777777" w:rsidR="00050687" w:rsidRPr="00050687" w:rsidRDefault="00050687" w:rsidP="00050687">
      <w:pPr>
        <w:pStyle w:val="EndNoteBibliography"/>
        <w:spacing w:after="0"/>
        <w:ind w:left="720" w:hanging="720"/>
      </w:pPr>
      <w:r w:rsidRPr="00050687">
        <w:t>41</w:t>
      </w:r>
      <w:r w:rsidRPr="00050687">
        <w:tab/>
        <w:t xml:space="preserve">Von Kármán, T. </w:t>
      </w:r>
      <w:r w:rsidRPr="00050687">
        <w:rPr>
          <w:i/>
        </w:rPr>
        <w:t>Mechanical similitude and turbulence</w:t>
      </w:r>
      <w:r w:rsidRPr="00050687">
        <w:t>.  (National Advisory Committee for Aeronautics, 1931).</w:t>
      </w:r>
    </w:p>
    <w:p w14:paraId="7EBDD62B" w14:textId="77777777" w:rsidR="00050687" w:rsidRPr="00050687" w:rsidRDefault="00050687" w:rsidP="00050687">
      <w:pPr>
        <w:pStyle w:val="EndNoteBibliography"/>
        <w:spacing w:after="0"/>
        <w:ind w:left="720" w:hanging="720"/>
      </w:pPr>
      <w:r w:rsidRPr="00050687">
        <w:t>42</w:t>
      </w:r>
      <w:r w:rsidRPr="00050687">
        <w:tab/>
        <w:t xml:space="preserve">Baird, M. &amp; Atkinson, M. Measurement and prediction of mass transfer to experimental coral reef communities. </w:t>
      </w:r>
      <w:r w:rsidRPr="00050687">
        <w:rPr>
          <w:i/>
        </w:rPr>
        <w:t>Limnol. Oceanogr.</w:t>
      </w:r>
      <w:r w:rsidRPr="00050687">
        <w:t xml:space="preserve"> </w:t>
      </w:r>
      <w:r w:rsidRPr="00050687">
        <w:rPr>
          <w:b/>
        </w:rPr>
        <w:t>42</w:t>
      </w:r>
      <w:r w:rsidRPr="00050687">
        <w:t xml:space="preserve">, 1685-1693 (1997). </w:t>
      </w:r>
    </w:p>
    <w:p w14:paraId="626E6AFF" w14:textId="77777777" w:rsidR="00050687" w:rsidRPr="00050687" w:rsidRDefault="00050687" w:rsidP="00050687">
      <w:pPr>
        <w:pStyle w:val="EndNoteBibliography"/>
        <w:spacing w:after="0"/>
        <w:ind w:left="720" w:hanging="720"/>
      </w:pPr>
      <w:r w:rsidRPr="00050687">
        <w:t>43</w:t>
      </w:r>
      <w:r w:rsidRPr="00050687">
        <w:tab/>
        <w:t xml:space="preserve">Styan, C. A. &amp; Butler, A. J. Fitting fertilisation kinetics models for free-spawning marine invertebrates. </w:t>
      </w:r>
      <w:r w:rsidRPr="00050687">
        <w:rPr>
          <w:i/>
        </w:rPr>
        <w:t>Mar. Biol.</w:t>
      </w:r>
      <w:r w:rsidRPr="00050687">
        <w:t xml:space="preserve"> </w:t>
      </w:r>
      <w:r w:rsidRPr="00050687">
        <w:rPr>
          <w:b/>
        </w:rPr>
        <w:t>137</w:t>
      </w:r>
      <w:r w:rsidRPr="00050687">
        <w:t xml:space="preserve">, 943-951 (2000). </w:t>
      </w:r>
    </w:p>
    <w:p w14:paraId="765737E3" w14:textId="77777777" w:rsidR="00050687" w:rsidRPr="00050687" w:rsidRDefault="00050687" w:rsidP="00050687">
      <w:pPr>
        <w:pStyle w:val="EndNoteBibliography"/>
        <w:spacing w:after="0"/>
        <w:ind w:left="720" w:hanging="720"/>
      </w:pPr>
      <w:r w:rsidRPr="00050687">
        <w:t>44</w:t>
      </w:r>
      <w:r w:rsidRPr="00050687">
        <w:tab/>
        <w:t xml:space="preserve">Rothschild, L. &amp; Swann, M. The fertilization reaction in the sea-urchin egg: a propagated response to sperm attachment. </w:t>
      </w:r>
      <w:r w:rsidRPr="00050687">
        <w:rPr>
          <w:i/>
        </w:rPr>
        <w:t>J. Exp. Biol.</w:t>
      </w:r>
      <w:r w:rsidRPr="00050687">
        <w:t xml:space="preserve"> </w:t>
      </w:r>
      <w:r w:rsidRPr="00050687">
        <w:rPr>
          <w:b/>
        </w:rPr>
        <w:t>26</w:t>
      </w:r>
      <w:r w:rsidRPr="00050687">
        <w:t xml:space="preserve">, 164-176 (1949). </w:t>
      </w:r>
    </w:p>
    <w:p w14:paraId="4A58B25B" w14:textId="77777777" w:rsidR="00050687" w:rsidRPr="00050687" w:rsidRDefault="00050687" w:rsidP="00050687">
      <w:pPr>
        <w:pStyle w:val="EndNoteBibliography"/>
        <w:spacing w:after="0"/>
        <w:ind w:left="720" w:hanging="720"/>
      </w:pPr>
      <w:r w:rsidRPr="00050687">
        <w:lastRenderedPageBreak/>
        <w:t>45</w:t>
      </w:r>
      <w:r w:rsidRPr="00050687">
        <w:tab/>
        <w:t xml:space="preserve">Wolstenholme, J. K. Temporal reproductive isolation and gametic compatibility are evolutionary mechanisms in the </w:t>
      </w:r>
      <w:r w:rsidRPr="00050687">
        <w:rPr>
          <w:i/>
        </w:rPr>
        <w:t>Acropora humilis</w:t>
      </w:r>
      <w:r w:rsidRPr="00050687">
        <w:t xml:space="preserve"> species group (Cnidaria; Scleractinia). </w:t>
      </w:r>
      <w:r w:rsidRPr="00050687">
        <w:rPr>
          <w:i/>
        </w:rPr>
        <w:t>Mar. Biol.</w:t>
      </w:r>
      <w:r w:rsidRPr="00050687">
        <w:t xml:space="preserve"> </w:t>
      </w:r>
      <w:r w:rsidRPr="00050687">
        <w:rPr>
          <w:b/>
        </w:rPr>
        <w:t>144</w:t>
      </w:r>
      <w:r w:rsidRPr="00050687">
        <w:t xml:space="preserve">, 567-582 (2004). </w:t>
      </w:r>
    </w:p>
    <w:p w14:paraId="48A65660" w14:textId="77777777" w:rsidR="00050687" w:rsidRPr="00050687" w:rsidRDefault="00050687" w:rsidP="00050687">
      <w:pPr>
        <w:pStyle w:val="EndNoteBibliography"/>
        <w:spacing w:after="0"/>
        <w:ind w:left="720" w:hanging="720"/>
      </w:pPr>
      <w:r w:rsidRPr="00050687">
        <w:t>46</w:t>
      </w:r>
      <w:r w:rsidRPr="00050687">
        <w:tab/>
        <w:t>Álvarez‐Noriega, M.</w:t>
      </w:r>
      <w:r w:rsidRPr="00050687">
        <w:rPr>
          <w:i/>
        </w:rPr>
        <w:t xml:space="preserve"> et al.</w:t>
      </w:r>
      <w:r w:rsidRPr="00050687">
        <w:t xml:space="preserve"> Fecundity and the demographic strategies of coral morphologies. </w:t>
      </w:r>
      <w:r w:rsidRPr="00050687">
        <w:rPr>
          <w:i/>
        </w:rPr>
        <w:t>Ecology</w:t>
      </w:r>
      <w:r w:rsidRPr="00050687">
        <w:t xml:space="preserve"> </w:t>
      </w:r>
      <w:r w:rsidRPr="00050687">
        <w:rPr>
          <w:b/>
        </w:rPr>
        <w:t>97</w:t>
      </w:r>
      <w:r w:rsidRPr="00050687">
        <w:t xml:space="preserve">, 3485-3493 (2016). </w:t>
      </w:r>
    </w:p>
    <w:p w14:paraId="131CA920" w14:textId="77777777" w:rsidR="00050687" w:rsidRPr="00050687" w:rsidRDefault="00050687" w:rsidP="00050687">
      <w:pPr>
        <w:pStyle w:val="EndNoteBibliography"/>
        <w:spacing w:after="0"/>
        <w:ind w:left="720" w:hanging="720"/>
      </w:pPr>
      <w:r w:rsidRPr="00050687">
        <w:t>47</w:t>
      </w:r>
      <w:r w:rsidRPr="00050687">
        <w:tab/>
        <w:t xml:space="preserve">Doropoulos, C., Elzinga, J., ter Hofstede, R., van Koningsveld, M. &amp; Babcock, R. C. Optimizing industrial‐scale coral reef restoration: comparing harvesting wild coral spawn slicks and transplanting gravid adult colonies. </w:t>
      </w:r>
      <w:r w:rsidRPr="00050687">
        <w:rPr>
          <w:i/>
        </w:rPr>
        <w:t>Restor. Ecol.</w:t>
      </w:r>
      <w:r w:rsidRPr="00050687">
        <w:t xml:space="preserve"> </w:t>
      </w:r>
      <w:r w:rsidRPr="00050687">
        <w:rPr>
          <w:b/>
        </w:rPr>
        <w:t>27</w:t>
      </w:r>
      <w:r w:rsidRPr="00050687">
        <w:t xml:space="preserve">, 758-767 (2019). </w:t>
      </w:r>
    </w:p>
    <w:p w14:paraId="49078814" w14:textId="77777777" w:rsidR="00050687" w:rsidRPr="00050687" w:rsidRDefault="00050687" w:rsidP="00050687">
      <w:pPr>
        <w:pStyle w:val="EndNoteBibliography"/>
        <w:spacing w:after="0"/>
        <w:ind w:left="720" w:hanging="720"/>
      </w:pPr>
      <w:r w:rsidRPr="00050687">
        <w:t>48</w:t>
      </w:r>
      <w:r w:rsidRPr="00050687">
        <w:tab/>
        <w:t xml:space="preserve">Fischer, H. B. </w:t>
      </w:r>
      <w:r w:rsidRPr="00050687">
        <w:rPr>
          <w:i/>
        </w:rPr>
        <w:t>Mixing in inland and coastal waters</w:t>
      </w:r>
      <w:r w:rsidRPr="00050687">
        <w:t>.  (Academic press, 1979).</w:t>
      </w:r>
    </w:p>
    <w:p w14:paraId="3238B72E" w14:textId="77777777" w:rsidR="00050687" w:rsidRPr="00050687" w:rsidRDefault="00050687" w:rsidP="00050687">
      <w:pPr>
        <w:pStyle w:val="EndNoteBibliography"/>
        <w:spacing w:after="0"/>
        <w:ind w:left="720" w:hanging="720"/>
      </w:pPr>
      <w:r w:rsidRPr="00050687">
        <w:t>49</w:t>
      </w:r>
      <w:r w:rsidRPr="00050687">
        <w:tab/>
        <w:t>Morita, M.</w:t>
      </w:r>
      <w:r w:rsidRPr="00050687">
        <w:rPr>
          <w:i/>
        </w:rPr>
        <w:t xml:space="preserve"> et al.</w:t>
      </w:r>
      <w:r w:rsidRPr="00050687">
        <w:t xml:space="preserve"> Eggs regulate sperm flagellar motility initiation, chemotaxis and inhibition in the coral </w:t>
      </w:r>
      <w:r w:rsidRPr="00050687">
        <w:rPr>
          <w:i/>
        </w:rPr>
        <w:t>Acropora digitifera</w:t>
      </w:r>
      <w:r w:rsidRPr="00050687">
        <w:t xml:space="preserve">, </w:t>
      </w:r>
      <w:r w:rsidRPr="00050687">
        <w:rPr>
          <w:i/>
        </w:rPr>
        <w:t xml:space="preserve">A. gemmifera </w:t>
      </w:r>
      <w:r w:rsidRPr="00050687">
        <w:t xml:space="preserve">and </w:t>
      </w:r>
      <w:r w:rsidRPr="00050687">
        <w:rPr>
          <w:i/>
        </w:rPr>
        <w:t>A. tenuis</w:t>
      </w:r>
      <w:r w:rsidRPr="00050687">
        <w:t xml:space="preserve">. </w:t>
      </w:r>
      <w:r w:rsidRPr="00050687">
        <w:rPr>
          <w:i/>
        </w:rPr>
        <w:t>J. Exp. Biol.</w:t>
      </w:r>
      <w:r w:rsidRPr="00050687">
        <w:t xml:space="preserve"> </w:t>
      </w:r>
      <w:r w:rsidRPr="00050687">
        <w:rPr>
          <w:b/>
        </w:rPr>
        <w:t>209</w:t>
      </w:r>
      <w:r w:rsidRPr="00050687">
        <w:t xml:space="preserve">, 4574-4579 (2006). </w:t>
      </w:r>
    </w:p>
    <w:p w14:paraId="3680A3C2" w14:textId="77777777" w:rsidR="00050687" w:rsidRPr="00050687" w:rsidRDefault="00050687" w:rsidP="00050687">
      <w:pPr>
        <w:pStyle w:val="EndNoteBibliography"/>
        <w:spacing w:after="0"/>
        <w:ind w:left="720" w:hanging="720"/>
      </w:pPr>
      <w:r w:rsidRPr="00050687">
        <w:t>50</w:t>
      </w:r>
      <w:r w:rsidRPr="00050687">
        <w:tab/>
        <w:t xml:space="preserve">Wallace, C. </w:t>
      </w:r>
      <w:r w:rsidRPr="00050687">
        <w:rPr>
          <w:i/>
        </w:rPr>
        <w:t>Staghorn corals of the world: a revision of the genus Acropora</w:t>
      </w:r>
      <w:r w:rsidRPr="00050687">
        <w:t>.  (CSIRO publishing, 1999).</w:t>
      </w:r>
    </w:p>
    <w:p w14:paraId="583DF19F" w14:textId="77777777" w:rsidR="00050687" w:rsidRPr="00050687" w:rsidRDefault="00050687" w:rsidP="00050687">
      <w:pPr>
        <w:pStyle w:val="EndNoteBibliography"/>
        <w:spacing w:after="0"/>
        <w:ind w:left="720" w:hanging="720"/>
      </w:pPr>
      <w:r w:rsidRPr="00050687">
        <w:t>51</w:t>
      </w:r>
      <w:r w:rsidRPr="00050687">
        <w:tab/>
        <w:t xml:space="preserve">Wallace, C. &amp; Willis, B. Systematics of the coral genus Acropora: implications of new biological findings for species concepts. </w:t>
      </w:r>
      <w:r w:rsidRPr="00050687">
        <w:rPr>
          <w:i/>
        </w:rPr>
        <w:t>Annu. Rev. Ecol. Syst.</w:t>
      </w:r>
      <w:r w:rsidRPr="00050687">
        <w:t xml:space="preserve"> </w:t>
      </w:r>
      <w:r w:rsidRPr="00050687">
        <w:rPr>
          <w:b/>
        </w:rPr>
        <w:t>25</w:t>
      </w:r>
      <w:r w:rsidRPr="00050687">
        <w:t xml:space="preserve">, 237-262 (1994). </w:t>
      </w:r>
    </w:p>
    <w:p w14:paraId="7885311D" w14:textId="77777777" w:rsidR="00050687" w:rsidRPr="00050687" w:rsidRDefault="00050687" w:rsidP="00050687">
      <w:pPr>
        <w:pStyle w:val="EndNoteBibliography"/>
        <w:spacing w:after="0"/>
        <w:ind w:left="720" w:hanging="720"/>
      </w:pPr>
      <w:r w:rsidRPr="00050687">
        <w:t>52</w:t>
      </w:r>
      <w:r w:rsidRPr="00050687">
        <w:tab/>
        <w:t xml:space="preserve">Wallace, C. C. Reproduction, recruitment and fragmentation in nine sympatric species of the coral genus </w:t>
      </w:r>
      <w:r w:rsidRPr="00050687">
        <w:rPr>
          <w:i/>
        </w:rPr>
        <w:t>Acropora</w:t>
      </w:r>
      <w:r w:rsidRPr="00050687">
        <w:t xml:space="preserve">. </w:t>
      </w:r>
      <w:r w:rsidRPr="00050687">
        <w:rPr>
          <w:i/>
        </w:rPr>
        <w:t>Mar. Biol.</w:t>
      </w:r>
      <w:r w:rsidRPr="00050687">
        <w:t xml:space="preserve"> </w:t>
      </w:r>
      <w:r w:rsidRPr="00050687">
        <w:rPr>
          <w:b/>
        </w:rPr>
        <w:t>88</w:t>
      </w:r>
      <w:r w:rsidRPr="00050687">
        <w:t xml:space="preserve">, 217-233 (1985). </w:t>
      </w:r>
    </w:p>
    <w:p w14:paraId="0854F4B0" w14:textId="77777777" w:rsidR="00050687" w:rsidRPr="00050687" w:rsidRDefault="00050687" w:rsidP="00050687">
      <w:pPr>
        <w:pStyle w:val="EndNoteBibliography"/>
        <w:spacing w:after="0"/>
        <w:ind w:left="720" w:hanging="720"/>
      </w:pPr>
      <w:r w:rsidRPr="00050687">
        <w:t>53</w:t>
      </w:r>
      <w:r w:rsidRPr="00050687">
        <w:tab/>
        <w:t xml:space="preserve">Furukawa, M., Ohki, S., Kitanobo, S., Fukami, H. &amp; Morita, M. Differences in spawning time drive cryptic speciation in the coral </w:t>
      </w:r>
      <w:r w:rsidRPr="00050687">
        <w:rPr>
          <w:i/>
        </w:rPr>
        <w:t>Acropora divaricata</w:t>
      </w:r>
      <w:r w:rsidRPr="00050687">
        <w:t xml:space="preserve">. </w:t>
      </w:r>
      <w:r w:rsidRPr="00050687">
        <w:rPr>
          <w:i/>
        </w:rPr>
        <w:t>Mar. Biol.</w:t>
      </w:r>
      <w:r w:rsidRPr="00050687">
        <w:t xml:space="preserve"> </w:t>
      </w:r>
      <w:r w:rsidRPr="00050687">
        <w:rPr>
          <w:b/>
        </w:rPr>
        <w:t>167</w:t>
      </w:r>
      <w:r w:rsidRPr="00050687">
        <w:t xml:space="preserve">, 1-10 (2020). </w:t>
      </w:r>
    </w:p>
    <w:p w14:paraId="34C05DD8" w14:textId="77777777" w:rsidR="00050687" w:rsidRPr="00050687" w:rsidRDefault="00050687" w:rsidP="00050687">
      <w:pPr>
        <w:pStyle w:val="EndNoteBibliography"/>
        <w:ind w:left="720" w:hanging="720"/>
      </w:pPr>
      <w:r w:rsidRPr="00050687">
        <w:t>54</w:t>
      </w:r>
      <w:r w:rsidRPr="00050687">
        <w:tab/>
        <w:t xml:space="preserve">Elder, J. The dispersion of marked fluid in turbulent shear flow. </w:t>
      </w:r>
      <w:r w:rsidRPr="00050687">
        <w:rPr>
          <w:i/>
        </w:rPr>
        <w:t>Journal of fluid mechanics</w:t>
      </w:r>
      <w:r w:rsidRPr="00050687">
        <w:t xml:space="preserve"> </w:t>
      </w:r>
      <w:r w:rsidRPr="00050687">
        <w:rPr>
          <w:b/>
        </w:rPr>
        <w:t>5</w:t>
      </w:r>
      <w:r w:rsidRPr="00050687">
        <w:t xml:space="preserve">, 544-560 (1959). </w:t>
      </w:r>
    </w:p>
    <w:p w14:paraId="025FC5CF" w14:textId="1690314F" w:rsidR="009F33D8" w:rsidRPr="009F33D8" w:rsidRDefault="009F33D8" w:rsidP="009F33D8">
      <w:r>
        <w:fldChar w:fldCharType="end"/>
      </w:r>
    </w:p>
    <w:sectPr w:rsidR="009F33D8" w:rsidRPr="009F33D8" w:rsidSect="0054581C">
      <w:pgSz w:w="11906" w:h="16838"/>
      <w:pgMar w:top="1440" w:right="1440" w:bottom="1440" w:left="1440" w:header="708" w:footer="708" w:gutter="0"/>
      <w:lnNumType w:countBy="1" w:restart="continuous"/>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 w:name="Aptos">
    <w:charset w:val="00"/>
    <w:family w:val="swiss"/>
    <w:pitch w:val="variable"/>
    <w:sig w:usb0="20000287" w:usb1="00000003" w:usb2="00000000" w:usb3="00000000" w:csb0="0000019F" w:csb1="00000000"/>
  </w:font>
  <w:font w:name="Cambria Math">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C8B1CFF"/>
    <w:multiLevelType w:val="hybridMultilevel"/>
    <w:tmpl w:val="2682A70C"/>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 w15:restartNumberingAfterBreak="0">
    <w:nsid w:val="30073DBB"/>
    <w:multiLevelType w:val="hybridMultilevel"/>
    <w:tmpl w:val="6DFA9BBE"/>
    <w:lvl w:ilvl="0" w:tplc="C038CEA6">
      <w:numFmt w:val="bullet"/>
      <w:lvlText w:val="-"/>
      <w:lvlJc w:val="left"/>
      <w:pPr>
        <w:ind w:left="405" w:hanging="360"/>
      </w:pPr>
      <w:rPr>
        <w:rFonts w:ascii="Calibri" w:eastAsiaTheme="minorHAnsi" w:hAnsi="Calibri" w:cs="Calibri" w:hint="default"/>
      </w:rPr>
    </w:lvl>
    <w:lvl w:ilvl="1" w:tplc="0C090003">
      <w:start w:val="1"/>
      <w:numFmt w:val="bullet"/>
      <w:lvlText w:val="o"/>
      <w:lvlJc w:val="left"/>
      <w:pPr>
        <w:ind w:left="1125" w:hanging="360"/>
      </w:pPr>
      <w:rPr>
        <w:rFonts w:ascii="Courier New" w:hAnsi="Courier New" w:cs="Courier New" w:hint="default"/>
      </w:rPr>
    </w:lvl>
    <w:lvl w:ilvl="2" w:tplc="0C090005" w:tentative="1">
      <w:start w:val="1"/>
      <w:numFmt w:val="bullet"/>
      <w:lvlText w:val=""/>
      <w:lvlJc w:val="left"/>
      <w:pPr>
        <w:ind w:left="1845" w:hanging="360"/>
      </w:pPr>
      <w:rPr>
        <w:rFonts w:ascii="Wingdings" w:hAnsi="Wingdings" w:hint="default"/>
      </w:rPr>
    </w:lvl>
    <w:lvl w:ilvl="3" w:tplc="0C090001" w:tentative="1">
      <w:start w:val="1"/>
      <w:numFmt w:val="bullet"/>
      <w:lvlText w:val=""/>
      <w:lvlJc w:val="left"/>
      <w:pPr>
        <w:ind w:left="2565" w:hanging="360"/>
      </w:pPr>
      <w:rPr>
        <w:rFonts w:ascii="Symbol" w:hAnsi="Symbol" w:hint="default"/>
      </w:rPr>
    </w:lvl>
    <w:lvl w:ilvl="4" w:tplc="0C090003" w:tentative="1">
      <w:start w:val="1"/>
      <w:numFmt w:val="bullet"/>
      <w:lvlText w:val="o"/>
      <w:lvlJc w:val="left"/>
      <w:pPr>
        <w:ind w:left="3285" w:hanging="360"/>
      </w:pPr>
      <w:rPr>
        <w:rFonts w:ascii="Courier New" w:hAnsi="Courier New" w:cs="Courier New" w:hint="default"/>
      </w:rPr>
    </w:lvl>
    <w:lvl w:ilvl="5" w:tplc="0C090005" w:tentative="1">
      <w:start w:val="1"/>
      <w:numFmt w:val="bullet"/>
      <w:lvlText w:val=""/>
      <w:lvlJc w:val="left"/>
      <w:pPr>
        <w:ind w:left="4005" w:hanging="360"/>
      </w:pPr>
      <w:rPr>
        <w:rFonts w:ascii="Wingdings" w:hAnsi="Wingdings" w:hint="default"/>
      </w:rPr>
    </w:lvl>
    <w:lvl w:ilvl="6" w:tplc="0C090001" w:tentative="1">
      <w:start w:val="1"/>
      <w:numFmt w:val="bullet"/>
      <w:lvlText w:val=""/>
      <w:lvlJc w:val="left"/>
      <w:pPr>
        <w:ind w:left="4725" w:hanging="360"/>
      </w:pPr>
      <w:rPr>
        <w:rFonts w:ascii="Symbol" w:hAnsi="Symbol" w:hint="default"/>
      </w:rPr>
    </w:lvl>
    <w:lvl w:ilvl="7" w:tplc="0C090003" w:tentative="1">
      <w:start w:val="1"/>
      <w:numFmt w:val="bullet"/>
      <w:lvlText w:val="o"/>
      <w:lvlJc w:val="left"/>
      <w:pPr>
        <w:ind w:left="5445" w:hanging="360"/>
      </w:pPr>
      <w:rPr>
        <w:rFonts w:ascii="Courier New" w:hAnsi="Courier New" w:cs="Courier New" w:hint="default"/>
      </w:rPr>
    </w:lvl>
    <w:lvl w:ilvl="8" w:tplc="0C090005" w:tentative="1">
      <w:start w:val="1"/>
      <w:numFmt w:val="bullet"/>
      <w:lvlText w:val=""/>
      <w:lvlJc w:val="left"/>
      <w:pPr>
        <w:ind w:left="6165" w:hanging="360"/>
      </w:pPr>
      <w:rPr>
        <w:rFonts w:ascii="Wingdings" w:hAnsi="Wingdings" w:hint="default"/>
      </w:rPr>
    </w:lvl>
  </w:abstractNum>
  <w:abstractNum w:abstractNumId="2" w15:restartNumberingAfterBreak="0">
    <w:nsid w:val="3FC41653"/>
    <w:multiLevelType w:val="hybridMultilevel"/>
    <w:tmpl w:val="328CAF34"/>
    <w:lvl w:ilvl="0" w:tplc="0C090001">
      <w:start w:val="1"/>
      <w:numFmt w:val="bullet"/>
      <w:lvlText w:val=""/>
      <w:lvlJc w:val="left"/>
      <w:pPr>
        <w:ind w:left="1440" w:hanging="360"/>
      </w:pPr>
      <w:rPr>
        <w:rFonts w:ascii="Symbol" w:hAnsi="Symbol" w:hint="default"/>
      </w:rPr>
    </w:lvl>
    <w:lvl w:ilvl="1" w:tplc="0C090003" w:tentative="1">
      <w:start w:val="1"/>
      <w:numFmt w:val="bullet"/>
      <w:lvlText w:val="o"/>
      <w:lvlJc w:val="left"/>
      <w:pPr>
        <w:ind w:left="2160" w:hanging="360"/>
      </w:pPr>
      <w:rPr>
        <w:rFonts w:ascii="Courier New" w:hAnsi="Courier New" w:cs="Courier New" w:hint="default"/>
      </w:rPr>
    </w:lvl>
    <w:lvl w:ilvl="2" w:tplc="0C090005" w:tentative="1">
      <w:start w:val="1"/>
      <w:numFmt w:val="bullet"/>
      <w:lvlText w:val=""/>
      <w:lvlJc w:val="left"/>
      <w:pPr>
        <w:ind w:left="2880" w:hanging="360"/>
      </w:pPr>
      <w:rPr>
        <w:rFonts w:ascii="Wingdings" w:hAnsi="Wingdings" w:hint="default"/>
      </w:rPr>
    </w:lvl>
    <w:lvl w:ilvl="3" w:tplc="0C090001" w:tentative="1">
      <w:start w:val="1"/>
      <w:numFmt w:val="bullet"/>
      <w:lvlText w:val=""/>
      <w:lvlJc w:val="left"/>
      <w:pPr>
        <w:ind w:left="3600" w:hanging="360"/>
      </w:pPr>
      <w:rPr>
        <w:rFonts w:ascii="Symbol" w:hAnsi="Symbol" w:hint="default"/>
      </w:rPr>
    </w:lvl>
    <w:lvl w:ilvl="4" w:tplc="0C090003" w:tentative="1">
      <w:start w:val="1"/>
      <w:numFmt w:val="bullet"/>
      <w:lvlText w:val="o"/>
      <w:lvlJc w:val="left"/>
      <w:pPr>
        <w:ind w:left="4320" w:hanging="360"/>
      </w:pPr>
      <w:rPr>
        <w:rFonts w:ascii="Courier New" w:hAnsi="Courier New" w:cs="Courier New" w:hint="default"/>
      </w:rPr>
    </w:lvl>
    <w:lvl w:ilvl="5" w:tplc="0C090005" w:tentative="1">
      <w:start w:val="1"/>
      <w:numFmt w:val="bullet"/>
      <w:lvlText w:val=""/>
      <w:lvlJc w:val="left"/>
      <w:pPr>
        <w:ind w:left="5040" w:hanging="360"/>
      </w:pPr>
      <w:rPr>
        <w:rFonts w:ascii="Wingdings" w:hAnsi="Wingdings" w:hint="default"/>
      </w:rPr>
    </w:lvl>
    <w:lvl w:ilvl="6" w:tplc="0C090001" w:tentative="1">
      <w:start w:val="1"/>
      <w:numFmt w:val="bullet"/>
      <w:lvlText w:val=""/>
      <w:lvlJc w:val="left"/>
      <w:pPr>
        <w:ind w:left="5760" w:hanging="360"/>
      </w:pPr>
      <w:rPr>
        <w:rFonts w:ascii="Symbol" w:hAnsi="Symbol" w:hint="default"/>
      </w:rPr>
    </w:lvl>
    <w:lvl w:ilvl="7" w:tplc="0C090003" w:tentative="1">
      <w:start w:val="1"/>
      <w:numFmt w:val="bullet"/>
      <w:lvlText w:val="o"/>
      <w:lvlJc w:val="left"/>
      <w:pPr>
        <w:ind w:left="6480" w:hanging="360"/>
      </w:pPr>
      <w:rPr>
        <w:rFonts w:ascii="Courier New" w:hAnsi="Courier New" w:cs="Courier New" w:hint="default"/>
      </w:rPr>
    </w:lvl>
    <w:lvl w:ilvl="8" w:tplc="0C090005" w:tentative="1">
      <w:start w:val="1"/>
      <w:numFmt w:val="bullet"/>
      <w:lvlText w:val=""/>
      <w:lvlJc w:val="left"/>
      <w:pPr>
        <w:ind w:left="7200" w:hanging="360"/>
      </w:pPr>
      <w:rPr>
        <w:rFonts w:ascii="Wingdings" w:hAnsi="Wingdings" w:hint="default"/>
      </w:rPr>
    </w:lvl>
  </w:abstractNum>
  <w:abstractNum w:abstractNumId="3" w15:restartNumberingAfterBreak="0">
    <w:nsid w:val="56AD652F"/>
    <w:multiLevelType w:val="hybridMultilevel"/>
    <w:tmpl w:val="07189C62"/>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4" w15:restartNumberingAfterBreak="0">
    <w:nsid w:val="58601D65"/>
    <w:multiLevelType w:val="hybridMultilevel"/>
    <w:tmpl w:val="BD04DB56"/>
    <w:lvl w:ilvl="0" w:tplc="0C090015">
      <w:start w:val="1"/>
      <w:numFmt w:val="upperLetter"/>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5" w15:restartNumberingAfterBreak="0">
    <w:nsid w:val="78FC1EFD"/>
    <w:multiLevelType w:val="hybridMultilevel"/>
    <w:tmpl w:val="A1C0B3AC"/>
    <w:lvl w:ilvl="0" w:tplc="6AC808CC">
      <w:numFmt w:val="bullet"/>
      <w:lvlText w:val="-"/>
      <w:lvlJc w:val="left"/>
      <w:pPr>
        <w:ind w:left="405" w:hanging="360"/>
      </w:pPr>
      <w:rPr>
        <w:rFonts w:ascii="Calibri" w:eastAsiaTheme="minorHAnsi" w:hAnsi="Calibri" w:cs="Calibri" w:hint="default"/>
      </w:rPr>
    </w:lvl>
    <w:lvl w:ilvl="1" w:tplc="0C090003" w:tentative="1">
      <w:start w:val="1"/>
      <w:numFmt w:val="bullet"/>
      <w:lvlText w:val="o"/>
      <w:lvlJc w:val="left"/>
      <w:pPr>
        <w:ind w:left="1125" w:hanging="360"/>
      </w:pPr>
      <w:rPr>
        <w:rFonts w:ascii="Courier New" w:hAnsi="Courier New" w:cs="Courier New" w:hint="default"/>
      </w:rPr>
    </w:lvl>
    <w:lvl w:ilvl="2" w:tplc="0C090005" w:tentative="1">
      <w:start w:val="1"/>
      <w:numFmt w:val="bullet"/>
      <w:lvlText w:val=""/>
      <w:lvlJc w:val="left"/>
      <w:pPr>
        <w:ind w:left="1845" w:hanging="360"/>
      </w:pPr>
      <w:rPr>
        <w:rFonts w:ascii="Wingdings" w:hAnsi="Wingdings" w:hint="default"/>
      </w:rPr>
    </w:lvl>
    <w:lvl w:ilvl="3" w:tplc="0C090001" w:tentative="1">
      <w:start w:val="1"/>
      <w:numFmt w:val="bullet"/>
      <w:lvlText w:val=""/>
      <w:lvlJc w:val="left"/>
      <w:pPr>
        <w:ind w:left="2565" w:hanging="360"/>
      </w:pPr>
      <w:rPr>
        <w:rFonts w:ascii="Symbol" w:hAnsi="Symbol" w:hint="default"/>
      </w:rPr>
    </w:lvl>
    <w:lvl w:ilvl="4" w:tplc="0C090003" w:tentative="1">
      <w:start w:val="1"/>
      <w:numFmt w:val="bullet"/>
      <w:lvlText w:val="o"/>
      <w:lvlJc w:val="left"/>
      <w:pPr>
        <w:ind w:left="3285" w:hanging="360"/>
      </w:pPr>
      <w:rPr>
        <w:rFonts w:ascii="Courier New" w:hAnsi="Courier New" w:cs="Courier New" w:hint="default"/>
      </w:rPr>
    </w:lvl>
    <w:lvl w:ilvl="5" w:tplc="0C090005" w:tentative="1">
      <w:start w:val="1"/>
      <w:numFmt w:val="bullet"/>
      <w:lvlText w:val=""/>
      <w:lvlJc w:val="left"/>
      <w:pPr>
        <w:ind w:left="4005" w:hanging="360"/>
      </w:pPr>
      <w:rPr>
        <w:rFonts w:ascii="Wingdings" w:hAnsi="Wingdings" w:hint="default"/>
      </w:rPr>
    </w:lvl>
    <w:lvl w:ilvl="6" w:tplc="0C090001" w:tentative="1">
      <w:start w:val="1"/>
      <w:numFmt w:val="bullet"/>
      <w:lvlText w:val=""/>
      <w:lvlJc w:val="left"/>
      <w:pPr>
        <w:ind w:left="4725" w:hanging="360"/>
      </w:pPr>
      <w:rPr>
        <w:rFonts w:ascii="Symbol" w:hAnsi="Symbol" w:hint="default"/>
      </w:rPr>
    </w:lvl>
    <w:lvl w:ilvl="7" w:tplc="0C090003" w:tentative="1">
      <w:start w:val="1"/>
      <w:numFmt w:val="bullet"/>
      <w:lvlText w:val="o"/>
      <w:lvlJc w:val="left"/>
      <w:pPr>
        <w:ind w:left="5445" w:hanging="360"/>
      </w:pPr>
      <w:rPr>
        <w:rFonts w:ascii="Courier New" w:hAnsi="Courier New" w:cs="Courier New" w:hint="default"/>
      </w:rPr>
    </w:lvl>
    <w:lvl w:ilvl="8" w:tplc="0C090005" w:tentative="1">
      <w:start w:val="1"/>
      <w:numFmt w:val="bullet"/>
      <w:lvlText w:val=""/>
      <w:lvlJc w:val="left"/>
      <w:pPr>
        <w:ind w:left="6165" w:hanging="360"/>
      </w:pPr>
      <w:rPr>
        <w:rFonts w:ascii="Wingdings" w:hAnsi="Wingdings" w:hint="default"/>
      </w:rPr>
    </w:lvl>
  </w:abstractNum>
  <w:abstractNum w:abstractNumId="6" w15:restartNumberingAfterBreak="0">
    <w:nsid w:val="7DBE45EC"/>
    <w:multiLevelType w:val="hybridMultilevel"/>
    <w:tmpl w:val="A58EB528"/>
    <w:lvl w:ilvl="0" w:tplc="2666934E">
      <w:start w:val="1"/>
      <w:numFmt w:val="upperLetter"/>
      <w:lvlText w:val="%1&gt;"/>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num w:numId="1" w16cid:durableId="1808352894">
    <w:abstractNumId w:val="1"/>
  </w:num>
  <w:num w:numId="2" w16cid:durableId="1932080677">
    <w:abstractNumId w:val="5"/>
  </w:num>
  <w:num w:numId="3" w16cid:durableId="1311207316">
    <w:abstractNumId w:val="3"/>
  </w:num>
  <w:num w:numId="4" w16cid:durableId="633800281">
    <w:abstractNumId w:val="2"/>
  </w:num>
  <w:num w:numId="5" w16cid:durableId="1691688108">
    <w:abstractNumId w:val="0"/>
  </w:num>
  <w:num w:numId="6" w16cid:durableId="1074427018">
    <w:abstractNumId w:val="6"/>
  </w:num>
  <w:num w:numId="7" w16cid:durableId="1556428031">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trackRevision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0&lt;/Suspended&gt;&lt;/ENInstantFormat&gt;"/>
    <w:docVar w:name="EN.Layout" w:val="&lt;ENLayout&gt;&lt;Style&gt;Nature&lt;/Style&gt;&lt;LeftDelim&gt;{&lt;/LeftDelim&gt;&lt;RightDelim&gt;}&lt;/RightDelim&gt;&lt;FontName&gt;Calibri&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x95ea2wt9vstvfefraqv09vh02rx2x09revt&quot;&gt;PhD Copy3-Converted&lt;record-ids&gt;&lt;item&gt;163&lt;/item&gt;&lt;item&gt;170&lt;/item&gt;&lt;item&gt;199&lt;/item&gt;&lt;item&gt;210&lt;/item&gt;&lt;item&gt;217&lt;/item&gt;&lt;item&gt;254&lt;/item&gt;&lt;item&gt;315&lt;/item&gt;&lt;item&gt;427&lt;/item&gt;&lt;item&gt;518&lt;/item&gt;&lt;item&gt;639&lt;/item&gt;&lt;item&gt;645&lt;/item&gt;&lt;item&gt;654&lt;/item&gt;&lt;item&gt;672&lt;/item&gt;&lt;item&gt;757&lt;/item&gt;&lt;item&gt;832&lt;/item&gt;&lt;item&gt;868&lt;/item&gt;&lt;item&gt;905&lt;/item&gt;&lt;item&gt;2110&lt;/item&gt;&lt;item&gt;2111&lt;/item&gt;&lt;item&gt;2990&lt;/item&gt;&lt;item&gt;3008&lt;/item&gt;&lt;item&gt;3016&lt;/item&gt;&lt;item&gt;3060&lt;/item&gt;&lt;item&gt;3066&lt;/item&gt;&lt;item&gt;3069&lt;/item&gt;&lt;item&gt;3070&lt;/item&gt;&lt;item&gt;3072&lt;/item&gt;&lt;item&gt;3081&lt;/item&gt;&lt;item&gt;3100&lt;/item&gt;&lt;item&gt;3119&lt;/item&gt;&lt;item&gt;3134&lt;/item&gt;&lt;item&gt;3190&lt;/item&gt;&lt;/record-ids&gt;&lt;/item&gt;&lt;/Libraries&gt;"/>
  </w:docVars>
  <w:rsids>
    <w:rsidRoot w:val="001E7103"/>
    <w:rsid w:val="0000623C"/>
    <w:rsid w:val="00010CD5"/>
    <w:rsid w:val="000132C6"/>
    <w:rsid w:val="00014148"/>
    <w:rsid w:val="000161F5"/>
    <w:rsid w:val="00017F9F"/>
    <w:rsid w:val="00021F32"/>
    <w:rsid w:val="0002333B"/>
    <w:rsid w:val="000306FB"/>
    <w:rsid w:val="00034CE5"/>
    <w:rsid w:val="00035093"/>
    <w:rsid w:val="00040C91"/>
    <w:rsid w:val="00041F46"/>
    <w:rsid w:val="00044DDB"/>
    <w:rsid w:val="00044EB4"/>
    <w:rsid w:val="00047B0D"/>
    <w:rsid w:val="00050687"/>
    <w:rsid w:val="00061242"/>
    <w:rsid w:val="00062103"/>
    <w:rsid w:val="0006612B"/>
    <w:rsid w:val="000672DD"/>
    <w:rsid w:val="00071708"/>
    <w:rsid w:val="000729BA"/>
    <w:rsid w:val="00075F02"/>
    <w:rsid w:val="000766A8"/>
    <w:rsid w:val="00082F8D"/>
    <w:rsid w:val="000832EB"/>
    <w:rsid w:val="00086DD1"/>
    <w:rsid w:val="00091EB4"/>
    <w:rsid w:val="00094A39"/>
    <w:rsid w:val="00097282"/>
    <w:rsid w:val="000A0104"/>
    <w:rsid w:val="000A3E2A"/>
    <w:rsid w:val="000A5135"/>
    <w:rsid w:val="000B2451"/>
    <w:rsid w:val="000B5320"/>
    <w:rsid w:val="000B6ADF"/>
    <w:rsid w:val="000C0006"/>
    <w:rsid w:val="000C5DCD"/>
    <w:rsid w:val="000D13D4"/>
    <w:rsid w:val="000D4584"/>
    <w:rsid w:val="000D48A2"/>
    <w:rsid w:val="000D48C6"/>
    <w:rsid w:val="000D6087"/>
    <w:rsid w:val="000E383C"/>
    <w:rsid w:val="000F200D"/>
    <w:rsid w:val="000F4A34"/>
    <w:rsid w:val="000F5013"/>
    <w:rsid w:val="000F57A8"/>
    <w:rsid w:val="00100166"/>
    <w:rsid w:val="001020F6"/>
    <w:rsid w:val="00105A69"/>
    <w:rsid w:val="001062FA"/>
    <w:rsid w:val="00111598"/>
    <w:rsid w:val="001156FA"/>
    <w:rsid w:val="00115E21"/>
    <w:rsid w:val="00117087"/>
    <w:rsid w:val="001179D7"/>
    <w:rsid w:val="0012199A"/>
    <w:rsid w:val="00125C62"/>
    <w:rsid w:val="00127670"/>
    <w:rsid w:val="001323B4"/>
    <w:rsid w:val="001335DE"/>
    <w:rsid w:val="00141329"/>
    <w:rsid w:val="001419E0"/>
    <w:rsid w:val="0014239B"/>
    <w:rsid w:val="00142F0A"/>
    <w:rsid w:val="00144AE8"/>
    <w:rsid w:val="00147B97"/>
    <w:rsid w:val="00152E2D"/>
    <w:rsid w:val="001626ED"/>
    <w:rsid w:val="00164DC6"/>
    <w:rsid w:val="00175F76"/>
    <w:rsid w:val="001767A2"/>
    <w:rsid w:val="00176BE3"/>
    <w:rsid w:val="001773C4"/>
    <w:rsid w:val="00180DB0"/>
    <w:rsid w:val="00181A48"/>
    <w:rsid w:val="00181AC0"/>
    <w:rsid w:val="00184525"/>
    <w:rsid w:val="00184BA6"/>
    <w:rsid w:val="00185054"/>
    <w:rsid w:val="00186BD8"/>
    <w:rsid w:val="00190B5E"/>
    <w:rsid w:val="00190CA7"/>
    <w:rsid w:val="00192CE5"/>
    <w:rsid w:val="001954A5"/>
    <w:rsid w:val="001971B8"/>
    <w:rsid w:val="00197A2B"/>
    <w:rsid w:val="001A106E"/>
    <w:rsid w:val="001A44EA"/>
    <w:rsid w:val="001B23B0"/>
    <w:rsid w:val="001B622E"/>
    <w:rsid w:val="001B673D"/>
    <w:rsid w:val="001B7227"/>
    <w:rsid w:val="001C34FF"/>
    <w:rsid w:val="001C4E42"/>
    <w:rsid w:val="001C5BC9"/>
    <w:rsid w:val="001D242C"/>
    <w:rsid w:val="001D29C7"/>
    <w:rsid w:val="001D73F9"/>
    <w:rsid w:val="001E1729"/>
    <w:rsid w:val="001E3A1B"/>
    <w:rsid w:val="001E50B0"/>
    <w:rsid w:val="001E669C"/>
    <w:rsid w:val="001E7103"/>
    <w:rsid w:val="001F5C88"/>
    <w:rsid w:val="00200BDF"/>
    <w:rsid w:val="00205377"/>
    <w:rsid w:val="002064E7"/>
    <w:rsid w:val="00211378"/>
    <w:rsid w:val="00212659"/>
    <w:rsid w:val="00214BA8"/>
    <w:rsid w:val="00216E5E"/>
    <w:rsid w:val="00220301"/>
    <w:rsid w:val="002312C4"/>
    <w:rsid w:val="00231EFE"/>
    <w:rsid w:val="00234183"/>
    <w:rsid w:val="002358EB"/>
    <w:rsid w:val="002377CC"/>
    <w:rsid w:val="00241F6F"/>
    <w:rsid w:val="00242601"/>
    <w:rsid w:val="002504B9"/>
    <w:rsid w:val="00250573"/>
    <w:rsid w:val="00254FC0"/>
    <w:rsid w:val="002602FD"/>
    <w:rsid w:val="00261027"/>
    <w:rsid w:val="00261518"/>
    <w:rsid w:val="002617CA"/>
    <w:rsid w:val="00262825"/>
    <w:rsid w:val="00265E59"/>
    <w:rsid w:val="0027189B"/>
    <w:rsid w:val="00273478"/>
    <w:rsid w:val="00276903"/>
    <w:rsid w:val="0028036C"/>
    <w:rsid w:val="00283DC6"/>
    <w:rsid w:val="002846D8"/>
    <w:rsid w:val="002860E2"/>
    <w:rsid w:val="0029017E"/>
    <w:rsid w:val="002926BA"/>
    <w:rsid w:val="00293091"/>
    <w:rsid w:val="002931E7"/>
    <w:rsid w:val="00296ABD"/>
    <w:rsid w:val="002970F9"/>
    <w:rsid w:val="002A2DF4"/>
    <w:rsid w:val="002A35CC"/>
    <w:rsid w:val="002A370F"/>
    <w:rsid w:val="002A4D88"/>
    <w:rsid w:val="002A7211"/>
    <w:rsid w:val="002A7CBC"/>
    <w:rsid w:val="002B1689"/>
    <w:rsid w:val="002B2612"/>
    <w:rsid w:val="002B378B"/>
    <w:rsid w:val="002B419C"/>
    <w:rsid w:val="002C1137"/>
    <w:rsid w:val="002C172D"/>
    <w:rsid w:val="002C4415"/>
    <w:rsid w:val="002C4464"/>
    <w:rsid w:val="002C6D70"/>
    <w:rsid w:val="002D5CA2"/>
    <w:rsid w:val="002D5CE5"/>
    <w:rsid w:val="002D6384"/>
    <w:rsid w:val="002E26CF"/>
    <w:rsid w:val="002E70E0"/>
    <w:rsid w:val="002F1BBC"/>
    <w:rsid w:val="002F26DE"/>
    <w:rsid w:val="002F38B7"/>
    <w:rsid w:val="00300B24"/>
    <w:rsid w:val="00300CAA"/>
    <w:rsid w:val="00301339"/>
    <w:rsid w:val="00305109"/>
    <w:rsid w:val="003054C0"/>
    <w:rsid w:val="00307AFF"/>
    <w:rsid w:val="00307EE2"/>
    <w:rsid w:val="00311875"/>
    <w:rsid w:val="003135D6"/>
    <w:rsid w:val="00314E24"/>
    <w:rsid w:val="003213AE"/>
    <w:rsid w:val="0032231B"/>
    <w:rsid w:val="003247F3"/>
    <w:rsid w:val="003255CB"/>
    <w:rsid w:val="00326833"/>
    <w:rsid w:val="00330E5C"/>
    <w:rsid w:val="00336572"/>
    <w:rsid w:val="003367D1"/>
    <w:rsid w:val="00337AAC"/>
    <w:rsid w:val="00341213"/>
    <w:rsid w:val="00352EA8"/>
    <w:rsid w:val="00353902"/>
    <w:rsid w:val="00360E84"/>
    <w:rsid w:val="00362637"/>
    <w:rsid w:val="00362C42"/>
    <w:rsid w:val="003679A6"/>
    <w:rsid w:val="00371AA3"/>
    <w:rsid w:val="003730BA"/>
    <w:rsid w:val="003765FF"/>
    <w:rsid w:val="00380C39"/>
    <w:rsid w:val="00381B84"/>
    <w:rsid w:val="00383C5C"/>
    <w:rsid w:val="00385279"/>
    <w:rsid w:val="00385749"/>
    <w:rsid w:val="003866F2"/>
    <w:rsid w:val="00386A12"/>
    <w:rsid w:val="00387470"/>
    <w:rsid w:val="00391607"/>
    <w:rsid w:val="00394641"/>
    <w:rsid w:val="00394CD0"/>
    <w:rsid w:val="0039709C"/>
    <w:rsid w:val="003A0529"/>
    <w:rsid w:val="003A1D6B"/>
    <w:rsid w:val="003A3178"/>
    <w:rsid w:val="003B08BF"/>
    <w:rsid w:val="003B21DB"/>
    <w:rsid w:val="003B261B"/>
    <w:rsid w:val="003B2BEB"/>
    <w:rsid w:val="003B6E1D"/>
    <w:rsid w:val="003C014A"/>
    <w:rsid w:val="003C0D87"/>
    <w:rsid w:val="003C41CF"/>
    <w:rsid w:val="003C48BD"/>
    <w:rsid w:val="003C4B47"/>
    <w:rsid w:val="003C7F2C"/>
    <w:rsid w:val="003D1418"/>
    <w:rsid w:val="003D243F"/>
    <w:rsid w:val="003D2522"/>
    <w:rsid w:val="003D4BFD"/>
    <w:rsid w:val="003E0B19"/>
    <w:rsid w:val="003E1362"/>
    <w:rsid w:val="003E22E1"/>
    <w:rsid w:val="003E5B4D"/>
    <w:rsid w:val="003E6271"/>
    <w:rsid w:val="003E7E80"/>
    <w:rsid w:val="003F256C"/>
    <w:rsid w:val="003F3E5B"/>
    <w:rsid w:val="003F4D45"/>
    <w:rsid w:val="003F7151"/>
    <w:rsid w:val="00402CF6"/>
    <w:rsid w:val="00403167"/>
    <w:rsid w:val="00414C78"/>
    <w:rsid w:val="00416302"/>
    <w:rsid w:val="00416A39"/>
    <w:rsid w:val="00417F11"/>
    <w:rsid w:val="00421593"/>
    <w:rsid w:val="00421658"/>
    <w:rsid w:val="004249E9"/>
    <w:rsid w:val="00426DDF"/>
    <w:rsid w:val="0042795C"/>
    <w:rsid w:val="0043091F"/>
    <w:rsid w:val="0043162E"/>
    <w:rsid w:val="00431DF8"/>
    <w:rsid w:val="00432186"/>
    <w:rsid w:val="0043578E"/>
    <w:rsid w:val="00440AD9"/>
    <w:rsid w:val="004411B9"/>
    <w:rsid w:val="00441A84"/>
    <w:rsid w:val="00441D3D"/>
    <w:rsid w:val="00442547"/>
    <w:rsid w:val="00460AED"/>
    <w:rsid w:val="004660A1"/>
    <w:rsid w:val="0046625B"/>
    <w:rsid w:val="00466E8D"/>
    <w:rsid w:val="00467CF8"/>
    <w:rsid w:val="00473C98"/>
    <w:rsid w:val="004771FC"/>
    <w:rsid w:val="00481944"/>
    <w:rsid w:val="00486822"/>
    <w:rsid w:val="004A074D"/>
    <w:rsid w:val="004A4DD1"/>
    <w:rsid w:val="004A669B"/>
    <w:rsid w:val="004A6C8A"/>
    <w:rsid w:val="004B2319"/>
    <w:rsid w:val="004B33CC"/>
    <w:rsid w:val="004B4B75"/>
    <w:rsid w:val="004B6CF9"/>
    <w:rsid w:val="004C09EA"/>
    <w:rsid w:val="004C0B92"/>
    <w:rsid w:val="004C5AE8"/>
    <w:rsid w:val="004D2E01"/>
    <w:rsid w:val="004D672A"/>
    <w:rsid w:val="004D7C62"/>
    <w:rsid w:val="004E2644"/>
    <w:rsid w:val="004E47DA"/>
    <w:rsid w:val="004E529A"/>
    <w:rsid w:val="004E542A"/>
    <w:rsid w:val="004E68D3"/>
    <w:rsid w:val="004E71D9"/>
    <w:rsid w:val="004E78E1"/>
    <w:rsid w:val="004F0634"/>
    <w:rsid w:val="004F0C7E"/>
    <w:rsid w:val="004F3055"/>
    <w:rsid w:val="004F39B1"/>
    <w:rsid w:val="004F4367"/>
    <w:rsid w:val="004F4912"/>
    <w:rsid w:val="004F5DC7"/>
    <w:rsid w:val="00501107"/>
    <w:rsid w:val="00501496"/>
    <w:rsid w:val="00502335"/>
    <w:rsid w:val="00506BC3"/>
    <w:rsid w:val="00512537"/>
    <w:rsid w:val="00515CA8"/>
    <w:rsid w:val="00517FFE"/>
    <w:rsid w:val="00523E89"/>
    <w:rsid w:val="005333A3"/>
    <w:rsid w:val="00540C17"/>
    <w:rsid w:val="00541182"/>
    <w:rsid w:val="005425F4"/>
    <w:rsid w:val="00542CA6"/>
    <w:rsid w:val="00542D06"/>
    <w:rsid w:val="0054581C"/>
    <w:rsid w:val="00550A56"/>
    <w:rsid w:val="00556162"/>
    <w:rsid w:val="00556CA8"/>
    <w:rsid w:val="00560D20"/>
    <w:rsid w:val="005647DC"/>
    <w:rsid w:val="00564D11"/>
    <w:rsid w:val="00570923"/>
    <w:rsid w:val="00574854"/>
    <w:rsid w:val="00577DF3"/>
    <w:rsid w:val="00586CED"/>
    <w:rsid w:val="00587258"/>
    <w:rsid w:val="005872C6"/>
    <w:rsid w:val="00587395"/>
    <w:rsid w:val="00591275"/>
    <w:rsid w:val="00591C07"/>
    <w:rsid w:val="005924A4"/>
    <w:rsid w:val="00595DA1"/>
    <w:rsid w:val="005A21A0"/>
    <w:rsid w:val="005A5A11"/>
    <w:rsid w:val="005A6873"/>
    <w:rsid w:val="005B0934"/>
    <w:rsid w:val="005B3948"/>
    <w:rsid w:val="005B5897"/>
    <w:rsid w:val="005B5BCB"/>
    <w:rsid w:val="005B6D3F"/>
    <w:rsid w:val="005B7074"/>
    <w:rsid w:val="005C425E"/>
    <w:rsid w:val="005C5180"/>
    <w:rsid w:val="005D117E"/>
    <w:rsid w:val="005D3934"/>
    <w:rsid w:val="005D479E"/>
    <w:rsid w:val="005D55BE"/>
    <w:rsid w:val="005E0515"/>
    <w:rsid w:val="005E2C47"/>
    <w:rsid w:val="005E4066"/>
    <w:rsid w:val="005E5F26"/>
    <w:rsid w:val="005E7B2D"/>
    <w:rsid w:val="005E7FE8"/>
    <w:rsid w:val="005F29B1"/>
    <w:rsid w:val="005F2C5A"/>
    <w:rsid w:val="005F3411"/>
    <w:rsid w:val="005F3EAD"/>
    <w:rsid w:val="005F46FC"/>
    <w:rsid w:val="005F4C31"/>
    <w:rsid w:val="006054A6"/>
    <w:rsid w:val="006056AA"/>
    <w:rsid w:val="00612194"/>
    <w:rsid w:val="006129BB"/>
    <w:rsid w:val="00617EB4"/>
    <w:rsid w:val="00622436"/>
    <w:rsid w:val="0062353E"/>
    <w:rsid w:val="00632EDE"/>
    <w:rsid w:val="006330A5"/>
    <w:rsid w:val="00635F18"/>
    <w:rsid w:val="00637FAD"/>
    <w:rsid w:val="0064179B"/>
    <w:rsid w:val="00643501"/>
    <w:rsid w:val="006439F5"/>
    <w:rsid w:val="00646BCC"/>
    <w:rsid w:val="00647A1F"/>
    <w:rsid w:val="00651AE5"/>
    <w:rsid w:val="00652C95"/>
    <w:rsid w:val="0065649E"/>
    <w:rsid w:val="006571DE"/>
    <w:rsid w:val="00666066"/>
    <w:rsid w:val="006673A1"/>
    <w:rsid w:val="00673303"/>
    <w:rsid w:val="00673FEB"/>
    <w:rsid w:val="006750AC"/>
    <w:rsid w:val="00676635"/>
    <w:rsid w:val="0069179E"/>
    <w:rsid w:val="00691C15"/>
    <w:rsid w:val="00694905"/>
    <w:rsid w:val="00695013"/>
    <w:rsid w:val="00697FE1"/>
    <w:rsid w:val="006A2342"/>
    <w:rsid w:val="006A7B76"/>
    <w:rsid w:val="006B0E2F"/>
    <w:rsid w:val="006B2C15"/>
    <w:rsid w:val="006B4DAE"/>
    <w:rsid w:val="006C04D2"/>
    <w:rsid w:val="006C3173"/>
    <w:rsid w:val="006C7E82"/>
    <w:rsid w:val="006D0E5F"/>
    <w:rsid w:val="006D1C58"/>
    <w:rsid w:val="006D39CB"/>
    <w:rsid w:val="006D3D01"/>
    <w:rsid w:val="006D4AF5"/>
    <w:rsid w:val="006D6EE6"/>
    <w:rsid w:val="006E040F"/>
    <w:rsid w:val="006E5B11"/>
    <w:rsid w:val="006F0B53"/>
    <w:rsid w:val="006F1728"/>
    <w:rsid w:val="006F5532"/>
    <w:rsid w:val="007007BC"/>
    <w:rsid w:val="007020F7"/>
    <w:rsid w:val="00702923"/>
    <w:rsid w:val="00710210"/>
    <w:rsid w:val="007126F3"/>
    <w:rsid w:val="00716038"/>
    <w:rsid w:val="00717639"/>
    <w:rsid w:val="00724E4A"/>
    <w:rsid w:val="007317A0"/>
    <w:rsid w:val="00732D62"/>
    <w:rsid w:val="0073422D"/>
    <w:rsid w:val="007355F0"/>
    <w:rsid w:val="0074188B"/>
    <w:rsid w:val="00742EF1"/>
    <w:rsid w:val="0074377A"/>
    <w:rsid w:val="007601E0"/>
    <w:rsid w:val="00761FEB"/>
    <w:rsid w:val="00763D64"/>
    <w:rsid w:val="00765F2D"/>
    <w:rsid w:val="00767341"/>
    <w:rsid w:val="00767DA5"/>
    <w:rsid w:val="00770DC0"/>
    <w:rsid w:val="00771303"/>
    <w:rsid w:val="00777EA7"/>
    <w:rsid w:val="00783CFF"/>
    <w:rsid w:val="007948BA"/>
    <w:rsid w:val="00795ED9"/>
    <w:rsid w:val="007A0769"/>
    <w:rsid w:val="007A0E92"/>
    <w:rsid w:val="007A40F8"/>
    <w:rsid w:val="007A4A9F"/>
    <w:rsid w:val="007A7B5D"/>
    <w:rsid w:val="007A7F04"/>
    <w:rsid w:val="007B193C"/>
    <w:rsid w:val="007B23E2"/>
    <w:rsid w:val="007B2CCC"/>
    <w:rsid w:val="007B4194"/>
    <w:rsid w:val="007B505E"/>
    <w:rsid w:val="007B51AB"/>
    <w:rsid w:val="007B52B6"/>
    <w:rsid w:val="007C7136"/>
    <w:rsid w:val="007D1ADF"/>
    <w:rsid w:val="007D427D"/>
    <w:rsid w:val="007D4812"/>
    <w:rsid w:val="007D585B"/>
    <w:rsid w:val="007E20EC"/>
    <w:rsid w:val="007E7476"/>
    <w:rsid w:val="007F31B4"/>
    <w:rsid w:val="007F5B4B"/>
    <w:rsid w:val="007F782B"/>
    <w:rsid w:val="00801F10"/>
    <w:rsid w:val="00802072"/>
    <w:rsid w:val="00804463"/>
    <w:rsid w:val="00805B6E"/>
    <w:rsid w:val="00805BBF"/>
    <w:rsid w:val="00805C8D"/>
    <w:rsid w:val="00806719"/>
    <w:rsid w:val="00807220"/>
    <w:rsid w:val="00807FB6"/>
    <w:rsid w:val="008116B0"/>
    <w:rsid w:val="008148D9"/>
    <w:rsid w:val="00815934"/>
    <w:rsid w:val="00821680"/>
    <w:rsid w:val="00821776"/>
    <w:rsid w:val="00824F9B"/>
    <w:rsid w:val="00825790"/>
    <w:rsid w:val="008266D6"/>
    <w:rsid w:val="00826F1B"/>
    <w:rsid w:val="00835D20"/>
    <w:rsid w:val="0083775C"/>
    <w:rsid w:val="00840231"/>
    <w:rsid w:val="00845902"/>
    <w:rsid w:val="008478EE"/>
    <w:rsid w:val="00847F1A"/>
    <w:rsid w:val="00850737"/>
    <w:rsid w:val="00852ED7"/>
    <w:rsid w:val="008552A8"/>
    <w:rsid w:val="00855B2B"/>
    <w:rsid w:val="00861F80"/>
    <w:rsid w:val="00866FC3"/>
    <w:rsid w:val="008740A3"/>
    <w:rsid w:val="0087748C"/>
    <w:rsid w:val="00877A07"/>
    <w:rsid w:val="008838C5"/>
    <w:rsid w:val="008859C6"/>
    <w:rsid w:val="008871EF"/>
    <w:rsid w:val="008902CC"/>
    <w:rsid w:val="00892DC7"/>
    <w:rsid w:val="008A70BF"/>
    <w:rsid w:val="008B05BE"/>
    <w:rsid w:val="008B2C2A"/>
    <w:rsid w:val="008B2C6B"/>
    <w:rsid w:val="008B4C8A"/>
    <w:rsid w:val="008C4ABE"/>
    <w:rsid w:val="008C6AAA"/>
    <w:rsid w:val="008C7C92"/>
    <w:rsid w:val="008D269C"/>
    <w:rsid w:val="008D3C72"/>
    <w:rsid w:val="008D48A4"/>
    <w:rsid w:val="008E13C3"/>
    <w:rsid w:val="008E1717"/>
    <w:rsid w:val="008E5E4C"/>
    <w:rsid w:val="008E61F2"/>
    <w:rsid w:val="008E645F"/>
    <w:rsid w:val="008F1349"/>
    <w:rsid w:val="008F2293"/>
    <w:rsid w:val="008F2EAD"/>
    <w:rsid w:val="008F34B0"/>
    <w:rsid w:val="008F4ABD"/>
    <w:rsid w:val="008F4E4E"/>
    <w:rsid w:val="008F623A"/>
    <w:rsid w:val="00900152"/>
    <w:rsid w:val="009006EE"/>
    <w:rsid w:val="00902C23"/>
    <w:rsid w:val="00903311"/>
    <w:rsid w:val="00904C95"/>
    <w:rsid w:val="00906654"/>
    <w:rsid w:val="00910D74"/>
    <w:rsid w:val="009125FB"/>
    <w:rsid w:val="00912E86"/>
    <w:rsid w:val="009167AE"/>
    <w:rsid w:val="00922D14"/>
    <w:rsid w:val="00923EE1"/>
    <w:rsid w:val="00924D23"/>
    <w:rsid w:val="00926AFD"/>
    <w:rsid w:val="0093284B"/>
    <w:rsid w:val="0093373D"/>
    <w:rsid w:val="00941163"/>
    <w:rsid w:val="009424A7"/>
    <w:rsid w:val="00943DAF"/>
    <w:rsid w:val="00944769"/>
    <w:rsid w:val="0094534C"/>
    <w:rsid w:val="0095069C"/>
    <w:rsid w:val="00953EFB"/>
    <w:rsid w:val="00962B20"/>
    <w:rsid w:val="009658D7"/>
    <w:rsid w:val="0097080A"/>
    <w:rsid w:val="00973C8C"/>
    <w:rsid w:val="00974423"/>
    <w:rsid w:val="00974D4A"/>
    <w:rsid w:val="00976A0C"/>
    <w:rsid w:val="00976A2F"/>
    <w:rsid w:val="009800C8"/>
    <w:rsid w:val="00987CB1"/>
    <w:rsid w:val="00990078"/>
    <w:rsid w:val="0099086D"/>
    <w:rsid w:val="009913CE"/>
    <w:rsid w:val="009A4DFA"/>
    <w:rsid w:val="009A5108"/>
    <w:rsid w:val="009B2A43"/>
    <w:rsid w:val="009B5CCB"/>
    <w:rsid w:val="009B60A5"/>
    <w:rsid w:val="009C002C"/>
    <w:rsid w:val="009C1F74"/>
    <w:rsid w:val="009C344B"/>
    <w:rsid w:val="009D4B52"/>
    <w:rsid w:val="009D66BD"/>
    <w:rsid w:val="009E412A"/>
    <w:rsid w:val="009E43F5"/>
    <w:rsid w:val="009F0C08"/>
    <w:rsid w:val="009F2B67"/>
    <w:rsid w:val="009F303A"/>
    <w:rsid w:val="009F33D8"/>
    <w:rsid w:val="009F5282"/>
    <w:rsid w:val="009F75EB"/>
    <w:rsid w:val="00A012F6"/>
    <w:rsid w:val="00A02072"/>
    <w:rsid w:val="00A06A42"/>
    <w:rsid w:val="00A11451"/>
    <w:rsid w:val="00A14FA5"/>
    <w:rsid w:val="00A1582B"/>
    <w:rsid w:val="00A16744"/>
    <w:rsid w:val="00A2291F"/>
    <w:rsid w:val="00A2781F"/>
    <w:rsid w:val="00A31703"/>
    <w:rsid w:val="00A317BF"/>
    <w:rsid w:val="00A32FC1"/>
    <w:rsid w:val="00A377DC"/>
    <w:rsid w:val="00A40275"/>
    <w:rsid w:val="00A40738"/>
    <w:rsid w:val="00A41F57"/>
    <w:rsid w:val="00A5278C"/>
    <w:rsid w:val="00A54881"/>
    <w:rsid w:val="00A56983"/>
    <w:rsid w:val="00A60BD9"/>
    <w:rsid w:val="00A616C1"/>
    <w:rsid w:val="00A6459E"/>
    <w:rsid w:val="00A6468E"/>
    <w:rsid w:val="00A64F81"/>
    <w:rsid w:val="00A67918"/>
    <w:rsid w:val="00A739DA"/>
    <w:rsid w:val="00A7642F"/>
    <w:rsid w:val="00A820F6"/>
    <w:rsid w:val="00A8257D"/>
    <w:rsid w:val="00A83D30"/>
    <w:rsid w:val="00A85559"/>
    <w:rsid w:val="00A9137C"/>
    <w:rsid w:val="00A91F75"/>
    <w:rsid w:val="00A923AB"/>
    <w:rsid w:val="00A94861"/>
    <w:rsid w:val="00AA0BB1"/>
    <w:rsid w:val="00AA13AC"/>
    <w:rsid w:val="00AA33E4"/>
    <w:rsid w:val="00AA5D3F"/>
    <w:rsid w:val="00AA5FD3"/>
    <w:rsid w:val="00AB2554"/>
    <w:rsid w:val="00AB3F76"/>
    <w:rsid w:val="00AB6B88"/>
    <w:rsid w:val="00AC152C"/>
    <w:rsid w:val="00AC2952"/>
    <w:rsid w:val="00AC6073"/>
    <w:rsid w:val="00AC7683"/>
    <w:rsid w:val="00AE05FF"/>
    <w:rsid w:val="00AE12A4"/>
    <w:rsid w:val="00AE26B2"/>
    <w:rsid w:val="00AE4445"/>
    <w:rsid w:val="00AF082F"/>
    <w:rsid w:val="00AF4273"/>
    <w:rsid w:val="00AF4E1B"/>
    <w:rsid w:val="00AF7287"/>
    <w:rsid w:val="00AF7A94"/>
    <w:rsid w:val="00B00844"/>
    <w:rsid w:val="00B009B8"/>
    <w:rsid w:val="00B036C6"/>
    <w:rsid w:val="00B10565"/>
    <w:rsid w:val="00B10636"/>
    <w:rsid w:val="00B114AC"/>
    <w:rsid w:val="00B16E34"/>
    <w:rsid w:val="00B21D64"/>
    <w:rsid w:val="00B23891"/>
    <w:rsid w:val="00B245D4"/>
    <w:rsid w:val="00B24C0F"/>
    <w:rsid w:val="00B31D16"/>
    <w:rsid w:val="00B33806"/>
    <w:rsid w:val="00B34EE2"/>
    <w:rsid w:val="00B351A0"/>
    <w:rsid w:val="00B351E7"/>
    <w:rsid w:val="00B3622A"/>
    <w:rsid w:val="00B40BEC"/>
    <w:rsid w:val="00B423BF"/>
    <w:rsid w:val="00B44666"/>
    <w:rsid w:val="00B44902"/>
    <w:rsid w:val="00B46389"/>
    <w:rsid w:val="00B466F5"/>
    <w:rsid w:val="00B50D92"/>
    <w:rsid w:val="00B51CBF"/>
    <w:rsid w:val="00B52936"/>
    <w:rsid w:val="00B529E1"/>
    <w:rsid w:val="00B54573"/>
    <w:rsid w:val="00B54B78"/>
    <w:rsid w:val="00B55544"/>
    <w:rsid w:val="00B57D23"/>
    <w:rsid w:val="00B63873"/>
    <w:rsid w:val="00B63C11"/>
    <w:rsid w:val="00B6406E"/>
    <w:rsid w:val="00B6497A"/>
    <w:rsid w:val="00B6564E"/>
    <w:rsid w:val="00B70843"/>
    <w:rsid w:val="00B71E01"/>
    <w:rsid w:val="00B7283F"/>
    <w:rsid w:val="00B761ED"/>
    <w:rsid w:val="00B8412E"/>
    <w:rsid w:val="00B84C8B"/>
    <w:rsid w:val="00B85AE9"/>
    <w:rsid w:val="00B874FC"/>
    <w:rsid w:val="00B918F9"/>
    <w:rsid w:val="00B94668"/>
    <w:rsid w:val="00B962C8"/>
    <w:rsid w:val="00BA45DA"/>
    <w:rsid w:val="00BB6BFD"/>
    <w:rsid w:val="00BC2654"/>
    <w:rsid w:val="00BC4528"/>
    <w:rsid w:val="00BC65F3"/>
    <w:rsid w:val="00BC690D"/>
    <w:rsid w:val="00BD3EFB"/>
    <w:rsid w:val="00BD5AE2"/>
    <w:rsid w:val="00BD5BFA"/>
    <w:rsid w:val="00BD6034"/>
    <w:rsid w:val="00BD6E50"/>
    <w:rsid w:val="00BD72D6"/>
    <w:rsid w:val="00BE1A76"/>
    <w:rsid w:val="00BE5706"/>
    <w:rsid w:val="00BE61BE"/>
    <w:rsid w:val="00BF23D4"/>
    <w:rsid w:val="00BF2D1E"/>
    <w:rsid w:val="00BF5799"/>
    <w:rsid w:val="00C03063"/>
    <w:rsid w:val="00C051B2"/>
    <w:rsid w:val="00C10440"/>
    <w:rsid w:val="00C1368E"/>
    <w:rsid w:val="00C14CC0"/>
    <w:rsid w:val="00C21009"/>
    <w:rsid w:val="00C21A69"/>
    <w:rsid w:val="00C22E40"/>
    <w:rsid w:val="00C249DD"/>
    <w:rsid w:val="00C249F7"/>
    <w:rsid w:val="00C24BD3"/>
    <w:rsid w:val="00C2521E"/>
    <w:rsid w:val="00C25D19"/>
    <w:rsid w:val="00C275FC"/>
    <w:rsid w:val="00C33610"/>
    <w:rsid w:val="00C43B08"/>
    <w:rsid w:val="00C44CBF"/>
    <w:rsid w:val="00C45FCC"/>
    <w:rsid w:val="00C51016"/>
    <w:rsid w:val="00C519C7"/>
    <w:rsid w:val="00C55B08"/>
    <w:rsid w:val="00C6332D"/>
    <w:rsid w:val="00C66000"/>
    <w:rsid w:val="00C70A91"/>
    <w:rsid w:val="00C72F9F"/>
    <w:rsid w:val="00C72FA7"/>
    <w:rsid w:val="00C765E1"/>
    <w:rsid w:val="00C85AFD"/>
    <w:rsid w:val="00C91618"/>
    <w:rsid w:val="00C92740"/>
    <w:rsid w:val="00C93C47"/>
    <w:rsid w:val="00C93E1F"/>
    <w:rsid w:val="00C94902"/>
    <w:rsid w:val="00CA0A9A"/>
    <w:rsid w:val="00CA2B16"/>
    <w:rsid w:val="00CA364C"/>
    <w:rsid w:val="00CA431D"/>
    <w:rsid w:val="00CA5F6E"/>
    <w:rsid w:val="00CA7F8F"/>
    <w:rsid w:val="00CB33D6"/>
    <w:rsid w:val="00CB34C8"/>
    <w:rsid w:val="00CB57BD"/>
    <w:rsid w:val="00CC0181"/>
    <w:rsid w:val="00CC1A27"/>
    <w:rsid w:val="00CC3D19"/>
    <w:rsid w:val="00CC5060"/>
    <w:rsid w:val="00CC5781"/>
    <w:rsid w:val="00CC5CEE"/>
    <w:rsid w:val="00CC60E0"/>
    <w:rsid w:val="00CD09D0"/>
    <w:rsid w:val="00CD1E6D"/>
    <w:rsid w:val="00CD3282"/>
    <w:rsid w:val="00CD3BF8"/>
    <w:rsid w:val="00CD4603"/>
    <w:rsid w:val="00CE0D6F"/>
    <w:rsid w:val="00CE4134"/>
    <w:rsid w:val="00CE5D9A"/>
    <w:rsid w:val="00CF28FB"/>
    <w:rsid w:val="00CF5222"/>
    <w:rsid w:val="00D03CAF"/>
    <w:rsid w:val="00D0427D"/>
    <w:rsid w:val="00D1048A"/>
    <w:rsid w:val="00D15421"/>
    <w:rsid w:val="00D17753"/>
    <w:rsid w:val="00D203F9"/>
    <w:rsid w:val="00D226E3"/>
    <w:rsid w:val="00D24773"/>
    <w:rsid w:val="00D36964"/>
    <w:rsid w:val="00D40A91"/>
    <w:rsid w:val="00D419BD"/>
    <w:rsid w:val="00D42450"/>
    <w:rsid w:val="00D656DB"/>
    <w:rsid w:val="00D67683"/>
    <w:rsid w:val="00D706CA"/>
    <w:rsid w:val="00D72D00"/>
    <w:rsid w:val="00D73875"/>
    <w:rsid w:val="00D80717"/>
    <w:rsid w:val="00D81C5D"/>
    <w:rsid w:val="00D824A5"/>
    <w:rsid w:val="00D872DF"/>
    <w:rsid w:val="00D90755"/>
    <w:rsid w:val="00D94779"/>
    <w:rsid w:val="00D948EA"/>
    <w:rsid w:val="00D95111"/>
    <w:rsid w:val="00D97CAC"/>
    <w:rsid w:val="00DA3F00"/>
    <w:rsid w:val="00DA5759"/>
    <w:rsid w:val="00DA70A2"/>
    <w:rsid w:val="00DA7F0D"/>
    <w:rsid w:val="00DB3AF1"/>
    <w:rsid w:val="00DB4AFA"/>
    <w:rsid w:val="00DC02CA"/>
    <w:rsid w:val="00DC4E79"/>
    <w:rsid w:val="00DC7467"/>
    <w:rsid w:val="00DD01A5"/>
    <w:rsid w:val="00DD2F26"/>
    <w:rsid w:val="00DD3BC8"/>
    <w:rsid w:val="00DD4D05"/>
    <w:rsid w:val="00DD5F78"/>
    <w:rsid w:val="00DD6DAE"/>
    <w:rsid w:val="00DE1CAC"/>
    <w:rsid w:val="00DE7619"/>
    <w:rsid w:val="00DF0826"/>
    <w:rsid w:val="00DF0A86"/>
    <w:rsid w:val="00DF154A"/>
    <w:rsid w:val="00DF2294"/>
    <w:rsid w:val="00DF29FC"/>
    <w:rsid w:val="00DF2F69"/>
    <w:rsid w:val="00DF3E35"/>
    <w:rsid w:val="00DF70E4"/>
    <w:rsid w:val="00E03A81"/>
    <w:rsid w:val="00E03BCD"/>
    <w:rsid w:val="00E052AA"/>
    <w:rsid w:val="00E062D7"/>
    <w:rsid w:val="00E06F08"/>
    <w:rsid w:val="00E0772C"/>
    <w:rsid w:val="00E07E4D"/>
    <w:rsid w:val="00E11F79"/>
    <w:rsid w:val="00E13A50"/>
    <w:rsid w:val="00E20BCC"/>
    <w:rsid w:val="00E21E81"/>
    <w:rsid w:val="00E346EB"/>
    <w:rsid w:val="00E419F7"/>
    <w:rsid w:val="00E41A19"/>
    <w:rsid w:val="00E44075"/>
    <w:rsid w:val="00E44C72"/>
    <w:rsid w:val="00E505E8"/>
    <w:rsid w:val="00E53781"/>
    <w:rsid w:val="00E555E6"/>
    <w:rsid w:val="00E60599"/>
    <w:rsid w:val="00E67D09"/>
    <w:rsid w:val="00E67F0A"/>
    <w:rsid w:val="00E67F2C"/>
    <w:rsid w:val="00E73640"/>
    <w:rsid w:val="00E7415F"/>
    <w:rsid w:val="00E76B8C"/>
    <w:rsid w:val="00E8081F"/>
    <w:rsid w:val="00E808C3"/>
    <w:rsid w:val="00EA4E43"/>
    <w:rsid w:val="00EA68DB"/>
    <w:rsid w:val="00EB380D"/>
    <w:rsid w:val="00EB5A3B"/>
    <w:rsid w:val="00EB64DF"/>
    <w:rsid w:val="00EB7398"/>
    <w:rsid w:val="00EB79BA"/>
    <w:rsid w:val="00EC1CAB"/>
    <w:rsid w:val="00ED1E41"/>
    <w:rsid w:val="00ED2ADA"/>
    <w:rsid w:val="00ED56E0"/>
    <w:rsid w:val="00ED5805"/>
    <w:rsid w:val="00EE3257"/>
    <w:rsid w:val="00EE3333"/>
    <w:rsid w:val="00EF16E1"/>
    <w:rsid w:val="00EF7AF4"/>
    <w:rsid w:val="00F013CA"/>
    <w:rsid w:val="00F057C5"/>
    <w:rsid w:val="00F0770E"/>
    <w:rsid w:val="00F106CA"/>
    <w:rsid w:val="00F12057"/>
    <w:rsid w:val="00F2347B"/>
    <w:rsid w:val="00F331C4"/>
    <w:rsid w:val="00F33A38"/>
    <w:rsid w:val="00F37D8E"/>
    <w:rsid w:val="00F43AE1"/>
    <w:rsid w:val="00F44E43"/>
    <w:rsid w:val="00F5091D"/>
    <w:rsid w:val="00F51021"/>
    <w:rsid w:val="00F51FE6"/>
    <w:rsid w:val="00F53452"/>
    <w:rsid w:val="00F55D51"/>
    <w:rsid w:val="00F56388"/>
    <w:rsid w:val="00F571FC"/>
    <w:rsid w:val="00F6205F"/>
    <w:rsid w:val="00F63DB6"/>
    <w:rsid w:val="00F64C1C"/>
    <w:rsid w:val="00F70136"/>
    <w:rsid w:val="00F70D93"/>
    <w:rsid w:val="00F7348E"/>
    <w:rsid w:val="00F73A62"/>
    <w:rsid w:val="00F74DC6"/>
    <w:rsid w:val="00F774DC"/>
    <w:rsid w:val="00F82D01"/>
    <w:rsid w:val="00F84401"/>
    <w:rsid w:val="00F85138"/>
    <w:rsid w:val="00F862CD"/>
    <w:rsid w:val="00F87BA0"/>
    <w:rsid w:val="00F9083E"/>
    <w:rsid w:val="00F910A4"/>
    <w:rsid w:val="00F91A2A"/>
    <w:rsid w:val="00F92F34"/>
    <w:rsid w:val="00F96D05"/>
    <w:rsid w:val="00F96E53"/>
    <w:rsid w:val="00F97A60"/>
    <w:rsid w:val="00FA0639"/>
    <w:rsid w:val="00FA32A5"/>
    <w:rsid w:val="00FA63BD"/>
    <w:rsid w:val="00FB3788"/>
    <w:rsid w:val="00FB7638"/>
    <w:rsid w:val="00FB7D6A"/>
    <w:rsid w:val="00FC4E43"/>
    <w:rsid w:val="00FC58A5"/>
    <w:rsid w:val="00FC7894"/>
    <w:rsid w:val="00FC7D51"/>
    <w:rsid w:val="00FD250D"/>
    <w:rsid w:val="00FD6412"/>
    <w:rsid w:val="00FE0FBC"/>
    <w:rsid w:val="00FE2EBB"/>
    <w:rsid w:val="00FE3914"/>
    <w:rsid w:val="00FE54A8"/>
    <w:rsid w:val="00FE5DA7"/>
    <w:rsid w:val="00FF00BE"/>
    <w:rsid w:val="00FF0383"/>
    <w:rsid w:val="00FF0E67"/>
    <w:rsid w:val="00FF2081"/>
    <w:rsid w:val="00FF27C6"/>
    <w:rsid w:val="00FF2C7E"/>
    <w:rsid w:val="00FF4807"/>
    <w:rsid w:val="00FF5FD1"/>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994FE43"/>
  <w15:chartTrackingRefBased/>
  <w15:docId w15:val="{CD71713B-E413-4BD1-B23A-78F1E6B069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AU"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051B2"/>
    <w:pPr>
      <w:jc w:val="both"/>
    </w:pPr>
    <w:rPr>
      <w:kern w:val="0"/>
      <w14:ligatures w14:val="none"/>
    </w:rPr>
  </w:style>
  <w:style w:type="paragraph" w:styleId="Heading1">
    <w:name w:val="heading 1"/>
    <w:basedOn w:val="Normal"/>
    <w:next w:val="Normal"/>
    <w:link w:val="Heading1Char"/>
    <w:uiPriority w:val="9"/>
    <w:qFormat/>
    <w:rsid w:val="00C051B2"/>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C051B2"/>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unhideWhenUsed/>
    <w:qFormat/>
    <w:rsid w:val="00C051B2"/>
    <w:pPr>
      <w:keepNext/>
      <w:keepLines/>
      <w:spacing w:before="40" w:after="0"/>
      <w:outlineLvl w:val="2"/>
    </w:pPr>
    <w:rPr>
      <w:rFonts w:asciiTheme="majorHAnsi" w:eastAsiaTheme="majorEastAsia" w:hAnsiTheme="majorHAnsi" w:cstheme="majorBidi"/>
      <w:color w:val="1F3763" w:themeColor="accent1" w:themeShade="7F"/>
      <w:sz w:val="24"/>
      <w:szCs w:val="24"/>
    </w:rPr>
  </w:style>
  <w:style w:type="paragraph" w:styleId="Heading4">
    <w:name w:val="heading 4"/>
    <w:basedOn w:val="Normal"/>
    <w:next w:val="Normal"/>
    <w:link w:val="Heading4Char"/>
    <w:uiPriority w:val="9"/>
    <w:unhideWhenUsed/>
    <w:qFormat/>
    <w:rsid w:val="00C051B2"/>
    <w:pPr>
      <w:keepNext/>
      <w:keepLines/>
      <w:spacing w:before="40" w:after="0"/>
      <w:outlineLvl w:val="3"/>
    </w:pPr>
    <w:rPr>
      <w:rFonts w:asciiTheme="majorHAnsi" w:eastAsiaTheme="majorEastAsia" w:hAnsiTheme="majorHAnsi" w:cstheme="majorBidi"/>
      <w:i/>
      <w:iCs/>
      <w:color w:val="2F5496" w:themeColor="accent1" w:themeShade="BF"/>
    </w:rPr>
  </w:style>
  <w:style w:type="paragraph" w:styleId="Heading5">
    <w:name w:val="heading 5"/>
    <w:basedOn w:val="Normal"/>
    <w:next w:val="Normal"/>
    <w:link w:val="Heading5Char"/>
    <w:uiPriority w:val="9"/>
    <w:unhideWhenUsed/>
    <w:qFormat/>
    <w:rsid w:val="00C051B2"/>
    <w:pPr>
      <w:keepNext/>
      <w:keepLines/>
      <w:spacing w:before="40" w:after="0"/>
      <w:outlineLvl w:val="4"/>
    </w:pPr>
    <w:rPr>
      <w:rFonts w:asciiTheme="majorHAnsi" w:eastAsiaTheme="majorEastAsia" w:hAnsiTheme="majorHAnsi" w:cstheme="majorBidi"/>
      <w:color w:val="2F5496"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051B2"/>
    <w:rPr>
      <w:rFonts w:asciiTheme="majorHAnsi" w:eastAsiaTheme="majorEastAsia" w:hAnsiTheme="majorHAnsi" w:cstheme="majorBidi"/>
      <w:color w:val="2F5496" w:themeColor="accent1" w:themeShade="BF"/>
      <w:kern w:val="0"/>
      <w:sz w:val="32"/>
      <w:szCs w:val="32"/>
      <w14:ligatures w14:val="none"/>
    </w:rPr>
  </w:style>
  <w:style w:type="character" w:customStyle="1" w:styleId="Heading2Char">
    <w:name w:val="Heading 2 Char"/>
    <w:basedOn w:val="DefaultParagraphFont"/>
    <w:link w:val="Heading2"/>
    <w:uiPriority w:val="9"/>
    <w:rsid w:val="00C051B2"/>
    <w:rPr>
      <w:rFonts w:asciiTheme="majorHAnsi" w:eastAsiaTheme="majorEastAsia" w:hAnsiTheme="majorHAnsi" w:cstheme="majorBidi"/>
      <w:color w:val="2F5496" w:themeColor="accent1" w:themeShade="BF"/>
      <w:kern w:val="0"/>
      <w:sz w:val="26"/>
      <w:szCs w:val="26"/>
      <w14:ligatures w14:val="none"/>
    </w:rPr>
  </w:style>
  <w:style w:type="character" w:customStyle="1" w:styleId="Heading3Char">
    <w:name w:val="Heading 3 Char"/>
    <w:basedOn w:val="DefaultParagraphFont"/>
    <w:link w:val="Heading3"/>
    <w:uiPriority w:val="9"/>
    <w:rsid w:val="00C051B2"/>
    <w:rPr>
      <w:rFonts w:asciiTheme="majorHAnsi" w:eastAsiaTheme="majorEastAsia" w:hAnsiTheme="majorHAnsi" w:cstheme="majorBidi"/>
      <w:color w:val="1F3763" w:themeColor="accent1" w:themeShade="7F"/>
      <w:kern w:val="0"/>
      <w:sz w:val="24"/>
      <w:szCs w:val="24"/>
      <w14:ligatures w14:val="none"/>
    </w:rPr>
  </w:style>
  <w:style w:type="character" w:customStyle="1" w:styleId="Heading4Char">
    <w:name w:val="Heading 4 Char"/>
    <w:basedOn w:val="DefaultParagraphFont"/>
    <w:link w:val="Heading4"/>
    <w:uiPriority w:val="9"/>
    <w:rsid w:val="00C051B2"/>
    <w:rPr>
      <w:rFonts w:asciiTheme="majorHAnsi" w:eastAsiaTheme="majorEastAsia" w:hAnsiTheme="majorHAnsi" w:cstheme="majorBidi"/>
      <w:i/>
      <w:iCs/>
      <w:color w:val="2F5496" w:themeColor="accent1" w:themeShade="BF"/>
      <w:kern w:val="0"/>
      <w14:ligatures w14:val="none"/>
    </w:rPr>
  </w:style>
  <w:style w:type="character" w:customStyle="1" w:styleId="Heading5Char">
    <w:name w:val="Heading 5 Char"/>
    <w:basedOn w:val="DefaultParagraphFont"/>
    <w:link w:val="Heading5"/>
    <w:uiPriority w:val="9"/>
    <w:rsid w:val="00C051B2"/>
    <w:rPr>
      <w:rFonts w:asciiTheme="majorHAnsi" w:eastAsiaTheme="majorEastAsia" w:hAnsiTheme="majorHAnsi" w:cstheme="majorBidi"/>
      <w:color w:val="2F5496" w:themeColor="accent1" w:themeShade="BF"/>
      <w:kern w:val="0"/>
      <w14:ligatures w14:val="none"/>
    </w:rPr>
  </w:style>
  <w:style w:type="paragraph" w:styleId="ListParagraph">
    <w:name w:val="List Paragraph"/>
    <w:basedOn w:val="Normal"/>
    <w:link w:val="ListParagraphChar"/>
    <w:uiPriority w:val="34"/>
    <w:qFormat/>
    <w:rsid w:val="00C051B2"/>
    <w:pPr>
      <w:ind w:left="720"/>
      <w:contextualSpacing/>
    </w:pPr>
  </w:style>
  <w:style w:type="character" w:styleId="CommentReference">
    <w:name w:val="annotation reference"/>
    <w:basedOn w:val="DefaultParagraphFont"/>
    <w:semiHidden/>
    <w:unhideWhenUsed/>
    <w:rsid w:val="00C051B2"/>
    <w:rPr>
      <w:sz w:val="16"/>
      <w:szCs w:val="16"/>
    </w:rPr>
  </w:style>
  <w:style w:type="paragraph" w:styleId="CommentText">
    <w:name w:val="annotation text"/>
    <w:basedOn w:val="Normal"/>
    <w:link w:val="CommentTextChar"/>
    <w:unhideWhenUsed/>
    <w:rsid w:val="00C051B2"/>
    <w:pPr>
      <w:spacing w:line="240" w:lineRule="auto"/>
    </w:pPr>
    <w:rPr>
      <w:sz w:val="20"/>
      <w:szCs w:val="20"/>
    </w:rPr>
  </w:style>
  <w:style w:type="character" w:customStyle="1" w:styleId="CommentTextChar">
    <w:name w:val="Comment Text Char"/>
    <w:basedOn w:val="DefaultParagraphFont"/>
    <w:link w:val="CommentText"/>
    <w:rsid w:val="00C051B2"/>
    <w:rPr>
      <w:kern w:val="0"/>
      <w:sz w:val="20"/>
      <w:szCs w:val="20"/>
      <w14:ligatures w14:val="none"/>
    </w:rPr>
  </w:style>
  <w:style w:type="paragraph" w:styleId="CommentSubject">
    <w:name w:val="annotation subject"/>
    <w:basedOn w:val="CommentText"/>
    <w:next w:val="CommentText"/>
    <w:link w:val="CommentSubjectChar"/>
    <w:uiPriority w:val="99"/>
    <w:semiHidden/>
    <w:unhideWhenUsed/>
    <w:rsid w:val="00C051B2"/>
    <w:rPr>
      <w:b/>
      <w:bCs/>
    </w:rPr>
  </w:style>
  <w:style w:type="character" w:customStyle="1" w:styleId="CommentSubjectChar">
    <w:name w:val="Comment Subject Char"/>
    <w:basedOn w:val="CommentTextChar"/>
    <w:link w:val="CommentSubject"/>
    <w:uiPriority w:val="99"/>
    <w:semiHidden/>
    <w:rsid w:val="00C051B2"/>
    <w:rPr>
      <w:b/>
      <w:bCs/>
      <w:kern w:val="0"/>
      <w:sz w:val="20"/>
      <w:szCs w:val="20"/>
      <w14:ligatures w14:val="none"/>
    </w:rPr>
  </w:style>
  <w:style w:type="paragraph" w:customStyle="1" w:styleId="EndNoteBibliographyTitle">
    <w:name w:val="EndNote Bibliography Title"/>
    <w:basedOn w:val="Normal"/>
    <w:link w:val="EndNoteBibliographyTitleChar"/>
    <w:rsid w:val="00C051B2"/>
    <w:pPr>
      <w:spacing w:after="0"/>
      <w:jc w:val="center"/>
    </w:pPr>
    <w:rPr>
      <w:rFonts w:ascii="Calibri" w:hAnsi="Calibri" w:cs="Calibri"/>
      <w:noProof/>
      <w:lang w:val="en-US"/>
    </w:rPr>
  </w:style>
  <w:style w:type="character" w:customStyle="1" w:styleId="EndNoteBibliographyTitleChar">
    <w:name w:val="EndNote Bibliography Title Char"/>
    <w:basedOn w:val="DefaultParagraphFont"/>
    <w:link w:val="EndNoteBibliographyTitle"/>
    <w:rsid w:val="00C051B2"/>
    <w:rPr>
      <w:rFonts w:ascii="Calibri" w:hAnsi="Calibri" w:cs="Calibri"/>
      <w:noProof/>
      <w:kern w:val="0"/>
      <w:lang w:val="en-US"/>
      <w14:ligatures w14:val="none"/>
    </w:rPr>
  </w:style>
  <w:style w:type="paragraph" w:customStyle="1" w:styleId="EndNoteBibliography">
    <w:name w:val="EndNote Bibliography"/>
    <w:basedOn w:val="Normal"/>
    <w:link w:val="EndNoteBibliographyChar"/>
    <w:rsid w:val="00C051B2"/>
    <w:pPr>
      <w:spacing w:line="240" w:lineRule="auto"/>
    </w:pPr>
    <w:rPr>
      <w:rFonts w:ascii="Calibri" w:hAnsi="Calibri" w:cs="Calibri"/>
      <w:noProof/>
      <w:lang w:val="en-US"/>
    </w:rPr>
  </w:style>
  <w:style w:type="character" w:customStyle="1" w:styleId="EndNoteBibliographyChar">
    <w:name w:val="EndNote Bibliography Char"/>
    <w:basedOn w:val="DefaultParagraphFont"/>
    <w:link w:val="EndNoteBibliography"/>
    <w:rsid w:val="00C051B2"/>
    <w:rPr>
      <w:rFonts w:ascii="Calibri" w:hAnsi="Calibri" w:cs="Calibri"/>
      <w:noProof/>
      <w:kern w:val="0"/>
      <w:lang w:val="en-US"/>
      <w14:ligatures w14:val="none"/>
    </w:rPr>
  </w:style>
  <w:style w:type="paragraph" w:styleId="NoSpacing">
    <w:name w:val="No Spacing"/>
    <w:aliases w:val="Figures"/>
    <w:uiPriority w:val="1"/>
    <w:qFormat/>
    <w:rsid w:val="00C051B2"/>
    <w:pPr>
      <w:spacing w:after="0" w:line="240" w:lineRule="auto"/>
      <w:jc w:val="both"/>
    </w:pPr>
    <w:rPr>
      <w:kern w:val="0"/>
      <w:sz w:val="20"/>
      <w14:ligatures w14:val="none"/>
    </w:rPr>
  </w:style>
  <w:style w:type="character" w:styleId="Hyperlink">
    <w:name w:val="Hyperlink"/>
    <w:basedOn w:val="DefaultParagraphFont"/>
    <w:uiPriority w:val="99"/>
    <w:unhideWhenUsed/>
    <w:rsid w:val="00C051B2"/>
    <w:rPr>
      <w:color w:val="0563C1" w:themeColor="hyperlink"/>
      <w:u w:val="single"/>
    </w:rPr>
  </w:style>
  <w:style w:type="character" w:styleId="UnresolvedMention">
    <w:name w:val="Unresolved Mention"/>
    <w:basedOn w:val="DefaultParagraphFont"/>
    <w:uiPriority w:val="99"/>
    <w:semiHidden/>
    <w:unhideWhenUsed/>
    <w:rsid w:val="00C051B2"/>
    <w:rPr>
      <w:color w:val="605E5C"/>
      <w:shd w:val="clear" w:color="auto" w:fill="E1DFDD"/>
    </w:rPr>
  </w:style>
  <w:style w:type="character" w:customStyle="1" w:styleId="ListParagraphChar">
    <w:name w:val="List Paragraph Char"/>
    <w:basedOn w:val="DefaultParagraphFont"/>
    <w:link w:val="ListParagraph"/>
    <w:uiPriority w:val="34"/>
    <w:rsid w:val="00C051B2"/>
    <w:rPr>
      <w:kern w:val="0"/>
      <w14:ligatures w14:val="none"/>
    </w:rPr>
  </w:style>
  <w:style w:type="character" w:customStyle="1" w:styleId="markzdp2tmpv7">
    <w:name w:val="markzdp2tmpv7"/>
    <w:basedOn w:val="DefaultParagraphFont"/>
    <w:rsid w:val="00C051B2"/>
  </w:style>
  <w:style w:type="character" w:styleId="FollowedHyperlink">
    <w:name w:val="FollowedHyperlink"/>
    <w:basedOn w:val="DefaultParagraphFont"/>
    <w:uiPriority w:val="99"/>
    <w:semiHidden/>
    <w:unhideWhenUsed/>
    <w:rsid w:val="00C051B2"/>
    <w:rPr>
      <w:color w:val="954F72" w:themeColor="followedHyperlink"/>
      <w:u w:val="single"/>
    </w:rPr>
  </w:style>
  <w:style w:type="table" w:styleId="TableGrid">
    <w:name w:val="Table Grid"/>
    <w:basedOn w:val="TableNormal"/>
    <w:uiPriority w:val="39"/>
    <w:rsid w:val="00C051B2"/>
    <w:pPr>
      <w:spacing w:after="0" w:line="240" w:lineRule="auto"/>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ceholderText">
    <w:name w:val="Placeholder Text"/>
    <w:basedOn w:val="DefaultParagraphFont"/>
    <w:uiPriority w:val="99"/>
    <w:semiHidden/>
    <w:rsid w:val="00C051B2"/>
    <w:rPr>
      <w:color w:val="808080"/>
    </w:rPr>
  </w:style>
  <w:style w:type="paragraph" w:styleId="Revision">
    <w:name w:val="Revision"/>
    <w:hidden/>
    <w:uiPriority w:val="99"/>
    <w:semiHidden/>
    <w:rsid w:val="00C051B2"/>
    <w:pPr>
      <w:spacing w:after="0" w:line="240" w:lineRule="auto"/>
    </w:pPr>
    <w:rPr>
      <w:kern w:val="0"/>
      <w14:ligatures w14:val="none"/>
    </w:rPr>
  </w:style>
  <w:style w:type="paragraph" w:styleId="NormalWeb">
    <w:name w:val="Normal (Web)"/>
    <w:basedOn w:val="Normal"/>
    <w:uiPriority w:val="99"/>
    <w:semiHidden/>
    <w:unhideWhenUsed/>
    <w:rsid w:val="00C051B2"/>
    <w:pPr>
      <w:spacing w:before="100" w:beforeAutospacing="1" w:after="100" w:afterAutospacing="1" w:line="240" w:lineRule="auto"/>
      <w:jc w:val="left"/>
    </w:pPr>
    <w:rPr>
      <w:rFonts w:ascii="Times New Roman" w:eastAsia="Times New Roman" w:hAnsi="Times New Roman" w:cs="Times New Roman"/>
      <w:sz w:val="24"/>
      <w:szCs w:val="24"/>
      <w:lang w:eastAsia="en-AU"/>
    </w:rPr>
  </w:style>
  <w:style w:type="character" w:customStyle="1" w:styleId="katex-mathml">
    <w:name w:val="katex-mathml"/>
    <w:basedOn w:val="DefaultParagraphFont"/>
    <w:rsid w:val="00C051B2"/>
  </w:style>
  <w:style w:type="character" w:customStyle="1" w:styleId="mord">
    <w:name w:val="mord"/>
    <w:basedOn w:val="DefaultParagraphFont"/>
    <w:rsid w:val="00C051B2"/>
  </w:style>
  <w:style w:type="character" w:customStyle="1" w:styleId="mrel">
    <w:name w:val="mrel"/>
    <w:basedOn w:val="DefaultParagraphFont"/>
    <w:rsid w:val="00C051B2"/>
  </w:style>
  <w:style w:type="character" w:customStyle="1" w:styleId="mbin">
    <w:name w:val="mbin"/>
    <w:basedOn w:val="DefaultParagraphFont"/>
    <w:rsid w:val="00C051B2"/>
  </w:style>
  <w:style w:type="character" w:customStyle="1" w:styleId="vlist-s">
    <w:name w:val="vlist-s"/>
    <w:basedOn w:val="DefaultParagraphFont"/>
    <w:rsid w:val="00C051B2"/>
  </w:style>
  <w:style w:type="character" w:customStyle="1" w:styleId="mopen">
    <w:name w:val="mopen"/>
    <w:basedOn w:val="DefaultParagraphFont"/>
    <w:rsid w:val="00C051B2"/>
  </w:style>
  <w:style w:type="character" w:customStyle="1" w:styleId="mpunct">
    <w:name w:val="mpunct"/>
    <w:basedOn w:val="DefaultParagraphFont"/>
    <w:rsid w:val="00C051B2"/>
  </w:style>
  <w:style w:type="character" w:customStyle="1" w:styleId="mclose">
    <w:name w:val="mclose"/>
    <w:basedOn w:val="DefaultParagraphFont"/>
    <w:rsid w:val="00C051B2"/>
  </w:style>
  <w:style w:type="character" w:customStyle="1" w:styleId="hljs-variable">
    <w:name w:val="hljs-variable"/>
    <w:basedOn w:val="DefaultParagraphFont"/>
    <w:rsid w:val="00C051B2"/>
  </w:style>
  <w:style w:type="character" w:customStyle="1" w:styleId="hljs-punctuation">
    <w:name w:val="hljs-punctuation"/>
    <w:basedOn w:val="DefaultParagraphFont"/>
    <w:rsid w:val="00C051B2"/>
  </w:style>
  <w:style w:type="character" w:customStyle="1" w:styleId="hljs-builtin">
    <w:name w:val="hljs-built_in"/>
    <w:basedOn w:val="DefaultParagraphFont"/>
    <w:rsid w:val="00C051B2"/>
  </w:style>
  <w:style w:type="character" w:customStyle="1" w:styleId="hljs-operator">
    <w:name w:val="hljs-operator"/>
    <w:basedOn w:val="DefaultParagraphFont"/>
    <w:rsid w:val="00C051B2"/>
  </w:style>
  <w:style w:type="character" w:customStyle="1" w:styleId="hljs-number">
    <w:name w:val="hljs-number"/>
    <w:basedOn w:val="DefaultParagraphFont"/>
    <w:rsid w:val="00C051B2"/>
  </w:style>
  <w:style w:type="paragraph" w:styleId="Title">
    <w:name w:val="Title"/>
    <w:basedOn w:val="Normal"/>
    <w:next w:val="Normal"/>
    <w:link w:val="TitleChar"/>
    <w:uiPriority w:val="10"/>
    <w:qFormat/>
    <w:rsid w:val="00C051B2"/>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C051B2"/>
    <w:rPr>
      <w:rFonts w:asciiTheme="majorHAnsi" w:eastAsiaTheme="majorEastAsia" w:hAnsiTheme="majorHAnsi" w:cstheme="majorBidi"/>
      <w:spacing w:val="-10"/>
      <w:kern w:val="28"/>
      <w:sz w:val="56"/>
      <w:szCs w:val="56"/>
      <w14:ligatures w14:val="none"/>
    </w:rPr>
  </w:style>
  <w:style w:type="character" w:customStyle="1" w:styleId="cf01">
    <w:name w:val="cf01"/>
    <w:basedOn w:val="DefaultParagraphFont"/>
    <w:rsid w:val="00C051B2"/>
    <w:rPr>
      <w:rFonts w:ascii="Segoe UI" w:hAnsi="Segoe UI" w:cs="Segoe UI" w:hint="default"/>
      <w:sz w:val="18"/>
      <w:szCs w:val="18"/>
    </w:rPr>
  </w:style>
  <w:style w:type="paragraph" w:styleId="HTMLPreformatted">
    <w:name w:val="HTML Preformatted"/>
    <w:basedOn w:val="Normal"/>
    <w:link w:val="HTMLPreformattedChar"/>
    <w:uiPriority w:val="99"/>
    <w:semiHidden/>
    <w:unhideWhenUsed/>
    <w:rsid w:val="00617EB4"/>
    <w:pPr>
      <w:spacing w:after="0" w:line="240" w:lineRule="auto"/>
    </w:pPr>
    <w:rPr>
      <w:rFonts w:ascii="Consolas" w:hAnsi="Consolas"/>
      <w:sz w:val="20"/>
      <w:szCs w:val="20"/>
    </w:rPr>
  </w:style>
  <w:style w:type="character" w:customStyle="1" w:styleId="HTMLPreformattedChar">
    <w:name w:val="HTML Preformatted Char"/>
    <w:basedOn w:val="DefaultParagraphFont"/>
    <w:link w:val="HTMLPreformatted"/>
    <w:uiPriority w:val="99"/>
    <w:semiHidden/>
    <w:rsid w:val="00617EB4"/>
    <w:rPr>
      <w:rFonts w:ascii="Consolas" w:hAnsi="Consolas"/>
      <w:kern w:val="0"/>
      <w:sz w:val="20"/>
      <w:szCs w:val="20"/>
      <w14:ligatures w14:val="none"/>
    </w:rPr>
  </w:style>
  <w:style w:type="character" w:styleId="LineNumber">
    <w:name w:val="line number"/>
    <w:basedOn w:val="DefaultParagraphFont"/>
    <w:uiPriority w:val="99"/>
    <w:semiHidden/>
    <w:unhideWhenUsed/>
    <w:rsid w:val="0054581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81212030">
      <w:bodyDiv w:val="1"/>
      <w:marLeft w:val="0"/>
      <w:marRight w:val="0"/>
      <w:marTop w:val="0"/>
      <w:marBottom w:val="0"/>
      <w:divBdr>
        <w:top w:val="none" w:sz="0" w:space="0" w:color="auto"/>
        <w:left w:val="none" w:sz="0" w:space="0" w:color="auto"/>
        <w:bottom w:val="none" w:sz="0" w:space="0" w:color="auto"/>
        <w:right w:val="none" w:sz="0" w:space="0" w:color="auto"/>
      </w:divBdr>
    </w:div>
    <w:div w:id="14949478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tiff"/><Relationship Id="rId13" Type="http://schemas.openxmlformats.org/officeDocument/2006/relationships/hyperlink" Target="https://doi.org:https://doi.org/10.1002/mrd.21266" TargetMode="External"/><Relationship Id="rId3" Type="http://schemas.openxmlformats.org/officeDocument/2006/relationships/styles" Target="styles.xml"/><Relationship Id="rId7" Type="http://schemas.openxmlformats.org/officeDocument/2006/relationships/image" Target="media/image2.tiff"/><Relationship Id="rId12" Type="http://schemas.openxmlformats.org/officeDocument/2006/relationships/hyperlink" Target="https://doi.org:https://doi.org/10.1038/srep21567" TargetMode="Externa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image" Target="media/image1.tiff"/><Relationship Id="rId11" Type="http://schemas.openxmlformats.org/officeDocument/2006/relationships/hyperlink" Target="https://doi.org:https://doi.org/10.1038/srep18084"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https://doi.org:10.1016/j.marpolbul.2018.08.001" TargetMode="External"/><Relationship Id="rId4" Type="http://schemas.openxmlformats.org/officeDocument/2006/relationships/settings" Target="settings.xml"/><Relationship Id="rId9" Type="http://schemas.openxmlformats.org/officeDocument/2006/relationships/image" Target="media/image4.tiff"/><Relationship Id="rId14" Type="http://schemas.openxmlformats.org/officeDocument/2006/relationships/hyperlink" Target="https://doi.org:10.1007/s00338-018-1715-9"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0FB0003-4AF3-43DB-94AE-49F8709C671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22</Pages>
  <Words>18134</Words>
  <Characters>103368</Characters>
  <Application>Microsoft Office Word</Application>
  <DocSecurity>0</DocSecurity>
  <Lines>861</Lines>
  <Paragraphs>242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121260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Gerard Ricardo</dc:creator>
  <cp:keywords/>
  <dc:description/>
  <cp:lastModifiedBy>Gerard Ricardo</cp:lastModifiedBy>
  <cp:revision>2</cp:revision>
  <dcterms:created xsi:type="dcterms:W3CDTF">2025-02-22T09:34:00Z</dcterms:created>
  <dcterms:modified xsi:type="dcterms:W3CDTF">2025-02-22T09:34:00Z</dcterms:modified>
</cp:coreProperties>
</file>