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7D6A" w:rsidRPr="00A17704" w:rsidRDefault="00857D6A" w:rsidP="00857D6A">
      <w:pPr>
        <w:widowControl/>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Supplemental Material</w:t>
      </w:r>
      <w:r w:rsidR="00643B10">
        <w:rPr>
          <w:rFonts w:ascii="Times New Roman" w:hAnsi="Times New Roman" w:cs="Times New Roman"/>
          <w:b/>
          <w:bCs/>
          <w:sz w:val="22"/>
          <w:shd w:val="clear" w:color="auto" w:fill="FFFFFF"/>
        </w:rPr>
        <w:t>s</w:t>
      </w:r>
      <w:r w:rsidRPr="00A17704">
        <w:rPr>
          <w:rFonts w:ascii="Times New Roman" w:hAnsi="Times New Roman" w:cs="Times New Roman"/>
          <w:b/>
          <w:bCs/>
          <w:sz w:val="22"/>
          <w:shd w:val="clear" w:color="auto" w:fill="FFFFFF"/>
        </w:rPr>
        <w:t xml:space="preserve"> </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eMethods</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Participants of training set</w:t>
      </w:r>
    </w:p>
    <w:p w:rsidR="00643B10" w:rsidRPr="00A17704" w:rsidRDefault="00857D6A" w:rsidP="00643B10">
      <w:pPr>
        <w:widowControl/>
        <w:spacing w:line="360" w:lineRule="auto"/>
        <w:ind w:firstLineChars="200" w:firstLine="440"/>
        <w:jc w:val="left"/>
        <w:rPr>
          <w:rFonts w:ascii="Times New Roman" w:hAnsi="Times New Roman" w:cs="Times New Roman"/>
          <w:bCs/>
          <w:sz w:val="22"/>
          <w:shd w:val="clear" w:color="auto" w:fill="FFFFFF"/>
        </w:rPr>
      </w:pPr>
      <w:r w:rsidRPr="00FB5E3C">
        <w:rPr>
          <w:rFonts w:ascii="Times New Roman" w:hAnsi="Times New Roman" w:cs="Times New Roman"/>
          <w:bCs/>
          <w:sz w:val="22"/>
          <w:shd w:val="clear" w:color="auto" w:fill="FFFFFF"/>
        </w:rPr>
        <w:t>Diffusion-tensor imaging (DTI) scans from 523 anonymized healthy individuals</w:t>
      </w:r>
      <w:r>
        <w:rPr>
          <w:rFonts w:ascii="Times New Roman" w:hAnsi="Times New Roman" w:cs="Times New Roman"/>
          <w:bCs/>
          <w:sz w:val="22"/>
          <w:shd w:val="clear" w:color="auto" w:fill="FFFFFF"/>
        </w:rPr>
        <w:t xml:space="preserve"> were</w:t>
      </w:r>
      <w:r w:rsidRPr="00A17704">
        <w:rPr>
          <w:rFonts w:ascii="Times New Roman" w:hAnsi="Times New Roman" w:cs="Times New Roman"/>
          <w:bCs/>
          <w:sz w:val="22"/>
          <w:shd w:val="clear" w:color="auto" w:fill="FFFFFF"/>
        </w:rPr>
        <w:t xml:space="preserve"> screened for </w:t>
      </w:r>
      <w:r>
        <w:rPr>
          <w:rFonts w:ascii="Times New Roman" w:hAnsi="Times New Roman" w:cs="Times New Roman"/>
          <w:bCs/>
          <w:sz w:val="22"/>
          <w:shd w:val="clear" w:color="auto" w:fill="FFFFFF"/>
        </w:rPr>
        <w:t xml:space="preserve">the </w:t>
      </w:r>
      <w:r w:rsidRPr="00A17704">
        <w:rPr>
          <w:rFonts w:ascii="Times New Roman" w:hAnsi="Times New Roman" w:cs="Times New Roman"/>
          <w:bCs/>
          <w:sz w:val="22"/>
          <w:shd w:val="clear" w:color="auto" w:fill="FFFFFF"/>
        </w:rPr>
        <w:t>absence of neurological or psychiatric diseases</w:t>
      </w:r>
      <w:r>
        <w:rPr>
          <w:rFonts w:ascii="Times New Roman" w:hAnsi="Times New Roman" w:cs="Times New Roman"/>
          <w:bCs/>
          <w:sz w:val="22"/>
          <w:shd w:val="clear" w:color="auto" w:fill="FFFFFF"/>
        </w:rPr>
        <w:t xml:space="preserve"> (T</w:t>
      </w:r>
      <w:r>
        <w:rPr>
          <w:rFonts w:ascii="Times New Roman" w:hAnsi="Times New Roman" w:cs="Times New Roman" w:hint="eastAsia"/>
          <w:bCs/>
          <w:sz w:val="22"/>
          <w:shd w:val="clear" w:color="auto" w:fill="FFFFFF"/>
        </w:rPr>
        <w:t>able</w:t>
      </w:r>
      <w:r>
        <w:rPr>
          <w:rFonts w:ascii="Times New Roman" w:hAnsi="Times New Roman" w:cs="Times New Roman"/>
          <w:bCs/>
          <w:sz w:val="22"/>
          <w:shd w:val="clear" w:color="auto" w:fill="FFFFFF"/>
        </w:rPr>
        <w:t xml:space="preserve"> </w:t>
      </w:r>
      <w:r>
        <w:rPr>
          <w:rFonts w:ascii="Times New Roman" w:hAnsi="Times New Roman" w:cs="Times New Roman" w:hint="eastAsia"/>
          <w:bCs/>
          <w:sz w:val="22"/>
          <w:shd w:val="clear" w:color="auto" w:fill="FFFFFF"/>
        </w:rPr>
        <w:t>e</w:t>
      </w:r>
      <w:r>
        <w:rPr>
          <w:rFonts w:ascii="Times New Roman" w:hAnsi="Times New Roman" w:cs="Times New Roman"/>
          <w:bCs/>
          <w:sz w:val="22"/>
          <w:shd w:val="clear" w:color="auto" w:fill="FFFFFF"/>
        </w:rPr>
        <w:t>1)</w:t>
      </w:r>
      <w:r w:rsidRPr="00A17704">
        <w:rPr>
          <w:rFonts w:ascii="Times New Roman" w:hAnsi="Times New Roman" w:cs="Times New Roman"/>
          <w:bCs/>
          <w:sz w:val="22"/>
          <w:shd w:val="clear" w:color="auto" w:fill="FFFFFF"/>
        </w:rPr>
        <w:t xml:space="preserve">. 447 of them were collected from public databases and the rest (N = 76) were </w:t>
      </w:r>
      <w:r>
        <w:rPr>
          <w:rFonts w:ascii="Times New Roman" w:hAnsi="Times New Roman" w:cs="Times New Roman"/>
          <w:bCs/>
          <w:sz w:val="22"/>
          <w:shd w:val="clear" w:color="auto" w:fill="FFFFFF"/>
        </w:rPr>
        <w:t>in-house</w:t>
      </w:r>
      <w:r w:rsidRPr="00A17704">
        <w:rPr>
          <w:rFonts w:ascii="Times New Roman" w:hAnsi="Times New Roman" w:cs="Times New Roman"/>
          <w:bCs/>
          <w:sz w:val="22"/>
          <w:shd w:val="clear" w:color="auto" w:fill="FFFFFF"/>
        </w:rPr>
        <w:t xml:space="preserve"> collected. Exclusion for </w:t>
      </w:r>
      <w:r>
        <w:rPr>
          <w:rFonts w:ascii="Times New Roman" w:hAnsi="Times New Roman" w:cs="Times New Roman"/>
          <w:bCs/>
          <w:sz w:val="22"/>
          <w:shd w:val="clear" w:color="auto" w:fill="FFFFFF"/>
        </w:rPr>
        <w:t>DTI scans</w:t>
      </w:r>
      <w:r w:rsidRPr="00A17704">
        <w:rPr>
          <w:rFonts w:ascii="Times New Roman" w:hAnsi="Times New Roman" w:cs="Times New Roman"/>
          <w:bCs/>
          <w:sz w:val="22"/>
          <w:shd w:val="clear" w:color="auto" w:fill="FFFFFF"/>
        </w:rPr>
        <w:t xml:space="preserve"> included poor quality leading to image processing failure. Ethical approval and informed consent were obtained by each original study.</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 xml:space="preserve">Other retrospective </w:t>
      </w:r>
      <w:r w:rsidRPr="00B73C04">
        <w:rPr>
          <w:rFonts w:ascii="Times New Roman" w:hAnsi="Times New Roman" w:cs="Times New Roman"/>
          <w:b/>
          <w:bCs/>
          <w:sz w:val="22"/>
          <w:shd w:val="clear" w:color="auto" w:fill="FFFFFF"/>
        </w:rPr>
        <w:t>baseline</w:t>
      </w:r>
      <w:r w:rsidRPr="00A17704">
        <w:rPr>
          <w:rFonts w:ascii="Times New Roman" w:hAnsi="Times New Roman" w:cs="Times New Roman"/>
          <w:b/>
          <w:bCs/>
          <w:sz w:val="22"/>
          <w:shd w:val="clear" w:color="auto" w:fill="FFFFFF"/>
        </w:rPr>
        <w:t xml:space="preserve"> clinical history recordings at</w:t>
      </w:r>
      <w:r>
        <w:rPr>
          <w:rFonts w:ascii="Times New Roman" w:hAnsi="Times New Roman" w:cs="Times New Roman"/>
          <w:b/>
          <w:bCs/>
          <w:sz w:val="22"/>
          <w:shd w:val="clear" w:color="auto" w:fill="FFFFFF"/>
        </w:rPr>
        <w:t xml:space="preserve"> the</w:t>
      </w:r>
      <w:r w:rsidRPr="00A17704">
        <w:rPr>
          <w:rFonts w:ascii="Times New Roman" w:hAnsi="Times New Roman" w:cs="Times New Roman"/>
          <w:b/>
          <w:bCs/>
          <w:sz w:val="22"/>
          <w:shd w:val="clear" w:color="auto" w:fill="FFFFFF"/>
        </w:rPr>
        <w:t xml:space="preserve"> first visit of patient</w:t>
      </w:r>
      <w:r>
        <w:rPr>
          <w:rFonts w:ascii="Times New Roman" w:hAnsi="Times New Roman" w:cs="Times New Roman"/>
          <w:b/>
          <w:bCs/>
          <w:sz w:val="22"/>
          <w:shd w:val="clear" w:color="auto" w:fill="FFFFFF"/>
        </w:rPr>
        <w:t>s</w:t>
      </w:r>
    </w:p>
    <w:p w:rsidR="00857D6A" w:rsidRDefault="00857D6A" w:rsidP="00857D6A">
      <w:pPr>
        <w:widowControl/>
        <w:spacing w:line="360" w:lineRule="auto"/>
        <w:ind w:firstLineChars="200" w:firstLine="440"/>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We recorded the</w:t>
      </w:r>
      <w:r>
        <w:rPr>
          <w:rFonts w:ascii="Times New Roman" w:hAnsi="Times New Roman" w:cs="Times New Roman"/>
          <w:bCs/>
          <w:sz w:val="22"/>
          <w:shd w:val="clear" w:color="auto" w:fill="FFFFFF"/>
        </w:rPr>
        <w:t xml:space="preserve"> </w:t>
      </w:r>
      <w:r w:rsidRPr="00E93069">
        <w:rPr>
          <w:rFonts w:ascii="Times New Roman" w:hAnsi="Times New Roman" w:cs="Times New Roman"/>
          <w:bCs/>
          <w:sz w:val="22"/>
          <w:shd w:val="clear" w:color="auto" w:fill="FFFFFF"/>
        </w:rPr>
        <w:t>baseline healthy conditions</w:t>
      </w:r>
      <w:r>
        <w:rPr>
          <w:rFonts w:ascii="Times New Roman" w:hAnsi="Times New Roman" w:cs="Times New Roman"/>
          <w:bCs/>
          <w:sz w:val="22"/>
          <w:shd w:val="clear" w:color="auto" w:fill="FFFFFF"/>
        </w:rPr>
        <w:t xml:space="preserve"> </w:t>
      </w:r>
      <w:r w:rsidRPr="00A17704">
        <w:rPr>
          <w:rFonts w:ascii="Times New Roman" w:hAnsi="Times New Roman" w:cs="Times New Roman"/>
          <w:bCs/>
          <w:sz w:val="22"/>
          <w:shd w:val="clear" w:color="auto" w:fill="FFFFFF"/>
        </w:rPr>
        <w:t xml:space="preserve">before </w:t>
      </w:r>
      <w:r>
        <w:rPr>
          <w:rFonts w:ascii="Times New Roman" w:hAnsi="Times New Roman" w:cs="Times New Roman"/>
          <w:bCs/>
          <w:sz w:val="22"/>
          <w:shd w:val="clear" w:color="auto" w:fill="FFFFFF"/>
        </w:rPr>
        <w:t xml:space="preserve">the </w:t>
      </w:r>
      <w:r w:rsidRPr="00A17704">
        <w:rPr>
          <w:rFonts w:ascii="Times New Roman" w:hAnsi="Times New Roman" w:cs="Times New Roman"/>
          <w:bCs/>
          <w:sz w:val="22"/>
          <w:shd w:val="clear" w:color="auto" w:fill="FFFFFF"/>
        </w:rPr>
        <w:t xml:space="preserve">injury as </w:t>
      </w:r>
      <w:r>
        <w:rPr>
          <w:rFonts w:ascii="Times New Roman" w:hAnsi="Times New Roman" w:cs="Times New Roman"/>
          <w:bCs/>
          <w:sz w:val="22"/>
          <w:shd w:val="clear" w:color="auto" w:fill="FFFFFF"/>
        </w:rPr>
        <w:t xml:space="preserve">a </w:t>
      </w:r>
      <w:r w:rsidRPr="00A17704">
        <w:rPr>
          <w:rFonts w:ascii="Times New Roman" w:hAnsi="Times New Roman" w:cs="Times New Roman"/>
          <w:bCs/>
          <w:sz w:val="22"/>
          <w:shd w:val="clear" w:color="auto" w:fill="FFFFFF"/>
        </w:rPr>
        <w:t>retrospective index which may affect the individual PAD, including hyperglycaemia, hypertension</w:t>
      </w:r>
      <w:r>
        <w:rPr>
          <w:rFonts w:ascii="Times New Roman" w:hAnsi="Times New Roman" w:cs="Times New Roman"/>
          <w:bCs/>
          <w:sz w:val="22"/>
          <w:shd w:val="clear" w:color="auto" w:fill="FFFFFF"/>
        </w:rPr>
        <w:t>,</w:t>
      </w:r>
      <w:r w:rsidRPr="00A17704">
        <w:rPr>
          <w:rFonts w:ascii="Times New Roman" w:hAnsi="Times New Roman" w:cs="Times New Roman"/>
          <w:bCs/>
          <w:sz w:val="22"/>
          <w:shd w:val="clear" w:color="auto" w:fill="FFFFFF"/>
        </w:rPr>
        <w:t xml:space="preserve"> and hyperlipidemia. There were eight patients </w:t>
      </w:r>
      <w:r>
        <w:rPr>
          <w:rFonts w:ascii="Times New Roman" w:hAnsi="Times New Roman" w:cs="Times New Roman"/>
          <w:bCs/>
          <w:sz w:val="22"/>
          <w:shd w:val="clear" w:color="auto" w:fill="FFFFFF"/>
        </w:rPr>
        <w:t xml:space="preserve">who </w:t>
      </w:r>
      <w:r w:rsidRPr="00A17704">
        <w:rPr>
          <w:rFonts w:ascii="Times New Roman" w:hAnsi="Times New Roman" w:cs="Times New Roman"/>
          <w:bCs/>
          <w:sz w:val="22"/>
          <w:shd w:val="clear" w:color="auto" w:fill="FFFFFF"/>
        </w:rPr>
        <w:t>had hyperglycaemia, hypertension</w:t>
      </w:r>
      <w:r>
        <w:rPr>
          <w:rFonts w:ascii="Times New Roman" w:hAnsi="Times New Roman" w:cs="Times New Roman"/>
          <w:bCs/>
          <w:sz w:val="22"/>
          <w:shd w:val="clear" w:color="auto" w:fill="FFFFFF"/>
        </w:rPr>
        <w:t>,</w:t>
      </w:r>
      <w:r w:rsidRPr="00A17704">
        <w:rPr>
          <w:rFonts w:ascii="Times New Roman" w:hAnsi="Times New Roman" w:cs="Times New Roman"/>
          <w:bCs/>
          <w:sz w:val="22"/>
          <w:shd w:val="clear" w:color="auto" w:fill="FFFFFF"/>
        </w:rPr>
        <w:t xml:space="preserve"> or/and hyperlipidemia history. </w:t>
      </w:r>
    </w:p>
    <w:p w:rsidR="00643B10" w:rsidRDefault="00643B10" w:rsidP="00643B10">
      <w:pPr>
        <w:widowControl/>
        <w:spacing w:line="360" w:lineRule="auto"/>
        <w:jc w:val="left"/>
        <w:rPr>
          <w:rFonts w:ascii="Times New Roman" w:hAnsi="Times New Roman" w:cs="Times New Roman"/>
          <w:bCs/>
          <w:sz w:val="22"/>
          <w:shd w:val="clear" w:color="auto" w:fill="FFFFFF"/>
        </w:rPr>
      </w:pPr>
    </w:p>
    <w:p w:rsidR="00643B10" w:rsidRPr="00A17704" w:rsidRDefault="00643B10" w:rsidP="00643B10">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 xml:space="preserve">Demographic description and </w:t>
      </w:r>
      <w:r>
        <w:rPr>
          <w:rFonts w:ascii="Times New Roman" w:hAnsi="Times New Roman" w:cs="Times New Roman"/>
          <w:b/>
          <w:bCs/>
          <w:sz w:val="22"/>
          <w:shd w:val="clear" w:color="auto" w:fill="FFFFFF"/>
        </w:rPr>
        <w:t>DTI a</w:t>
      </w:r>
      <w:r w:rsidRPr="00D635FB">
        <w:rPr>
          <w:rFonts w:ascii="Times New Roman" w:hAnsi="Times New Roman" w:cs="Times New Roman"/>
          <w:b/>
          <w:bCs/>
          <w:sz w:val="22"/>
          <w:shd w:val="clear" w:color="auto" w:fill="FFFFFF"/>
        </w:rPr>
        <w:t>cquisition parameters</w:t>
      </w:r>
      <w:r w:rsidRPr="00A17704">
        <w:rPr>
          <w:rFonts w:ascii="Times New Roman" w:hAnsi="Times New Roman" w:cs="Times New Roman"/>
          <w:b/>
          <w:bCs/>
          <w:sz w:val="22"/>
          <w:shd w:val="clear" w:color="auto" w:fill="FFFFFF"/>
        </w:rPr>
        <w:t xml:space="preserve"> </w:t>
      </w:r>
      <w:r>
        <w:rPr>
          <w:rFonts w:ascii="Times New Roman" w:hAnsi="Times New Roman" w:cs="Times New Roman"/>
          <w:b/>
          <w:bCs/>
          <w:sz w:val="22"/>
          <w:shd w:val="clear" w:color="auto" w:fill="FFFFFF"/>
        </w:rPr>
        <w:t>for</w:t>
      </w:r>
      <w:r w:rsidRPr="00A17704">
        <w:rPr>
          <w:rFonts w:ascii="Times New Roman" w:hAnsi="Times New Roman" w:cs="Times New Roman"/>
          <w:b/>
          <w:bCs/>
          <w:sz w:val="22"/>
          <w:shd w:val="clear" w:color="auto" w:fill="FFFFFF"/>
        </w:rPr>
        <w:t xml:space="preserve"> replication group of mTBI</w:t>
      </w:r>
    </w:p>
    <w:p w:rsidR="00643B10" w:rsidRPr="00A17704" w:rsidRDefault="00643B10" w:rsidP="00CE06E8">
      <w:pPr>
        <w:widowControl/>
        <w:spacing w:line="360" w:lineRule="auto"/>
        <w:ind w:firstLineChars="200" w:firstLine="440"/>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There was another independent acute mTBI cohort as a replication group scanning in a different site and with a different scanner, to test the reli</w:t>
      </w:r>
      <w:r>
        <w:rPr>
          <w:rFonts w:ascii="Times New Roman" w:hAnsi="Times New Roman" w:cs="Times New Roman"/>
          <w:bCs/>
          <w:sz w:val="22"/>
          <w:shd w:val="clear" w:color="auto" w:fill="FFFFFF"/>
        </w:rPr>
        <w:t xml:space="preserve">ability of the brain-PAD scores in mTBI </w:t>
      </w:r>
      <w:r>
        <w:rPr>
          <w:rFonts w:ascii="Times New Roman" w:hAnsi="Times New Roman" w:cs="Times New Roman" w:hint="eastAsia"/>
          <w:bCs/>
          <w:sz w:val="22"/>
          <w:shd w:val="clear" w:color="auto" w:fill="FFFFFF"/>
        </w:rPr>
        <w:t>higher</w:t>
      </w:r>
      <w:r w:rsidRPr="00A17704">
        <w:rPr>
          <w:rFonts w:ascii="Times New Roman" w:hAnsi="Times New Roman" w:cs="Times New Roman"/>
          <w:bCs/>
          <w:sz w:val="22"/>
          <w:shd w:val="clear" w:color="auto" w:fill="FFFFFF"/>
        </w:rPr>
        <w:t xml:space="preserve"> than zero. This cohort contained independent 70 acute cases (48 males, aged 3</w:t>
      </w:r>
      <w:r w:rsidR="009F031A">
        <w:rPr>
          <w:rFonts w:ascii="Times New Roman" w:hAnsi="Times New Roman" w:cs="Times New Roman"/>
          <w:bCs/>
          <w:sz w:val="22"/>
          <w:shd w:val="clear" w:color="auto" w:fill="FFFFFF"/>
        </w:rPr>
        <w:t>8.4 ± 10.9 years; 7.3 ± 5.4 day</w:t>
      </w:r>
      <w:r w:rsidR="009F031A">
        <w:rPr>
          <w:rFonts w:ascii="Times New Roman" w:hAnsi="Times New Roman" w:cs="Times New Roman" w:hint="eastAsia"/>
          <w:bCs/>
          <w:sz w:val="22"/>
          <w:shd w:val="clear" w:color="auto" w:fill="FFFFFF"/>
        </w:rPr>
        <w:t>s</w:t>
      </w:r>
      <w:r w:rsidRPr="00A17704">
        <w:rPr>
          <w:rFonts w:ascii="Times New Roman" w:hAnsi="Times New Roman" w:cs="Times New Roman"/>
          <w:bCs/>
          <w:sz w:val="22"/>
          <w:shd w:val="clear" w:color="auto" w:fill="FFFFFF"/>
        </w:rPr>
        <w:t xml:space="preserve"> post-injury). The diffusion tensor imaging (DTI) were collected from 1.5T Siemens Magnetom Avanto MRI scanner (Erlangen, Germany), obtained by a single-shot, spin echo-based and diffusion-weighted echo planar imaging sequence (TR = 7300 ms, TE = 99 ms, flip angle = 90°, thickness = 3 mm, slices = 62, FOV = 256 mm × 256 mm, matrix size = 128 × 128, two averages, voxel size = 2 mm × 2 mm × 3 mm). DTI scans (b = 1000 s/ mm2) were acquired with 30 diffusion gradient directions and the b = 0 repeated two times.</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 xml:space="preserve">The quality control of raw </w:t>
      </w:r>
      <w:r>
        <w:rPr>
          <w:rFonts w:ascii="Times New Roman" w:hAnsi="Times New Roman" w:cs="Times New Roman"/>
          <w:b/>
          <w:bCs/>
          <w:sz w:val="22"/>
          <w:shd w:val="clear" w:color="auto" w:fill="FFFFFF"/>
        </w:rPr>
        <w:t xml:space="preserve">DTI </w:t>
      </w:r>
      <w:r w:rsidRPr="00A17704">
        <w:rPr>
          <w:rFonts w:ascii="Times New Roman" w:hAnsi="Times New Roman" w:cs="Times New Roman"/>
          <w:b/>
          <w:bCs/>
          <w:sz w:val="22"/>
          <w:shd w:val="clear" w:color="auto" w:fill="FFFFFF"/>
        </w:rPr>
        <w:t>data</w:t>
      </w:r>
    </w:p>
    <w:p w:rsidR="00857D6A" w:rsidRPr="00A17704" w:rsidRDefault="00857D6A" w:rsidP="00857D6A">
      <w:pPr>
        <w:widowControl/>
        <w:spacing w:line="360" w:lineRule="auto"/>
        <w:ind w:firstLineChars="200" w:firstLine="440"/>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lastRenderedPageBreak/>
        <w:t xml:space="preserve">In the present study, quality control was conducted and mainly included head motion induces </w:t>
      </w:r>
      <w:r>
        <w:rPr>
          <w:rFonts w:ascii="Times New Roman" w:hAnsi="Times New Roman" w:cs="Times New Roman"/>
          <w:bCs/>
          <w:sz w:val="22"/>
          <w:shd w:val="clear" w:color="auto" w:fill="FFFFFF"/>
        </w:rPr>
        <w:t xml:space="preserve">a </w:t>
      </w:r>
      <w:r w:rsidRPr="00A17704">
        <w:rPr>
          <w:rFonts w:ascii="Times New Roman" w:hAnsi="Times New Roman" w:cs="Times New Roman"/>
          <w:bCs/>
          <w:sz w:val="22"/>
          <w:shd w:val="clear" w:color="auto" w:fill="FFFFFF"/>
        </w:rPr>
        <w:t>bias in DTI scalar measurements [1, 2]. Quality assurances were conducted on head motions for all subjects</w:t>
      </w:r>
      <w:r>
        <w:rPr>
          <w:rFonts w:ascii="Times New Roman" w:hAnsi="Times New Roman" w:cs="Times New Roman"/>
          <w:bCs/>
          <w:sz w:val="22"/>
          <w:shd w:val="clear" w:color="auto" w:fill="FFFFFF"/>
        </w:rPr>
        <w:t>. S</w:t>
      </w:r>
      <w:r w:rsidRPr="00A17704">
        <w:rPr>
          <w:rFonts w:ascii="Times New Roman" w:hAnsi="Times New Roman" w:cs="Times New Roman"/>
          <w:bCs/>
          <w:sz w:val="22"/>
          <w:shd w:val="clear" w:color="auto" w:fill="FFFFFF"/>
        </w:rPr>
        <w:t xml:space="preserve">ubjects were excluded from further analysis if they were identified as motion outliers (3 standard deviations (SD) </w:t>
      </w:r>
      <w:r>
        <w:rPr>
          <w:rFonts w:ascii="Times New Roman" w:hAnsi="Times New Roman" w:cs="Times New Roman"/>
          <w:bCs/>
          <w:sz w:val="22"/>
          <w:shd w:val="clear" w:color="auto" w:fill="FFFFFF"/>
        </w:rPr>
        <w:t>high</w:t>
      </w:r>
      <w:r w:rsidRPr="00A17704">
        <w:rPr>
          <w:rFonts w:ascii="Times New Roman" w:hAnsi="Times New Roman" w:cs="Times New Roman"/>
          <w:bCs/>
          <w:sz w:val="22"/>
          <w:shd w:val="clear" w:color="auto" w:fill="FFFFFF"/>
        </w:rPr>
        <w:t xml:space="preserve">er than their cohorts). The rotation and translation parameters from each DTI acquisition were obtained using FSL’ s linear registration tool FLIRT of each brain volume to the averaged b0 volume [3]. Of all the subjects, none of them were discarded due to excessive motions. There was also no significant difference in the measurement of head motion between patients and controls for both cohorts (P &gt; 0.05). </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The procedure of DTI data preprocessing</w:t>
      </w:r>
    </w:p>
    <w:p w:rsidR="00857D6A" w:rsidRPr="00A17704" w:rsidRDefault="00857D6A" w:rsidP="00FA7DAC">
      <w:pPr>
        <w:widowControl/>
        <w:spacing w:line="360" w:lineRule="auto"/>
        <w:ind w:firstLineChars="200" w:firstLine="440"/>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Briefly speaking, the DICOM files were transferred into NIFTI images firstly. Skull and non-brain tissues were removed by using BET tool in FSL. After correcting eddy current distortion and head motion artifacts, the native FA image was estimated by fitting the diffusion tensor model at each voxel. The FA image was then registered to fractional anisotropy template (FMRIB58_FA) with 1 mm</w:t>
      </w:r>
      <w:r>
        <w:rPr>
          <w:rFonts w:ascii="Times New Roman" w:hAnsi="Times New Roman" w:cs="Times New Roman"/>
          <w:bCs/>
          <w:sz w:val="22"/>
          <w:shd w:val="clear" w:color="auto" w:fill="FFFFFF"/>
        </w:rPr>
        <w:t xml:space="preserve"> </w:t>
      </w:r>
      <w:r>
        <w:rPr>
          <w:rFonts w:ascii="Times New Roman" w:hAnsi="Times New Roman" w:cs="Times New Roman" w:hint="eastAsia"/>
          <w:bCs/>
          <w:sz w:val="22"/>
          <w:shd w:val="clear" w:color="auto" w:fill="FFFFFF"/>
        </w:rPr>
        <w:t>iso</w:t>
      </w:r>
      <w:r>
        <w:rPr>
          <w:rFonts w:ascii="Times New Roman" w:hAnsi="Times New Roman" w:cs="Times New Roman"/>
          <w:bCs/>
          <w:sz w:val="22"/>
          <w:shd w:val="clear" w:color="auto" w:fill="FFFFFF"/>
        </w:rPr>
        <w:t>tropic</w:t>
      </w:r>
      <w:r w:rsidRPr="00A17704">
        <w:rPr>
          <w:rFonts w:ascii="Times New Roman" w:hAnsi="Times New Roman" w:cs="Times New Roman"/>
          <w:bCs/>
          <w:sz w:val="22"/>
          <w:shd w:val="clear" w:color="auto" w:fill="FFFFFF"/>
        </w:rPr>
        <w:t xml:space="preserve"> resolution by using FNIRT. This FA template was derived from healthy controls in the Montreal Neurological Institute 152 (MNI152) standard space. There were 50 white-matter regions selected based on </w:t>
      </w:r>
      <w:r w:rsidRPr="00D43455">
        <w:rPr>
          <w:rFonts w:ascii="Times New Roman" w:eastAsia="等线" w:hAnsi="Times New Roman" w:cs="Times New Roman"/>
          <w:sz w:val="22"/>
        </w:rPr>
        <w:t>rICBM_DTI_81_WMPM_FMRIB58</w:t>
      </w:r>
      <w:r>
        <w:rPr>
          <w:rFonts w:ascii="Times New Roman" w:eastAsia="等线" w:hAnsi="Times New Roman" w:cs="Times New Roman"/>
          <w:sz w:val="22"/>
        </w:rPr>
        <w:t xml:space="preserve"> 1mm atlas</w:t>
      </w:r>
      <w:r w:rsidRPr="00A17704">
        <w:rPr>
          <w:rFonts w:ascii="Times New Roman" w:hAnsi="Times New Roman" w:cs="Times New Roman"/>
          <w:bCs/>
          <w:sz w:val="22"/>
          <w:shd w:val="clear" w:color="auto" w:fill="FFFFFF"/>
        </w:rPr>
        <w:t xml:space="preserve">, subsequently mean FA value of each tract </w:t>
      </w:r>
      <w:r>
        <w:rPr>
          <w:rFonts w:ascii="Times New Roman" w:hAnsi="Times New Roman" w:cs="Times New Roman"/>
          <w:bCs/>
          <w:sz w:val="22"/>
          <w:shd w:val="clear" w:color="auto" w:fill="FFFFFF"/>
        </w:rPr>
        <w:t>was</w:t>
      </w:r>
      <w:r w:rsidRPr="00A17704">
        <w:rPr>
          <w:rFonts w:ascii="Times New Roman" w:hAnsi="Times New Roman" w:cs="Times New Roman"/>
          <w:bCs/>
          <w:sz w:val="22"/>
          <w:shd w:val="clear" w:color="auto" w:fill="FFFFFF"/>
        </w:rPr>
        <w:t xml:space="preserve"> calculated for feature selection us</w:t>
      </w:r>
      <w:r>
        <w:rPr>
          <w:rFonts w:ascii="Times New Roman" w:hAnsi="Times New Roman" w:cs="Times New Roman"/>
          <w:bCs/>
          <w:sz w:val="22"/>
          <w:shd w:val="clear" w:color="auto" w:fill="FFFFFF"/>
        </w:rPr>
        <w:t>ing</w:t>
      </w:r>
      <w:r w:rsidRPr="00A17704">
        <w:rPr>
          <w:rFonts w:ascii="Times New Roman" w:hAnsi="Times New Roman" w:cs="Times New Roman"/>
          <w:bCs/>
          <w:sz w:val="22"/>
          <w:shd w:val="clear" w:color="auto" w:fill="FFFFFF"/>
        </w:rPr>
        <w:t xml:space="preserve">. </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p>
    <w:p w:rsidR="00857D6A"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
          <w:bCs/>
          <w:sz w:val="22"/>
          <w:shd w:val="clear" w:color="auto" w:fill="FFFFFF"/>
        </w:rPr>
        <w:t>Relevance Vector Regression for Brain Age Prediction Modeling Process</w:t>
      </w:r>
    </w:p>
    <w:p w:rsidR="00857D6A" w:rsidRPr="005E65C2"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
          <w:bCs/>
          <w:sz w:val="22"/>
          <w:shd w:val="clear" w:color="auto" w:fill="FFFFFF"/>
        </w:rPr>
        <w:t>Segments of Age</w:t>
      </w:r>
      <w:r>
        <w:rPr>
          <w:rFonts w:ascii="Times New Roman" w:hAnsi="Times New Roman" w:cs="Times New Roman"/>
          <w:b/>
          <w:bCs/>
          <w:sz w:val="22"/>
          <w:shd w:val="clear" w:color="auto" w:fill="FFFFFF"/>
        </w:rPr>
        <w:t xml:space="preserve"> </w:t>
      </w:r>
      <w:r w:rsidRPr="00A17704">
        <w:rPr>
          <w:rFonts w:ascii="Times New Roman" w:hAnsi="Times New Roman" w:cs="Times New Roman"/>
          <w:b/>
          <w:bCs/>
          <w:sz w:val="22"/>
          <w:shd w:val="clear" w:color="auto" w:fill="FFFFFF"/>
        </w:rPr>
        <w:t xml:space="preserve">Span. </w:t>
      </w:r>
      <w:r>
        <w:rPr>
          <w:rFonts w:ascii="Times New Roman" w:hAnsi="Times New Roman" w:cs="Times New Roman"/>
          <w:bCs/>
          <w:sz w:val="22"/>
          <w:shd w:val="clear" w:color="auto" w:fill="FFFFFF"/>
        </w:rPr>
        <w:t xml:space="preserve">Each </w:t>
      </w:r>
      <w:r w:rsidRPr="00A17704">
        <w:rPr>
          <w:rFonts w:ascii="Times New Roman" w:hAnsi="Times New Roman" w:cs="Times New Roman"/>
          <w:bCs/>
          <w:sz w:val="22"/>
          <w:shd w:val="clear" w:color="auto" w:fill="FFFFFF"/>
        </w:rPr>
        <w:t xml:space="preserve">WMT contribute differently to </w:t>
      </w:r>
      <w:r>
        <w:rPr>
          <w:rFonts w:ascii="Times New Roman" w:hAnsi="Times New Roman" w:cs="Times New Roman"/>
          <w:bCs/>
          <w:sz w:val="22"/>
          <w:shd w:val="clear" w:color="auto" w:fill="FFFFFF"/>
        </w:rPr>
        <w:t>estimate</w:t>
      </w:r>
      <w:r w:rsidRPr="00A17704">
        <w:rPr>
          <w:rFonts w:ascii="Times New Roman" w:hAnsi="Times New Roman" w:cs="Times New Roman"/>
          <w:bCs/>
          <w:sz w:val="22"/>
          <w:shd w:val="clear" w:color="auto" w:fill="FFFFFF"/>
        </w:rPr>
        <w:t xml:space="preserve"> </w:t>
      </w:r>
      <w:r>
        <w:rPr>
          <w:rFonts w:ascii="Times New Roman" w:hAnsi="Times New Roman" w:cs="Times New Roman"/>
          <w:bCs/>
          <w:sz w:val="22"/>
          <w:shd w:val="clear" w:color="auto" w:fill="FFFFFF"/>
        </w:rPr>
        <w:t>the</w:t>
      </w:r>
      <w:r w:rsidRPr="00A17704">
        <w:rPr>
          <w:rFonts w:ascii="Times New Roman" w:hAnsi="Times New Roman" w:cs="Times New Roman"/>
          <w:bCs/>
          <w:sz w:val="22"/>
          <w:shd w:val="clear" w:color="auto" w:fill="FFFFFF"/>
        </w:rPr>
        <w:t xml:space="preserve"> chronological age </w:t>
      </w:r>
      <w:r>
        <w:rPr>
          <w:rFonts w:ascii="Times New Roman" w:hAnsi="Times New Roman" w:cs="Times New Roman"/>
          <w:bCs/>
          <w:sz w:val="22"/>
          <w:shd w:val="clear" w:color="auto" w:fill="FFFFFF"/>
        </w:rPr>
        <w:t>in a given</w:t>
      </w:r>
      <w:r w:rsidRPr="00A17704">
        <w:rPr>
          <w:rFonts w:ascii="Times New Roman" w:hAnsi="Times New Roman" w:cs="Times New Roman"/>
          <w:bCs/>
          <w:sz w:val="22"/>
          <w:shd w:val="clear" w:color="auto" w:fill="FFFFFF"/>
        </w:rPr>
        <w:t xml:space="preserve"> developmental stage [6, 7]</w:t>
      </w:r>
      <w:r>
        <w:rPr>
          <w:rFonts w:ascii="Times New Roman" w:hAnsi="Times New Roman" w:cs="Times New Roman"/>
          <w:bCs/>
          <w:sz w:val="22"/>
          <w:shd w:val="clear" w:color="auto" w:fill="FFFFFF"/>
        </w:rPr>
        <w:t>.</w:t>
      </w:r>
      <w:r w:rsidRPr="00A17704">
        <w:rPr>
          <w:rFonts w:ascii="Times New Roman" w:hAnsi="Times New Roman" w:cs="Times New Roman"/>
          <w:bCs/>
          <w:sz w:val="22"/>
          <w:shd w:val="clear" w:color="auto" w:fill="FFFFFF"/>
        </w:rPr>
        <w:t xml:space="preserve"> </w:t>
      </w:r>
      <w:r>
        <w:rPr>
          <w:rFonts w:ascii="Times New Roman" w:hAnsi="Times New Roman" w:cs="Times New Roman"/>
          <w:bCs/>
          <w:sz w:val="22"/>
          <w:shd w:val="clear" w:color="auto" w:fill="FFFFFF"/>
        </w:rPr>
        <w:t>Therefore, i</w:t>
      </w:r>
      <w:r w:rsidRPr="00A17704">
        <w:rPr>
          <w:rFonts w:ascii="Times New Roman" w:hAnsi="Times New Roman" w:cs="Times New Roman"/>
          <w:bCs/>
          <w:sz w:val="22"/>
          <w:shd w:val="clear" w:color="auto" w:fill="FFFFFF"/>
        </w:rPr>
        <w:t>t is effective and rational to partition the whole age-span of healthy individuals in training set into several segments</w:t>
      </w:r>
      <w:r>
        <w:rPr>
          <w:rFonts w:ascii="Times New Roman" w:hAnsi="Times New Roman" w:cs="Times New Roman"/>
          <w:bCs/>
          <w:sz w:val="22"/>
          <w:shd w:val="clear" w:color="auto" w:fill="FFFFFF"/>
        </w:rPr>
        <w:t xml:space="preserve"> where </w:t>
      </w:r>
      <w:r w:rsidRPr="007177A4">
        <w:rPr>
          <w:rFonts w:ascii="Times New Roman" w:hAnsi="Times New Roman" w:cs="Times New Roman"/>
          <w:bCs/>
          <w:sz w:val="22"/>
          <w:shd w:val="clear" w:color="auto" w:fill="FFFFFF"/>
        </w:rPr>
        <w:t xml:space="preserve">the critical features were selected and the regression between the chronological age and features </w:t>
      </w:r>
      <w:r>
        <w:rPr>
          <w:rFonts w:ascii="Times New Roman" w:hAnsi="Times New Roman" w:cs="Times New Roman"/>
          <w:bCs/>
          <w:sz w:val="22"/>
          <w:shd w:val="clear" w:color="auto" w:fill="FFFFFF"/>
        </w:rPr>
        <w:t>was</w:t>
      </w:r>
      <w:r w:rsidRPr="007177A4">
        <w:rPr>
          <w:rFonts w:ascii="Times New Roman" w:hAnsi="Times New Roman" w:cs="Times New Roman"/>
          <w:bCs/>
          <w:sz w:val="22"/>
          <w:shd w:val="clear" w:color="auto" w:fill="FFFFFF"/>
        </w:rPr>
        <w:t xml:space="preserve"> performed</w:t>
      </w:r>
      <w:r w:rsidRPr="00A17704">
        <w:rPr>
          <w:rFonts w:ascii="Times New Roman" w:hAnsi="Times New Roman" w:cs="Times New Roman"/>
          <w:bCs/>
          <w:sz w:val="22"/>
          <w:shd w:val="clear" w:color="auto" w:fill="FFFFFF"/>
        </w:rPr>
        <w:t xml:space="preserve"> [8]. Several studies have described a curvilinear relationship between FA values and age-span, with FA values increasing in childhood and adolescence stage, reaching their peak</w:t>
      </w:r>
      <w:r>
        <w:rPr>
          <w:rFonts w:ascii="Times New Roman" w:hAnsi="Times New Roman" w:cs="Times New Roman"/>
          <w:bCs/>
          <w:sz w:val="22"/>
          <w:shd w:val="clear" w:color="auto" w:fill="FFFFFF"/>
        </w:rPr>
        <w:t>s</w:t>
      </w:r>
      <w:r w:rsidRPr="00A17704">
        <w:rPr>
          <w:rFonts w:ascii="Times New Roman" w:hAnsi="Times New Roman" w:cs="Times New Roman"/>
          <w:bCs/>
          <w:sz w:val="22"/>
          <w:shd w:val="clear" w:color="auto" w:fill="FFFFFF"/>
        </w:rPr>
        <w:t xml:space="preserve"> and keeping relatively stable in adulthood, then declining in the elderly [9, 10]. According to this relationship, </w:t>
      </w:r>
      <w:r>
        <w:rPr>
          <w:rFonts w:ascii="Times New Roman" w:hAnsi="Times New Roman" w:cs="Times New Roman"/>
          <w:bCs/>
          <w:sz w:val="22"/>
          <w:shd w:val="clear" w:color="auto" w:fill="FFFFFF"/>
        </w:rPr>
        <w:t xml:space="preserve">the </w:t>
      </w:r>
      <w:r w:rsidRPr="00A17704">
        <w:rPr>
          <w:rFonts w:ascii="Times New Roman" w:hAnsi="Times New Roman" w:cs="Times New Roman"/>
          <w:bCs/>
          <w:sz w:val="22"/>
          <w:shd w:val="clear" w:color="auto" w:fill="FFFFFF"/>
        </w:rPr>
        <w:t xml:space="preserve">age-span of </w:t>
      </w:r>
      <w:r>
        <w:rPr>
          <w:rFonts w:ascii="Times New Roman" w:hAnsi="Times New Roman" w:cs="Times New Roman"/>
          <w:bCs/>
          <w:sz w:val="22"/>
          <w:shd w:val="clear" w:color="auto" w:fill="FFFFFF"/>
        </w:rPr>
        <w:t xml:space="preserve">the </w:t>
      </w:r>
      <w:r w:rsidRPr="00A17704">
        <w:rPr>
          <w:rFonts w:ascii="Times New Roman" w:hAnsi="Times New Roman" w:cs="Times New Roman"/>
          <w:bCs/>
          <w:sz w:val="22"/>
          <w:shd w:val="clear" w:color="auto" w:fill="FFFFFF"/>
        </w:rPr>
        <w:t xml:space="preserve">training set (aged 11 ~ 87 years) was </w:t>
      </w:r>
      <w:r w:rsidRPr="00A17704">
        <w:rPr>
          <w:rFonts w:ascii="Times New Roman" w:hAnsi="Times New Roman" w:cs="Times New Roman"/>
          <w:bCs/>
          <w:sz w:val="22"/>
          <w:shd w:val="clear" w:color="auto" w:fill="FFFFFF"/>
        </w:rPr>
        <w:lastRenderedPageBreak/>
        <w:t xml:space="preserve">initially partitioned into three </w:t>
      </w:r>
      <w:r>
        <w:rPr>
          <w:rFonts w:ascii="Times New Roman" w:hAnsi="Times New Roman" w:cs="Times New Roman"/>
          <w:bCs/>
          <w:sz w:val="22"/>
          <w:shd w:val="clear" w:color="auto" w:fill="FFFFFF"/>
        </w:rPr>
        <w:t>phases</w:t>
      </w:r>
      <w:r w:rsidRPr="00A17704">
        <w:rPr>
          <w:rFonts w:ascii="Times New Roman" w:hAnsi="Times New Roman" w:cs="Times New Roman"/>
          <w:bCs/>
          <w:sz w:val="22"/>
          <w:shd w:val="clear" w:color="auto" w:fill="FFFFFF"/>
        </w:rPr>
        <w:t xml:space="preserve">. The optimal segmentation was determined according to the minimum of the root mean squared error (RMSE) of brain-PAD in the cross-validation analysis to achieve the minimum prediction error. </w:t>
      </w:r>
      <w:r w:rsidRPr="00635E2A">
        <w:rPr>
          <w:rFonts w:ascii="Times New Roman" w:hAnsi="Times New Roman" w:cs="Times New Roman"/>
          <w:bCs/>
          <w:sz w:val="22"/>
          <w:shd w:val="clear" w:color="auto" w:fill="FFFFFF"/>
        </w:rPr>
        <w:t>Two adjacent age</w:t>
      </w:r>
      <w:r w:rsidRPr="00635E2A" w:rsidDel="00635E2A">
        <w:rPr>
          <w:rFonts w:ascii="Times New Roman" w:hAnsi="Times New Roman" w:cs="Times New Roman"/>
          <w:bCs/>
          <w:sz w:val="22"/>
          <w:shd w:val="clear" w:color="auto" w:fill="FFFFFF"/>
        </w:rPr>
        <w:t xml:space="preserve"> </w:t>
      </w:r>
      <w:r>
        <w:rPr>
          <w:rFonts w:ascii="Times New Roman" w:hAnsi="Times New Roman" w:cs="Times New Roman"/>
          <w:bCs/>
          <w:sz w:val="22"/>
          <w:shd w:val="clear" w:color="auto" w:fill="FFFFFF"/>
        </w:rPr>
        <w:t>phases</w:t>
      </w:r>
      <w:r w:rsidRPr="00A17704">
        <w:rPr>
          <w:rFonts w:ascii="Times New Roman" w:hAnsi="Times New Roman" w:cs="Times New Roman"/>
          <w:bCs/>
          <w:sz w:val="22"/>
          <w:shd w:val="clear" w:color="auto" w:fill="FFFFFF"/>
        </w:rPr>
        <w:t xml:space="preserve"> were allowed to be slightly overlapped to</w:t>
      </w:r>
      <w:r>
        <w:rPr>
          <w:rFonts w:ascii="Times New Roman" w:hAnsi="Times New Roman" w:cs="Times New Roman"/>
          <w:bCs/>
          <w:sz w:val="22"/>
          <w:shd w:val="clear" w:color="auto" w:fill="FFFFFF"/>
        </w:rPr>
        <w:t xml:space="preserve"> </w:t>
      </w:r>
      <w:r w:rsidRPr="00A17704">
        <w:rPr>
          <w:rFonts w:ascii="Times New Roman" w:hAnsi="Times New Roman" w:cs="Times New Roman"/>
          <w:bCs/>
          <w:sz w:val="22"/>
          <w:shd w:val="clear" w:color="auto" w:fill="FFFFFF"/>
        </w:rPr>
        <w:t>enhanc</w:t>
      </w:r>
      <w:r>
        <w:rPr>
          <w:rFonts w:ascii="Times New Roman" w:hAnsi="Times New Roman" w:cs="Times New Roman"/>
          <w:bCs/>
          <w:sz w:val="22"/>
          <w:shd w:val="clear" w:color="auto" w:fill="FFFFFF"/>
        </w:rPr>
        <w:t>e</w:t>
      </w:r>
      <w:r w:rsidRPr="00A17704">
        <w:rPr>
          <w:rFonts w:ascii="Times New Roman" w:hAnsi="Times New Roman" w:cs="Times New Roman"/>
          <w:bCs/>
          <w:sz w:val="22"/>
          <w:shd w:val="clear" w:color="auto" w:fill="FFFFFF"/>
        </w:rPr>
        <w:t xml:space="preserve"> the tolerance towards the inter-individual variability of brain age</w:t>
      </w:r>
      <w:r>
        <w:rPr>
          <w:rFonts w:ascii="Times New Roman" w:hAnsi="Times New Roman" w:cs="Times New Roman"/>
          <w:bCs/>
          <w:sz w:val="22"/>
          <w:shd w:val="clear" w:color="auto" w:fill="FFFFFF"/>
        </w:rPr>
        <w:t xml:space="preserve"> prediction</w:t>
      </w:r>
      <w:r w:rsidRPr="00A17704">
        <w:rPr>
          <w:rFonts w:ascii="Times New Roman" w:hAnsi="Times New Roman" w:cs="Times New Roman"/>
          <w:bCs/>
          <w:sz w:val="22"/>
          <w:shd w:val="clear" w:color="auto" w:fill="FFFFFF"/>
        </w:rPr>
        <w:t>. Finally, the segments of age-span of training set were defined as</w:t>
      </w:r>
      <w:r>
        <w:rPr>
          <w:rFonts w:ascii="Times New Roman" w:hAnsi="Times New Roman" w:cs="Times New Roman"/>
          <w:bCs/>
          <w:sz w:val="22"/>
          <w:shd w:val="clear" w:color="auto" w:fill="FFFFFF"/>
        </w:rPr>
        <w:t xml:space="preserve"> three phases:</w:t>
      </w:r>
      <w:r w:rsidRPr="00A17704">
        <w:rPr>
          <w:rFonts w:ascii="Times New Roman" w:hAnsi="Times New Roman" w:cs="Times New Roman"/>
          <w:bCs/>
          <w:sz w:val="22"/>
          <w:shd w:val="clear" w:color="auto" w:fill="FFFFFF"/>
        </w:rPr>
        <w:t xml:space="preserve"> the 11 ~ 32 years (N = 186), 26 ~ 48 years (N = 156) and 42 ~87 years (N = 272) with six-year overlap (Fig. 2A-a)</w:t>
      </w:r>
      <w:r>
        <w:rPr>
          <w:rFonts w:ascii="Times New Roman" w:hAnsi="Times New Roman" w:cs="Times New Roman"/>
          <w:bCs/>
          <w:sz w:val="22"/>
          <w:shd w:val="clear" w:color="auto" w:fill="FFFFFF"/>
        </w:rPr>
        <w:t>.</w:t>
      </w:r>
      <w:r w:rsidRPr="00A17704">
        <w:rPr>
          <w:rFonts w:ascii="Times New Roman" w:hAnsi="Times New Roman" w:cs="Times New Roman"/>
          <w:bCs/>
          <w:sz w:val="22"/>
          <w:shd w:val="clear" w:color="auto" w:fill="FFFFFF"/>
        </w:rPr>
        <w:t xml:space="preserve"> </w:t>
      </w:r>
      <w:r>
        <w:rPr>
          <w:rFonts w:ascii="Times New Roman" w:hAnsi="Times New Roman" w:cs="Times New Roman"/>
          <w:bCs/>
          <w:sz w:val="22"/>
          <w:shd w:val="clear" w:color="auto" w:fill="FFFFFF"/>
        </w:rPr>
        <w:t>E</w:t>
      </w:r>
      <w:r w:rsidRPr="0048245A">
        <w:rPr>
          <w:rFonts w:ascii="Times New Roman" w:hAnsi="Times New Roman" w:cs="Times New Roman"/>
          <w:bCs/>
          <w:sz w:val="22"/>
          <w:shd w:val="clear" w:color="auto" w:fill="FFFFFF"/>
        </w:rPr>
        <w:t xml:space="preserve">ach age span segment in </w:t>
      </w:r>
      <w:r>
        <w:rPr>
          <w:rFonts w:ascii="Times New Roman" w:hAnsi="Times New Roman" w:cs="Times New Roman"/>
          <w:bCs/>
          <w:sz w:val="22"/>
          <w:shd w:val="clear" w:color="auto" w:fill="FFFFFF"/>
        </w:rPr>
        <w:t xml:space="preserve">the </w:t>
      </w:r>
      <w:r w:rsidRPr="0048245A">
        <w:rPr>
          <w:rFonts w:ascii="Times New Roman" w:hAnsi="Times New Roman" w:cs="Times New Roman"/>
          <w:bCs/>
          <w:sz w:val="22"/>
          <w:shd w:val="clear" w:color="auto" w:fill="FFFFFF"/>
        </w:rPr>
        <w:t>test sets corresponded wit</w:t>
      </w:r>
      <w:r>
        <w:rPr>
          <w:rFonts w:ascii="Times New Roman" w:hAnsi="Times New Roman" w:cs="Times New Roman"/>
          <w:bCs/>
          <w:sz w:val="22"/>
          <w:shd w:val="clear" w:color="auto" w:fill="FFFFFF"/>
        </w:rPr>
        <w:t>h the age phase in the training set, where t</w:t>
      </w:r>
      <w:r w:rsidRPr="0048245A">
        <w:rPr>
          <w:rFonts w:ascii="Times New Roman" w:hAnsi="Times New Roman" w:cs="Times New Roman"/>
          <w:bCs/>
          <w:sz w:val="22"/>
          <w:shd w:val="clear" w:color="auto" w:fill="FFFFFF"/>
        </w:rPr>
        <w:t>he overlapped part of two adjacent phases was averaged</w:t>
      </w:r>
      <w:r>
        <w:rPr>
          <w:rFonts w:ascii="Times New Roman" w:hAnsi="Times New Roman" w:cs="Times New Roman"/>
          <w:bCs/>
          <w:sz w:val="22"/>
          <w:shd w:val="clear" w:color="auto" w:fill="FFFFFF"/>
        </w:rPr>
        <w:t xml:space="preserve"> </w:t>
      </w:r>
      <w:r w:rsidRPr="00C24CED">
        <w:rPr>
          <w:rFonts w:ascii="Times New Roman" w:hAnsi="Times New Roman" w:cs="Times New Roman"/>
          <w:bCs/>
          <w:sz w:val="22"/>
          <w:shd w:val="clear" w:color="auto" w:fill="FFFFFF"/>
        </w:rPr>
        <w:t>to reduce the effects of regression dilution</w:t>
      </w:r>
      <w:r w:rsidRPr="00A17704">
        <w:rPr>
          <w:rFonts w:ascii="Times New Roman" w:hAnsi="Times New Roman" w:cs="Times New Roman"/>
          <w:bCs/>
          <w:sz w:val="22"/>
          <w:shd w:val="clear" w:color="auto" w:fill="FFFFFF"/>
        </w:rPr>
        <w:t>.</w:t>
      </w:r>
      <w:r>
        <w:rPr>
          <w:rFonts w:ascii="Times New Roman" w:hAnsi="Times New Roman" w:cs="Times New Roman"/>
          <w:bCs/>
          <w:sz w:val="22"/>
          <w:shd w:val="clear" w:color="auto" w:fill="FFFFFF"/>
        </w:rPr>
        <w:t xml:space="preserve"> The segments of age span in the test sets were defined as three sub-phases of training set: the 20 ~ 29 years, 29 ~ 45 years, and over 45 years </w:t>
      </w:r>
      <w:r w:rsidRPr="00A17704">
        <w:rPr>
          <w:rFonts w:ascii="Times New Roman" w:hAnsi="Times New Roman" w:cs="Times New Roman"/>
          <w:bCs/>
          <w:sz w:val="22"/>
          <w:shd w:val="clear" w:color="auto" w:fill="FFFFFF"/>
        </w:rPr>
        <w:t>(Fig. 2A-b)</w:t>
      </w:r>
      <w:r>
        <w:rPr>
          <w:rFonts w:ascii="Times New Roman" w:hAnsi="Times New Roman" w:cs="Times New Roman"/>
          <w:bCs/>
          <w:sz w:val="22"/>
          <w:shd w:val="clear" w:color="auto" w:fill="FFFFFF"/>
        </w:rPr>
        <w:t>. The brain age of each individual in the test sets was predicted</w:t>
      </w:r>
      <w:r w:rsidR="00824FED">
        <w:rPr>
          <w:rFonts w:ascii="Times New Roman" w:hAnsi="Times New Roman" w:cs="Times New Roman"/>
          <w:bCs/>
          <w:sz w:val="22"/>
          <w:shd w:val="clear" w:color="auto" w:fill="FFFFFF"/>
        </w:rPr>
        <w:t xml:space="preserve"> in the given age phase</w:t>
      </w:r>
      <w:r>
        <w:rPr>
          <w:rFonts w:ascii="Times New Roman" w:hAnsi="Times New Roman" w:cs="Times New Roman"/>
          <w:bCs/>
          <w:sz w:val="22"/>
          <w:shd w:val="clear" w:color="auto" w:fill="FFFFFF"/>
        </w:rPr>
        <w:t xml:space="preserve">. </w:t>
      </w:r>
    </w:p>
    <w:p w:rsidR="00857D6A" w:rsidRPr="00FC7942" w:rsidRDefault="00857D6A" w:rsidP="00857D6A">
      <w:pPr>
        <w:widowControl/>
        <w:spacing w:line="360" w:lineRule="auto"/>
        <w:jc w:val="left"/>
        <w:rPr>
          <w:rFonts w:ascii="Times New Roman" w:hAnsi="Times New Roman" w:cs="Times New Roman"/>
          <w:b/>
          <w:bCs/>
          <w:sz w:val="22"/>
          <w:shd w:val="clear" w:color="auto" w:fill="FFFFFF"/>
        </w:rPr>
      </w:pP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 xml:space="preserve">Feature Selection. </w:t>
      </w:r>
      <w:r w:rsidRPr="00A17704">
        <w:rPr>
          <w:rFonts w:ascii="Times New Roman" w:hAnsi="Times New Roman" w:cs="Times New Roman"/>
          <w:bCs/>
          <w:sz w:val="22"/>
          <w:shd w:val="clear" w:color="auto" w:fill="FFFFFF"/>
        </w:rPr>
        <w:t xml:space="preserve">Feature selection contributes to </w:t>
      </w:r>
      <w:r>
        <w:rPr>
          <w:rFonts w:ascii="Times New Roman" w:hAnsi="Times New Roman" w:cs="Times New Roman"/>
          <w:bCs/>
          <w:sz w:val="22"/>
          <w:shd w:val="clear" w:color="auto" w:fill="FFFFFF"/>
        </w:rPr>
        <w:t xml:space="preserve">the </w:t>
      </w:r>
      <w:r w:rsidRPr="00A17704">
        <w:rPr>
          <w:rFonts w:ascii="Times New Roman" w:hAnsi="Times New Roman" w:cs="Times New Roman"/>
          <w:bCs/>
          <w:sz w:val="22"/>
          <w:shd w:val="clear" w:color="auto" w:fill="FFFFFF"/>
        </w:rPr>
        <w:t xml:space="preserve">efficiency of the regression and increases </w:t>
      </w:r>
      <w:r>
        <w:rPr>
          <w:rFonts w:ascii="Times New Roman" w:hAnsi="Times New Roman" w:cs="Times New Roman"/>
          <w:bCs/>
          <w:sz w:val="22"/>
          <w:shd w:val="clear" w:color="auto" w:fill="FFFFFF"/>
        </w:rPr>
        <w:t xml:space="preserve">the </w:t>
      </w:r>
      <w:r w:rsidRPr="00A17704">
        <w:rPr>
          <w:rFonts w:ascii="Times New Roman" w:hAnsi="Times New Roman" w:cs="Times New Roman"/>
          <w:bCs/>
          <w:sz w:val="22"/>
          <w:shd w:val="clear" w:color="auto" w:fill="FFFFFF"/>
        </w:rPr>
        <w:t>generalization</w:t>
      </w:r>
      <w:r>
        <w:rPr>
          <w:rFonts w:ascii="Times New Roman" w:hAnsi="Times New Roman" w:cs="Times New Roman"/>
          <w:bCs/>
          <w:sz w:val="22"/>
          <w:shd w:val="clear" w:color="auto" w:fill="FFFFFF"/>
        </w:rPr>
        <w:t xml:space="preserve"> and interpretability</w:t>
      </w:r>
      <w:r w:rsidRPr="00A17704">
        <w:rPr>
          <w:rFonts w:ascii="Times New Roman" w:hAnsi="Times New Roman" w:cs="Times New Roman"/>
          <w:bCs/>
          <w:sz w:val="22"/>
          <w:shd w:val="clear" w:color="auto" w:fill="FFFFFF"/>
        </w:rPr>
        <w:t xml:space="preserve"> of the model. Here, a correlation-based feature selection was adopted to select an initial set of features, and then dimensionality reduction was used. In this study, age-sensitive tracts were selected by calculating the Pearson correlation</w:t>
      </w:r>
      <w:r>
        <w:rPr>
          <w:rFonts w:ascii="Times New Roman" w:hAnsi="Times New Roman" w:cs="Times New Roman"/>
          <w:bCs/>
          <w:sz w:val="22"/>
          <w:shd w:val="clear" w:color="auto" w:fill="FFFFFF"/>
        </w:rPr>
        <w:t xml:space="preserve"> (r)</w:t>
      </w:r>
      <w:r w:rsidRPr="00A17704">
        <w:rPr>
          <w:rFonts w:ascii="Times New Roman" w:hAnsi="Times New Roman" w:cs="Times New Roman"/>
          <w:bCs/>
          <w:sz w:val="22"/>
          <w:shd w:val="clear" w:color="auto" w:fill="FFFFFF"/>
        </w:rPr>
        <w:t xml:space="preserve"> between mean FA value of each WMT and </w:t>
      </w:r>
      <w:r>
        <w:rPr>
          <w:rFonts w:ascii="Times New Roman" w:hAnsi="Times New Roman" w:cs="Times New Roman"/>
          <w:bCs/>
          <w:sz w:val="22"/>
          <w:shd w:val="clear" w:color="auto" w:fill="FFFFFF"/>
        </w:rPr>
        <w:t>age within each age phase</w:t>
      </w:r>
      <w:r w:rsidRPr="00A17704">
        <w:rPr>
          <w:rFonts w:ascii="Times New Roman" w:hAnsi="Times New Roman" w:cs="Times New Roman"/>
          <w:bCs/>
          <w:sz w:val="22"/>
          <w:shd w:val="clear" w:color="auto" w:fill="FFFFFF"/>
        </w:rPr>
        <w:t xml:space="preserve"> </w:t>
      </w:r>
      <w:r>
        <w:rPr>
          <w:rFonts w:ascii="Times New Roman" w:hAnsi="Times New Roman" w:cs="Times New Roman"/>
          <w:bCs/>
          <w:sz w:val="22"/>
          <w:shd w:val="clear" w:color="auto" w:fill="FFFFFF"/>
        </w:rPr>
        <w:t>of</w:t>
      </w:r>
      <w:r w:rsidRPr="00A17704">
        <w:rPr>
          <w:rFonts w:ascii="Times New Roman" w:hAnsi="Times New Roman" w:cs="Times New Roman"/>
          <w:bCs/>
          <w:sz w:val="22"/>
          <w:shd w:val="clear" w:color="auto" w:fill="FFFFFF"/>
        </w:rPr>
        <w:t xml:space="preserve"> the training set (</w:t>
      </w:r>
      <w:r w:rsidRPr="00B01571">
        <w:rPr>
          <w:rFonts w:ascii="Times New Roman" w:hAnsi="Times New Roman" w:cs="Times New Roman"/>
          <w:bCs/>
          <w:i/>
          <w:sz w:val="22"/>
          <w:shd w:val="clear" w:color="auto" w:fill="FFFFFF"/>
        </w:rPr>
        <w:t>P</w:t>
      </w:r>
      <w:r w:rsidRPr="00A17704">
        <w:rPr>
          <w:rFonts w:ascii="Times New Roman" w:hAnsi="Times New Roman" w:cs="Times New Roman"/>
          <w:bCs/>
          <w:sz w:val="22"/>
          <w:shd w:val="clear" w:color="auto" w:fill="FFFFFF"/>
        </w:rPr>
        <w:t xml:space="preserve"> &lt; 0.001</w:t>
      </w:r>
      <w:r>
        <w:rPr>
          <w:rFonts w:ascii="Times New Roman" w:hAnsi="Times New Roman" w:cs="Times New Roman"/>
          <w:bCs/>
          <w:sz w:val="22"/>
          <w:shd w:val="clear" w:color="auto" w:fill="FFFFFF"/>
        </w:rPr>
        <w:t>,</w:t>
      </w:r>
      <w:r w:rsidRPr="00AB30C5">
        <w:rPr>
          <w:rFonts w:ascii="Times New Roman" w:hAnsi="Times New Roman" w:cs="Times New Roman"/>
          <w:bCs/>
          <w:sz w:val="22"/>
          <w:shd w:val="clear" w:color="auto" w:fill="FFFFFF"/>
        </w:rPr>
        <w:t xml:space="preserve"> </w:t>
      </w:r>
      <w:r>
        <w:rPr>
          <w:rFonts w:ascii="Times New Roman" w:hAnsi="Times New Roman" w:cs="Times New Roman"/>
          <w:bCs/>
          <w:sz w:val="22"/>
          <w:shd w:val="clear" w:color="auto" w:fill="FFFFFF"/>
        </w:rPr>
        <w:t>the WMTs with the absolute value of r beyond 0.25 were chosen</w:t>
      </w:r>
      <w:r w:rsidRPr="00A17704">
        <w:rPr>
          <w:rFonts w:ascii="Times New Roman" w:hAnsi="Times New Roman" w:cs="Times New Roman"/>
          <w:bCs/>
          <w:sz w:val="22"/>
          <w:shd w:val="clear" w:color="auto" w:fill="FFFFFF"/>
        </w:rPr>
        <w:t>) (Fig. 2B-a)</w:t>
      </w:r>
      <w:r>
        <w:rPr>
          <w:rFonts w:ascii="Times New Roman" w:hAnsi="Times New Roman" w:cs="Times New Roman"/>
          <w:bCs/>
          <w:sz w:val="22"/>
          <w:shd w:val="clear" w:color="auto" w:fill="FFFFFF"/>
        </w:rPr>
        <w:t>. The d</w:t>
      </w:r>
      <w:r w:rsidRPr="00A17704">
        <w:rPr>
          <w:rFonts w:ascii="Times New Roman" w:hAnsi="Times New Roman" w:cs="Times New Roman"/>
          <w:bCs/>
          <w:sz w:val="22"/>
          <w:shd w:val="clear" w:color="auto" w:fill="FFFFFF"/>
        </w:rPr>
        <w:t>imensionality of features was then reduced by Principle Components Analysis (PCA) (Fig. 2B-b). The</w:t>
      </w:r>
      <w:r>
        <w:rPr>
          <w:rFonts w:ascii="Times New Roman" w:hAnsi="Times New Roman" w:cs="Times New Roman"/>
          <w:bCs/>
          <w:sz w:val="22"/>
          <w:shd w:val="clear" w:color="auto" w:fill="FFFFFF"/>
        </w:rPr>
        <w:t xml:space="preserve"> </w:t>
      </w:r>
      <w:r w:rsidRPr="00A17704">
        <w:rPr>
          <w:rFonts w:ascii="Times New Roman" w:hAnsi="Times New Roman" w:cs="Times New Roman"/>
          <w:bCs/>
          <w:sz w:val="22"/>
          <w:shd w:val="clear" w:color="auto" w:fill="FFFFFF"/>
        </w:rPr>
        <w:t>components</w:t>
      </w:r>
      <w:r>
        <w:rPr>
          <w:rFonts w:ascii="Times New Roman" w:hAnsi="Times New Roman" w:cs="Times New Roman"/>
          <w:bCs/>
          <w:sz w:val="22"/>
          <w:shd w:val="clear" w:color="auto" w:fill="FFFFFF"/>
        </w:rPr>
        <w:t xml:space="preserve"> with</w:t>
      </w:r>
      <w:r w:rsidRPr="00A17704">
        <w:rPr>
          <w:rFonts w:ascii="Times New Roman" w:hAnsi="Times New Roman" w:cs="Times New Roman"/>
          <w:bCs/>
          <w:sz w:val="22"/>
          <w:shd w:val="clear" w:color="auto" w:fill="FFFFFF"/>
        </w:rPr>
        <w:t xml:space="preserve"> </w:t>
      </w:r>
      <w:r>
        <w:rPr>
          <w:rFonts w:ascii="Times New Roman" w:hAnsi="Times New Roman" w:cs="Times New Roman"/>
          <w:bCs/>
          <w:sz w:val="22"/>
          <w:shd w:val="clear" w:color="auto" w:fill="FFFFFF"/>
        </w:rPr>
        <w:t>the</w:t>
      </w:r>
      <w:r w:rsidRPr="00A17704">
        <w:rPr>
          <w:rFonts w:ascii="Times New Roman" w:hAnsi="Times New Roman" w:cs="Times New Roman"/>
          <w:bCs/>
          <w:sz w:val="22"/>
          <w:shd w:val="clear" w:color="auto" w:fill="FFFFFF"/>
        </w:rPr>
        <w:t xml:space="preserve"> top 90% variance were kept. Then preserved components were normalized as RVR inputs. </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p>
    <w:p w:rsidR="00857D6A" w:rsidRDefault="00857D6A" w:rsidP="00857D6A">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 xml:space="preserve">Relevance Vector Regression (RVR). </w:t>
      </w:r>
    </w:p>
    <w:p w:rsidR="00857D6A" w:rsidRDefault="00857D6A" w:rsidP="00857D6A">
      <w:pPr>
        <w:widowControl/>
        <w:spacing w:line="360" w:lineRule="auto"/>
        <w:jc w:val="left"/>
        <w:rPr>
          <w:rFonts w:ascii="Times New Roman" w:hAnsi="Times New Roman" w:cs="Times New Roman"/>
          <w:bCs/>
          <w:sz w:val="22"/>
          <w:shd w:val="clear" w:color="auto" w:fill="FFFFFF"/>
        </w:rPr>
      </w:pPr>
      <w:r w:rsidRPr="003F4E94">
        <w:rPr>
          <w:rFonts w:ascii="Times New Roman" w:hAnsi="Times New Roman" w:cs="Times New Roman"/>
          <w:bCs/>
          <w:sz w:val="22"/>
          <w:shd w:val="clear" w:color="auto" w:fill="FFFFFF"/>
        </w:rPr>
        <w:t xml:space="preserve">Generally speaking, the RVR </w:t>
      </w:r>
      <w:r>
        <w:rPr>
          <w:rFonts w:ascii="Times New Roman" w:hAnsi="Times New Roman" w:cs="Times New Roman"/>
          <w:bCs/>
          <w:sz w:val="22"/>
          <w:shd w:val="clear" w:color="auto" w:fill="FFFFFF"/>
        </w:rPr>
        <w:t xml:space="preserve">here mainly </w:t>
      </w:r>
      <w:r w:rsidRPr="003F4E94">
        <w:rPr>
          <w:rFonts w:ascii="Times New Roman" w:hAnsi="Times New Roman" w:cs="Times New Roman"/>
          <w:bCs/>
          <w:sz w:val="22"/>
          <w:shd w:val="clear" w:color="auto" w:fill="FFFFFF"/>
        </w:rPr>
        <w:t xml:space="preserve">aims to </w:t>
      </w:r>
      <w:r>
        <w:rPr>
          <w:rFonts w:ascii="Times New Roman" w:hAnsi="Times New Roman" w:cs="Times New Roman"/>
          <w:bCs/>
          <w:sz w:val="22"/>
          <w:shd w:val="clear" w:color="auto" w:fill="FFFFFF"/>
        </w:rPr>
        <w:t>estimate</w:t>
      </w:r>
      <w:r w:rsidRPr="003F4E94">
        <w:rPr>
          <w:rFonts w:ascii="Times New Roman" w:hAnsi="Times New Roman" w:cs="Times New Roman"/>
          <w:bCs/>
          <w:sz w:val="22"/>
          <w:shd w:val="clear" w:color="auto" w:fill="FFFFFF"/>
        </w:rPr>
        <w:t xml:space="preserve"> the </w:t>
      </w:r>
      <w:r>
        <w:rPr>
          <w:rFonts w:ascii="Times New Roman" w:hAnsi="Times New Roman" w:cs="Times New Roman"/>
          <w:bCs/>
          <w:sz w:val="22"/>
          <w:shd w:val="clear" w:color="auto" w:fill="FFFFFF"/>
        </w:rPr>
        <w:t>weights of corresponding relevance</w:t>
      </w:r>
      <w:r w:rsidRPr="003F4E94">
        <w:rPr>
          <w:rFonts w:ascii="Times New Roman" w:hAnsi="Times New Roman" w:cs="Times New Roman"/>
          <w:bCs/>
          <w:sz w:val="22"/>
          <w:shd w:val="clear" w:color="auto" w:fill="FFFFFF"/>
        </w:rPr>
        <w:t xml:space="preserve"> vector</w:t>
      </w:r>
      <w:r>
        <w:rPr>
          <w:rFonts w:ascii="Times New Roman" w:hAnsi="Times New Roman" w:cs="Times New Roman"/>
          <w:bCs/>
          <w:sz w:val="22"/>
          <w:shd w:val="clear" w:color="auto" w:fill="FFFFFF"/>
        </w:rPr>
        <w:t>s for predictions of brain age based on FA metrics</w:t>
      </w:r>
      <w:r w:rsidRPr="003F4E94">
        <w:rPr>
          <w:rFonts w:ascii="Times New Roman" w:hAnsi="Times New Roman" w:cs="Times New Roman"/>
          <w:bCs/>
          <w:sz w:val="22"/>
          <w:shd w:val="clear" w:color="auto" w:fill="FFFFFF"/>
        </w:rPr>
        <w:t>.</w:t>
      </w:r>
      <w:r>
        <w:rPr>
          <w:rFonts w:ascii="Times New Roman" w:hAnsi="Times New Roman" w:cs="Times New Roman"/>
          <w:bCs/>
          <w:sz w:val="22"/>
          <w:shd w:val="clear" w:color="auto" w:fill="FFFFFF"/>
        </w:rPr>
        <w:t xml:space="preserve"> </w:t>
      </w:r>
      <w:r w:rsidRPr="00A17704">
        <w:rPr>
          <w:rFonts w:ascii="Times New Roman" w:hAnsi="Times New Roman" w:cs="Times New Roman"/>
          <w:bCs/>
          <w:sz w:val="22"/>
          <w:shd w:val="clear" w:color="auto" w:fill="FFFFFF"/>
        </w:rPr>
        <w:t>To this end, the feature vectors</w:t>
      </w:r>
      <w:r>
        <w:rPr>
          <w:rFonts w:ascii="Times New Roman" w:hAnsi="Times New Roman" w:cs="Times New Roman"/>
          <w:bCs/>
          <w:sz w:val="22"/>
          <w:shd w:val="clear" w:color="auto" w:fill="FFFFFF"/>
        </w:rPr>
        <w:t xml:space="preserve"> </w:t>
      </w:r>
      <w:r w:rsidRPr="00A17704">
        <w:rPr>
          <w:rFonts w:ascii="Times New Roman" w:hAnsi="Times New Roman" w:cs="Times New Roman"/>
          <w:bCs/>
          <w:sz w:val="22"/>
          <w:shd w:val="clear" w:color="auto" w:fill="FFFFFF"/>
        </w:rPr>
        <w:t xml:space="preserve">were firstly </w:t>
      </w:r>
      <w:r>
        <w:rPr>
          <w:rFonts w:ascii="Times New Roman" w:hAnsi="Times New Roman" w:cs="Times New Roman"/>
          <w:bCs/>
          <w:sz w:val="22"/>
          <w:shd w:val="clear" w:color="auto" w:fill="FFFFFF"/>
        </w:rPr>
        <w:t>determined</w:t>
      </w:r>
      <w:r w:rsidRPr="00A17704">
        <w:rPr>
          <w:rFonts w:ascii="Times New Roman" w:hAnsi="Times New Roman" w:cs="Times New Roman"/>
          <w:bCs/>
          <w:sz w:val="22"/>
          <w:shd w:val="clear" w:color="auto" w:fill="FFFFFF"/>
        </w:rPr>
        <w:t xml:space="preserve"> by registering the normalized PCA components into a high dimensional feature space using </w:t>
      </w:r>
      <w:r>
        <w:rPr>
          <w:rFonts w:ascii="Times New Roman" w:hAnsi="Times New Roman" w:cs="Times New Roman"/>
          <w:bCs/>
          <w:sz w:val="22"/>
          <w:shd w:val="clear" w:color="auto" w:fill="FFFFFF"/>
        </w:rPr>
        <w:t xml:space="preserve">a nonlinear function, </w:t>
      </w:r>
      <w:r w:rsidRPr="00A17704">
        <w:rPr>
          <w:rFonts w:ascii="Times New Roman" w:hAnsi="Times New Roman" w:cs="Times New Roman"/>
          <w:bCs/>
          <w:sz w:val="22"/>
          <w:shd w:val="clear" w:color="auto" w:fill="FFFFFF"/>
        </w:rPr>
        <w:t>radial basis function (RBF)</w:t>
      </w:r>
      <w:r>
        <w:rPr>
          <w:rFonts w:ascii="Times New Roman" w:hAnsi="Times New Roman" w:cs="Times New Roman"/>
          <w:bCs/>
          <w:sz w:val="22"/>
          <w:shd w:val="clear" w:color="auto" w:fill="FFFFFF"/>
        </w:rPr>
        <w:t>. T</w:t>
      </w:r>
      <w:r w:rsidRPr="00A17704">
        <w:rPr>
          <w:rFonts w:ascii="Times New Roman" w:hAnsi="Times New Roman" w:cs="Times New Roman"/>
          <w:bCs/>
          <w:sz w:val="22"/>
          <w:shd w:val="clear" w:color="auto" w:fill="FFFFFF"/>
        </w:rPr>
        <w:t>hen</w:t>
      </w:r>
      <w:r>
        <w:rPr>
          <w:rFonts w:ascii="Times New Roman" w:hAnsi="Times New Roman" w:cs="Times New Roman"/>
          <w:bCs/>
          <w:sz w:val="22"/>
          <w:shd w:val="clear" w:color="auto" w:fill="FFFFFF"/>
        </w:rPr>
        <w:t xml:space="preserve">, the weight distributions were estimated by </w:t>
      </w:r>
      <w:r w:rsidRPr="002D5872">
        <w:rPr>
          <w:rFonts w:ascii="Times New Roman" w:hAnsi="Times New Roman" w:cs="Times New Roman"/>
          <w:bCs/>
          <w:sz w:val="22"/>
          <w:shd w:val="clear" w:color="auto" w:fill="FFFFFF"/>
        </w:rPr>
        <w:t>type-II maximum likelihood algorithm</w:t>
      </w:r>
      <w:r>
        <w:rPr>
          <w:rFonts w:ascii="Times New Roman" w:hAnsi="Times New Roman" w:cs="Times New Roman"/>
          <w:bCs/>
          <w:sz w:val="22"/>
          <w:shd w:val="clear" w:color="auto" w:fill="FFFFFF"/>
        </w:rPr>
        <w:t xml:space="preserve"> (i.e., </w:t>
      </w:r>
      <w:r w:rsidRPr="00A17704">
        <w:rPr>
          <w:rFonts w:ascii="Times New Roman" w:hAnsi="Times New Roman" w:cs="Times New Roman"/>
          <w:bCs/>
          <w:sz w:val="22"/>
          <w:shd w:val="clear" w:color="auto" w:fill="FFFFFF"/>
        </w:rPr>
        <w:t>the marginal likelihood estimation</w:t>
      </w:r>
      <w:r>
        <w:rPr>
          <w:rFonts w:ascii="Times New Roman" w:hAnsi="Times New Roman" w:cs="Times New Roman"/>
          <w:bCs/>
          <w:sz w:val="22"/>
          <w:shd w:val="clear" w:color="auto" w:fill="FFFFFF"/>
        </w:rPr>
        <w:t>). In order to avoid over</w:t>
      </w:r>
      <w:r w:rsidRPr="00A17704">
        <w:rPr>
          <w:rFonts w:ascii="Times New Roman" w:hAnsi="Times New Roman" w:cs="Times New Roman"/>
          <w:bCs/>
          <w:sz w:val="22"/>
          <w:shd w:val="clear" w:color="auto" w:fill="FFFFFF"/>
        </w:rPr>
        <w:t>fitting</w:t>
      </w:r>
      <w:r>
        <w:rPr>
          <w:rFonts w:ascii="Times New Roman" w:hAnsi="Times New Roman" w:cs="Times New Roman"/>
          <w:bCs/>
          <w:sz w:val="22"/>
          <w:shd w:val="clear" w:color="auto" w:fill="FFFFFF"/>
        </w:rPr>
        <w:t xml:space="preserve"> of the estimation, a</w:t>
      </w:r>
      <w:r w:rsidRPr="005B13F3">
        <w:rPr>
          <w:rFonts w:ascii="Times New Roman" w:hAnsi="Times New Roman" w:cs="Times New Roman"/>
          <w:bCs/>
          <w:sz w:val="22"/>
          <w:shd w:val="clear" w:color="auto" w:fill="FFFFFF"/>
        </w:rPr>
        <w:t xml:space="preserve"> zero-mean </w:t>
      </w:r>
      <w:r w:rsidRPr="005B13F3">
        <w:rPr>
          <w:rFonts w:ascii="Times New Roman" w:hAnsi="Times New Roman" w:cs="Times New Roman"/>
          <w:bCs/>
          <w:sz w:val="22"/>
          <w:shd w:val="clear" w:color="auto" w:fill="FFFFFF"/>
        </w:rPr>
        <w:lastRenderedPageBreak/>
        <w:t>Gaussian prior</w:t>
      </w:r>
      <w:r>
        <w:rPr>
          <w:rFonts w:ascii="Times New Roman" w:hAnsi="Times New Roman" w:cs="Times New Roman"/>
          <w:bCs/>
          <w:sz w:val="22"/>
          <w:shd w:val="clear" w:color="auto" w:fill="FFFFFF"/>
        </w:rPr>
        <w:t xml:space="preserve"> was introduced as the </w:t>
      </w:r>
      <w:r w:rsidRPr="00015E0E">
        <w:rPr>
          <w:rFonts w:ascii="Times New Roman" w:hAnsi="Times New Roman" w:cs="Times New Roman"/>
          <w:bCs/>
          <w:sz w:val="22"/>
          <w:shd w:val="clear" w:color="auto" w:fill="FFFFFF"/>
        </w:rPr>
        <w:t>automatic relevance determination (ARD)</w:t>
      </w:r>
      <w:r>
        <w:rPr>
          <w:rFonts w:ascii="Times New Roman" w:hAnsi="Times New Roman" w:cs="Times New Roman"/>
          <w:bCs/>
          <w:sz w:val="22"/>
          <w:shd w:val="clear" w:color="auto" w:fill="FFFFFF"/>
        </w:rPr>
        <w:t>, where m</w:t>
      </w:r>
      <w:r w:rsidRPr="00211AE6">
        <w:rPr>
          <w:rFonts w:ascii="Times New Roman" w:hAnsi="Times New Roman" w:cs="Times New Roman"/>
          <w:bCs/>
          <w:sz w:val="22"/>
          <w:shd w:val="clear" w:color="auto" w:fill="FFFFFF"/>
        </w:rPr>
        <w:t xml:space="preserve">any </w:t>
      </w:r>
      <w:r>
        <w:rPr>
          <w:rFonts w:ascii="Times New Roman" w:hAnsi="Times New Roman" w:cs="Times New Roman"/>
          <w:bCs/>
          <w:sz w:val="22"/>
          <w:shd w:val="clear" w:color="auto" w:fill="FFFFFF"/>
        </w:rPr>
        <w:t xml:space="preserve">weights </w:t>
      </w:r>
      <w:r w:rsidRPr="00211AE6">
        <w:rPr>
          <w:rFonts w:ascii="Times New Roman" w:hAnsi="Times New Roman" w:cs="Times New Roman"/>
          <w:bCs/>
          <w:sz w:val="22"/>
          <w:shd w:val="clear" w:color="auto" w:fill="FFFFFF"/>
        </w:rPr>
        <w:t>were constrained to zero</w:t>
      </w:r>
      <w:r>
        <w:rPr>
          <w:rFonts w:ascii="Times New Roman" w:hAnsi="Times New Roman" w:cs="Times New Roman"/>
          <w:bCs/>
          <w:sz w:val="22"/>
          <w:shd w:val="clear" w:color="auto" w:fill="FFFFFF"/>
        </w:rPr>
        <w:t xml:space="preserve"> to yield a sparse model.</w:t>
      </w:r>
      <w:r w:rsidRPr="00211AE6">
        <w:rPr>
          <w:rFonts w:ascii="Times New Roman" w:hAnsi="Times New Roman" w:cs="Times New Roman"/>
          <w:bCs/>
          <w:sz w:val="22"/>
          <w:shd w:val="clear" w:color="auto" w:fill="FFFFFF"/>
        </w:rPr>
        <w:t xml:space="preserve"> </w:t>
      </w:r>
      <w:r>
        <w:rPr>
          <w:rFonts w:ascii="Times New Roman" w:hAnsi="Times New Roman" w:cs="Times New Roman"/>
          <w:bCs/>
          <w:sz w:val="22"/>
          <w:shd w:val="clear" w:color="auto" w:fill="FFFFFF"/>
        </w:rPr>
        <w:t>T</w:t>
      </w:r>
      <w:r w:rsidRPr="00211AE6">
        <w:rPr>
          <w:rFonts w:ascii="Times New Roman" w:hAnsi="Times New Roman" w:cs="Times New Roman"/>
          <w:bCs/>
          <w:sz w:val="22"/>
          <w:shd w:val="clear" w:color="auto" w:fill="FFFFFF"/>
        </w:rPr>
        <w:t xml:space="preserve">he remained </w:t>
      </w:r>
      <w:r>
        <w:rPr>
          <w:rFonts w:ascii="Times New Roman" w:hAnsi="Times New Roman" w:cs="Times New Roman"/>
          <w:bCs/>
          <w:sz w:val="22"/>
          <w:shd w:val="clear" w:color="auto" w:fill="FFFFFF"/>
        </w:rPr>
        <w:t xml:space="preserve">feature </w:t>
      </w:r>
      <w:r w:rsidRPr="00211AE6">
        <w:rPr>
          <w:rFonts w:ascii="Times New Roman" w:hAnsi="Times New Roman" w:cs="Times New Roman"/>
          <w:bCs/>
          <w:sz w:val="22"/>
          <w:shd w:val="clear" w:color="auto" w:fill="FFFFFF"/>
        </w:rPr>
        <w:t>vectors with non-zero weight</w:t>
      </w:r>
      <w:r>
        <w:rPr>
          <w:rFonts w:ascii="Times New Roman" w:hAnsi="Times New Roman" w:cs="Times New Roman"/>
          <w:bCs/>
          <w:sz w:val="22"/>
          <w:shd w:val="clear" w:color="auto" w:fill="FFFFFF"/>
        </w:rPr>
        <w:t>s</w:t>
      </w:r>
      <w:r w:rsidRPr="00211AE6">
        <w:rPr>
          <w:rFonts w:ascii="Times New Roman" w:hAnsi="Times New Roman" w:cs="Times New Roman"/>
          <w:bCs/>
          <w:sz w:val="22"/>
          <w:shd w:val="clear" w:color="auto" w:fill="FFFFFF"/>
        </w:rPr>
        <w:t xml:space="preserve"> were called relevant vectors</w:t>
      </w:r>
      <w:r>
        <w:rPr>
          <w:rFonts w:ascii="Times New Roman" w:hAnsi="Times New Roman" w:cs="Times New Roman"/>
          <w:bCs/>
          <w:sz w:val="22"/>
          <w:shd w:val="clear" w:color="auto" w:fill="FFFFFF"/>
        </w:rPr>
        <w:t xml:space="preserve">, which </w:t>
      </w:r>
      <w:r w:rsidRPr="00A24FB8">
        <w:rPr>
          <w:rFonts w:ascii="Times New Roman" w:hAnsi="Times New Roman" w:cs="Times New Roman"/>
          <w:bCs/>
          <w:sz w:val="22"/>
          <w:shd w:val="clear" w:color="auto" w:fill="FFFFFF"/>
        </w:rPr>
        <w:t>represent</w:t>
      </w:r>
      <w:r>
        <w:rPr>
          <w:rFonts w:ascii="Times New Roman" w:hAnsi="Times New Roman" w:cs="Times New Roman"/>
          <w:bCs/>
          <w:sz w:val="22"/>
          <w:shd w:val="clear" w:color="auto" w:fill="FFFFFF"/>
        </w:rPr>
        <w:t>ed</w:t>
      </w:r>
      <w:r w:rsidRPr="00A24FB8">
        <w:rPr>
          <w:rFonts w:ascii="Times New Roman" w:hAnsi="Times New Roman" w:cs="Times New Roman"/>
          <w:bCs/>
          <w:sz w:val="22"/>
          <w:shd w:val="clear" w:color="auto" w:fill="FFFFFF"/>
        </w:rPr>
        <w:t xml:space="preserve"> the prototypical examples within the brain-age prediction regression instead of </w:t>
      </w:r>
      <w:r w:rsidRPr="008A31A3">
        <w:rPr>
          <w:rFonts w:ascii="Times New Roman" w:hAnsi="Times New Roman" w:cs="Times New Roman"/>
          <w:bCs/>
          <w:sz w:val="22"/>
          <w:shd w:val="clear" w:color="auto" w:fill="FFFFFF"/>
        </w:rPr>
        <w:t>solely representing separating attributes</w:t>
      </w:r>
      <w:r>
        <w:rPr>
          <w:rFonts w:ascii="Times New Roman" w:hAnsi="Times New Roman" w:cs="Times New Roman" w:hint="eastAsia"/>
          <w:bCs/>
          <w:sz w:val="22"/>
          <w:shd w:val="clear" w:color="auto" w:fill="FFFFFF"/>
        </w:rPr>
        <w:t>.</w:t>
      </w:r>
      <w:r>
        <w:rPr>
          <w:rFonts w:ascii="Times New Roman" w:hAnsi="Times New Roman" w:cs="Times New Roman"/>
          <w:bCs/>
          <w:sz w:val="22"/>
          <w:shd w:val="clear" w:color="auto" w:fill="FFFFFF"/>
        </w:rPr>
        <w:t xml:space="preserve"> </w:t>
      </w:r>
      <w:r w:rsidRPr="00ED0849">
        <w:rPr>
          <w:rFonts w:ascii="Times New Roman" w:hAnsi="Times New Roman" w:cs="Times New Roman"/>
          <w:bCs/>
          <w:sz w:val="22"/>
          <w:shd w:val="clear" w:color="auto" w:fill="FFFFFF"/>
        </w:rPr>
        <w:t xml:space="preserve">Finally, </w:t>
      </w:r>
      <w:r>
        <w:rPr>
          <w:rFonts w:ascii="Times New Roman" w:hAnsi="Times New Roman" w:cs="Times New Roman"/>
          <w:bCs/>
          <w:sz w:val="22"/>
          <w:shd w:val="clear" w:color="auto" w:fill="FFFFFF"/>
        </w:rPr>
        <w:t xml:space="preserve">the brain age prediction model was defined </w:t>
      </w:r>
      <w:r w:rsidRPr="00ED0849">
        <w:rPr>
          <w:rFonts w:ascii="Times New Roman" w:hAnsi="Times New Roman" w:cs="Times New Roman"/>
          <w:bCs/>
          <w:sz w:val="22"/>
          <w:shd w:val="clear" w:color="auto" w:fill="FFFFFF"/>
        </w:rPr>
        <w:t xml:space="preserve">by </w:t>
      </w:r>
      <w:r>
        <w:rPr>
          <w:rFonts w:ascii="Times New Roman" w:hAnsi="Times New Roman" w:cs="Times New Roman"/>
          <w:bCs/>
          <w:sz w:val="22"/>
          <w:shd w:val="clear" w:color="auto" w:fill="FFFFFF"/>
        </w:rPr>
        <w:t>the</w:t>
      </w:r>
      <w:r w:rsidRPr="00ED0849">
        <w:rPr>
          <w:rFonts w:ascii="Times New Roman" w:hAnsi="Times New Roman" w:cs="Times New Roman"/>
          <w:bCs/>
          <w:sz w:val="22"/>
          <w:shd w:val="clear" w:color="auto" w:fill="FFFFFF"/>
        </w:rPr>
        <w:t xml:space="preserve"> relevant vectors</w:t>
      </w:r>
      <w:r>
        <w:rPr>
          <w:rFonts w:ascii="Times New Roman" w:hAnsi="Times New Roman" w:cs="Times New Roman"/>
          <w:bCs/>
          <w:sz w:val="22"/>
          <w:shd w:val="clear" w:color="auto" w:fill="FFFFFF"/>
        </w:rPr>
        <w:t xml:space="preserve"> and their corresponding weights, by which t</w:t>
      </w:r>
      <w:r w:rsidRPr="00ED0849">
        <w:rPr>
          <w:rFonts w:ascii="Times New Roman" w:hAnsi="Times New Roman" w:cs="Times New Roman"/>
          <w:bCs/>
          <w:sz w:val="22"/>
          <w:shd w:val="clear" w:color="auto" w:fill="FFFFFF"/>
        </w:rPr>
        <w:t>he brain</w:t>
      </w:r>
      <w:r>
        <w:rPr>
          <w:rFonts w:ascii="Times New Roman" w:hAnsi="Times New Roman" w:cs="Times New Roman"/>
          <w:bCs/>
          <w:sz w:val="22"/>
          <w:shd w:val="clear" w:color="auto" w:fill="FFFFFF"/>
        </w:rPr>
        <w:t xml:space="preserve"> </w:t>
      </w:r>
      <w:r w:rsidRPr="00ED0849">
        <w:rPr>
          <w:rFonts w:ascii="Times New Roman" w:hAnsi="Times New Roman" w:cs="Times New Roman"/>
          <w:bCs/>
          <w:sz w:val="22"/>
          <w:shd w:val="clear" w:color="auto" w:fill="FFFFFF"/>
        </w:rPr>
        <w:t xml:space="preserve">age was </w:t>
      </w:r>
      <w:r>
        <w:rPr>
          <w:rFonts w:ascii="Times New Roman" w:hAnsi="Times New Roman" w:cs="Times New Roman"/>
          <w:bCs/>
          <w:sz w:val="22"/>
          <w:shd w:val="clear" w:color="auto" w:fill="FFFFFF"/>
        </w:rPr>
        <w:t>predicted</w:t>
      </w:r>
      <w:r w:rsidRPr="00ED0849">
        <w:rPr>
          <w:rFonts w:ascii="Times New Roman" w:hAnsi="Times New Roman" w:cs="Times New Roman"/>
          <w:bCs/>
          <w:sz w:val="22"/>
          <w:shd w:val="clear" w:color="auto" w:fill="FFFFFF"/>
        </w:rPr>
        <w:t xml:space="preserve"> (Fig. 2C). In order to calculate the deviation</w:t>
      </w:r>
      <w:r>
        <w:rPr>
          <w:rFonts w:ascii="Times New Roman" w:hAnsi="Times New Roman" w:cs="Times New Roman"/>
          <w:bCs/>
          <w:sz w:val="22"/>
          <w:shd w:val="clear" w:color="auto" w:fill="FFFFFF"/>
        </w:rPr>
        <w:t xml:space="preserve"> </w:t>
      </w:r>
      <w:r w:rsidRPr="00ED0849">
        <w:rPr>
          <w:rFonts w:ascii="Times New Roman" w:hAnsi="Times New Roman" w:cs="Times New Roman"/>
          <w:bCs/>
          <w:sz w:val="22"/>
          <w:shd w:val="clear" w:color="auto" w:fill="FFFFFF"/>
        </w:rPr>
        <w:t>from chronological aging, chronological age was subtracted from predicted brain-age</w:t>
      </w:r>
      <w:r>
        <w:rPr>
          <w:rFonts w:ascii="Times New Roman" w:hAnsi="Times New Roman" w:cs="Times New Roman"/>
          <w:bCs/>
          <w:sz w:val="22"/>
          <w:shd w:val="clear" w:color="auto" w:fill="FFFFFF"/>
        </w:rPr>
        <w:t>, generating</w:t>
      </w:r>
      <w:r w:rsidRPr="00ED0849">
        <w:rPr>
          <w:rFonts w:ascii="Times New Roman" w:hAnsi="Times New Roman" w:cs="Times New Roman"/>
          <w:bCs/>
          <w:sz w:val="22"/>
          <w:shd w:val="clear" w:color="auto" w:fill="FFFFFF"/>
        </w:rPr>
        <w:t xml:space="preserve"> a brain-predicted age difference (brain-PAD) score (years) for each participant.</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
          <w:bCs/>
          <w:sz w:val="22"/>
          <w:shd w:val="clear" w:color="auto" w:fill="FFFFFF"/>
        </w:rPr>
        <w:t xml:space="preserve">Model Validation. </w:t>
      </w:r>
      <w:r w:rsidRPr="00A17704">
        <w:rPr>
          <w:rFonts w:ascii="Times New Roman" w:hAnsi="Times New Roman" w:cs="Times New Roman"/>
          <w:bCs/>
          <w:sz w:val="22"/>
          <w:shd w:val="clear" w:color="auto" w:fill="FFFFFF"/>
        </w:rPr>
        <w:t xml:space="preserve">Model validation proceeded in two stages to </w:t>
      </w:r>
      <w:r>
        <w:rPr>
          <w:rFonts w:ascii="Times New Roman" w:hAnsi="Times New Roman" w:cs="Times New Roman"/>
          <w:bCs/>
          <w:sz w:val="22"/>
          <w:shd w:val="clear" w:color="auto" w:fill="FFFFFF"/>
        </w:rPr>
        <w:t>e</w:t>
      </w:r>
      <w:r w:rsidRPr="00A17704">
        <w:rPr>
          <w:rFonts w:ascii="Times New Roman" w:hAnsi="Times New Roman" w:cs="Times New Roman"/>
          <w:bCs/>
          <w:sz w:val="22"/>
          <w:shd w:val="clear" w:color="auto" w:fill="FFFFFF"/>
        </w:rPr>
        <w:t>nsure both internal and external validations. The internal validation was determined by 10-fold cross-validation on the shuffled training set</w:t>
      </w:r>
      <w:r w:rsidR="0007752C">
        <w:rPr>
          <w:rFonts w:ascii="Times New Roman" w:hAnsi="Times New Roman" w:cs="Times New Roman"/>
          <w:bCs/>
          <w:sz w:val="22"/>
          <w:shd w:val="clear" w:color="auto" w:fill="FFFFFF"/>
        </w:rPr>
        <w:t xml:space="preserve"> </w:t>
      </w:r>
      <w:bookmarkStart w:id="0" w:name="_GoBack"/>
      <w:bookmarkEnd w:id="0"/>
      <w:r w:rsidR="0007752C" w:rsidRPr="00ED0849">
        <w:rPr>
          <w:rFonts w:ascii="Times New Roman" w:hAnsi="Times New Roman" w:cs="Times New Roman"/>
          <w:bCs/>
          <w:sz w:val="22"/>
          <w:shd w:val="clear" w:color="auto" w:fill="FFFFFF"/>
        </w:rPr>
        <w:t>(Fig. 2C)</w:t>
      </w:r>
      <w:r w:rsidRPr="00A17704">
        <w:rPr>
          <w:rFonts w:ascii="Times New Roman" w:hAnsi="Times New Roman" w:cs="Times New Roman"/>
          <w:bCs/>
          <w:sz w:val="22"/>
          <w:shd w:val="clear" w:color="auto" w:fill="FFFFFF"/>
        </w:rPr>
        <w:t xml:space="preserve">. In this step, one-tenth of the training set was selected as a temporal test set and the rest as the temporal training set to define the model and generate the learned pattern. This process was iterated until all feature vectors had been involved. For the external validation, </w:t>
      </w:r>
      <w:r>
        <w:rPr>
          <w:rFonts w:ascii="Times New Roman" w:hAnsi="Times New Roman" w:cs="Times New Roman"/>
          <w:bCs/>
          <w:sz w:val="22"/>
          <w:shd w:val="clear" w:color="auto" w:fill="FFFFFF"/>
        </w:rPr>
        <w:t xml:space="preserve">an </w:t>
      </w:r>
      <w:r w:rsidRPr="00A17704">
        <w:rPr>
          <w:rFonts w:ascii="Times New Roman" w:hAnsi="Times New Roman" w:cs="Times New Roman"/>
          <w:bCs/>
          <w:sz w:val="22"/>
          <w:shd w:val="clear" w:color="auto" w:fill="FFFFFF"/>
        </w:rPr>
        <w:t>independent test set of healthy controls and all mTBI cohorts were used to validate the generalizability of the model. In this stage, the model defined by the entire training set (N = 523) was applied to predict the brain</w:t>
      </w:r>
      <w:r>
        <w:rPr>
          <w:rFonts w:ascii="Times New Roman" w:hAnsi="Times New Roman" w:cs="Times New Roman"/>
          <w:bCs/>
          <w:sz w:val="22"/>
          <w:shd w:val="clear" w:color="auto" w:fill="FFFFFF"/>
        </w:rPr>
        <w:t xml:space="preserve"> </w:t>
      </w:r>
      <w:r w:rsidRPr="00A17704">
        <w:rPr>
          <w:rFonts w:ascii="Times New Roman" w:hAnsi="Times New Roman" w:cs="Times New Roman"/>
          <w:bCs/>
          <w:sz w:val="22"/>
          <w:shd w:val="clear" w:color="auto" w:fill="FFFFFF"/>
        </w:rPr>
        <w:t xml:space="preserve">age for the test sample of healthy controls and mTBI samples (Fig. 2D). </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 xml:space="preserve">eResults </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The prediction accuracy of brain-predicted age model in HCs test set</w:t>
      </w:r>
    </w:p>
    <w:p w:rsidR="00857D6A" w:rsidRPr="00A17704" w:rsidRDefault="00857D6A" w:rsidP="00E20096">
      <w:pPr>
        <w:widowControl/>
        <w:spacing w:line="360" w:lineRule="auto"/>
        <w:ind w:firstLineChars="150" w:firstLine="330"/>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 xml:space="preserve">For the training set, chronological age was accurately predicted by the </w:t>
      </w:r>
      <w:r>
        <w:rPr>
          <w:rFonts w:ascii="Times New Roman" w:hAnsi="Times New Roman" w:cs="Times New Roman"/>
          <w:bCs/>
          <w:sz w:val="22"/>
          <w:shd w:val="clear" w:color="auto" w:fill="FFFFFF"/>
        </w:rPr>
        <w:t>RVR</w:t>
      </w:r>
      <w:r w:rsidRPr="00A17704">
        <w:rPr>
          <w:rFonts w:ascii="Times New Roman" w:hAnsi="Times New Roman" w:cs="Times New Roman"/>
          <w:bCs/>
          <w:sz w:val="22"/>
          <w:shd w:val="clear" w:color="auto" w:fill="FFFFFF"/>
        </w:rPr>
        <w:t xml:space="preserve"> model (</w:t>
      </w:r>
      <w:r w:rsidRPr="0044642A">
        <w:rPr>
          <w:rFonts w:ascii="Times New Roman" w:hAnsi="Times New Roman" w:cs="Times New Roman"/>
          <w:bCs/>
          <w:i/>
          <w:sz w:val="22"/>
          <w:shd w:val="clear" w:color="auto" w:fill="FFFFFF"/>
        </w:rPr>
        <w:t>r</w:t>
      </w:r>
      <w:r w:rsidRPr="00A17704">
        <w:rPr>
          <w:rFonts w:ascii="Times New Roman" w:hAnsi="Times New Roman" w:cs="Times New Roman"/>
          <w:bCs/>
          <w:sz w:val="22"/>
          <w:shd w:val="clear" w:color="auto" w:fill="FFFFFF"/>
        </w:rPr>
        <w:t xml:space="preserve"> = 0.963, </w:t>
      </w:r>
      <w:r w:rsidRPr="0044642A">
        <w:rPr>
          <w:rFonts w:ascii="Times New Roman" w:hAnsi="Times New Roman" w:cs="Times New Roman"/>
          <w:bCs/>
          <w:i/>
          <w:sz w:val="22"/>
          <w:shd w:val="clear" w:color="auto" w:fill="FFFFFF"/>
        </w:rPr>
        <w:t>R</w:t>
      </w:r>
      <w:r w:rsidRPr="0044642A">
        <w:rPr>
          <w:rFonts w:ascii="Times New Roman" w:hAnsi="Times New Roman" w:cs="Times New Roman"/>
          <w:bCs/>
          <w:i/>
          <w:sz w:val="22"/>
          <w:shd w:val="clear" w:color="auto" w:fill="FFFFFF"/>
          <w:vertAlign w:val="superscript"/>
        </w:rPr>
        <w:t>2</w:t>
      </w:r>
      <w:r w:rsidRPr="00A17704">
        <w:rPr>
          <w:rFonts w:ascii="Times New Roman" w:hAnsi="Times New Roman" w:cs="Times New Roman"/>
          <w:bCs/>
          <w:sz w:val="22"/>
          <w:shd w:val="clear" w:color="auto" w:fill="FFFFFF"/>
        </w:rPr>
        <w:t xml:space="preserve"> = 0.928, MAE = 3.738, RMSE = 5.025). This significance remained after permutation correction (corrected for </w:t>
      </w:r>
      <w:r w:rsidRPr="0044642A">
        <w:rPr>
          <w:rFonts w:ascii="Times New Roman" w:hAnsi="Times New Roman" w:cs="Times New Roman"/>
          <w:bCs/>
          <w:i/>
          <w:sz w:val="22"/>
          <w:shd w:val="clear" w:color="auto" w:fill="FFFFFF"/>
        </w:rPr>
        <w:t>P</w:t>
      </w:r>
      <w:r w:rsidRPr="00A17704">
        <w:rPr>
          <w:rFonts w:ascii="Times New Roman" w:hAnsi="Times New Roman" w:cs="Times New Roman"/>
          <w:bCs/>
          <w:sz w:val="22"/>
          <w:shd w:val="clear" w:color="auto" w:fill="FFFFFF"/>
        </w:rPr>
        <w:t xml:space="preserve"> &lt; 0.001). </w:t>
      </w:r>
    </w:p>
    <w:p w:rsidR="00857D6A" w:rsidRPr="00A17704" w:rsidRDefault="00857D6A" w:rsidP="00840FF4">
      <w:pPr>
        <w:widowControl/>
        <w:spacing w:line="360" w:lineRule="auto"/>
        <w:ind w:firstLineChars="150" w:firstLine="330"/>
        <w:jc w:val="left"/>
        <w:rPr>
          <w:rFonts w:ascii="Times New Roman" w:hAnsi="Times New Roman" w:cs="Times New Roman"/>
          <w:bCs/>
          <w:sz w:val="22"/>
          <w:shd w:val="clear" w:color="auto" w:fill="FFFFFF"/>
        </w:rPr>
      </w:pPr>
      <w:r>
        <w:rPr>
          <w:rFonts w:ascii="Times New Roman" w:hAnsi="Times New Roman" w:cs="Times New Roman"/>
          <w:bCs/>
          <w:sz w:val="22"/>
          <w:shd w:val="clear" w:color="auto" w:fill="FFFFFF"/>
        </w:rPr>
        <w:t>For HC testing group (N = 63), e</w:t>
      </w:r>
      <w:r w:rsidRPr="00417946">
        <w:rPr>
          <w:rFonts w:ascii="Times New Roman" w:hAnsi="Times New Roman" w:cs="Times New Roman"/>
          <w:bCs/>
          <w:sz w:val="22"/>
          <w:shd w:val="clear" w:color="auto" w:fill="FFFFFF"/>
        </w:rPr>
        <w:t xml:space="preserve">ach segment of age span </w:t>
      </w:r>
      <w:r>
        <w:rPr>
          <w:rFonts w:ascii="Times New Roman" w:hAnsi="Times New Roman" w:cs="Times New Roman"/>
          <w:bCs/>
          <w:sz w:val="22"/>
          <w:shd w:val="clear" w:color="auto" w:fill="FFFFFF"/>
        </w:rPr>
        <w:t>in</w:t>
      </w:r>
      <w:r w:rsidRPr="00417946">
        <w:rPr>
          <w:rFonts w:ascii="Times New Roman" w:hAnsi="Times New Roman" w:cs="Times New Roman"/>
          <w:bCs/>
          <w:sz w:val="22"/>
          <w:shd w:val="clear" w:color="auto" w:fill="FFFFFF"/>
        </w:rPr>
        <w:t xml:space="preserve"> test sets was determined by the</w:t>
      </w:r>
      <w:r>
        <w:rPr>
          <w:rFonts w:ascii="Times New Roman" w:hAnsi="Times New Roman" w:cs="Times New Roman"/>
          <w:bCs/>
          <w:sz w:val="22"/>
          <w:shd w:val="clear" w:color="auto" w:fill="FFFFFF"/>
        </w:rPr>
        <w:t xml:space="preserve"> optimal</w:t>
      </w:r>
      <w:r w:rsidRPr="00417946">
        <w:rPr>
          <w:rFonts w:ascii="Times New Roman" w:hAnsi="Times New Roman" w:cs="Times New Roman"/>
          <w:bCs/>
          <w:sz w:val="22"/>
          <w:shd w:val="clear" w:color="auto" w:fill="FFFFFF"/>
        </w:rPr>
        <w:t xml:space="preserve"> segment</w:t>
      </w:r>
      <w:r>
        <w:rPr>
          <w:rFonts w:ascii="Times New Roman" w:hAnsi="Times New Roman" w:cs="Times New Roman"/>
          <w:bCs/>
          <w:sz w:val="22"/>
          <w:shd w:val="clear" w:color="auto" w:fill="FFFFFF"/>
        </w:rPr>
        <w:t>ation</w:t>
      </w:r>
      <w:r w:rsidRPr="00417946">
        <w:rPr>
          <w:rFonts w:ascii="Times New Roman" w:hAnsi="Times New Roman" w:cs="Times New Roman"/>
          <w:bCs/>
          <w:sz w:val="22"/>
          <w:shd w:val="clear" w:color="auto" w:fill="FFFFFF"/>
        </w:rPr>
        <w:t xml:space="preserve"> in training set</w:t>
      </w:r>
      <w:r>
        <w:rPr>
          <w:rFonts w:ascii="Times New Roman" w:hAnsi="Times New Roman" w:cs="Times New Roman"/>
          <w:bCs/>
          <w:sz w:val="22"/>
          <w:shd w:val="clear" w:color="auto" w:fill="FFFFFF"/>
        </w:rPr>
        <w:t>. The mean</w:t>
      </w:r>
      <w:r w:rsidRPr="00417946">
        <w:rPr>
          <w:rFonts w:ascii="Times New Roman" w:hAnsi="Times New Roman" w:cs="Times New Roman"/>
          <w:bCs/>
          <w:sz w:val="22"/>
          <w:shd w:val="clear" w:color="auto" w:fill="FFFFFF"/>
        </w:rPr>
        <w:t xml:space="preserve"> </w:t>
      </w:r>
      <w:r>
        <w:rPr>
          <w:rFonts w:ascii="Times New Roman" w:hAnsi="Times New Roman" w:cs="Times New Roman"/>
          <w:bCs/>
          <w:sz w:val="22"/>
          <w:shd w:val="clear" w:color="auto" w:fill="FFFFFF"/>
        </w:rPr>
        <w:t>brain-PAD score</w:t>
      </w:r>
      <w:r w:rsidRPr="00A17704">
        <w:rPr>
          <w:rFonts w:ascii="Times New Roman" w:hAnsi="Times New Roman" w:cs="Times New Roman"/>
          <w:bCs/>
          <w:sz w:val="22"/>
          <w:shd w:val="clear" w:color="auto" w:fill="FFFFFF"/>
        </w:rPr>
        <w:t xml:space="preserve"> of each age-segment had no statistical difference with zero: In the segment of 20 ~ 29 years (N = 21): 0.51 ± 2.16 years (</w:t>
      </w:r>
      <w:r w:rsidRPr="0044642A">
        <w:rPr>
          <w:rFonts w:ascii="Times New Roman" w:hAnsi="Times New Roman" w:cs="Times New Roman"/>
          <w:bCs/>
          <w:i/>
          <w:sz w:val="22"/>
          <w:shd w:val="clear" w:color="auto" w:fill="FFFFFF"/>
        </w:rPr>
        <w:t>W</w:t>
      </w:r>
      <w:r w:rsidRPr="00A17704">
        <w:rPr>
          <w:rFonts w:ascii="Times New Roman" w:hAnsi="Times New Roman" w:cs="Times New Roman"/>
          <w:bCs/>
          <w:sz w:val="22"/>
          <w:shd w:val="clear" w:color="auto" w:fill="FFFFFF"/>
        </w:rPr>
        <w:t xml:space="preserve"> = 141, p = 0.393); in</w:t>
      </w:r>
      <w:r>
        <w:rPr>
          <w:rFonts w:ascii="Times New Roman" w:hAnsi="Times New Roman" w:cs="Times New Roman"/>
          <w:bCs/>
          <w:sz w:val="22"/>
          <w:shd w:val="clear" w:color="auto" w:fill="FFFFFF"/>
        </w:rPr>
        <w:t xml:space="preserve"> </w:t>
      </w:r>
      <w:r w:rsidRPr="00A17704">
        <w:rPr>
          <w:rFonts w:ascii="Times New Roman" w:hAnsi="Times New Roman" w:cs="Times New Roman"/>
          <w:bCs/>
          <w:sz w:val="22"/>
          <w:shd w:val="clear" w:color="auto" w:fill="FFFFFF"/>
        </w:rPr>
        <w:t>the segment of 29 ~ 45 years (N = 24): -0.46 ± 3.17 years (</w:t>
      </w:r>
      <w:r w:rsidRPr="0044642A">
        <w:rPr>
          <w:rFonts w:ascii="Times New Roman" w:hAnsi="Times New Roman" w:cs="Times New Roman"/>
          <w:bCs/>
          <w:i/>
          <w:sz w:val="22"/>
          <w:shd w:val="clear" w:color="auto" w:fill="FFFFFF"/>
        </w:rPr>
        <w:t>W</w:t>
      </w:r>
      <w:r w:rsidRPr="00A17704">
        <w:rPr>
          <w:rFonts w:ascii="Times New Roman" w:hAnsi="Times New Roman" w:cs="Times New Roman"/>
          <w:bCs/>
          <w:sz w:val="22"/>
          <w:shd w:val="clear" w:color="auto" w:fill="FFFFFF"/>
        </w:rPr>
        <w:t xml:space="preserve"> = 132, </w:t>
      </w:r>
      <w:r w:rsidRPr="0044642A">
        <w:rPr>
          <w:rFonts w:ascii="Times New Roman" w:hAnsi="Times New Roman" w:cs="Times New Roman"/>
          <w:bCs/>
          <w:i/>
          <w:sz w:val="22"/>
          <w:shd w:val="clear" w:color="auto" w:fill="FFFFFF"/>
        </w:rPr>
        <w:t>P</w:t>
      </w:r>
      <w:r w:rsidRPr="00A17704">
        <w:rPr>
          <w:rFonts w:ascii="Times New Roman" w:hAnsi="Times New Roman" w:cs="Times New Roman"/>
          <w:bCs/>
          <w:sz w:val="22"/>
          <w:shd w:val="clear" w:color="auto" w:fill="FFFFFF"/>
        </w:rPr>
        <w:t xml:space="preserve"> = 0.623); in the segment of 45 ~ years (N = 18): 0.42 ± 4.15 years (</w:t>
      </w:r>
      <w:r w:rsidRPr="0044642A">
        <w:rPr>
          <w:rFonts w:ascii="Times New Roman" w:hAnsi="Times New Roman" w:cs="Times New Roman"/>
          <w:bCs/>
          <w:i/>
          <w:sz w:val="22"/>
          <w:shd w:val="clear" w:color="auto" w:fill="FFFFFF"/>
        </w:rPr>
        <w:t>W</w:t>
      </w:r>
      <w:r w:rsidRPr="00A17704">
        <w:rPr>
          <w:rFonts w:ascii="Times New Roman" w:hAnsi="Times New Roman" w:cs="Times New Roman"/>
          <w:bCs/>
          <w:sz w:val="22"/>
          <w:shd w:val="clear" w:color="auto" w:fill="FFFFFF"/>
        </w:rPr>
        <w:t xml:space="preserve"> = 98, </w:t>
      </w:r>
      <w:r w:rsidRPr="0044642A">
        <w:rPr>
          <w:rFonts w:ascii="Times New Roman" w:hAnsi="Times New Roman" w:cs="Times New Roman"/>
          <w:bCs/>
          <w:i/>
          <w:sz w:val="22"/>
          <w:shd w:val="clear" w:color="auto" w:fill="FFFFFF"/>
        </w:rPr>
        <w:t>P</w:t>
      </w:r>
      <w:r w:rsidRPr="00A17704">
        <w:rPr>
          <w:rFonts w:ascii="Times New Roman" w:hAnsi="Times New Roman" w:cs="Times New Roman"/>
          <w:bCs/>
          <w:sz w:val="22"/>
          <w:shd w:val="clear" w:color="auto" w:fill="FFFFFF"/>
        </w:rPr>
        <w:t xml:space="preserve"> = 0.609). For </w:t>
      </w:r>
      <w:r w:rsidRPr="00A17704">
        <w:rPr>
          <w:rFonts w:ascii="Times New Roman" w:hAnsi="Times New Roman" w:cs="Times New Roman"/>
          <w:bCs/>
          <w:sz w:val="22"/>
          <w:shd w:val="clear" w:color="auto" w:fill="FFFFFF"/>
        </w:rPr>
        <w:lastRenderedPageBreak/>
        <w:t>the whole age-span of HC group, chronological age was accurately predicted (</w:t>
      </w:r>
      <w:r w:rsidRPr="0044642A">
        <w:rPr>
          <w:rFonts w:ascii="Times New Roman" w:hAnsi="Times New Roman" w:cs="Times New Roman"/>
          <w:bCs/>
          <w:i/>
          <w:sz w:val="22"/>
          <w:shd w:val="clear" w:color="auto" w:fill="FFFFFF"/>
        </w:rPr>
        <w:t xml:space="preserve">r </w:t>
      </w:r>
      <w:r w:rsidRPr="00A17704">
        <w:rPr>
          <w:rFonts w:ascii="Times New Roman" w:hAnsi="Times New Roman" w:cs="Times New Roman"/>
          <w:bCs/>
          <w:sz w:val="22"/>
          <w:shd w:val="clear" w:color="auto" w:fill="FFFFFF"/>
        </w:rPr>
        <w:t xml:space="preserve">= 0.968, </w:t>
      </w:r>
      <w:r w:rsidRPr="0044642A">
        <w:rPr>
          <w:rFonts w:ascii="Times New Roman" w:hAnsi="Times New Roman" w:cs="Times New Roman"/>
          <w:bCs/>
          <w:i/>
          <w:sz w:val="22"/>
          <w:shd w:val="clear" w:color="auto" w:fill="FFFFFF"/>
        </w:rPr>
        <w:t>R</w:t>
      </w:r>
      <w:r w:rsidRPr="0044642A">
        <w:rPr>
          <w:rFonts w:ascii="Times New Roman" w:hAnsi="Times New Roman" w:cs="Times New Roman"/>
          <w:bCs/>
          <w:i/>
          <w:sz w:val="22"/>
          <w:shd w:val="clear" w:color="auto" w:fill="FFFFFF"/>
          <w:vertAlign w:val="superscript"/>
        </w:rPr>
        <w:t>2</w:t>
      </w:r>
      <w:r w:rsidRPr="00A17704">
        <w:rPr>
          <w:rFonts w:ascii="Times New Roman" w:hAnsi="Times New Roman" w:cs="Times New Roman"/>
          <w:bCs/>
          <w:sz w:val="22"/>
          <w:shd w:val="clear" w:color="auto" w:fill="FFFFFF"/>
        </w:rPr>
        <w:t xml:space="preserve"> = 0.937, </w:t>
      </w:r>
      <w:r w:rsidRPr="0044642A">
        <w:rPr>
          <w:rFonts w:ascii="Times New Roman" w:hAnsi="Times New Roman" w:cs="Times New Roman"/>
          <w:bCs/>
          <w:sz w:val="22"/>
          <w:shd w:val="clear" w:color="auto" w:fill="FFFFFF"/>
        </w:rPr>
        <w:t>MAE</w:t>
      </w:r>
      <w:r w:rsidRPr="00A17704">
        <w:rPr>
          <w:rFonts w:ascii="Times New Roman" w:hAnsi="Times New Roman" w:cs="Times New Roman"/>
          <w:bCs/>
          <w:sz w:val="22"/>
          <w:shd w:val="clear" w:color="auto" w:fill="FFFFFF"/>
        </w:rPr>
        <w:t xml:space="preserve"> = 2.57, R</w:t>
      </w:r>
      <w:r w:rsidRPr="0044642A">
        <w:rPr>
          <w:rFonts w:ascii="Times New Roman" w:hAnsi="Times New Roman" w:cs="Times New Roman"/>
          <w:bCs/>
          <w:i/>
          <w:sz w:val="22"/>
          <w:shd w:val="clear" w:color="auto" w:fill="FFFFFF"/>
        </w:rPr>
        <w:t>M</w:t>
      </w:r>
      <w:r w:rsidRPr="00A17704">
        <w:rPr>
          <w:rFonts w:ascii="Times New Roman" w:hAnsi="Times New Roman" w:cs="Times New Roman"/>
          <w:bCs/>
          <w:sz w:val="22"/>
          <w:shd w:val="clear" w:color="auto" w:fill="FFFFFF"/>
        </w:rPr>
        <w:t>SE = 3.163), mean PAD score was 0.12 (</w:t>
      </w:r>
      <w:r w:rsidRPr="0044642A">
        <w:rPr>
          <w:rFonts w:ascii="Times New Roman" w:hAnsi="Times New Roman" w:cs="Times New Roman"/>
          <w:bCs/>
          <w:i/>
          <w:sz w:val="22"/>
          <w:shd w:val="clear" w:color="auto" w:fill="FFFFFF"/>
        </w:rPr>
        <w:t>SD</w:t>
      </w:r>
      <w:r w:rsidRPr="00A17704">
        <w:rPr>
          <w:rFonts w:ascii="Times New Roman" w:hAnsi="Times New Roman" w:cs="Times New Roman"/>
          <w:bCs/>
          <w:sz w:val="22"/>
          <w:shd w:val="clear" w:color="auto" w:fill="FFFFFF"/>
        </w:rPr>
        <w:t xml:space="preserve"> = 3.19) and had no significant differences with zero either (</w:t>
      </w:r>
      <w:r w:rsidRPr="0044642A">
        <w:rPr>
          <w:rFonts w:ascii="Times New Roman" w:hAnsi="Times New Roman" w:cs="Times New Roman"/>
          <w:bCs/>
          <w:i/>
          <w:sz w:val="22"/>
          <w:shd w:val="clear" w:color="auto" w:fill="FFFFFF"/>
        </w:rPr>
        <w:t>W</w:t>
      </w:r>
      <w:r w:rsidRPr="00A17704">
        <w:rPr>
          <w:rFonts w:ascii="Times New Roman" w:hAnsi="Times New Roman" w:cs="Times New Roman"/>
          <w:bCs/>
          <w:sz w:val="22"/>
          <w:shd w:val="clear" w:color="auto" w:fill="FFFFFF"/>
        </w:rPr>
        <w:t xml:space="preserve"> = 1067, </w:t>
      </w:r>
      <w:r w:rsidRPr="0044642A">
        <w:rPr>
          <w:rFonts w:ascii="Times New Roman" w:hAnsi="Times New Roman" w:cs="Times New Roman"/>
          <w:bCs/>
          <w:i/>
          <w:sz w:val="22"/>
          <w:shd w:val="clear" w:color="auto" w:fill="FFFFFF"/>
        </w:rPr>
        <w:t>P</w:t>
      </w:r>
      <w:r w:rsidRPr="00A17704">
        <w:rPr>
          <w:rFonts w:ascii="Times New Roman" w:hAnsi="Times New Roman" w:cs="Times New Roman"/>
          <w:bCs/>
          <w:sz w:val="22"/>
          <w:shd w:val="clear" w:color="auto" w:fill="FFFFFF"/>
        </w:rPr>
        <w:t xml:space="preserve"> = 0.344). It was proved that brain-predicted age generated from three age-segment regressions could be pooled together as the prediction of whole age-span for each test set in the following analysis. </w:t>
      </w: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p>
    <w:p w:rsidR="00857D6A" w:rsidRPr="00A17704" w:rsidRDefault="00857D6A" w:rsidP="00857D6A">
      <w:pPr>
        <w:widowControl/>
        <w:spacing w:line="360" w:lineRule="auto"/>
        <w:jc w:val="left"/>
        <w:rPr>
          <w:rFonts w:ascii="Times New Roman" w:hAnsi="Times New Roman" w:cs="Times New Roman"/>
          <w:b/>
          <w:bCs/>
          <w:sz w:val="22"/>
          <w:shd w:val="clear" w:color="auto" w:fill="FFFFFF"/>
        </w:rPr>
      </w:pPr>
      <w:r w:rsidRPr="00A17704">
        <w:rPr>
          <w:rFonts w:ascii="Times New Roman" w:hAnsi="Times New Roman" w:cs="Times New Roman"/>
          <w:b/>
          <w:bCs/>
          <w:sz w:val="22"/>
          <w:shd w:val="clear" w:color="auto" w:fill="FFFFFF"/>
        </w:rPr>
        <w:t>eReferences</w:t>
      </w: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1.</w:t>
      </w:r>
      <w:r w:rsidRPr="00A17704">
        <w:rPr>
          <w:rFonts w:ascii="Times New Roman" w:hAnsi="Times New Roman" w:cs="Times New Roman"/>
          <w:bCs/>
          <w:sz w:val="22"/>
          <w:shd w:val="clear" w:color="auto" w:fill="FFFFFF"/>
        </w:rPr>
        <w:tab/>
        <w:t>Ling J, Merideth F, Caprihan A, Pena A, Teshiba T, Mayer AR: Head injury or head motion? Assessment and quantification of motion artifacts in diffusion tensor imaging studies. Human brain mapping 2012, 33(1):50-62.</w:t>
      </w: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2.</w:t>
      </w:r>
      <w:r w:rsidRPr="00A17704">
        <w:rPr>
          <w:rFonts w:ascii="Times New Roman" w:hAnsi="Times New Roman" w:cs="Times New Roman"/>
          <w:bCs/>
          <w:sz w:val="22"/>
          <w:shd w:val="clear" w:color="auto" w:fill="FFFFFF"/>
        </w:rPr>
        <w:tab/>
        <w:t>Jenkinson M, Bannister P, Brady M, Smith S: Improved optimization for the robust and accurate linear registration and motion correction of brain images. NeuroImage 2002, 17(2):825-841.</w:t>
      </w: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3.</w:t>
      </w:r>
      <w:r w:rsidRPr="00A17704">
        <w:rPr>
          <w:rFonts w:ascii="Times New Roman" w:hAnsi="Times New Roman" w:cs="Times New Roman"/>
          <w:bCs/>
          <w:sz w:val="22"/>
          <w:shd w:val="clear" w:color="auto" w:fill="FFFFFF"/>
        </w:rPr>
        <w:tab/>
        <w:t>Mukherjee P, Chung S, Berman J, Hess C, Henry R: Diffusion tensor MR imaging and fiber tractography: technical considerations. American Journal of Neuroradiology 2008, 29(5):843-852.</w:t>
      </w: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4.</w:t>
      </w:r>
      <w:r w:rsidRPr="00A17704">
        <w:rPr>
          <w:rFonts w:ascii="Times New Roman" w:hAnsi="Times New Roman" w:cs="Times New Roman"/>
          <w:bCs/>
          <w:sz w:val="22"/>
          <w:shd w:val="clear" w:color="auto" w:fill="FFFFFF"/>
        </w:rPr>
        <w:tab/>
        <w:t>Bright MG, Murphy K: Reliable quantification of BOLD fMRI cerebrovascular reactivity despite poor breath-hold performance. NeuroImage 2013, 83:559-568.</w:t>
      </w: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5.</w:t>
      </w:r>
      <w:r w:rsidRPr="00A17704">
        <w:rPr>
          <w:rFonts w:ascii="Times New Roman" w:hAnsi="Times New Roman" w:cs="Times New Roman"/>
          <w:bCs/>
          <w:sz w:val="22"/>
          <w:shd w:val="clear" w:color="auto" w:fill="FFFFFF"/>
        </w:rPr>
        <w:tab/>
        <w:t>Merisaari H, Tuulari JJ, Karlsson L, Scheinin NM, Parkkola R, Saunavaara J, Lähdesmäki T, Lehtola SJ, Keskinen M, Lewis JD: Test-retest reliability of Diffusion Tensor Imaging metrics in neonates. NeuroImage 2019, 197:598-607.</w:t>
      </w: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6.</w:t>
      </w:r>
      <w:r w:rsidRPr="00A17704">
        <w:rPr>
          <w:rFonts w:ascii="Times New Roman" w:hAnsi="Times New Roman" w:cs="Times New Roman"/>
          <w:bCs/>
          <w:sz w:val="22"/>
          <w:shd w:val="clear" w:color="auto" w:fill="FFFFFF"/>
        </w:rPr>
        <w:tab/>
        <w:t>de Mooij SM, Henson RN, Waldorp LJ, Kievit RA: Age differentiation within grey matter, white matter and between memory and white matter in an adult lifespan cohort. Journal of Neuroscience 2018:1627-1617.</w:t>
      </w: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7.</w:t>
      </w:r>
      <w:r w:rsidRPr="00A17704">
        <w:rPr>
          <w:rFonts w:ascii="Times New Roman" w:hAnsi="Times New Roman" w:cs="Times New Roman"/>
          <w:bCs/>
          <w:sz w:val="22"/>
          <w:shd w:val="clear" w:color="auto" w:fill="FFFFFF"/>
        </w:rPr>
        <w:tab/>
        <w:t>Brown TT, Kuperman JM, Chung Y, Erhart M, McCabe C, Hagler Jr DJ, Venkatraman VK, Akshoomoff N, Amaral DG, Bloss CS: Neuroanatomical assessment of biological maturity. Current biology 2012, 22(18):1693-1698.</w:t>
      </w: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8.</w:t>
      </w:r>
      <w:r w:rsidRPr="00A17704">
        <w:rPr>
          <w:rFonts w:ascii="Times New Roman" w:hAnsi="Times New Roman" w:cs="Times New Roman"/>
          <w:bCs/>
          <w:sz w:val="22"/>
          <w:shd w:val="clear" w:color="auto" w:fill="FFFFFF"/>
        </w:rPr>
        <w:tab/>
        <w:t>Hu D, Wu Z, Lin W, Li G, Shen D: Hierarchical rough-to-fine model for infant age prediction based on cortical features. IEEE journal of biomedical and health informatics 2019.</w:t>
      </w: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lastRenderedPageBreak/>
        <w:t>9.</w:t>
      </w:r>
      <w:r w:rsidRPr="00A17704">
        <w:rPr>
          <w:rFonts w:ascii="Times New Roman" w:hAnsi="Times New Roman" w:cs="Times New Roman"/>
          <w:bCs/>
          <w:sz w:val="22"/>
          <w:shd w:val="clear" w:color="auto" w:fill="FFFFFF"/>
        </w:rPr>
        <w:tab/>
        <w:t>Cox SR, Ritchie SJ, Tucker-Drob EM, Liewald DC, Hagenaars SP, Davies G, Wardlaw JM, Gale CR, Bastin ME, Deary IJ: Ageing and brain white matter structure in 3,513 UK Biobank participants. Nature communications 2016, 7:13629.</w:t>
      </w:r>
    </w:p>
    <w:p w:rsidR="00857D6A" w:rsidRPr="00A17704" w:rsidRDefault="00857D6A" w:rsidP="00857D6A">
      <w:pPr>
        <w:widowControl/>
        <w:spacing w:line="360" w:lineRule="auto"/>
        <w:jc w:val="left"/>
        <w:rPr>
          <w:rFonts w:ascii="Times New Roman" w:hAnsi="Times New Roman" w:cs="Times New Roman"/>
          <w:bCs/>
          <w:sz w:val="22"/>
          <w:shd w:val="clear" w:color="auto" w:fill="FFFFFF"/>
        </w:rPr>
      </w:pPr>
      <w:r w:rsidRPr="00A17704">
        <w:rPr>
          <w:rFonts w:ascii="Times New Roman" w:hAnsi="Times New Roman" w:cs="Times New Roman"/>
          <w:bCs/>
          <w:sz w:val="22"/>
          <w:shd w:val="clear" w:color="auto" w:fill="FFFFFF"/>
        </w:rPr>
        <w:t>10.</w:t>
      </w:r>
      <w:r w:rsidRPr="00A17704">
        <w:rPr>
          <w:rFonts w:ascii="Times New Roman" w:hAnsi="Times New Roman" w:cs="Times New Roman"/>
          <w:bCs/>
          <w:sz w:val="22"/>
          <w:shd w:val="clear" w:color="auto" w:fill="FFFFFF"/>
        </w:rPr>
        <w:tab/>
        <w:t>McLaughlin NC, Paul RH, Grieve SM, Williams LM, Laidlaw D, DiCarlo M, Clark CR, Whelihan W, Cohen RA, Whitford TJ: Diffusion tensor imaging of the corpus callosum: a cross-sectional study across the lifespan. International journal of developmental neuroscience 2007, 25(4):215-221.</w:t>
      </w:r>
    </w:p>
    <w:p w:rsidR="002D2C34" w:rsidRDefault="005F7661"/>
    <w:sectPr w:rsidR="002D2C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7661" w:rsidRDefault="005F7661" w:rsidP="00857D6A">
      <w:r>
        <w:separator/>
      </w:r>
    </w:p>
  </w:endnote>
  <w:endnote w:type="continuationSeparator" w:id="0">
    <w:p w:rsidR="005F7661" w:rsidRDefault="005F7661" w:rsidP="00857D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7661" w:rsidRDefault="005F7661" w:rsidP="00857D6A">
      <w:r>
        <w:separator/>
      </w:r>
    </w:p>
  </w:footnote>
  <w:footnote w:type="continuationSeparator" w:id="0">
    <w:p w:rsidR="005F7661" w:rsidRDefault="005F7661" w:rsidP="00857D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7A3"/>
    <w:rsid w:val="0007752C"/>
    <w:rsid w:val="00250291"/>
    <w:rsid w:val="003C468D"/>
    <w:rsid w:val="003F5C6A"/>
    <w:rsid w:val="005D04D1"/>
    <w:rsid w:val="005E46CB"/>
    <w:rsid w:val="005F7661"/>
    <w:rsid w:val="00640DFF"/>
    <w:rsid w:val="00643B10"/>
    <w:rsid w:val="007057A3"/>
    <w:rsid w:val="007E1092"/>
    <w:rsid w:val="00824FED"/>
    <w:rsid w:val="00840FF4"/>
    <w:rsid w:val="00857D6A"/>
    <w:rsid w:val="008605FF"/>
    <w:rsid w:val="008A0361"/>
    <w:rsid w:val="009F031A"/>
    <w:rsid w:val="00CE06E8"/>
    <w:rsid w:val="00D072CA"/>
    <w:rsid w:val="00D11814"/>
    <w:rsid w:val="00E20096"/>
    <w:rsid w:val="00E26714"/>
    <w:rsid w:val="00F85A24"/>
    <w:rsid w:val="00FA7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182630"/>
  <w15:chartTrackingRefBased/>
  <w15:docId w15:val="{37D8477E-46B0-4E80-82E6-C109A7194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7D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7D6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7D6A"/>
    <w:rPr>
      <w:sz w:val="18"/>
      <w:szCs w:val="18"/>
    </w:rPr>
  </w:style>
  <w:style w:type="paragraph" w:styleId="a5">
    <w:name w:val="footer"/>
    <w:basedOn w:val="a"/>
    <w:link w:val="a6"/>
    <w:uiPriority w:val="99"/>
    <w:unhideWhenUsed/>
    <w:rsid w:val="00857D6A"/>
    <w:pPr>
      <w:tabs>
        <w:tab w:val="center" w:pos="4153"/>
        <w:tab w:val="right" w:pos="8306"/>
      </w:tabs>
      <w:snapToGrid w:val="0"/>
      <w:jc w:val="left"/>
    </w:pPr>
    <w:rPr>
      <w:sz w:val="18"/>
      <w:szCs w:val="18"/>
    </w:rPr>
  </w:style>
  <w:style w:type="character" w:customStyle="1" w:styleId="a6">
    <w:name w:val="页脚 字符"/>
    <w:basedOn w:val="a0"/>
    <w:link w:val="a5"/>
    <w:uiPriority w:val="99"/>
    <w:rsid w:val="00857D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1682</Words>
  <Characters>9589</Characters>
  <Application>Microsoft Office Word</Application>
  <DocSecurity>0</DocSecurity>
  <Lines>79</Lines>
  <Paragraphs>22</Paragraphs>
  <ScaleCrop>false</ScaleCrop>
  <Company/>
  <LinksUpToDate>false</LinksUpToDate>
  <CharactersWithSpaces>11249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甘 硕秋</dc:creator>
  <cp:keywords/>
  <dc:description/>
  <cp:lastModifiedBy>甘 硕秋</cp:lastModifiedBy>
  <cp:revision>9</cp:revision>
  <dcterms:created xsi:type="dcterms:W3CDTF">2020-08-01T11:34:00Z</dcterms:created>
  <dcterms:modified xsi:type="dcterms:W3CDTF">2020-08-03T13:49:00Z</dcterms:modified>
</cp:coreProperties>
</file>