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6B4A8" w14:textId="3F27DBB9" w:rsidR="0008510F" w:rsidRPr="005A533A" w:rsidRDefault="00F2296C" w:rsidP="005A533A">
      <w:pPr>
        <w:widowControl w:val="0"/>
        <w:spacing w:after="0" w:line="480" w:lineRule="auto"/>
        <w:jc w:val="both"/>
        <w:rPr>
          <w:rFonts w:ascii="Times New Roman" w:eastAsia="Yu Mincho" w:hAnsi="Times New Roman" w:cs="Times New Roman"/>
          <w:b/>
          <w:bCs/>
          <w:sz w:val="24"/>
          <w:szCs w:val="24"/>
          <w14:ligatures w14:val="none"/>
        </w:rPr>
      </w:pPr>
      <w:r w:rsidRPr="00F2296C">
        <w:rPr>
          <w:rFonts w:ascii="Times New Roman" w:eastAsia="Yu Mincho" w:hAnsi="Times New Roman" w:cs="Times New Roman"/>
          <w:b/>
          <w:bCs/>
          <w:sz w:val="24"/>
          <w:szCs w:val="24"/>
          <w14:ligatures w14:val="none"/>
        </w:rPr>
        <w:t>Supplementary Materials</w:t>
      </w:r>
      <w:r w:rsidR="00736B29">
        <w:rPr>
          <w:rFonts w:ascii="Times New Roman" w:eastAsia="Yu Mincho" w:hAnsi="Times New Roman" w:cs="Times New Roman"/>
          <w:b/>
          <w:bCs/>
          <w:sz w:val="24"/>
          <w:szCs w:val="24"/>
          <w14:ligatures w14:val="none"/>
        </w:rPr>
        <w:t xml:space="preserve"> and Methods</w:t>
      </w:r>
    </w:p>
    <w:p w14:paraId="0457701A" w14:textId="77777777" w:rsidR="00E6779F" w:rsidRPr="00E6779F" w:rsidRDefault="00E6779F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E6779F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 xml:space="preserve">Supplementary Table 1. </w:t>
      </w:r>
    </w:p>
    <w:tbl>
      <w:tblPr>
        <w:tblW w:w="9596" w:type="dxa"/>
        <w:tblInd w:w="-270" w:type="dxa"/>
        <w:tblLook w:val="04A0" w:firstRow="1" w:lastRow="0" w:firstColumn="1" w:lastColumn="0" w:noHBand="0" w:noVBand="1"/>
      </w:tblPr>
      <w:tblGrid>
        <w:gridCol w:w="1902"/>
        <w:gridCol w:w="3860"/>
        <w:gridCol w:w="3834"/>
      </w:tblGrid>
      <w:tr w:rsidR="00E6779F" w:rsidRPr="00E6779F" w14:paraId="491EB9D1" w14:textId="77777777" w:rsidTr="00F24156">
        <w:trPr>
          <w:trHeight w:val="288"/>
        </w:trPr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9745549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Target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6EF8A211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Primer (Forward 5'→3')</w:t>
            </w:r>
          </w:p>
        </w:tc>
        <w:tc>
          <w:tcPr>
            <w:tcW w:w="3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36E4A21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Primer (Reverse 5'→3')</w:t>
            </w:r>
          </w:p>
        </w:tc>
      </w:tr>
      <w:tr w:rsidR="00E6779F" w:rsidRPr="00E6779F" w14:paraId="53571FD0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5AFF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Vimentin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BAD6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CGGCTGCGAGAGAAATTGC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6130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CCACTTTCCGTTCAAGGTCAAG</w:t>
            </w:r>
          </w:p>
        </w:tc>
      </w:tr>
      <w:tr w:rsidR="00E6779F" w:rsidRPr="00E6779F" w14:paraId="09D9DFAE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634D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CDH1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6620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GGTCATCAGTGTGCTCACCTCT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BBB5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GCTGTTGTGCTCAAGCCTTCAC</w:t>
            </w:r>
          </w:p>
        </w:tc>
      </w:tr>
      <w:tr w:rsidR="00E6779F" w:rsidRPr="00E6779F" w14:paraId="620C3DE1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D049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TWIST1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2B3B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AGCTACGCCTTCTCCGTCT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3E71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TCCTTCTCTGGAAACAATGACA</w:t>
            </w:r>
          </w:p>
        </w:tc>
      </w:tr>
      <w:tr w:rsidR="00E6779F" w:rsidRPr="00E6779F" w14:paraId="6DFF7A26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CFDC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SNAIL1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ECB5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GTCTGCACGACCTGTGGAA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C807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CAGGAGAATGGCTTCTCACC</w:t>
            </w:r>
          </w:p>
        </w:tc>
      </w:tr>
      <w:tr w:rsidR="00E6779F" w:rsidRPr="00E6779F" w14:paraId="6FE0B4F2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FA30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ZEB1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0357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TGGCAAGACAACGTGAAAGA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FCD8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AACTGGGAAAATGCATCTGG</w:t>
            </w:r>
          </w:p>
        </w:tc>
      </w:tr>
      <w:tr w:rsidR="00E6779F" w:rsidRPr="00E6779F" w14:paraId="1EAA4F71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96E3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Human ZEB1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3664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GGCATACACCTACTCAACTACGG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6F71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TGGGCGGTGTAGAATCAGAGTC</w:t>
            </w:r>
          </w:p>
        </w:tc>
      </w:tr>
      <w:tr w:rsidR="00E6779F" w:rsidRPr="00E6779F" w14:paraId="3C7CEDE9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729A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CD133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3B8A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TCATCGCTGTGGTCGTCATTG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DC72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GTCCGCTGGTGTAGTGTTGTAG</w:t>
            </w:r>
          </w:p>
        </w:tc>
      </w:tr>
      <w:tr w:rsidR="00E6779F" w:rsidRPr="00E6779F" w14:paraId="518BF0A5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DE16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CD44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AEB0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CACATATTGCTTCAATGCCTCAG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4E5D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CCATCACGGTTGACAATAGTTATG</w:t>
            </w:r>
          </w:p>
        </w:tc>
      </w:tr>
      <w:tr w:rsidR="00E6779F" w:rsidRPr="00E6779F" w14:paraId="1C840F94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BFE3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ALDH1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280D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GGAATACCGTGGTTGTCAAGCC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6A97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CCAGGGACAATGTTTACCACGC</w:t>
            </w:r>
          </w:p>
        </w:tc>
      </w:tr>
      <w:tr w:rsidR="00E6779F" w:rsidRPr="00E6779F" w14:paraId="28553B02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69C0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IL22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9B14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GCTTGAGGTGTCCAACTTCCAG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2E2C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ACTCCTCGGAACAGTTTCTCCC</w:t>
            </w:r>
          </w:p>
        </w:tc>
      </w:tr>
      <w:tr w:rsidR="00E6779F" w:rsidRPr="00E6779F" w14:paraId="1D97156D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7A37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SOX2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7C8C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AACGGCAGCTACAGCATGATGC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0EA2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CGAGCTGGTCATGGAGTTGTAC</w:t>
            </w:r>
          </w:p>
        </w:tc>
      </w:tr>
      <w:tr w:rsidR="00E6779F" w:rsidRPr="00E6779F" w14:paraId="6773A45E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AF65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β-Actin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8365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CATTGCTGACAGGATGCAGAAGG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7B08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TGCTGGAAGGTGGACAGTGAGG</w:t>
            </w:r>
          </w:p>
        </w:tc>
      </w:tr>
      <w:tr w:rsidR="00E6779F" w:rsidRPr="00E6779F" w14:paraId="51B3F381" w14:textId="77777777" w:rsidTr="00F24156">
        <w:trPr>
          <w:trHeight w:val="288"/>
        </w:trPr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58868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Firefly luciferase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EEAF3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GTGGTGTGCAGCGAGAATAG</w:t>
            </w:r>
          </w:p>
        </w:tc>
        <w:tc>
          <w:tcPr>
            <w:tcW w:w="3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85F11" w14:textId="77777777" w:rsidR="00E6779F" w:rsidRPr="00E6779F" w:rsidRDefault="00E6779F" w:rsidP="00E6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E6779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CGCTCGTTGTAGATGTCGTTAG</w:t>
            </w:r>
          </w:p>
        </w:tc>
      </w:tr>
    </w:tbl>
    <w:p w14:paraId="7F917E17" w14:textId="77777777" w:rsidR="00E6779F" w:rsidRPr="00E6779F" w:rsidRDefault="00E6779F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07463B7E" w14:textId="77777777" w:rsidR="00112517" w:rsidRDefault="00112517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bookmarkStart w:id="0" w:name="_Hlk142982567"/>
    </w:p>
    <w:p w14:paraId="655BC641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6199CF87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03F48A69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46C15ED9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2A89383E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34627230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45971792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79D2CA13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466EC3C3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474332CE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57521E02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186ABF44" w14:textId="77777777" w:rsidR="005A533A" w:rsidRDefault="005A533A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337849F2" w14:textId="7069E88A" w:rsidR="00E6779F" w:rsidRPr="00E6779F" w:rsidRDefault="00E6779F" w:rsidP="00E6779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E6779F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lastRenderedPageBreak/>
        <w:t xml:space="preserve">Supplementary Figure 1. </w:t>
      </w:r>
    </w:p>
    <w:bookmarkEnd w:id="0"/>
    <w:p w14:paraId="77244E8E" w14:textId="03E91A82" w:rsidR="00E6779F" w:rsidRDefault="00112517" w:rsidP="0008510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(</w:t>
      </w:r>
      <w:r>
        <w:rPr>
          <w:rFonts w:ascii="Times New Roman" w:hAnsi="Times New Roman" w:cs="Times New Roman"/>
          <w:sz w:val="24"/>
          <w:szCs w:val="24"/>
          <w14:ligatures w14:val="none"/>
        </w:rPr>
        <w:t>A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)</w:t>
      </w:r>
      <w:r>
        <w:rPr>
          <w:rFonts w:ascii="Times New Roman" w:hAnsi="Times New Roman" w:cs="Times New Roman"/>
          <w:sz w:val="24"/>
          <w:szCs w:val="24"/>
          <w14:ligatures w14:val="none"/>
        </w:rPr>
        <w:t xml:space="preserve"> 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Cell viability</w:t>
      </w:r>
      <w:r>
        <w:rPr>
          <w:rFonts w:ascii="Times New Roman" w:hAnsi="Times New Roman" w:cs="Times New Roman"/>
          <w:sz w:val="24"/>
          <w:szCs w:val="24"/>
          <w14:ligatures w14:val="none"/>
        </w:rPr>
        <w:t xml:space="preserve"> of 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MIA PaCa-2 after FABP4 (100 ng/ml) and/or FABP4 inhibitor (HTS; </w:t>
      </w:r>
      <w:bookmarkStart w:id="1" w:name="_Hlk156550894"/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30</w:t>
      </w:r>
      <w:r>
        <w:rPr>
          <w:rFonts w:ascii="Times New Roman" w:hAnsi="Times New Roman" w:cs="Times New Roman"/>
          <w:sz w:val="24"/>
          <w:szCs w:val="24"/>
          <w14:ligatures w14:val="none"/>
        </w:rPr>
        <w:t xml:space="preserve"> or 60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 μM</w:t>
      </w:r>
      <w:bookmarkEnd w:id="1"/>
      <w:r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) treatment for 48 hours was analyzed by MTS assay </w:t>
      </w:r>
      <w:r>
        <w:rPr>
          <w:rFonts w:ascii="Times New Roman" w:hAnsi="Times New Roman" w:cs="Times New Roman"/>
          <w:sz w:val="24"/>
          <w:szCs w:val="24"/>
          <w14:ligatures w14:val="none"/>
        </w:rPr>
        <w:t xml:space="preserve">(B)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Representative images of scratch assay at 24 and 48 hours after exposure of FABP4 (200 ng/ml) and/or HTS (30 μM) in KPC cells.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C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, 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D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</w:t>
      </w:r>
      <w:r w:rsidR="00E6779F" w:rsidRPr="00112517">
        <w:rPr>
          <w:sz w:val="21"/>
          <w14:ligatures w14:val="none"/>
        </w:rPr>
        <w:t xml:space="preserve"> </w:t>
      </w:r>
      <w:bookmarkStart w:id="2" w:name="_Hlk139463411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mRNA levels of vimentin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C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 and CDH1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D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) after FABP4 exposure (200 ng/ml, 6 hours) with or without HTS (30 μM) in KPC cells </w:t>
      </w:r>
      <w:bookmarkStart w:id="3" w:name="_Hlk139462850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by qRT-PCR (n = 4).</w:t>
      </w:r>
      <w:bookmarkEnd w:id="3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 </w:t>
      </w:r>
      <w:bookmarkEnd w:id="2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E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 mRNA level of ALDH1 in KPC cells after FABP4 exposure for 24 hours</w:t>
      </w:r>
      <w:r w:rsidR="00E6779F" w:rsidRPr="00112517">
        <w:rPr>
          <w:sz w:val="21"/>
          <w14:ligatures w14:val="none"/>
        </w:rPr>
        <w:t xml:space="preserve">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(n = 4).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F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</w:t>
      </w:r>
      <w:r w:rsidR="00E6779F" w:rsidRPr="00112517">
        <w:rPr>
          <w:sz w:val="21"/>
          <w14:ligatures w14:val="none"/>
        </w:rPr>
        <w:t xml:space="preserve">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mRNA levels of SOX2 after FABP4 exposure (200 ng/ml, 3 hours) with or without HTS (30 μM) in KPC cells (n = 5). 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G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) mRNA levels of SOX2 in subcutaneous tumors at day 2 in control and HTS (5mg/kg) groups </w:t>
      </w:r>
      <w:bookmarkStart w:id="4" w:name="_Hlk139463740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(n = 4 mice per cohort). </w:t>
      </w:r>
      <w:bookmarkEnd w:id="4"/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H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 mRNA levels of</w:t>
      </w:r>
      <w:r w:rsidR="00E6779F" w:rsidRPr="00112517">
        <w:rPr>
          <w:sz w:val="21"/>
          <w14:ligatures w14:val="none"/>
        </w:rPr>
        <w:t xml:space="preserve">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luciferase in livers of control and HTS (5mg/kg) group after 14 days of orthotopically inoculation of KPC-Luc/RFP cell (n = 6 mice per cohort). (</w:t>
      </w:r>
      <w:r w:rsidRPr="00112517">
        <w:rPr>
          <w:rFonts w:ascii="Times New Roman" w:hAnsi="Times New Roman" w:cs="Times New Roman"/>
          <w:sz w:val="24"/>
          <w:szCs w:val="24"/>
          <w14:ligatures w14:val="none"/>
        </w:rPr>
        <w:t>I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)</w:t>
      </w:r>
      <w:r w:rsidR="00E6779F" w:rsidRPr="00112517">
        <w:rPr>
          <w:sz w:val="21"/>
          <w14:ligatures w14:val="none"/>
        </w:rPr>
        <w:t xml:space="preserve">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 xml:space="preserve"> Cell viability of KPC cells treated with gemcitabine (GEM) for 48 hours with or without FABP4 exposure (100 ng/ml) (n = 5).</w:t>
      </w:r>
      <w:r w:rsidR="00363F59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(J) </w:t>
      </w:r>
      <w:r w:rsidR="007378BA">
        <w:rPr>
          <w:rFonts w:ascii="Times New Roman" w:hAnsi="Times New Roman" w:cs="Times New Roman" w:hint="eastAsia"/>
          <w:sz w:val="24"/>
          <w:szCs w:val="24"/>
          <w14:ligatures w14:val="none"/>
        </w:rPr>
        <w:t>Macroscopic finding</w:t>
      </w:r>
      <w:r w:rsidR="00EC3948">
        <w:rPr>
          <w:rFonts w:ascii="Times New Roman" w:hAnsi="Times New Roman" w:cs="Times New Roman" w:hint="eastAsia"/>
          <w:sz w:val="24"/>
          <w:szCs w:val="24"/>
          <w14:ligatures w14:val="none"/>
        </w:rPr>
        <w:t>s</w:t>
      </w:r>
      <w:r w:rsidR="007378BA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of </w:t>
      </w:r>
      <w:r w:rsidR="001E30EE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PANC-1 tumors </w:t>
      </w:r>
      <w:r w:rsidR="00EC3948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at day 10 in </w:t>
      </w:r>
      <w:r w:rsidR="008C6590">
        <w:rPr>
          <w:rFonts w:ascii="Times New Roman" w:hAnsi="Times New Roman" w:cs="Times New Roman" w:hint="eastAsia"/>
          <w:sz w:val="24"/>
          <w:szCs w:val="24"/>
          <w14:ligatures w14:val="none"/>
        </w:rPr>
        <w:t>control and HTS groups.</w:t>
      </w:r>
      <w:r w:rsidR="00E6779F" w:rsidRPr="00112517">
        <w:rPr>
          <w:sz w:val="21"/>
          <w14:ligatures w14:val="none"/>
        </w:rPr>
        <w:t xml:space="preserve"> </w:t>
      </w:r>
      <w:r w:rsidR="00E6779F" w:rsidRPr="00112517">
        <w:rPr>
          <w:rFonts w:ascii="Times New Roman" w:hAnsi="Times New Roman" w:cs="Times New Roman"/>
          <w:sz w:val="24"/>
          <w:szCs w:val="24"/>
          <w14:ligatures w14:val="none"/>
        </w:rPr>
        <w:t>Results are presented as mean ± SD. (* P &lt; .05)</w:t>
      </w:r>
    </w:p>
    <w:p w14:paraId="7DA7B5B9" w14:textId="0660CDD0" w:rsidR="00512C9A" w:rsidRPr="0008510F" w:rsidRDefault="0076630D" w:rsidP="0008510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4E4A3CCD" wp14:editId="45465994">
            <wp:extent cx="6210300" cy="8001828"/>
            <wp:effectExtent l="0" t="0" r="0" b="0"/>
            <wp:docPr id="180869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361" cy="8009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12C9A" w:rsidRPr="0008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FE0080"/>
    <w:multiLevelType w:val="hybridMultilevel"/>
    <w:tmpl w:val="532AD6EE"/>
    <w:lvl w:ilvl="0" w:tplc="EB00F1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848F6"/>
    <w:multiLevelType w:val="hybridMultilevel"/>
    <w:tmpl w:val="94782996"/>
    <w:lvl w:ilvl="0" w:tplc="E842B64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09206">
    <w:abstractNumId w:val="1"/>
  </w:num>
  <w:num w:numId="2" w16cid:durableId="194932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338"/>
    <w:rsid w:val="00045F2C"/>
    <w:rsid w:val="0005058E"/>
    <w:rsid w:val="00056848"/>
    <w:rsid w:val="0008510F"/>
    <w:rsid w:val="000A3620"/>
    <w:rsid w:val="000D3338"/>
    <w:rsid w:val="000E5D42"/>
    <w:rsid w:val="000F5389"/>
    <w:rsid w:val="00112517"/>
    <w:rsid w:val="0012651F"/>
    <w:rsid w:val="00141912"/>
    <w:rsid w:val="001811CC"/>
    <w:rsid w:val="001A4923"/>
    <w:rsid w:val="001E30EE"/>
    <w:rsid w:val="001E318E"/>
    <w:rsid w:val="00287244"/>
    <w:rsid w:val="003342B4"/>
    <w:rsid w:val="00337300"/>
    <w:rsid w:val="003466D2"/>
    <w:rsid w:val="00363F59"/>
    <w:rsid w:val="003958EC"/>
    <w:rsid w:val="003A594C"/>
    <w:rsid w:val="003B1563"/>
    <w:rsid w:val="003B489E"/>
    <w:rsid w:val="003B5A1D"/>
    <w:rsid w:val="003C1D38"/>
    <w:rsid w:val="00402A52"/>
    <w:rsid w:val="004151C7"/>
    <w:rsid w:val="004239D2"/>
    <w:rsid w:val="00423AB0"/>
    <w:rsid w:val="00445606"/>
    <w:rsid w:val="00486E67"/>
    <w:rsid w:val="004930B7"/>
    <w:rsid w:val="004A13FD"/>
    <w:rsid w:val="004C788F"/>
    <w:rsid w:val="004F3492"/>
    <w:rsid w:val="00512C9A"/>
    <w:rsid w:val="005254D9"/>
    <w:rsid w:val="00540646"/>
    <w:rsid w:val="00565321"/>
    <w:rsid w:val="00575DE7"/>
    <w:rsid w:val="005A533A"/>
    <w:rsid w:val="005B39E5"/>
    <w:rsid w:val="005B4E49"/>
    <w:rsid w:val="005D7E96"/>
    <w:rsid w:val="005F214C"/>
    <w:rsid w:val="0062453B"/>
    <w:rsid w:val="006771D5"/>
    <w:rsid w:val="00685FE9"/>
    <w:rsid w:val="006B4036"/>
    <w:rsid w:val="00727D15"/>
    <w:rsid w:val="0073291C"/>
    <w:rsid w:val="00736B29"/>
    <w:rsid w:val="0073737D"/>
    <w:rsid w:val="007378BA"/>
    <w:rsid w:val="0075661F"/>
    <w:rsid w:val="0076630D"/>
    <w:rsid w:val="00783741"/>
    <w:rsid w:val="007A1CF9"/>
    <w:rsid w:val="007B33FE"/>
    <w:rsid w:val="00812F2F"/>
    <w:rsid w:val="00817763"/>
    <w:rsid w:val="00843E52"/>
    <w:rsid w:val="0086749B"/>
    <w:rsid w:val="008748D0"/>
    <w:rsid w:val="00883C39"/>
    <w:rsid w:val="008C6326"/>
    <w:rsid w:val="008C6590"/>
    <w:rsid w:val="008D0DC2"/>
    <w:rsid w:val="008F2B28"/>
    <w:rsid w:val="00901179"/>
    <w:rsid w:val="009255E7"/>
    <w:rsid w:val="00941EC4"/>
    <w:rsid w:val="00944476"/>
    <w:rsid w:val="00951477"/>
    <w:rsid w:val="00957497"/>
    <w:rsid w:val="00986B85"/>
    <w:rsid w:val="009B4440"/>
    <w:rsid w:val="009D23AE"/>
    <w:rsid w:val="00A06485"/>
    <w:rsid w:val="00A2061F"/>
    <w:rsid w:val="00A610BE"/>
    <w:rsid w:val="00AA5FC5"/>
    <w:rsid w:val="00B30CA4"/>
    <w:rsid w:val="00B51B62"/>
    <w:rsid w:val="00BA7D8E"/>
    <w:rsid w:val="00C3207B"/>
    <w:rsid w:val="00C678A1"/>
    <w:rsid w:val="00CC1186"/>
    <w:rsid w:val="00CC2ED6"/>
    <w:rsid w:val="00CD59B7"/>
    <w:rsid w:val="00D3775D"/>
    <w:rsid w:val="00D756E7"/>
    <w:rsid w:val="00DB167B"/>
    <w:rsid w:val="00DE444C"/>
    <w:rsid w:val="00E6779F"/>
    <w:rsid w:val="00EC3948"/>
    <w:rsid w:val="00ED5CE0"/>
    <w:rsid w:val="00EF5BE1"/>
    <w:rsid w:val="00F2054D"/>
    <w:rsid w:val="00F2296C"/>
    <w:rsid w:val="00F36774"/>
    <w:rsid w:val="00F50259"/>
    <w:rsid w:val="00F53DF6"/>
    <w:rsid w:val="00F675F3"/>
    <w:rsid w:val="00F67D85"/>
    <w:rsid w:val="00FA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38065"/>
  <w15:chartTrackingRefBased/>
  <w15:docId w15:val="{C6A6D3F9-4748-4835-8E55-4D2CB04AA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A5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94C"/>
    <w:pPr>
      <w:widowControl w:val="0"/>
      <w:spacing w:after="0" w:line="240" w:lineRule="auto"/>
      <w:jc w:val="both"/>
    </w:pPr>
    <w:rPr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594C"/>
    <w:rPr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112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Naohiko Nakamura</dc:creator>
  <cp:keywords/>
  <dc:description/>
  <cp:lastModifiedBy>Naohiko Nakamura</cp:lastModifiedBy>
  <cp:revision>6</cp:revision>
  <dcterms:created xsi:type="dcterms:W3CDTF">2024-05-28T17:07:00Z</dcterms:created>
  <dcterms:modified xsi:type="dcterms:W3CDTF">2024-11-04T17:01:00Z</dcterms:modified>
</cp:coreProperties>
</file>