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284195" w:rsidP="00830350">
            <w:pPr>
              <w:tabs>
                <w:tab w:val="left" w:pos="5400"/>
              </w:tabs>
              <w:rPr>
                <w:sz w:val="20"/>
              </w:rPr>
            </w:pPr>
            <w:r>
              <w:rPr>
                <w:sz w:val="20"/>
              </w:rPr>
              <w:t>1</w:t>
            </w:r>
          </w:p>
        </w:tc>
        <w:tc>
          <w:tcPr>
            <w:tcW w:w="2835" w:type="dxa"/>
          </w:tcPr>
          <w:p w:rsidR="00191A23" w:rsidRPr="0022554A" w:rsidRDefault="00284195" w:rsidP="0022554A">
            <w:pPr>
              <w:tabs>
                <w:tab w:val="left" w:pos="5400"/>
              </w:tabs>
              <w:rPr>
                <w:sz w:val="20"/>
              </w:rPr>
            </w:pPr>
            <w:r w:rsidRPr="00284195">
              <w:rPr>
                <w:sz w:val="20"/>
              </w:rPr>
              <w:t>24-week quasi-experimental study</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284195" w:rsidP="0022554A">
            <w:pPr>
              <w:tabs>
                <w:tab w:val="left" w:pos="5400"/>
              </w:tabs>
              <w:rPr>
                <w:sz w:val="20"/>
              </w:rPr>
            </w:pPr>
            <w:r>
              <w:rPr>
                <w:sz w:val="20"/>
              </w:rPr>
              <w:t>2</w:t>
            </w:r>
          </w:p>
        </w:tc>
        <w:tc>
          <w:tcPr>
            <w:tcW w:w="2835" w:type="dxa"/>
          </w:tcPr>
          <w:p w:rsidR="00284195" w:rsidRDefault="00830350" w:rsidP="0022554A">
            <w:pPr>
              <w:tabs>
                <w:tab w:val="left" w:pos="5400"/>
              </w:tabs>
              <w:rPr>
                <w:sz w:val="20"/>
              </w:rPr>
            </w:pPr>
            <w:r w:rsidRPr="00830350">
              <w:rPr>
                <w:sz w:val="20"/>
              </w:rPr>
              <w:t>Participants who used Carrot Rewards and STCs (experimental group) were matched with those who used Carrot Rewards only (controls) on age, gender, province and baseline mean daily step count (±500 steps)</w:t>
            </w:r>
            <w:r w:rsidR="00284195">
              <w:rPr>
                <w:sz w:val="20"/>
              </w:rPr>
              <w:t xml:space="preserve">. </w:t>
            </w:r>
          </w:p>
          <w:p w:rsidR="00191A23" w:rsidRPr="0022554A" w:rsidRDefault="00284195" w:rsidP="0022554A">
            <w:pPr>
              <w:tabs>
                <w:tab w:val="left" w:pos="5400"/>
              </w:tabs>
              <w:rPr>
                <w:sz w:val="20"/>
              </w:rPr>
            </w:pPr>
            <w:r w:rsidRPr="00284195">
              <w:rPr>
                <w:sz w:val="20"/>
              </w:rPr>
              <w:t>Adding team-based incentives to the Carrot Rewards app increased mean daily step count. A dose-response relationship was observed with app engagement (expressed in number of STCs completed) positively associated with mean daily step count.</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284195" w:rsidP="0022554A">
            <w:pPr>
              <w:tabs>
                <w:tab w:val="left" w:pos="5400"/>
              </w:tabs>
              <w:rPr>
                <w:sz w:val="20"/>
              </w:rPr>
            </w:pPr>
            <w:r>
              <w:rPr>
                <w:sz w:val="20"/>
              </w:rPr>
              <w:t>3</w:t>
            </w:r>
          </w:p>
        </w:tc>
        <w:tc>
          <w:tcPr>
            <w:tcW w:w="2835" w:type="dxa"/>
          </w:tcPr>
          <w:p w:rsidR="00191A23" w:rsidRPr="0022554A" w:rsidRDefault="00830350" w:rsidP="0022554A">
            <w:pPr>
              <w:tabs>
                <w:tab w:val="left" w:pos="5400"/>
              </w:tabs>
              <w:rPr>
                <w:sz w:val="20"/>
              </w:rPr>
            </w:pPr>
            <w:r w:rsidRPr="00830350">
              <w:rPr>
                <w:sz w:val="20"/>
              </w:rPr>
              <w:t xml:space="preserve">mHealth apps </w:t>
            </w:r>
            <w:r>
              <w:rPr>
                <w:sz w:val="20"/>
              </w:rPr>
              <w:t>have</w:t>
            </w:r>
            <w:r w:rsidRPr="00830350">
              <w:rPr>
                <w:sz w:val="20"/>
              </w:rPr>
              <w:t xml:space="preserve"> potential to reach large populations at relatively low cost.</w:t>
            </w:r>
            <w:r>
              <w:rPr>
                <w:sz w:val="20"/>
              </w:rPr>
              <w:t xml:space="preserve"> </w:t>
            </w:r>
            <w:r w:rsidRPr="00830350">
              <w:rPr>
                <w:sz w:val="20"/>
              </w:rPr>
              <w:t>Their effectiveness, however, is often limited by low user engagement with 90% of mHealth apps being deleted within 30 days</w:t>
            </w:r>
            <w:r>
              <w:rPr>
                <w:sz w:val="20"/>
              </w:rPr>
              <w:t>.</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lastRenderedPageBreak/>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284195" w:rsidP="0022554A">
            <w:pPr>
              <w:tabs>
                <w:tab w:val="left" w:pos="5400"/>
              </w:tabs>
              <w:rPr>
                <w:sz w:val="20"/>
              </w:rPr>
            </w:pPr>
            <w:r>
              <w:rPr>
                <w:sz w:val="20"/>
              </w:rPr>
              <w:t>5+6</w:t>
            </w:r>
          </w:p>
        </w:tc>
        <w:tc>
          <w:tcPr>
            <w:tcW w:w="2835" w:type="dxa"/>
          </w:tcPr>
          <w:p w:rsidR="00191A23" w:rsidRPr="0022554A" w:rsidRDefault="00284195" w:rsidP="0022554A">
            <w:pPr>
              <w:tabs>
                <w:tab w:val="left" w:pos="5400"/>
              </w:tabs>
              <w:rPr>
                <w:sz w:val="20"/>
              </w:rPr>
            </w:pPr>
            <w:r>
              <w:rPr>
                <w:sz w:val="20"/>
              </w:rPr>
              <w:t>E</w:t>
            </w:r>
            <w:r w:rsidRPr="00284195">
              <w:rPr>
                <w:sz w:val="20"/>
              </w:rPr>
              <w:t>xamine the impact of adding team incentives to the Carrot Rewards app already rewarding users for individual-level daily step goal completions on mean daily step count. A secondary objective was to determine whether a dose-response relationship existed between the number of STCs completed (an app engagement measure) and mean daily step count.</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284195" w:rsidP="0022554A">
            <w:pPr>
              <w:tabs>
                <w:tab w:val="left" w:pos="5400"/>
              </w:tabs>
              <w:rPr>
                <w:sz w:val="20"/>
              </w:rPr>
            </w:pPr>
            <w:r>
              <w:rPr>
                <w:sz w:val="20"/>
              </w:rPr>
              <w:t>6</w:t>
            </w:r>
          </w:p>
        </w:tc>
        <w:tc>
          <w:tcPr>
            <w:tcW w:w="2835" w:type="dxa"/>
          </w:tcPr>
          <w:p w:rsidR="00191A23" w:rsidRPr="0022554A" w:rsidRDefault="00830350" w:rsidP="0022554A">
            <w:pPr>
              <w:tabs>
                <w:tab w:val="left" w:pos="5400"/>
              </w:tabs>
              <w:rPr>
                <w:sz w:val="20"/>
              </w:rPr>
            </w:pPr>
            <w:r w:rsidRPr="00830350">
              <w:rPr>
                <w:sz w:val="20"/>
              </w:rPr>
              <w:t>A 24-week retrospective pre-post matched pairs (quasi-experimental) design</w:t>
            </w:r>
            <w:r>
              <w:rPr>
                <w:sz w:val="20"/>
              </w:rPr>
              <w:t xml:space="preserve">. </w:t>
            </w:r>
            <w:r w:rsidR="007B5A4A" w:rsidRPr="007B5A4A">
              <w:rPr>
                <w:sz w:val="20"/>
              </w:rPr>
              <w:t>Control participants were matched with existing experimental participants on age, gender, province and baseline step count (±500 steps). The pre-intervention period was defined as the 12 weeks preceding experimental users’ first STC (Study Weeks 1-12). The intervention period included the 12 weeks following the initiation of the first STC (Study Weeks 13-24).</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284195" w:rsidP="0022554A">
            <w:pPr>
              <w:tabs>
                <w:tab w:val="left" w:pos="5400"/>
              </w:tabs>
              <w:rPr>
                <w:sz w:val="20"/>
              </w:rPr>
            </w:pPr>
            <w:r>
              <w:rPr>
                <w:sz w:val="20"/>
              </w:rPr>
              <w:t>6</w:t>
            </w:r>
          </w:p>
        </w:tc>
        <w:tc>
          <w:tcPr>
            <w:tcW w:w="2835" w:type="dxa"/>
          </w:tcPr>
          <w:p w:rsidR="00191A23" w:rsidRPr="0022554A" w:rsidRDefault="007B5A4A" w:rsidP="0022554A">
            <w:pPr>
              <w:tabs>
                <w:tab w:val="left" w:pos="5400"/>
              </w:tabs>
              <w:rPr>
                <w:sz w:val="20"/>
              </w:rPr>
            </w:pPr>
            <w:r>
              <w:rPr>
                <w:sz w:val="20"/>
              </w:rPr>
              <w:t>T</w:t>
            </w:r>
            <w:r w:rsidRPr="007B5A4A">
              <w:rPr>
                <w:sz w:val="20"/>
              </w:rPr>
              <w:t xml:space="preserve">hree provinces the app was launched (i.e. British Columbia </w:t>
            </w:r>
            <w:r w:rsidRPr="007B5A4A">
              <w:rPr>
                <w:sz w:val="20"/>
              </w:rPr>
              <w:lastRenderedPageBreak/>
              <w:t>(BC), Newfoundland and Labrador (NL), Ontario (ON)).</w:t>
            </w:r>
            <w:r>
              <w:rPr>
                <w:sz w:val="20"/>
              </w:rPr>
              <w:t xml:space="preserve"> </w:t>
            </w:r>
            <w:r w:rsidRPr="007B5A4A">
              <w:rPr>
                <w:sz w:val="20"/>
              </w:rPr>
              <w:t>The experimental group included participants using the STC feature for the first time between March 19 and April 16, 2018</w:t>
            </w:r>
            <w:r>
              <w:rPr>
                <w:sz w:val="20"/>
              </w:rPr>
              <w:t>.</w:t>
            </w:r>
            <w:r w:rsidRPr="007B5A4A">
              <w:rPr>
                <w:sz w:val="20"/>
              </w:rPr>
              <w:t xml:space="preserve"> The pre-intervention period was defined as the 12 weeks preceding experimental users’ first STC (Study Weeks 1-12). The intervention period included the 12 weeks following the initiation of the first STC (Study Weeks 13-24).</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lastRenderedPageBreak/>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284195" w:rsidP="0022554A">
            <w:pPr>
              <w:tabs>
                <w:tab w:val="left" w:pos="5400"/>
              </w:tabs>
              <w:rPr>
                <w:sz w:val="20"/>
              </w:rPr>
            </w:pPr>
            <w:r>
              <w:rPr>
                <w:sz w:val="20"/>
              </w:rPr>
              <w:t>6</w:t>
            </w:r>
          </w:p>
        </w:tc>
        <w:tc>
          <w:tcPr>
            <w:tcW w:w="2835" w:type="dxa"/>
          </w:tcPr>
          <w:p w:rsidR="00191A23" w:rsidRPr="0022554A" w:rsidRDefault="007B5A4A" w:rsidP="0022554A">
            <w:pPr>
              <w:tabs>
                <w:tab w:val="left" w:pos="5400"/>
              </w:tabs>
              <w:rPr>
                <w:sz w:val="20"/>
              </w:rPr>
            </w:pPr>
            <w:r w:rsidRPr="007B5A4A">
              <w:rPr>
                <w:sz w:val="20"/>
              </w:rPr>
              <w:t xml:space="preserve">The experimental group included participants using the STC feature for the first time between March 19 and April 16, 2018 (the first month STC was available). Control participants were drawn from the cohort of Carrot Rewards users who had enabled the ‘Steps’ walking program but had not engaged in a STC during the study period. Participants were required to have valid pre-intervention and intervention study periods, consisting of a minimum of four weeks of daily step count data in each period—a valid week was operationally defined as a </w:t>
            </w:r>
            <w:r w:rsidRPr="007B5A4A">
              <w:rPr>
                <w:sz w:val="20"/>
              </w:rPr>
              <w:lastRenderedPageBreak/>
              <w:t>minimum of four days with step counts between 1,000 and 40,000 inclusive</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w:t>
            </w:r>
            <w:r w:rsidRPr="00284195">
              <w:rPr>
                <w:sz w:val="20"/>
              </w:rPr>
              <w:t>e number of controls per case</w:t>
            </w:r>
          </w:p>
        </w:tc>
        <w:tc>
          <w:tcPr>
            <w:tcW w:w="1559" w:type="dxa"/>
          </w:tcPr>
          <w:p w:rsidR="00191A23" w:rsidRPr="0022554A" w:rsidRDefault="00284195" w:rsidP="0022554A">
            <w:pPr>
              <w:tabs>
                <w:tab w:val="left" w:pos="5400"/>
              </w:tabs>
              <w:rPr>
                <w:sz w:val="20"/>
              </w:rPr>
            </w:pPr>
            <w:r>
              <w:rPr>
                <w:sz w:val="20"/>
              </w:rPr>
              <w:t>6</w:t>
            </w:r>
          </w:p>
        </w:tc>
        <w:tc>
          <w:tcPr>
            <w:tcW w:w="2835" w:type="dxa"/>
          </w:tcPr>
          <w:p w:rsidR="00191A23" w:rsidRDefault="007B5A4A" w:rsidP="0022554A">
            <w:pPr>
              <w:tabs>
                <w:tab w:val="left" w:pos="5400"/>
              </w:tabs>
              <w:rPr>
                <w:sz w:val="20"/>
              </w:rPr>
            </w:pPr>
            <w:r w:rsidRPr="007B5A4A">
              <w:rPr>
                <w:sz w:val="20"/>
              </w:rPr>
              <w:t>Control participants were matched with existing experimental participants on age, gender, province and baseline step count (±500 steps).</w:t>
            </w:r>
            <w:r>
              <w:rPr>
                <w:sz w:val="20"/>
              </w:rPr>
              <w:t xml:space="preserve"> </w:t>
            </w:r>
          </w:p>
          <w:p w:rsidR="007B5A4A" w:rsidRDefault="007B5A4A" w:rsidP="0022554A">
            <w:pPr>
              <w:tabs>
                <w:tab w:val="left" w:pos="5400"/>
              </w:tabs>
              <w:rPr>
                <w:sz w:val="20"/>
              </w:rPr>
            </w:pPr>
          </w:p>
          <w:p w:rsidR="007B5A4A" w:rsidRPr="0022554A" w:rsidRDefault="007B5A4A"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284195" w:rsidP="0022554A">
            <w:pPr>
              <w:tabs>
                <w:tab w:val="left" w:pos="5400"/>
              </w:tabs>
              <w:rPr>
                <w:sz w:val="20"/>
              </w:rPr>
            </w:pPr>
            <w:r>
              <w:rPr>
                <w:sz w:val="20"/>
              </w:rPr>
              <w:t>8</w:t>
            </w:r>
          </w:p>
        </w:tc>
        <w:tc>
          <w:tcPr>
            <w:tcW w:w="2835" w:type="dxa"/>
          </w:tcPr>
          <w:p w:rsidR="00191A23" w:rsidRPr="0022554A" w:rsidRDefault="007B5A4A" w:rsidP="0022554A">
            <w:pPr>
              <w:tabs>
                <w:tab w:val="left" w:pos="5400"/>
              </w:tabs>
              <w:rPr>
                <w:sz w:val="20"/>
              </w:rPr>
            </w:pPr>
            <w:r w:rsidRPr="007B5A4A">
              <w:rPr>
                <w:sz w:val="20"/>
              </w:rPr>
              <w:t>The primary outcome was weekly mean daily step count</w:t>
            </w:r>
            <w:r>
              <w:rPr>
                <w:sz w:val="20"/>
              </w:rPr>
              <w:t xml:space="preserve">. </w:t>
            </w:r>
            <w:r w:rsidRPr="007B5A4A">
              <w:rPr>
                <w:sz w:val="20"/>
              </w:rPr>
              <w:t>Number of STCs completed</w:t>
            </w:r>
            <w:r>
              <w:rPr>
                <w:sz w:val="20"/>
              </w:rPr>
              <w:t>.</w:t>
            </w:r>
            <w:r w:rsidRPr="007B5A4A">
              <w:rPr>
                <w:sz w:val="20"/>
              </w:rPr>
              <w:t xml:space="preserve"> </w:t>
            </w: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7B5A4A" w:rsidRDefault="00284195" w:rsidP="0022554A">
            <w:pPr>
              <w:tabs>
                <w:tab w:val="left" w:pos="5400"/>
              </w:tabs>
              <w:rPr>
                <w:iCs/>
                <w:sz w:val="20"/>
              </w:rPr>
            </w:pPr>
            <w:r>
              <w:rPr>
                <w:iCs/>
                <w:sz w:val="20"/>
              </w:rPr>
              <w:t>8</w:t>
            </w:r>
          </w:p>
        </w:tc>
        <w:tc>
          <w:tcPr>
            <w:tcW w:w="2835" w:type="dxa"/>
          </w:tcPr>
          <w:p w:rsidR="00191A23" w:rsidRPr="007B5A4A" w:rsidRDefault="007B5A4A" w:rsidP="0022554A">
            <w:pPr>
              <w:tabs>
                <w:tab w:val="left" w:pos="5400"/>
              </w:tabs>
              <w:rPr>
                <w:iCs/>
                <w:sz w:val="20"/>
              </w:rPr>
            </w:pPr>
            <w:r>
              <w:rPr>
                <w:iCs/>
                <w:sz w:val="20"/>
              </w:rPr>
              <w:t>W</w:t>
            </w:r>
            <w:r w:rsidRPr="007B5A4A">
              <w:rPr>
                <w:iCs/>
                <w:sz w:val="20"/>
              </w:rPr>
              <w:t>eekly mean daily step count as measured by built-in smartphone accelerometers or Fitbit trackers.</w:t>
            </w:r>
            <w:r>
              <w:rPr>
                <w:iCs/>
                <w:sz w:val="20"/>
              </w:rPr>
              <w:t xml:space="preserve"> </w:t>
            </w:r>
            <w:r w:rsidRPr="007B5A4A">
              <w:rPr>
                <w:iCs/>
                <w:sz w:val="20"/>
              </w:rPr>
              <w:t>Number of STCs completed was defined as any STC that was started and finished, irrespective of whether the challenge was completed successfully or not.</w:t>
            </w:r>
          </w:p>
        </w:tc>
      </w:tr>
      <w:tr w:rsidR="00191A23" w:rsidRPr="0022554A" w:rsidTr="00E341E9">
        <w:tc>
          <w:tcPr>
            <w:tcW w:w="1951" w:type="dxa"/>
          </w:tcPr>
          <w:p w:rsidR="00191A23" w:rsidRPr="00284195" w:rsidRDefault="00191A23" w:rsidP="0022554A">
            <w:pPr>
              <w:tabs>
                <w:tab w:val="left" w:pos="5400"/>
              </w:tabs>
              <w:rPr>
                <w:bCs/>
                <w:color w:val="000000"/>
                <w:sz w:val="20"/>
              </w:rPr>
            </w:pPr>
            <w:bookmarkStart w:id="36" w:name="bold20" w:colFirst="0" w:colLast="0"/>
            <w:bookmarkStart w:id="37" w:name="italic20" w:colFirst="0" w:colLast="0"/>
            <w:r w:rsidRPr="00284195">
              <w:rPr>
                <w:bCs/>
                <w:color w:val="000000"/>
                <w:sz w:val="20"/>
              </w:rPr>
              <w:t>Bias</w:t>
            </w:r>
          </w:p>
        </w:tc>
        <w:tc>
          <w:tcPr>
            <w:tcW w:w="616" w:type="dxa"/>
          </w:tcPr>
          <w:p w:rsidR="00191A23" w:rsidRPr="00284195" w:rsidRDefault="00191A23" w:rsidP="0022554A">
            <w:pPr>
              <w:tabs>
                <w:tab w:val="left" w:pos="5400"/>
              </w:tabs>
              <w:jc w:val="center"/>
              <w:rPr>
                <w:sz w:val="20"/>
              </w:rPr>
            </w:pPr>
            <w:r w:rsidRPr="00284195">
              <w:rPr>
                <w:sz w:val="20"/>
              </w:rPr>
              <w:t>9</w:t>
            </w:r>
          </w:p>
        </w:tc>
        <w:tc>
          <w:tcPr>
            <w:tcW w:w="8031" w:type="dxa"/>
          </w:tcPr>
          <w:p w:rsidR="00191A23" w:rsidRPr="00284195" w:rsidRDefault="00191A23" w:rsidP="0022554A">
            <w:pPr>
              <w:tabs>
                <w:tab w:val="left" w:pos="5400"/>
              </w:tabs>
              <w:rPr>
                <w:color w:val="000000"/>
                <w:sz w:val="20"/>
              </w:rPr>
            </w:pPr>
            <w:r w:rsidRPr="00284195">
              <w:rPr>
                <w:color w:val="000000"/>
                <w:sz w:val="20"/>
              </w:rPr>
              <w:t>Describe any efforts to address potential sources of bias</w:t>
            </w:r>
          </w:p>
        </w:tc>
        <w:tc>
          <w:tcPr>
            <w:tcW w:w="1559" w:type="dxa"/>
          </w:tcPr>
          <w:p w:rsidR="00191A23" w:rsidRPr="00284195" w:rsidRDefault="00284195" w:rsidP="0022554A">
            <w:pPr>
              <w:tabs>
                <w:tab w:val="left" w:pos="5400"/>
              </w:tabs>
              <w:rPr>
                <w:color w:val="000000"/>
                <w:sz w:val="20"/>
              </w:rPr>
            </w:pPr>
            <w:r>
              <w:rPr>
                <w:color w:val="000000"/>
                <w:sz w:val="20"/>
              </w:rPr>
              <w:t>8</w:t>
            </w:r>
          </w:p>
        </w:tc>
        <w:tc>
          <w:tcPr>
            <w:tcW w:w="2835" w:type="dxa"/>
          </w:tcPr>
          <w:p w:rsidR="00191A23" w:rsidRPr="0022554A" w:rsidRDefault="00284195" w:rsidP="0022554A">
            <w:pPr>
              <w:tabs>
                <w:tab w:val="left" w:pos="5400"/>
              </w:tabs>
              <w:rPr>
                <w:color w:val="000000"/>
                <w:sz w:val="20"/>
              </w:rPr>
            </w:pPr>
            <w:r w:rsidRPr="00284195">
              <w:rPr>
                <w:color w:val="000000"/>
                <w:sz w:val="20"/>
              </w:rPr>
              <w:t xml:space="preserve">primary outcome was weekly mean daily step count as measured by built-in smartphone accelerometers or Fitbit trackers. In recent validation studies, the iPhone step counting feature, as well as those for Android smartphones and Fitbit trackers were accurate </w:t>
            </w:r>
            <w:r w:rsidRPr="00284195">
              <w:rPr>
                <w:color w:val="000000"/>
                <w:sz w:val="20"/>
              </w:rPr>
              <w:lastRenderedPageBreak/>
              <w:t>in laboratory and field conditions.36-39</w:t>
            </w: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284195" w:rsidP="0022554A">
            <w:pPr>
              <w:tabs>
                <w:tab w:val="left" w:pos="5400"/>
              </w:tabs>
              <w:rPr>
                <w:sz w:val="20"/>
              </w:rPr>
            </w:pPr>
            <w:r>
              <w:rPr>
                <w:sz w:val="20"/>
              </w:rPr>
              <w:t>6</w:t>
            </w:r>
          </w:p>
        </w:tc>
        <w:tc>
          <w:tcPr>
            <w:tcW w:w="2835" w:type="dxa"/>
          </w:tcPr>
          <w:p w:rsidR="00191A23" w:rsidRPr="0022554A" w:rsidRDefault="007B5A4A" w:rsidP="0022554A">
            <w:pPr>
              <w:tabs>
                <w:tab w:val="left" w:pos="5400"/>
              </w:tabs>
              <w:rPr>
                <w:sz w:val="20"/>
              </w:rPr>
            </w:pPr>
            <w:r>
              <w:rPr>
                <w:sz w:val="20"/>
              </w:rPr>
              <w:t>P</w:t>
            </w:r>
            <w:r w:rsidRPr="007B5A4A">
              <w:rPr>
                <w:sz w:val="20"/>
              </w:rPr>
              <w:t>articipants using the STC feature for the first time between March 19 and April 16, 2018 (the first month STC was available)</w:t>
            </w:r>
            <w:r>
              <w:rPr>
                <w:sz w:val="20"/>
              </w:rPr>
              <w:t xml:space="preserve"> matched with controls.</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3F46" w:rsidRDefault="00191A23" w:rsidP="00191A23">
            <w:pPr>
              <w:tabs>
                <w:tab w:val="left" w:pos="5400"/>
              </w:tabs>
              <w:rPr>
                <w:bCs/>
                <w:sz w:val="20"/>
              </w:rPr>
            </w:pPr>
            <w:r w:rsidRPr="00223F46">
              <w:rPr>
                <w:bCs/>
                <w:sz w:val="20"/>
              </w:rPr>
              <w:lastRenderedPageBreak/>
              <w:t>Quantitative</w:t>
            </w:r>
            <w:bookmarkStart w:id="42" w:name="bold23"/>
            <w:bookmarkStart w:id="43" w:name="italic23"/>
            <w:bookmarkEnd w:id="40"/>
            <w:bookmarkEnd w:id="41"/>
            <w:r w:rsidRPr="00223F46">
              <w:rPr>
                <w:bCs/>
                <w:sz w:val="20"/>
              </w:rPr>
              <w:t xml:space="preserve"> variables</w:t>
            </w:r>
            <w:bookmarkEnd w:id="42"/>
            <w:bookmarkEnd w:id="43"/>
          </w:p>
        </w:tc>
        <w:tc>
          <w:tcPr>
            <w:tcW w:w="749" w:type="dxa"/>
          </w:tcPr>
          <w:p w:rsidR="00191A23" w:rsidRPr="00223F46" w:rsidRDefault="00191A23" w:rsidP="00191A23">
            <w:pPr>
              <w:tabs>
                <w:tab w:val="left" w:pos="5400"/>
              </w:tabs>
              <w:jc w:val="center"/>
              <w:rPr>
                <w:sz w:val="20"/>
              </w:rPr>
            </w:pPr>
            <w:r w:rsidRPr="00223F46">
              <w:rPr>
                <w:sz w:val="20"/>
              </w:rPr>
              <w:t>11</w:t>
            </w:r>
          </w:p>
        </w:tc>
        <w:tc>
          <w:tcPr>
            <w:tcW w:w="8328" w:type="dxa"/>
          </w:tcPr>
          <w:p w:rsidR="00191A23" w:rsidRPr="00223F46" w:rsidRDefault="00191A23" w:rsidP="00191A23">
            <w:pPr>
              <w:tabs>
                <w:tab w:val="left" w:pos="5400"/>
              </w:tabs>
              <w:rPr>
                <w:sz w:val="20"/>
              </w:rPr>
            </w:pPr>
            <w:r w:rsidRPr="00223F46">
              <w:rPr>
                <w:sz w:val="20"/>
              </w:rPr>
              <w:t>Explain how quantitative variables were handled in the analyses. If applicable, describe which groupings were chosen and why</w:t>
            </w:r>
          </w:p>
        </w:tc>
        <w:tc>
          <w:tcPr>
            <w:tcW w:w="1276" w:type="dxa"/>
          </w:tcPr>
          <w:p w:rsidR="00191A23" w:rsidRPr="00223F46" w:rsidRDefault="00223F46" w:rsidP="00191A23">
            <w:pPr>
              <w:tabs>
                <w:tab w:val="left" w:pos="5400"/>
              </w:tabs>
              <w:rPr>
                <w:sz w:val="20"/>
              </w:rPr>
            </w:pPr>
            <w:r w:rsidRPr="00223F46">
              <w:rPr>
                <w:sz w:val="20"/>
              </w:rPr>
              <w:t>8</w:t>
            </w:r>
          </w:p>
        </w:tc>
        <w:tc>
          <w:tcPr>
            <w:tcW w:w="3118" w:type="dxa"/>
          </w:tcPr>
          <w:p w:rsidR="00191A23" w:rsidRPr="00223F46" w:rsidRDefault="00223F46" w:rsidP="00191A23">
            <w:pPr>
              <w:tabs>
                <w:tab w:val="left" w:pos="5400"/>
              </w:tabs>
              <w:rPr>
                <w:sz w:val="20"/>
              </w:rPr>
            </w:pPr>
            <w:r w:rsidRPr="00223F46">
              <w:rPr>
                <w:sz w:val="20"/>
              </w:rPr>
              <w:t>P</w:t>
            </w:r>
            <w:r w:rsidRPr="00223F46">
              <w:rPr>
                <w:sz w:val="20"/>
              </w:rPr>
              <w:t>rimary outcome was weekly mean daily step count as measured by built-in smartphone accelerometers or Fitbit trackers.</w:t>
            </w:r>
          </w:p>
          <w:p w:rsidR="00223F46" w:rsidRPr="0022554A" w:rsidRDefault="00223F46" w:rsidP="00191A23">
            <w:pPr>
              <w:tabs>
                <w:tab w:val="left" w:pos="5400"/>
              </w:tabs>
              <w:rPr>
                <w:sz w:val="20"/>
              </w:rPr>
            </w:pPr>
            <w:r w:rsidRPr="00223F46">
              <w:rPr>
                <w:sz w:val="20"/>
              </w:rPr>
              <w:t>Self-reported demographics (i.e. age, gender, province) and number of STCs completed were also collected. Number of STCs completed was defined as any STC that was started and finished, irrespective of whether the challenge was completed successfully or not.</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223F46" w:rsidP="00191A23">
            <w:pPr>
              <w:tabs>
                <w:tab w:val="left" w:pos="5400"/>
              </w:tabs>
              <w:rPr>
                <w:sz w:val="20"/>
              </w:rPr>
            </w:pPr>
            <w:r>
              <w:rPr>
                <w:sz w:val="20"/>
              </w:rPr>
              <w:t>9</w:t>
            </w:r>
          </w:p>
        </w:tc>
        <w:tc>
          <w:tcPr>
            <w:tcW w:w="3118" w:type="dxa"/>
          </w:tcPr>
          <w:p w:rsidR="008D0EF2" w:rsidRPr="0022554A" w:rsidRDefault="007B5A4A" w:rsidP="008D0EF2">
            <w:pPr>
              <w:tabs>
                <w:tab w:val="left" w:pos="5400"/>
              </w:tabs>
              <w:rPr>
                <w:sz w:val="20"/>
              </w:rPr>
            </w:pPr>
            <w:r w:rsidRPr="007B5A4A">
              <w:rPr>
                <w:sz w:val="20"/>
              </w:rPr>
              <w:t>Chi-square and independent t-tests were conducted to examine group equivalency on demographic measures. Controlling for pre-intervention mean daily step count, ANCOVA was performed to examine group differences in intervention period mean daily step count.</w:t>
            </w:r>
            <w:r>
              <w:rPr>
                <w:sz w:val="20"/>
              </w:rPr>
              <w:t xml:space="preserve"> </w:t>
            </w:r>
          </w:p>
          <w:p w:rsidR="007B5A4A" w:rsidRPr="0022554A" w:rsidRDefault="007B5A4A"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223F46" w:rsidP="00191A23">
            <w:pPr>
              <w:tabs>
                <w:tab w:val="left" w:pos="5400"/>
              </w:tabs>
              <w:rPr>
                <w:sz w:val="20"/>
              </w:rPr>
            </w:pPr>
            <w:r>
              <w:rPr>
                <w:sz w:val="20"/>
              </w:rPr>
              <w:t>9</w:t>
            </w:r>
          </w:p>
        </w:tc>
        <w:tc>
          <w:tcPr>
            <w:tcW w:w="3118" w:type="dxa"/>
          </w:tcPr>
          <w:p w:rsidR="008D0EF2" w:rsidRDefault="008D0EF2" w:rsidP="008D0EF2">
            <w:pPr>
              <w:tabs>
                <w:tab w:val="left" w:pos="5400"/>
              </w:tabs>
              <w:rPr>
                <w:sz w:val="20"/>
              </w:rPr>
            </w:pPr>
            <w:r w:rsidRPr="007B5A4A">
              <w:rPr>
                <w:sz w:val="20"/>
              </w:rPr>
              <w:t>A pairwise t-test was also used to examine the mean daily step count change over time (pre-intervention vs. intervention) for each group.</w:t>
            </w:r>
          </w:p>
          <w:p w:rsidR="00191A23" w:rsidRPr="0022554A" w:rsidRDefault="008D0EF2" w:rsidP="008D0EF2">
            <w:pPr>
              <w:tabs>
                <w:tab w:val="left" w:pos="5400"/>
              </w:tabs>
              <w:rPr>
                <w:sz w:val="20"/>
              </w:rPr>
            </w:pPr>
            <w:r>
              <w:rPr>
                <w:sz w:val="20"/>
              </w:rPr>
              <w:t>L</w:t>
            </w:r>
            <w:r w:rsidRPr="007B5A4A">
              <w:rPr>
                <w:sz w:val="20"/>
              </w:rPr>
              <w:t>inear regression was performed to determine the relationship between the number of STCs completed and intervention period mean daily step count.</w:t>
            </w: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223F46" w:rsidP="00191A23">
            <w:pPr>
              <w:tabs>
                <w:tab w:val="left" w:pos="5400"/>
              </w:tabs>
              <w:rPr>
                <w:sz w:val="20"/>
              </w:rPr>
            </w:pPr>
            <w:r>
              <w:rPr>
                <w:sz w:val="20"/>
              </w:rPr>
              <w:t>6</w:t>
            </w:r>
          </w:p>
        </w:tc>
        <w:tc>
          <w:tcPr>
            <w:tcW w:w="3118" w:type="dxa"/>
          </w:tcPr>
          <w:p w:rsidR="00191A23" w:rsidRPr="0022554A" w:rsidRDefault="008D0EF2" w:rsidP="00191A23">
            <w:pPr>
              <w:tabs>
                <w:tab w:val="left" w:pos="5400"/>
              </w:tabs>
              <w:rPr>
                <w:sz w:val="20"/>
              </w:rPr>
            </w:pPr>
            <w:r w:rsidRPr="008D0EF2">
              <w:rPr>
                <w:sz w:val="20"/>
              </w:rPr>
              <w:t>Participants were required to have valid pre-intervention and intervention study periods, consisting of a minimum of four weeks of daily step count data in each period—a valid week was operationally defined as a minimum of four days with step counts between 1,000 and 40,000 inclusive</w:t>
            </w:r>
            <w:r>
              <w:rPr>
                <w:sz w:val="20"/>
              </w:rPr>
              <w:t>. (Any data not meeting this criteria was excluded.)</w:t>
            </w: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223F46" w:rsidP="00191A23">
            <w:pPr>
              <w:tabs>
                <w:tab w:val="left" w:pos="5400"/>
              </w:tabs>
              <w:rPr>
                <w:sz w:val="20"/>
              </w:rPr>
            </w:pPr>
            <w:r>
              <w:rPr>
                <w:sz w:val="20"/>
              </w:rPr>
              <w:t>6</w:t>
            </w:r>
          </w:p>
        </w:tc>
        <w:tc>
          <w:tcPr>
            <w:tcW w:w="3118" w:type="dxa"/>
          </w:tcPr>
          <w:p w:rsidR="00191A23" w:rsidRPr="0022554A" w:rsidRDefault="008D0EF2" w:rsidP="00191A23">
            <w:pPr>
              <w:tabs>
                <w:tab w:val="left" w:pos="5400"/>
              </w:tabs>
              <w:rPr>
                <w:sz w:val="20"/>
              </w:rPr>
            </w:pPr>
            <w:r w:rsidRPr="008D0EF2">
              <w:rPr>
                <w:sz w:val="20"/>
              </w:rPr>
              <w:t>Control participants were matched with existing experimental participants on age, gender, province and baseline step count (±500 steps).</w:t>
            </w:r>
          </w:p>
        </w:tc>
      </w:tr>
      <w:tr w:rsidR="008D0EF2" w:rsidRPr="0022554A" w:rsidTr="00517788">
        <w:tc>
          <w:tcPr>
            <w:tcW w:w="1521" w:type="dxa"/>
            <w:vMerge/>
          </w:tcPr>
          <w:p w:rsidR="008D0EF2" w:rsidRPr="0022554A" w:rsidRDefault="008D0EF2" w:rsidP="008D0EF2">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8D0EF2" w:rsidRPr="0022554A" w:rsidRDefault="008D0EF2" w:rsidP="008D0EF2">
            <w:pPr>
              <w:tabs>
                <w:tab w:val="left" w:pos="5400"/>
              </w:tabs>
              <w:jc w:val="center"/>
              <w:rPr>
                <w:sz w:val="20"/>
              </w:rPr>
            </w:pPr>
          </w:p>
        </w:tc>
        <w:tc>
          <w:tcPr>
            <w:tcW w:w="8328" w:type="dxa"/>
          </w:tcPr>
          <w:p w:rsidR="008D0EF2" w:rsidRPr="0022554A" w:rsidRDefault="008D0EF2" w:rsidP="008D0EF2">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8D0EF2" w:rsidRPr="0022554A" w:rsidRDefault="00223F46" w:rsidP="008D0EF2">
            <w:pPr>
              <w:tabs>
                <w:tab w:val="left" w:pos="5400"/>
              </w:tabs>
              <w:rPr>
                <w:sz w:val="20"/>
              </w:rPr>
            </w:pPr>
            <w:r>
              <w:rPr>
                <w:sz w:val="20"/>
              </w:rPr>
              <w:t>9</w:t>
            </w:r>
          </w:p>
        </w:tc>
        <w:tc>
          <w:tcPr>
            <w:tcW w:w="3118" w:type="dxa"/>
          </w:tcPr>
          <w:p w:rsidR="008D0EF2" w:rsidRPr="0022554A" w:rsidRDefault="008D0EF2" w:rsidP="008D0EF2">
            <w:pPr>
              <w:tabs>
                <w:tab w:val="left" w:pos="5400"/>
              </w:tabs>
              <w:rPr>
                <w:sz w:val="20"/>
              </w:rPr>
            </w:pPr>
            <w:r w:rsidRPr="007B5A4A">
              <w:rPr>
                <w:sz w:val="20"/>
              </w:rPr>
              <w:t>Sensitivity analyses were performed on users with complete data sets only, and users with a 1:1 control to experimental participant matching ratio (Appendix Tables 1-6).</w:t>
            </w:r>
          </w:p>
        </w:tc>
      </w:tr>
      <w:bookmarkEnd w:id="52"/>
      <w:bookmarkEnd w:id="53"/>
      <w:tr w:rsidR="008D0EF2" w:rsidRPr="0022554A" w:rsidTr="00191A23">
        <w:tc>
          <w:tcPr>
            <w:tcW w:w="14992" w:type="dxa"/>
            <w:gridSpan w:val="5"/>
          </w:tcPr>
          <w:p w:rsidR="008D0EF2" w:rsidRPr="0022554A" w:rsidRDefault="008D0EF2" w:rsidP="008D0EF2">
            <w:pPr>
              <w:pStyle w:val="TableSubHead"/>
              <w:tabs>
                <w:tab w:val="left" w:pos="5400"/>
              </w:tabs>
              <w:rPr>
                <w:sz w:val="20"/>
              </w:rPr>
            </w:pPr>
            <w:r w:rsidRPr="0022554A">
              <w:rPr>
                <w:sz w:val="20"/>
              </w:rPr>
              <w:t>Results</w:t>
            </w:r>
          </w:p>
        </w:tc>
      </w:tr>
      <w:tr w:rsidR="008D0EF2" w:rsidRPr="0022554A" w:rsidTr="00517788">
        <w:tc>
          <w:tcPr>
            <w:tcW w:w="0" w:type="auto"/>
            <w:vMerge w:val="restart"/>
          </w:tcPr>
          <w:p w:rsidR="008D0EF2" w:rsidRPr="0022554A" w:rsidRDefault="008D0EF2" w:rsidP="008D0EF2">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8D0EF2" w:rsidRPr="0022554A" w:rsidRDefault="008D0EF2" w:rsidP="008D0EF2">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8D0EF2" w:rsidRPr="0022554A" w:rsidRDefault="008D0EF2" w:rsidP="008D0EF2">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8D0EF2" w:rsidRDefault="00223F46" w:rsidP="008D0EF2">
            <w:pPr>
              <w:tabs>
                <w:tab w:val="left" w:pos="5400"/>
              </w:tabs>
              <w:rPr>
                <w:sz w:val="20"/>
              </w:rPr>
            </w:pPr>
            <w:r>
              <w:rPr>
                <w:sz w:val="20"/>
              </w:rPr>
              <w:t>10</w:t>
            </w:r>
          </w:p>
        </w:tc>
        <w:tc>
          <w:tcPr>
            <w:tcW w:w="3118" w:type="dxa"/>
          </w:tcPr>
          <w:p w:rsidR="008D0EF2" w:rsidRPr="008D0EF2" w:rsidRDefault="008D0EF2" w:rsidP="008D0EF2">
            <w:pPr>
              <w:tabs>
                <w:tab w:val="left" w:pos="5400"/>
              </w:tabs>
              <w:rPr>
                <w:sz w:val="20"/>
              </w:rPr>
            </w:pPr>
            <w:r w:rsidRPr="008D0EF2">
              <w:rPr>
                <w:sz w:val="20"/>
              </w:rPr>
              <w:t>Study Population</w:t>
            </w:r>
          </w:p>
          <w:p w:rsidR="008D0EF2" w:rsidRPr="008D0EF2" w:rsidRDefault="008D0EF2" w:rsidP="008D0EF2">
            <w:pPr>
              <w:tabs>
                <w:tab w:val="left" w:pos="5400"/>
              </w:tabs>
              <w:rPr>
                <w:sz w:val="20"/>
              </w:rPr>
            </w:pPr>
            <w:r w:rsidRPr="008D0EF2">
              <w:rPr>
                <w:sz w:val="20"/>
              </w:rPr>
              <w:t>(n=61,170)</w:t>
            </w:r>
            <w:r>
              <w:rPr>
                <w:sz w:val="20"/>
              </w:rPr>
              <w:t xml:space="preserve">, </w:t>
            </w:r>
            <w:r w:rsidRPr="008D0EF2">
              <w:rPr>
                <w:sz w:val="20"/>
              </w:rPr>
              <w:t>Experimental</w:t>
            </w:r>
          </w:p>
          <w:p w:rsidR="008D0EF2" w:rsidRPr="008D0EF2" w:rsidRDefault="008D0EF2" w:rsidP="008D0EF2">
            <w:pPr>
              <w:tabs>
                <w:tab w:val="left" w:pos="5400"/>
              </w:tabs>
              <w:rPr>
                <w:sz w:val="20"/>
              </w:rPr>
            </w:pPr>
            <w:r w:rsidRPr="008D0EF2">
              <w:rPr>
                <w:sz w:val="20"/>
              </w:rPr>
              <w:t>(n=39,355)</w:t>
            </w:r>
            <w:r>
              <w:rPr>
                <w:sz w:val="20"/>
              </w:rPr>
              <w:t xml:space="preserve">, </w:t>
            </w:r>
            <w:r w:rsidRPr="008D0EF2">
              <w:rPr>
                <w:sz w:val="20"/>
              </w:rPr>
              <w:t>Control</w:t>
            </w:r>
          </w:p>
          <w:p w:rsidR="008D0EF2" w:rsidRDefault="008D0EF2" w:rsidP="008D0EF2">
            <w:pPr>
              <w:tabs>
                <w:tab w:val="left" w:pos="5400"/>
              </w:tabs>
              <w:rPr>
                <w:sz w:val="20"/>
              </w:rPr>
            </w:pPr>
            <w:r w:rsidRPr="008D0EF2">
              <w:rPr>
                <w:sz w:val="20"/>
              </w:rPr>
              <w:t>(n=21,815)</w:t>
            </w:r>
          </w:p>
        </w:tc>
      </w:tr>
      <w:tr w:rsidR="008D0EF2" w:rsidRPr="0022554A" w:rsidTr="00517788">
        <w:tc>
          <w:tcPr>
            <w:tcW w:w="0" w:type="auto"/>
            <w:vMerge/>
          </w:tcPr>
          <w:p w:rsidR="008D0EF2" w:rsidRPr="0022554A" w:rsidRDefault="008D0EF2" w:rsidP="008D0EF2">
            <w:pPr>
              <w:tabs>
                <w:tab w:val="left" w:pos="5400"/>
              </w:tabs>
              <w:rPr>
                <w:bCs/>
                <w:sz w:val="20"/>
              </w:rPr>
            </w:pPr>
            <w:bookmarkStart w:id="57" w:name="bold31" w:colFirst="0" w:colLast="0"/>
            <w:bookmarkStart w:id="58" w:name="italic32" w:colFirst="0" w:colLast="0"/>
          </w:p>
        </w:tc>
        <w:tc>
          <w:tcPr>
            <w:tcW w:w="0" w:type="auto"/>
            <w:vMerge/>
          </w:tcPr>
          <w:p w:rsidR="008D0EF2" w:rsidRPr="0022554A" w:rsidRDefault="008D0EF2" w:rsidP="008D0EF2">
            <w:pPr>
              <w:tabs>
                <w:tab w:val="left" w:pos="5400"/>
              </w:tabs>
              <w:jc w:val="center"/>
              <w:rPr>
                <w:sz w:val="20"/>
              </w:rPr>
            </w:pPr>
          </w:p>
        </w:tc>
        <w:tc>
          <w:tcPr>
            <w:tcW w:w="8328" w:type="dxa"/>
          </w:tcPr>
          <w:p w:rsidR="008D0EF2" w:rsidRPr="0022554A" w:rsidRDefault="008D0EF2" w:rsidP="008D0EF2">
            <w:pPr>
              <w:tabs>
                <w:tab w:val="left" w:pos="5400"/>
              </w:tabs>
              <w:rPr>
                <w:sz w:val="20"/>
              </w:rPr>
            </w:pPr>
            <w:r>
              <w:rPr>
                <w:sz w:val="20"/>
              </w:rPr>
              <w:t xml:space="preserve">(b) </w:t>
            </w:r>
            <w:r w:rsidRPr="0022554A">
              <w:rPr>
                <w:sz w:val="20"/>
              </w:rPr>
              <w:t>Give reasons for non-participation at each stage</w:t>
            </w:r>
          </w:p>
        </w:tc>
        <w:tc>
          <w:tcPr>
            <w:tcW w:w="1276" w:type="dxa"/>
          </w:tcPr>
          <w:p w:rsidR="008D0EF2" w:rsidRDefault="008D0EF2" w:rsidP="008D0EF2">
            <w:pPr>
              <w:tabs>
                <w:tab w:val="left" w:pos="5400"/>
              </w:tabs>
              <w:rPr>
                <w:sz w:val="20"/>
              </w:rPr>
            </w:pPr>
          </w:p>
        </w:tc>
        <w:tc>
          <w:tcPr>
            <w:tcW w:w="3118" w:type="dxa"/>
          </w:tcPr>
          <w:p w:rsidR="008D0EF2" w:rsidRDefault="008D0EF2" w:rsidP="008D0EF2">
            <w:pPr>
              <w:tabs>
                <w:tab w:val="left" w:pos="5400"/>
              </w:tabs>
              <w:rPr>
                <w:sz w:val="20"/>
              </w:rPr>
            </w:pPr>
            <w:r>
              <w:rPr>
                <w:sz w:val="20"/>
              </w:rPr>
              <w:t>N/A</w:t>
            </w:r>
          </w:p>
        </w:tc>
      </w:tr>
      <w:tr w:rsidR="008D0EF2" w:rsidRPr="0022554A" w:rsidTr="00517788">
        <w:tc>
          <w:tcPr>
            <w:tcW w:w="0" w:type="auto"/>
            <w:vMerge/>
          </w:tcPr>
          <w:p w:rsidR="008D0EF2" w:rsidRPr="0022554A" w:rsidRDefault="008D0EF2" w:rsidP="008D0EF2">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8D0EF2" w:rsidRPr="0022554A" w:rsidRDefault="008D0EF2" w:rsidP="008D0EF2">
            <w:pPr>
              <w:tabs>
                <w:tab w:val="left" w:pos="5400"/>
              </w:tabs>
              <w:jc w:val="center"/>
              <w:rPr>
                <w:sz w:val="20"/>
              </w:rPr>
            </w:pPr>
          </w:p>
        </w:tc>
        <w:tc>
          <w:tcPr>
            <w:tcW w:w="8328" w:type="dxa"/>
          </w:tcPr>
          <w:p w:rsidR="008D0EF2" w:rsidRPr="0022554A" w:rsidRDefault="008D0EF2" w:rsidP="008D0EF2">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8D0EF2" w:rsidRDefault="008D0EF2" w:rsidP="008D0EF2">
            <w:pPr>
              <w:tabs>
                <w:tab w:val="left" w:pos="5400"/>
              </w:tabs>
              <w:rPr>
                <w:sz w:val="20"/>
              </w:rPr>
            </w:pPr>
          </w:p>
        </w:tc>
        <w:tc>
          <w:tcPr>
            <w:tcW w:w="3118" w:type="dxa"/>
          </w:tcPr>
          <w:p w:rsidR="008D0EF2" w:rsidRDefault="008D0EF2" w:rsidP="008D0EF2">
            <w:pPr>
              <w:tabs>
                <w:tab w:val="left" w:pos="5400"/>
              </w:tabs>
              <w:rPr>
                <w:sz w:val="20"/>
              </w:rPr>
            </w:pPr>
            <w:r>
              <w:rPr>
                <w:sz w:val="20"/>
              </w:rPr>
              <w:t>N/A</w:t>
            </w:r>
          </w:p>
        </w:tc>
      </w:tr>
      <w:tr w:rsidR="008D0EF2" w:rsidRPr="0022554A" w:rsidTr="00517788">
        <w:tc>
          <w:tcPr>
            <w:tcW w:w="0" w:type="auto"/>
            <w:vMerge w:val="restart"/>
          </w:tcPr>
          <w:p w:rsidR="008D0EF2" w:rsidRPr="0022554A" w:rsidRDefault="008D0EF2" w:rsidP="008D0EF2">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8D0EF2" w:rsidRPr="0022554A" w:rsidRDefault="008D0EF2" w:rsidP="008D0EF2">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8D0EF2" w:rsidRPr="0022554A" w:rsidRDefault="008D0EF2" w:rsidP="008D0EF2">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8D0EF2" w:rsidRDefault="00223F46" w:rsidP="008D0EF2">
            <w:pPr>
              <w:tabs>
                <w:tab w:val="left" w:pos="5400"/>
              </w:tabs>
              <w:rPr>
                <w:sz w:val="20"/>
              </w:rPr>
            </w:pPr>
            <w:r>
              <w:rPr>
                <w:sz w:val="20"/>
              </w:rPr>
              <w:t>9</w:t>
            </w:r>
          </w:p>
        </w:tc>
        <w:tc>
          <w:tcPr>
            <w:tcW w:w="3118" w:type="dxa"/>
          </w:tcPr>
          <w:p w:rsidR="008D0EF2" w:rsidRDefault="008D0EF2" w:rsidP="008D0EF2">
            <w:pPr>
              <w:tabs>
                <w:tab w:val="left" w:pos="5400"/>
              </w:tabs>
              <w:rPr>
                <w:sz w:val="20"/>
              </w:rPr>
            </w:pPr>
            <w:r w:rsidRPr="008D0EF2">
              <w:rPr>
                <w:sz w:val="20"/>
              </w:rPr>
              <w:t xml:space="preserve">Carrot Rewards’ study sample characteristics, average baseline </w:t>
            </w:r>
            <w:r w:rsidRPr="008D0EF2">
              <w:rPr>
                <w:sz w:val="20"/>
              </w:rPr>
              <w:lastRenderedPageBreak/>
              <w:t>mean daily count, and average number of valid weeks in the pre-intervention and intervention period can be found in Table 1.</w:t>
            </w:r>
          </w:p>
        </w:tc>
      </w:tr>
      <w:tr w:rsidR="008D0EF2" w:rsidRPr="0022554A" w:rsidTr="00517788">
        <w:tc>
          <w:tcPr>
            <w:tcW w:w="0" w:type="auto"/>
            <w:vMerge/>
          </w:tcPr>
          <w:p w:rsidR="008D0EF2" w:rsidRPr="0022554A" w:rsidRDefault="008D0EF2" w:rsidP="008D0EF2">
            <w:pPr>
              <w:tabs>
                <w:tab w:val="left" w:pos="5400"/>
              </w:tabs>
              <w:rPr>
                <w:bCs/>
                <w:sz w:val="20"/>
              </w:rPr>
            </w:pPr>
            <w:bookmarkStart w:id="67" w:name="bold36" w:colFirst="0" w:colLast="0"/>
            <w:bookmarkStart w:id="68" w:name="italic36" w:colFirst="0" w:colLast="0"/>
          </w:p>
        </w:tc>
        <w:tc>
          <w:tcPr>
            <w:tcW w:w="0" w:type="auto"/>
            <w:vMerge/>
          </w:tcPr>
          <w:p w:rsidR="008D0EF2" w:rsidRPr="0022554A" w:rsidRDefault="008D0EF2" w:rsidP="008D0EF2">
            <w:pPr>
              <w:tabs>
                <w:tab w:val="left" w:pos="5400"/>
              </w:tabs>
              <w:jc w:val="center"/>
              <w:rPr>
                <w:sz w:val="20"/>
              </w:rPr>
            </w:pPr>
          </w:p>
        </w:tc>
        <w:tc>
          <w:tcPr>
            <w:tcW w:w="8328" w:type="dxa"/>
          </w:tcPr>
          <w:p w:rsidR="008D0EF2" w:rsidRPr="0022554A" w:rsidRDefault="008D0EF2" w:rsidP="008D0EF2">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8D0EF2" w:rsidRDefault="008D0EF2" w:rsidP="008D0EF2">
            <w:pPr>
              <w:tabs>
                <w:tab w:val="left" w:pos="5400"/>
              </w:tabs>
              <w:rPr>
                <w:sz w:val="20"/>
              </w:rPr>
            </w:pPr>
          </w:p>
        </w:tc>
        <w:tc>
          <w:tcPr>
            <w:tcW w:w="3118" w:type="dxa"/>
          </w:tcPr>
          <w:p w:rsidR="008D0EF2" w:rsidRDefault="008D0EF2" w:rsidP="008D0EF2">
            <w:pPr>
              <w:tabs>
                <w:tab w:val="left" w:pos="5400"/>
              </w:tabs>
              <w:rPr>
                <w:sz w:val="20"/>
              </w:rPr>
            </w:pPr>
            <w:r>
              <w:rPr>
                <w:sz w:val="20"/>
              </w:rPr>
              <w:t>N/A</w:t>
            </w:r>
          </w:p>
        </w:tc>
      </w:tr>
      <w:tr w:rsidR="008D0EF2" w:rsidRPr="0022554A" w:rsidTr="00517788">
        <w:tc>
          <w:tcPr>
            <w:tcW w:w="0" w:type="auto"/>
            <w:vMerge/>
          </w:tcPr>
          <w:p w:rsidR="008D0EF2" w:rsidRPr="0022554A" w:rsidRDefault="008D0EF2" w:rsidP="008D0EF2">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8D0EF2" w:rsidRPr="0022554A" w:rsidRDefault="008D0EF2" w:rsidP="008D0EF2">
            <w:pPr>
              <w:tabs>
                <w:tab w:val="left" w:pos="5400"/>
              </w:tabs>
              <w:jc w:val="center"/>
              <w:rPr>
                <w:sz w:val="20"/>
              </w:rPr>
            </w:pPr>
          </w:p>
        </w:tc>
        <w:tc>
          <w:tcPr>
            <w:tcW w:w="8328" w:type="dxa"/>
          </w:tcPr>
          <w:p w:rsidR="008D0EF2" w:rsidRPr="0022554A" w:rsidRDefault="008D0EF2" w:rsidP="008D0EF2">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8D0EF2" w:rsidRDefault="008D0EF2" w:rsidP="008D0EF2">
            <w:pPr>
              <w:tabs>
                <w:tab w:val="left" w:pos="5400"/>
              </w:tabs>
              <w:rPr>
                <w:sz w:val="20"/>
              </w:rPr>
            </w:pPr>
          </w:p>
        </w:tc>
        <w:tc>
          <w:tcPr>
            <w:tcW w:w="3118" w:type="dxa"/>
          </w:tcPr>
          <w:p w:rsidR="008D0EF2" w:rsidRDefault="008D0EF2" w:rsidP="008D0EF2">
            <w:pPr>
              <w:tabs>
                <w:tab w:val="left" w:pos="5400"/>
              </w:tabs>
              <w:rPr>
                <w:sz w:val="20"/>
              </w:rPr>
            </w:pPr>
          </w:p>
        </w:tc>
      </w:tr>
      <w:tr w:rsidR="008D0EF2" w:rsidRPr="0022554A" w:rsidTr="00517788">
        <w:trPr>
          <w:trHeight w:val="295"/>
        </w:trPr>
        <w:tc>
          <w:tcPr>
            <w:tcW w:w="0" w:type="auto"/>
            <w:vMerge w:val="restart"/>
          </w:tcPr>
          <w:p w:rsidR="008D0EF2" w:rsidRPr="0022554A" w:rsidRDefault="008D0EF2" w:rsidP="008D0EF2">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8D0EF2" w:rsidRPr="0022554A" w:rsidRDefault="008D0EF2" w:rsidP="008D0EF2">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8D0EF2" w:rsidRPr="0022554A" w:rsidRDefault="008D0EF2" w:rsidP="008D0EF2">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8D0EF2" w:rsidRPr="0022554A" w:rsidRDefault="008D0EF2" w:rsidP="008D0EF2">
            <w:pPr>
              <w:tabs>
                <w:tab w:val="left" w:pos="5400"/>
              </w:tabs>
              <w:rPr>
                <w:i/>
                <w:sz w:val="20"/>
              </w:rPr>
            </w:pPr>
          </w:p>
        </w:tc>
        <w:tc>
          <w:tcPr>
            <w:tcW w:w="3118" w:type="dxa"/>
          </w:tcPr>
          <w:p w:rsidR="008D0EF2" w:rsidRPr="0022554A" w:rsidRDefault="008D0EF2" w:rsidP="008D0EF2">
            <w:pPr>
              <w:tabs>
                <w:tab w:val="left" w:pos="5400"/>
              </w:tabs>
              <w:rPr>
                <w:i/>
                <w:sz w:val="20"/>
              </w:rPr>
            </w:pPr>
          </w:p>
        </w:tc>
      </w:tr>
      <w:tr w:rsidR="008D0EF2" w:rsidRPr="0022554A" w:rsidTr="00517788">
        <w:trPr>
          <w:trHeight w:val="294"/>
        </w:trPr>
        <w:tc>
          <w:tcPr>
            <w:tcW w:w="0" w:type="auto"/>
            <w:vMerge/>
          </w:tcPr>
          <w:p w:rsidR="008D0EF2" w:rsidRPr="0022554A" w:rsidRDefault="008D0EF2" w:rsidP="008D0EF2">
            <w:pPr>
              <w:tabs>
                <w:tab w:val="left" w:pos="5400"/>
              </w:tabs>
              <w:rPr>
                <w:bCs/>
                <w:sz w:val="20"/>
              </w:rPr>
            </w:pPr>
          </w:p>
        </w:tc>
        <w:tc>
          <w:tcPr>
            <w:tcW w:w="0" w:type="auto"/>
            <w:vMerge/>
          </w:tcPr>
          <w:p w:rsidR="008D0EF2" w:rsidRPr="0022554A" w:rsidRDefault="008D0EF2" w:rsidP="008D0EF2">
            <w:pPr>
              <w:tabs>
                <w:tab w:val="left" w:pos="5400"/>
              </w:tabs>
              <w:jc w:val="center"/>
              <w:rPr>
                <w:sz w:val="20"/>
              </w:rPr>
            </w:pPr>
          </w:p>
        </w:tc>
        <w:tc>
          <w:tcPr>
            <w:tcW w:w="8328" w:type="dxa"/>
          </w:tcPr>
          <w:p w:rsidR="008D0EF2" w:rsidRPr="0022554A" w:rsidRDefault="008D0EF2" w:rsidP="008D0EF2">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8D0EF2" w:rsidRPr="008D0EF2" w:rsidRDefault="00223F46" w:rsidP="008D0EF2">
            <w:pPr>
              <w:tabs>
                <w:tab w:val="left" w:pos="5400"/>
              </w:tabs>
              <w:rPr>
                <w:iCs/>
                <w:sz w:val="20"/>
              </w:rPr>
            </w:pPr>
            <w:r>
              <w:rPr>
                <w:iCs/>
                <w:sz w:val="20"/>
              </w:rPr>
              <w:t>10</w:t>
            </w:r>
          </w:p>
        </w:tc>
        <w:tc>
          <w:tcPr>
            <w:tcW w:w="3118" w:type="dxa"/>
          </w:tcPr>
          <w:p w:rsidR="008D0EF2" w:rsidRPr="008D0EF2" w:rsidRDefault="008D0EF2" w:rsidP="008D0EF2">
            <w:pPr>
              <w:tabs>
                <w:tab w:val="left" w:pos="5400"/>
              </w:tabs>
              <w:rPr>
                <w:iCs/>
                <w:sz w:val="20"/>
              </w:rPr>
            </w:pPr>
            <w:r w:rsidRPr="008D0EF2">
              <w:rPr>
                <w:iCs/>
                <w:sz w:val="20"/>
              </w:rPr>
              <w:t>Experimental</w:t>
            </w:r>
          </w:p>
          <w:p w:rsidR="008D0EF2" w:rsidRPr="008D0EF2" w:rsidRDefault="008D0EF2" w:rsidP="008D0EF2">
            <w:pPr>
              <w:tabs>
                <w:tab w:val="left" w:pos="5400"/>
              </w:tabs>
              <w:rPr>
                <w:iCs/>
                <w:sz w:val="20"/>
              </w:rPr>
            </w:pPr>
            <w:r w:rsidRPr="008D0EF2">
              <w:rPr>
                <w:iCs/>
                <w:sz w:val="20"/>
              </w:rPr>
              <w:t>(n=39,355)</w:t>
            </w:r>
            <w:r>
              <w:rPr>
                <w:iCs/>
                <w:sz w:val="20"/>
              </w:rPr>
              <w:t xml:space="preserve">, </w:t>
            </w:r>
            <w:r w:rsidRPr="008D0EF2">
              <w:rPr>
                <w:iCs/>
                <w:sz w:val="20"/>
              </w:rPr>
              <w:t>Control</w:t>
            </w:r>
          </w:p>
          <w:p w:rsidR="008D0EF2" w:rsidRPr="008D0EF2" w:rsidRDefault="008D0EF2" w:rsidP="008D0EF2">
            <w:pPr>
              <w:tabs>
                <w:tab w:val="left" w:pos="5400"/>
              </w:tabs>
              <w:rPr>
                <w:iCs/>
                <w:sz w:val="20"/>
              </w:rPr>
            </w:pPr>
            <w:r w:rsidRPr="008D0EF2">
              <w:rPr>
                <w:iCs/>
                <w:sz w:val="20"/>
              </w:rPr>
              <w:t>(n=21,815)</w:t>
            </w:r>
          </w:p>
        </w:tc>
      </w:tr>
      <w:tr w:rsidR="008D0EF2" w:rsidRPr="0022554A" w:rsidTr="00517788">
        <w:trPr>
          <w:trHeight w:val="294"/>
        </w:trPr>
        <w:tc>
          <w:tcPr>
            <w:tcW w:w="0" w:type="auto"/>
            <w:vMerge/>
          </w:tcPr>
          <w:p w:rsidR="008D0EF2" w:rsidRPr="0022554A" w:rsidRDefault="008D0EF2" w:rsidP="008D0EF2">
            <w:pPr>
              <w:tabs>
                <w:tab w:val="left" w:pos="5400"/>
              </w:tabs>
              <w:rPr>
                <w:bCs/>
                <w:sz w:val="20"/>
              </w:rPr>
            </w:pPr>
          </w:p>
        </w:tc>
        <w:tc>
          <w:tcPr>
            <w:tcW w:w="0" w:type="auto"/>
            <w:vMerge/>
          </w:tcPr>
          <w:p w:rsidR="008D0EF2" w:rsidRPr="0022554A" w:rsidRDefault="008D0EF2" w:rsidP="008D0EF2">
            <w:pPr>
              <w:tabs>
                <w:tab w:val="left" w:pos="5400"/>
              </w:tabs>
              <w:jc w:val="center"/>
              <w:rPr>
                <w:sz w:val="20"/>
              </w:rPr>
            </w:pPr>
          </w:p>
        </w:tc>
        <w:tc>
          <w:tcPr>
            <w:tcW w:w="8328" w:type="dxa"/>
          </w:tcPr>
          <w:p w:rsidR="008D0EF2" w:rsidRPr="0022554A" w:rsidRDefault="008D0EF2" w:rsidP="008D0EF2">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8D0EF2" w:rsidRDefault="008D0EF2" w:rsidP="008D0EF2">
            <w:pPr>
              <w:tabs>
                <w:tab w:val="left" w:pos="5400"/>
              </w:tabs>
              <w:rPr>
                <w:i/>
                <w:sz w:val="20"/>
              </w:rPr>
            </w:pPr>
          </w:p>
        </w:tc>
        <w:tc>
          <w:tcPr>
            <w:tcW w:w="3118" w:type="dxa"/>
          </w:tcPr>
          <w:p w:rsidR="008D0EF2" w:rsidRDefault="008D0EF2" w:rsidP="008D0EF2">
            <w:pPr>
              <w:tabs>
                <w:tab w:val="left" w:pos="5400"/>
              </w:tabs>
              <w:rPr>
                <w:i/>
                <w:sz w:val="20"/>
              </w:rPr>
            </w:pPr>
          </w:p>
        </w:tc>
      </w:tr>
      <w:tr w:rsidR="008D0EF2" w:rsidRPr="0022554A" w:rsidTr="00517788">
        <w:tc>
          <w:tcPr>
            <w:tcW w:w="0" w:type="auto"/>
            <w:vMerge w:val="restart"/>
          </w:tcPr>
          <w:p w:rsidR="008D0EF2" w:rsidRPr="0022554A" w:rsidRDefault="008D0EF2" w:rsidP="008D0EF2">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8D0EF2" w:rsidRPr="0022554A" w:rsidRDefault="008D0EF2" w:rsidP="008D0EF2">
            <w:pPr>
              <w:tabs>
                <w:tab w:val="left" w:pos="5400"/>
              </w:tabs>
              <w:jc w:val="center"/>
              <w:rPr>
                <w:sz w:val="20"/>
              </w:rPr>
            </w:pPr>
            <w:r w:rsidRPr="0022554A">
              <w:rPr>
                <w:sz w:val="20"/>
              </w:rPr>
              <w:t>16</w:t>
            </w:r>
          </w:p>
        </w:tc>
        <w:tc>
          <w:tcPr>
            <w:tcW w:w="8328" w:type="dxa"/>
          </w:tcPr>
          <w:p w:rsidR="008D0EF2" w:rsidRPr="006149D3" w:rsidRDefault="008D0EF2" w:rsidP="008D0EF2">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8D0EF2" w:rsidRPr="0022554A" w:rsidRDefault="00223F46" w:rsidP="008D0EF2">
            <w:pPr>
              <w:tabs>
                <w:tab w:val="left" w:pos="5400"/>
              </w:tabs>
              <w:rPr>
                <w:sz w:val="20"/>
              </w:rPr>
            </w:pPr>
            <w:r>
              <w:rPr>
                <w:sz w:val="20"/>
              </w:rPr>
              <w:t>11</w:t>
            </w:r>
          </w:p>
        </w:tc>
        <w:tc>
          <w:tcPr>
            <w:tcW w:w="3118" w:type="dxa"/>
          </w:tcPr>
          <w:p w:rsidR="008D0EF2" w:rsidRPr="0022554A" w:rsidRDefault="008D0EF2" w:rsidP="008D0EF2">
            <w:pPr>
              <w:tabs>
                <w:tab w:val="left" w:pos="5400"/>
              </w:tabs>
              <w:rPr>
                <w:sz w:val="20"/>
              </w:rPr>
            </w:pPr>
            <w:r w:rsidRPr="008D0EF2">
              <w:rPr>
                <w:sz w:val="20"/>
              </w:rPr>
              <w:t>Controlling for pre-intervention mean daily step counts, ANCOVA showed a significant difference in intervention mean daily step count (F(1, 61 167)=1,515.97, p&lt;0.000), favouring the experimental over the control group with a small effect (ηp2=0.024; Table 2). An estimated marginal means difference of 537 steps per day favoured the experimental group</w:t>
            </w:r>
            <w:r>
              <w:rPr>
                <w:sz w:val="20"/>
              </w:rPr>
              <w:t>.</w:t>
            </w:r>
          </w:p>
        </w:tc>
      </w:tr>
      <w:tr w:rsidR="008D0EF2" w:rsidRPr="0022554A" w:rsidTr="00517788">
        <w:tc>
          <w:tcPr>
            <w:tcW w:w="0" w:type="auto"/>
            <w:vMerge/>
          </w:tcPr>
          <w:p w:rsidR="008D0EF2" w:rsidRPr="0022554A" w:rsidRDefault="008D0EF2" w:rsidP="008D0EF2">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8D0EF2" w:rsidRPr="0022554A" w:rsidRDefault="008D0EF2" w:rsidP="008D0EF2">
            <w:pPr>
              <w:tabs>
                <w:tab w:val="left" w:pos="5400"/>
              </w:tabs>
              <w:jc w:val="center"/>
              <w:rPr>
                <w:sz w:val="20"/>
              </w:rPr>
            </w:pPr>
          </w:p>
        </w:tc>
        <w:tc>
          <w:tcPr>
            <w:tcW w:w="8328" w:type="dxa"/>
          </w:tcPr>
          <w:p w:rsidR="008D0EF2" w:rsidRPr="006149D3" w:rsidRDefault="008D0EF2" w:rsidP="008D0EF2">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8D0EF2" w:rsidRPr="0022554A" w:rsidRDefault="00223F46" w:rsidP="008D0EF2">
            <w:pPr>
              <w:tabs>
                <w:tab w:val="left" w:pos="5400"/>
              </w:tabs>
              <w:rPr>
                <w:sz w:val="20"/>
              </w:rPr>
            </w:pPr>
            <w:r>
              <w:rPr>
                <w:sz w:val="20"/>
              </w:rPr>
              <w:t>7</w:t>
            </w:r>
          </w:p>
        </w:tc>
        <w:tc>
          <w:tcPr>
            <w:tcW w:w="3118" w:type="dxa"/>
          </w:tcPr>
          <w:p w:rsidR="008D0EF2" w:rsidRPr="0022554A" w:rsidRDefault="008D0EF2" w:rsidP="008D0EF2">
            <w:pPr>
              <w:tabs>
                <w:tab w:val="left" w:pos="5400"/>
              </w:tabs>
              <w:rPr>
                <w:sz w:val="20"/>
              </w:rPr>
            </w:pPr>
            <w:r>
              <w:rPr>
                <w:sz w:val="20"/>
              </w:rPr>
              <w:t>S</w:t>
            </w:r>
            <w:r w:rsidRPr="008D0EF2">
              <w:rPr>
                <w:sz w:val="20"/>
              </w:rPr>
              <w:t>tep counts between 1,000 and 40,000 inclusive</w:t>
            </w:r>
          </w:p>
        </w:tc>
      </w:tr>
      <w:tr w:rsidR="008D0EF2" w:rsidRPr="0022554A" w:rsidTr="00517788">
        <w:tc>
          <w:tcPr>
            <w:tcW w:w="0" w:type="auto"/>
            <w:vMerge/>
          </w:tcPr>
          <w:p w:rsidR="008D0EF2" w:rsidRPr="0022554A" w:rsidRDefault="008D0EF2" w:rsidP="008D0EF2">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8D0EF2" w:rsidRPr="0022554A" w:rsidRDefault="008D0EF2" w:rsidP="008D0EF2">
            <w:pPr>
              <w:tabs>
                <w:tab w:val="left" w:pos="5400"/>
              </w:tabs>
              <w:jc w:val="center"/>
              <w:rPr>
                <w:sz w:val="20"/>
              </w:rPr>
            </w:pPr>
          </w:p>
        </w:tc>
        <w:tc>
          <w:tcPr>
            <w:tcW w:w="8328" w:type="dxa"/>
          </w:tcPr>
          <w:p w:rsidR="008D0EF2" w:rsidRPr="006149D3" w:rsidRDefault="008D0EF2" w:rsidP="008D0EF2">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8D0EF2" w:rsidRPr="0022554A" w:rsidRDefault="008D0EF2" w:rsidP="008D0EF2">
            <w:pPr>
              <w:tabs>
                <w:tab w:val="left" w:pos="5400"/>
              </w:tabs>
              <w:rPr>
                <w:sz w:val="20"/>
              </w:rPr>
            </w:pPr>
          </w:p>
        </w:tc>
        <w:tc>
          <w:tcPr>
            <w:tcW w:w="3118" w:type="dxa"/>
          </w:tcPr>
          <w:p w:rsidR="008D0EF2" w:rsidRPr="0022554A" w:rsidRDefault="008D0EF2" w:rsidP="008D0EF2">
            <w:pPr>
              <w:tabs>
                <w:tab w:val="left" w:pos="5400"/>
              </w:tabs>
              <w:rPr>
                <w:sz w:val="20"/>
              </w:rPr>
            </w:pPr>
            <w:r>
              <w:rPr>
                <w:sz w:val="20"/>
              </w:rPr>
              <w:t>N/A</w:t>
            </w: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223F46" w:rsidP="00191A23">
            <w:pPr>
              <w:tabs>
                <w:tab w:val="left" w:pos="5400"/>
              </w:tabs>
              <w:rPr>
                <w:sz w:val="20"/>
              </w:rPr>
            </w:pPr>
            <w:r>
              <w:rPr>
                <w:sz w:val="20"/>
              </w:rPr>
              <w:t>11</w:t>
            </w:r>
            <w:r w:rsidR="008D0EF2">
              <w:rPr>
                <w:sz w:val="20"/>
              </w:rPr>
              <w:t>+1</w:t>
            </w:r>
            <w:r>
              <w:rPr>
                <w:sz w:val="20"/>
              </w:rPr>
              <w:t>2</w:t>
            </w:r>
          </w:p>
        </w:tc>
        <w:tc>
          <w:tcPr>
            <w:tcW w:w="3129" w:type="dxa"/>
          </w:tcPr>
          <w:p w:rsidR="00191A23" w:rsidRDefault="008D0EF2" w:rsidP="00191A23">
            <w:pPr>
              <w:tabs>
                <w:tab w:val="left" w:pos="5400"/>
              </w:tabs>
              <w:rPr>
                <w:sz w:val="20"/>
              </w:rPr>
            </w:pPr>
            <w:r w:rsidRPr="008D0EF2">
              <w:rPr>
                <w:sz w:val="20"/>
              </w:rPr>
              <w:t>A pairwise t-test</w:t>
            </w:r>
            <w:r>
              <w:rPr>
                <w:sz w:val="20"/>
              </w:rPr>
              <w:t xml:space="preserve"> showed m</w:t>
            </w:r>
            <w:r w:rsidRPr="008D0EF2">
              <w:rPr>
                <w:sz w:val="20"/>
              </w:rPr>
              <w:t>ean daily step count increased from pre-intervention to intervention for both experimental (1133.92 steps, 95% CI (1,110.34 - 1,157.50); p &lt; 0.000, Cohen’s d = 0.658) and control (629.49 steps, 95% CI (609.29 - 649.68); p &lt; 0.000, Cohen’s d = 0.426) groups (see Appendix 6).</w:t>
            </w:r>
          </w:p>
          <w:p w:rsidR="008D0EF2" w:rsidRDefault="008D0EF2" w:rsidP="00191A23">
            <w:pPr>
              <w:tabs>
                <w:tab w:val="left" w:pos="5400"/>
              </w:tabs>
              <w:rPr>
                <w:sz w:val="20"/>
              </w:rPr>
            </w:pPr>
            <w:r w:rsidRPr="008D0EF2">
              <w:rPr>
                <w:sz w:val="20"/>
              </w:rPr>
              <w:t>The sensitivity analyses examining users with complete data sets (those with data for all 24 weeks of data) and users who were matched on a 1:1 experimental to control user ratio showed no difference compared to the main findings (Appendix 5 and 6).</w:t>
            </w:r>
          </w:p>
          <w:p w:rsidR="008D0EF2" w:rsidRPr="0022554A" w:rsidRDefault="008D0EF2" w:rsidP="00191A23">
            <w:pPr>
              <w:tabs>
                <w:tab w:val="left" w:pos="5400"/>
              </w:tabs>
              <w:rPr>
                <w:sz w:val="20"/>
              </w:rPr>
            </w:pPr>
            <w:r w:rsidRPr="008D0EF2">
              <w:rPr>
                <w:sz w:val="20"/>
              </w:rPr>
              <w:t>Linear regression revealed a significant dose-response relationship between the number of STCs completed and mean steps per day ([F (1, 14) = 35.834, p&lt;0.000], with an adjusted R2 of 0.699). On average, participants’ intervention mean daily step count increased 196.80 (unstandardized beta coefficient) for each new STC completed.</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lastRenderedPageBreak/>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8D0EF2" w:rsidP="00191A23">
            <w:pPr>
              <w:tabs>
                <w:tab w:val="left" w:pos="5400"/>
              </w:tabs>
              <w:rPr>
                <w:sz w:val="20"/>
              </w:rPr>
            </w:pPr>
            <w:r>
              <w:rPr>
                <w:sz w:val="20"/>
              </w:rPr>
              <w:t>1</w:t>
            </w:r>
            <w:r w:rsidR="00223F46">
              <w:rPr>
                <w:sz w:val="20"/>
              </w:rPr>
              <w:t>2</w:t>
            </w:r>
            <w:r>
              <w:rPr>
                <w:sz w:val="20"/>
              </w:rPr>
              <w:t>+1</w:t>
            </w:r>
            <w:r w:rsidR="00223F46">
              <w:rPr>
                <w:sz w:val="20"/>
              </w:rPr>
              <w:t>3</w:t>
            </w:r>
          </w:p>
        </w:tc>
        <w:tc>
          <w:tcPr>
            <w:tcW w:w="3129" w:type="dxa"/>
          </w:tcPr>
          <w:p w:rsidR="00191A23" w:rsidRDefault="008D0EF2" w:rsidP="00191A23">
            <w:pPr>
              <w:tabs>
                <w:tab w:val="left" w:pos="5400"/>
              </w:tabs>
              <w:rPr>
                <w:sz w:val="20"/>
              </w:rPr>
            </w:pPr>
            <w:r>
              <w:rPr>
                <w:sz w:val="20"/>
              </w:rPr>
              <w:t>A</w:t>
            </w:r>
            <w:r w:rsidRPr="008D0EF2">
              <w:rPr>
                <w:sz w:val="20"/>
              </w:rPr>
              <w:t xml:space="preserve">dding team-based incentives to </w:t>
            </w:r>
            <w:r w:rsidRPr="00284195">
              <w:rPr>
                <w:sz w:val="20"/>
              </w:rPr>
              <w:t>the standard steps program</w:t>
            </w:r>
            <w:r w:rsidRPr="008D0EF2">
              <w:rPr>
                <w:sz w:val="20"/>
              </w:rPr>
              <w:t xml:space="preserve"> increased mean daily step count.</w:t>
            </w:r>
            <w:r>
              <w:rPr>
                <w:sz w:val="20"/>
              </w:rPr>
              <w:t xml:space="preserve"> </w:t>
            </w:r>
          </w:p>
          <w:p w:rsidR="008D0EF2" w:rsidRPr="0022554A" w:rsidRDefault="008D0EF2" w:rsidP="00191A23">
            <w:pPr>
              <w:tabs>
                <w:tab w:val="left" w:pos="5400"/>
              </w:tabs>
              <w:rPr>
                <w:sz w:val="20"/>
              </w:rPr>
            </w:pPr>
            <w:r w:rsidRPr="008D0EF2">
              <w:rPr>
                <w:sz w:val="20"/>
              </w:rPr>
              <w:t>A dose-response relationship was also observed with app engagement (expressed in number of STCs completed) being positively associated with intervention period mean daily step count.</w:t>
            </w: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A67F6A" w:rsidP="00191A23">
            <w:pPr>
              <w:tabs>
                <w:tab w:val="left" w:pos="5400"/>
              </w:tabs>
              <w:rPr>
                <w:sz w:val="20"/>
              </w:rPr>
            </w:pPr>
            <w:r>
              <w:rPr>
                <w:sz w:val="20"/>
              </w:rPr>
              <w:t>1</w:t>
            </w:r>
            <w:r w:rsidR="00223F46">
              <w:rPr>
                <w:sz w:val="20"/>
              </w:rPr>
              <w:t>4</w:t>
            </w:r>
            <w:r>
              <w:rPr>
                <w:sz w:val="20"/>
              </w:rPr>
              <w:t>+1</w:t>
            </w:r>
            <w:r w:rsidR="00223F46">
              <w:rPr>
                <w:sz w:val="20"/>
              </w:rPr>
              <w:t>5</w:t>
            </w:r>
          </w:p>
        </w:tc>
        <w:tc>
          <w:tcPr>
            <w:tcW w:w="3129" w:type="dxa"/>
          </w:tcPr>
          <w:p w:rsidR="00191A23" w:rsidRDefault="00A67F6A" w:rsidP="00191A23">
            <w:pPr>
              <w:tabs>
                <w:tab w:val="left" w:pos="5400"/>
              </w:tabs>
              <w:rPr>
                <w:sz w:val="20"/>
              </w:rPr>
            </w:pPr>
            <w:r w:rsidRPr="00284195">
              <w:rPr>
                <w:sz w:val="20"/>
              </w:rPr>
              <w:t>The quasi-experimental design, for instance, makes it difficult to conclude with confidence that the Carrot Rewards app caused an increase in PA.</w:t>
            </w:r>
          </w:p>
          <w:p w:rsidR="00A67F6A" w:rsidRDefault="00A67F6A" w:rsidP="00191A23">
            <w:pPr>
              <w:tabs>
                <w:tab w:val="left" w:pos="5400"/>
              </w:tabs>
              <w:rPr>
                <w:sz w:val="20"/>
              </w:rPr>
            </w:pPr>
            <w:r w:rsidRPr="00A67F6A">
              <w:rPr>
                <w:sz w:val="20"/>
              </w:rPr>
              <w:t>Self-selection bias may have confounded our results despite our best efforts to match experimental users with similar controls.</w:t>
            </w:r>
          </w:p>
          <w:p w:rsidR="00A67F6A" w:rsidRDefault="00A67F6A" w:rsidP="00191A23">
            <w:pPr>
              <w:tabs>
                <w:tab w:val="left" w:pos="5400"/>
              </w:tabs>
              <w:rPr>
                <w:sz w:val="20"/>
              </w:rPr>
            </w:pPr>
            <w:r w:rsidRPr="00A67F6A">
              <w:rPr>
                <w:sz w:val="20"/>
              </w:rPr>
              <w:t>Changing seasons (the study started in the typically cold Canadian Winter and ended in the warmer Spring/Summer months) may also have impacted our results.</w:t>
            </w:r>
          </w:p>
          <w:p w:rsidR="00284195" w:rsidRPr="0022554A" w:rsidRDefault="00284195" w:rsidP="00191A23">
            <w:pPr>
              <w:tabs>
                <w:tab w:val="left" w:pos="5400"/>
              </w:tabs>
              <w:rPr>
                <w:sz w:val="20"/>
              </w:rPr>
            </w:pPr>
            <w:r w:rsidRPr="00284195">
              <w:rPr>
                <w:sz w:val="20"/>
              </w:rPr>
              <w:t xml:space="preserve">Lastly, our study did not evaluate the long-term (six or more months </w:t>
            </w:r>
            <w:r w:rsidRPr="00284195">
              <w:rPr>
                <w:rFonts w:ascii="Cambria Math" w:hAnsi="Cambria Math" w:cs="Cambria Math"/>
                <w:sz w:val="20"/>
              </w:rPr>
              <w:t>⎯</w:t>
            </w:r>
            <w:r w:rsidRPr="00284195">
              <w:rPr>
                <w:sz w:val="20"/>
              </w:rPr>
              <w:t>the theoretical threshold of behaviour maintenance) effects of adding team incentives to an existing steps program rewarding users with individual incentives.</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284195" w:rsidP="00191A23">
            <w:pPr>
              <w:tabs>
                <w:tab w:val="left" w:pos="5400"/>
              </w:tabs>
              <w:rPr>
                <w:sz w:val="20"/>
              </w:rPr>
            </w:pPr>
            <w:r>
              <w:rPr>
                <w:sz w:val="20"/>
              </w:rPr>
              <w:t>1</w:t>
            </w:r>
            <w:r w:rsidR="00223F46">
              <w:rPr>
                <w:sz w:val="20"/>
              </w:rPr>
              <w:t>6</w:t>
            </w:r>
          </w:p>
        </w:tc>
        <w:tc>
          <w:tcPr>
            <w:tcW w:w="3129" w:type="dxa"/>
          </w:tcPr>
          <w:p w:rsidR="00191A23" w:rsidRPr="0022554A" w:rsidRDefault="00284195" w:rsidP="00191A23">
            <w:pPr>
              <w:tabs>
                <w:tab w:val="left" w:pos="5400"/>
              </w:tabs>
              <w:rPr>
                <w:sz w:val="20"/>
              </w:rPr>
            </w:pPr>
            <w:r>
              <w:rPr>
                <w:sz w:val="20"/>
              </w:rPr>
              <w:t>P</w:t>
            </w:r>
            <w:r w:rsidRPr="00284195">
              <w:rPr>
                <w:sz w:val="20"/>
              </w:rPr>
              <w:t xml:space="preserve">articipants using the Carrot Rewards standard steps walking </w:t>
            </w:r>
            <w:r w:rsidRPr="00284195">
              <w:rPr>
                <w:sz w:val="20"/>
              </w:rPr>
              <w:lastRenderedPageBreak/>
              <w:t>program  with team-based incentives accumulated more steps per day during a 12-week intervention period compared to matched controls.</w:t>
            </w: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lastRenderedPageBreak/>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284195" w:rsidP="00191A23">
            <w:pPr>
              <w:tabs>
                <w:tab w:val="left" w:pos="5400"/>
              </w:tabs>
              <w:rPr>
                <w:sz w:val="20"/>
              </w:rPr>
            </w:pPr>
            <w:r>
              <w:rPr>
                <w:sz w:val="20"/>
              </w:rPr>
              <w:t>1</w:t>
            </w:r>
            <w:r w:rsidR="00223F46">
              <w:rPr>
                <w:sz w:val="20"/>
              </w:rPr>
              <w:t>4</w:t>
            </w:r>
            <w:bookmarkStart w:id="92" w:name="_GoBack"/>
            <w:bookmarkEnd w:id="92"/>
          </w:p>
        </w:tc>
        <w:tc>
          <w:tcPr>
            <w:tcW w:w="3129" w:type="dxa"/>
          </w:tcPr>
          <w:p w:rsidR="00191A23" w:rsidRPr="0022554A" w:rsidRDefault="00284195" w:rsidP="00191A23">
            <w:pPr>
              <w:tabs>
                <w:tab w:val="left" w:pos="5400"/>
              </w:tabs>
              <w:rPr>
                <w:sz w:val="20"/>
              </w:rPr>
            </w:pPr>
            <w:r w:rsidRPr="00284195">
              <w:rPr>
                <w:sz w:val="20"/>
              </w:rPr>
              <w:t>Although internal validity was limited, there was strong external validity due to the large sample size and observational nature of the study making the results more generalizable.</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3" w:name="italic49"/>
            <w:bookmarkStart w:id="94" w:name="bold50"/>
            <w:bookmarkEnd w:id="90"/>
            <w:bookmarkEnd w:id="91"/>
            <w:r w:rsidRPr="0022554A">
              <w:rPr>
                <w:sz w:val="20"/>
              </w:rPr>
              <w:t>Other information</w:t>
            </w:r>
          </w:p>
        </w:tc>
        <w:bookmarkEnd w:id="93"/>
        <w:bookmarkEnd w:id="94"/>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A67F6A" w:rsidP="00191A23">
            <w:pPr>
              <w:tabs>
                <w:tab w:val="left" w:pos="5400"/>
              </w:tabs>
              <w:rPr>
                <w:sz w:val="20"/>
              </w:rPr>
            </w:pPr>
            <w:r>
              <w:rPr>
                <w:sz w:val="20"/>
              </w:rPr>
              <w:t>1</w:t>
            </w:r>
          </w:p>
        </w:tc>
        <w:tc>
          <w:tcPr>
            <w:tcW w:w="3129" w:type="dxa"/>
          </w:tcPr>
          <w:p w:rsidR="00191A23" w:rsidRPr="0022554A" w:rsidRDefault="00A67F6A" w:rsidP="00191A23">
            <w:pPr>
              <w:tabs>
                <w:tab w:val="left" w:pos="5400"/>
              </w:tabs>
              <w:rPr>
                <w:sz w:val="20"/>
              </w:rPr>
            </w:pPr>
            <w:r w:rsidRPr="00A67F6A">
              <w:rPr>
                <w:sz w:val="20"/>
              </w:rPr>
              <w:t>EP received the Ontario Graduate Scholarship to support this work.</w:t>
            </w: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1AA0" w:rsidRDefault="002B1AA0">
      <w:r>
        <w:separator/>
      </w:r>
    </w:p>
  </w:endnote>
  <w:endnote w:type="continuationSeparator" w:id="0">
    <w:p w:rsidR="002B1AA0" w:rsidRDefault="002B1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1AA0" w:rsidRDefault="002B1AA0">
      <w:r>
        <w:separator/>
      </w:r>
    </w:p>
  </w:footnote>
  <w:footnote w:type="continuationSeparator" w:id="0">
    <w:p w:rsidR="002B1AA0" w:rsidRDefault="002B1A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3F46"/>
    <w:rsid w:val="00224268"/>
    <w:rsid w:val="0022554A"/>
    <w:rsid w:val="00226A29"/>
    <w:rsid w:val="002552FD"/>
    <w:rsid w:val="002602FB"/>
    <w:rsid w:val="00284195"/>
    <w:rsid w:val="002B1AA0"/>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B5A4A"/>
    <w:rsid w:val="007C72F6"/>
    <w:rsid w:val="007F7FA0"/>
    <w:rsid w:val="00816966"/>
    <w:rsid w:val="00817D26"/>
    <w:rsid w:val="00821CD4"/>
    <w:rsid w:val="00830350"/>
    <w:rsid w:val="008423A7"/>
    <w:rsid w:val="008440CC"/>
    <w:rsid w:val="0089107E"/>
    <w:rsid w:val="00891604"/>
    <w:rsid w:val="008D0EF2"/>
    <w:rsid w:val="008D225B"/>
    <w:rsid w:val="00921BF8"/>
    <w:rsid w:val="009367F9"/>
    <w:rsid w:val="009642BE"/>
    <w:rsid w:val="00966CAD"/>
    <w:rsid w:val="00976EE1"/>
    <w:rsid w:val="009872CC"/>
    <w:rsid w:val="009B10F1"/>
    <w:rsid w:val="009B368D"/>
    <w:rsid w:val="009C24D4"/>
    <w:rsid w:val="009E0429"/>
    <w:rsid w:val="009F5211"/>
    <w:rsid w:val="00A13C96"/>
    <w:rsid w:val="00A42352"/>
    <w:rsid w:val="00A527E4"/>
    <w:rsid w:val="00A5640D"/>
    <w:rsid w:val="00A67F6A"/>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8428A1"/>
  <w15:docId w15:val="{F46491A1-7EFF-8E42-9CCC-AC9997DD8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10</TotalTime>
  <Pages>11</Pages>
  <Words>2027</Words>
  <Characters>11555</Characters>
  <Application>Microsoft Office Word</Application>
  <DocSecurity>0</DocSecurity>
  <Lines>96</Lines>
  <Paragraphs>27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Emma Kathryn Pearson</cp:lastModifiedBy>
  <cp:revision>3</cp:revision>
  <cp:lastPrinted>2014-09-01T08:36:00Z</cp:lastPrinted>
  <dcterms:created xsi:type="dcterms:W3CDTF">2020-02-27T03:04:00Z</dcterms:created>
  <dcterms:modified xsi:type="dcterms:W3CDTF">2020-03-10T02:14:00Z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