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EAD" w:rsidRDefault="00061EAD">
      <w:r>
        <w:fldChar w:fldCharType="begin"/>
      </w:r>
      <w:r>
        <w:instrText xml:space="preserve"> LINK Excel.Sheet.12 "\\\\amc.intra\\users\\C\\ctekin\\home\\RESULTS\\2020\\Light Cycler\\2018 primers for tnf paper.xlsx" "Sheet1!R1C1:R11C3" \a \f 5 \h  \* MERGEFORMAT </w:instrText>
      </w:r>
      <w:r>
        <w:fldChar w:fldCharType="separate"/>
      </w:r>
    </w:p>
    <w:tbl>
      <w:tblPr>
        <w:tblStyle w:val="TableGrid"/>
        <w:tblW w:w="8520" w:type="dxa"/>
        <w:tblLook w:val="04A0" w:firstRow="1" w:lastRow="0" w:firstColumn="1" w:lastColumn="0" w:noHBand="0" w:noVBand="1"/>
      </w:tblPr>
      <w:tblGrid>
        <w:gridCol w:w="1300"/>
        <w:gridCol w:w="3440"/>
        <w:gridCol w:w="3780"/>
      </w:tblGrid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061EAD" w:rsidRDefault="00061EAD">
            <w:r w:rsidRPr="00061EAD">
              <w:t>Gene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Forward</w:t>
            </w:r>
            <w:r>
              <w:t xml:space="preserve"> 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Reverse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hCCL22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CCCCAGTCACCTGCTGTTAT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TCCTGAACCCACTTCTGCTT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CD163 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GAGTCAGCTCTTTGGGATTGC 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CCAAATTGGATCCATCTGAGC 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CD206 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GCGTGGCTGCAGATGGAAACATCTA 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TGTACCTCACCCTCCACTTATCAGTCCA 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CD68 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ATTCATGCAGGACCTCCAGCA 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ATGTCCACTGTGCTGCGTG 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CXCL5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CTCCAAGGTGGAAGTGGTAGC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TCCTTGTTTCCACCGTCCAA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IL10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GATCCAGTTTTACCTGGAGGAG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TTAAAGGCATTCTTCACCTGCT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IL-1b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AAAAAGCTTGGTGATGTCTGGT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CGCAGGACAGGTACAGATTCTT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proofErr w:type="spellStart"/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TBP</w:t>
            </w:r>
            <w:proofErr w:type="spellEnd"/>
            <w:r w:rsidR="00061EAD" w:rsidRPr="00A10350">
              <w:rPr>
                <w:i/>
              </w:rPr>
              <w:t> 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ATCCCAAGCGGTTTGCTGC 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ACTGTTCTTCACTCTTGGCTC 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 w:rsidP="00A10350">
            <w:pPr>
              <w:rPr>
                <w:i/>
              </w:rPr>
            </w:pPr>
            <w:proofErr w:type="spellStart"/>
            <w:r w:rsidRPr="00A10350">
              <w:rPr>
                <w:i/>
              </w:rPr>
              <w:t>hTGF</w:t>
            </w:r>
            <w:proofErr w:type="spellEnd"/>
            <w:r w:rsidRPr="00A10350">
              <w:rPr>
                <w:i/>
              </w:rPr>
              <w:t>-β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CGTGGAGGGGAAATTGAGG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GTAGTGAACCCGTTGATGTCCACT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 w:rsidP="00A10350">
            <w:pPr>
              <w:rPr>
                <w:i/>
              </w:rPr>
            </w:pPr>
            <w:proofErr w:type="spellStart"/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TNF</w:t>
            </w:r>
            <w:proofErr w:type="spellEnd"/>
            <w:r w:rsidR="00061EAD" w:rsidRPr="00A10350">
              <w:rPr>
                <w:i/>
              </w:rPr>
              <w:t>-</w:t>
            </w:r>
            <w:r w:rsidRPr="00A10350">
              <w:rPr>
                <w:i/>
              </w:rPr>
              <w:t>α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CAGGGACCTCTCTCTAATCAGC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GCTGGTTATCTCTCAGCTCCAC</w:t>
            </w:r>
          </w:p>
        </w:tc>
      </w:tr>
    </w:tbl>
    <w:p w:rsidR="00B05945" w:rsidRDefault="00061EAD">
      <w:r>
        <w:fldChar w:fldCharType="end"/>
      </w:r>
    </w:p>
    <w:p w:rsidR="00A10350" w:rsidRDefault="00A10350">
      <w:r w:rsidRPr="00A10350">
        <w:rPr>
          <w:b/>
        </w:rPr>
        <w:t>Supplementary Table 1</w:t>
      </w:r>
      <w:bookmarkStart w:id="0" w:name="_GoBack"/>
      <w:bookmarkEnd w:id="0"/>
      <w:r w:rsidRPr="00A10350">
        <w:rPr>
          <w:b/>
        </w:rPr>
        <w:t>.</w:t>
      </w:r>
      <w:r>
        <w:t xml:space="preserve"> Primer sequences for qPCR analysis of mRNA expression.</w:t>
      </w:r>
    </w:p>
    <w:sectPr w:rsidR="00A1035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EAD"/>
    <w:rsid w:val="00061EAD"/>
    <w:rsid w:val="00A10350"/>
    <w:rsid w:val="00B05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161D0"/>
  <w15:chartTrackingRefBased/>
  <w15:docId w15:val="{CDD2D702-19D7-47A1-AD23-FC8981F5B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1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2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Tekin, C. (Cansu)</dc:creator>
  <cp:keywords/>
  <dc:description/>
  <cp:lastModifiedBy>Tekin, C. (Cansu)</cp:lastModifiedBy>
  <cp:revision>1</cp:revision>
  <dcterms:created xsi:type="dcterms:W3CDTF">2020-07-23T09:07:00Z</dcterms:created>
  <dcterms:modified xsi:type="dcterms:W3CDTF">2020-07-23T09:22:00Z</dcterms:modified>
</cp:coreProperties>
</file>