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4D1BE9">
      <w:pPr>
        <w:spacing w:line="360" w:lineRule="auto"/>
        <w:jc w:val="center"/>
        <w:rPr>
          <w:rFonts w:ascii="Times New Roman" w:hAnsi="Times New Roman" w:cs="Times New Roman"/>
          <w:b/>
          <w:bCs/>
          <w:sz w:val="28"/>
          <w:szCs w:val="28"/>
        </w:rPr>
      </w:pPr>
      <w:bookmarkStart w:id="0" w:name="OLE_LINK9"/>
      <w:r>
        <w:rPr>
          <w:rFonts w:hint="eastAsia" w:ascii="Times New Roman" w:hAnsi="Times New Roman" w:cs="Times New Roman"/>
          <w:b/>
          <w:bCs/>
          <w:sz w:val="28"/>
          <w:szCs w:val="28"/>
        </w:rPr>
        <w:t>S</w:t>
      </w:r>
      <w:r>
        <w:rPr>
          <w:rFonts w:ascii="Times New Roman" w:hAnsi="Times New Roman" w:cs="Times New Roman"/>
          <w:b/>
          <w:bCs/>
          <w:sz w:val="28"/>
          <w:szCs w:val="28"/>
        </w:rPr>
        <w:t>upplementary</w:t>
      </w:r>
      <w:bookmarkEnd w:id="0"/>
      <w:r>
        <w:rPr>
          <w:rFonts w:hint="eastAsia" w:ascii="Times New Roman" w:hAnsi="Times New Roman" w:cs="Times New Roman"/>
          <w:b/>
          <w:bCs/>
          <w:sz w:val="28"/>
          <w:szCs w:val="28"/>
        </w:rPr>
        <w:t xml:space="preserve"> Information: Probi</w:t>
      </w:r>
      <w:r>
        <w:rPr>
          <w:rFonts w:ascii="Times New Roman" w:hAnsi="Times New Roman" w:cs="Times New Roman"/>
          <w:b/>
          <w:bCs/>
          <w:sz w:val="28"/>
          <w:szCs w:val="28"/>
        </w:rPr>
        <w:t>ng</w:t>
      </w:r>
      <w:r>
        <w:rPr>
          <w:rFonts w:hint="eastAsia" w:ascii="Times New Roman" w:hAnsi="Times New Roman" w:cs="Times New Roman"/>
          <w:b/>
          <w:bCs/>
          <w:sz w:val="28"/>
          <w:szCs w:val="28"/>
        </w:rPr>
        <w:t xml:space="preserve"> the</w:t>
      </w:r>
      <w:r>
        <w:rPr>
          <w:rFonts w:ascii="Times New Roman" w:hAnsi="Times New Roman" w:cs="Times New Roman"/>
          <w:b/>
          <w:bCs/>
          <w:sz w:val="28"/>
          <w:szCs w:val="28"/>
        </w:rPr>
        <w:t xml:space="preserve"> Meissner effect in  pressurized bilayer nickelate superconductors using diamond quantum sensor</w:t>
      </w:r>
      <w:r>
        <w:rPr>
          <w:rFonts w:hint="eastAsia" w:ascii="Times New Roman" w:hAnsi="Times New Roman" w:cs="Times New Roman"/>
          <w:b/>
          <w:bCs/>
          <w:sz w:val="28"/>
          <w:szCs w:val="28"/>
        </w:rPr>
        <w:t>s</w:t>
      </w:r>
    </w:p>
    <w:p w14:paraId="433491C3">
      <w:pPr>
        <w:spacing w:line="360" w:lineRule="auto"/>
        <w:jc w:val="center"/>
      </w:pPr>
      <w:r>
        <w:rPr>
          <w:rFonts w:hint="eastAsia" w:ascii="Times New Roman" w:hAnsi="Times New Roman" w:cs="Times New Roman"/>
        </w:rPr>
        <w:t xml:space="preserve">Junyan </w:t>
      </w:r>
      <w:r>
        <w:rPr>
          <w:rFonts w:ascii="Times New Roman" w:hAnsi="Times New Roman" w:cs="Times New Roman"/>
        </w:rPr>
        <w:t>W</w:t>
      </w:r>
      <w:r>
        <w:rPr>
          <w:rFonts w:hint="eastAsia" w:ascii="Times New Roman" w:hAnsi="Times New Roman" w:cs="Times New Roman"/>
        </w:rPr>
        <w:t>en</w:t>
      </w:r>
      <w:r>
        <w:rPr>
          <w:rFonts w:hint="eastAsia" w:ascii="Times New Roman" w:hAnsi="Times New Roman" w:cs="Times New Roman"/>
          <w:vertAlign w:val="superscript"/>
        </w:rPr>
        <w:t>1,2</w:t>
      </w:r>
      <w:r>
        <w:rPr>
          <w:rFonts w:ascii="Times New Roman" w:hAnsi="Times New Roman" w:eastAsia="宋体" w:cs="Times New Roman"/>
          <w:vertAlign w:val="superscript"/>
        </w:rPr>
        <w:t>†</w:t>
      </w:r>
      <w:r>
        <w:rPr>
          <w:rFonts w:hint="eastAsia" w:ascii="Times New Roman" w:hAnsi="Times New Roman" w:cs="Times New Roman"/>
        </w:rPr>
        <w:t>, Yue Xu</w:t>
      </w:r>
      <w:r>
        <w:rPr>
          <w:rFonts w:hint="eastAsia" w:ascii="Times New Roman" w:hAnsi="Times New Roman" w:cs="Times New Roman"/>
          <w:vertAlign w:val="superscript"/>
        </w:rPr>
        <w:t>1,2</w:t>
      </w:r>
      <w:r>
        <w:rPr>
          <w:rFonts w:ascii="Times New Roman" w:hAnsi="Times New Roman" w:eastAsia="宋体" w:cs="Times New Roman"/>
          <w:vertAlign w:val="superscript"/>
        </w:rPr>
        <w:t>†</w:t>
      </w:r>
      <w:r>
        <w:rPr>
          <w:rFonts w:hint="eastAsia" w:ascii="Times New Roman" w:hAnsi="Times New Roman" w:cs="Times New Roman"/>
        </w:rPr>
        <w:t>, Gang Wang</w:t>
      </w:r>
      <w:r>
        <w:rPr>
          <w:rFonts w:hint="eastAsia" w:ascii="Times New Roman" w:hAnsi="Times New Roman" w:cs="Times New Roman"/>
          <w:vertAlign w:val="superscript"/>
        </w:rPr>
        <w:t>1,2</w:t>
      </w:r>
      <w:r>
        <w:rPr>
          <w:rFonts w:ascii="Times New Roman" w:hAnsi="Times New Roman" w:eastAsia="宋体" w:cs="Times New Roman"/>
          <w:vertAlign w:val="superscript"/>
        </w:rPr>
        <w:t>†</w:t>
      </w:r>
      <w:r>
        <w:rPr>
          <w:rFonts w:hint="eastAsia" w:ascii="Times New Roman" w:hAnsi="Times New Roman" w:cs="Times New Roman"/>
        </w:rPr>
        <w:t>, Ze-Xu He</w:t>
      </w:r>
      <w:r>
        <w:rPr>
          <w:rFonts w:hint="eastAsia" w:ascii="Times New Roman" w:hAnsi="Times New Roman" w:cs="Times New Roman"/>
          <w:vertAlign w:val="superscript"/>
        </w:rPr>
        <w:t>1,2</w:t>
      </w:r>
      <w:r>
        <w:rPr>
          <w:rFonts w:hint="eastAsia" w:ascii="Times New Roman" w:hAnsi="Times New Roman" w:cs="Times New Roman"/>
        </w:rPr>
        <w:t>,</w:t>
      </w:r>
      <w:r>
        <w:rPr>
          <w:rFonts w:ascii="Times New Roman" w:hAnsi="Times New Roman" w:cs="Times New Roman"/>
        </w:rPr>
        <w:t xml:space="preserve"> </w:t>
      </w:r>
      <w:r>
        <w:rPr>
          <w:rFonts w:hint="eastAsia" w:ascii="Times New Roman" w:hAnsi="Times New Roman" w:cs="Times New Roman"/>
        </w:rPr>
        <w:t>Yang Chen</w:t>
      </w:r>
      <w:r>
        <w:rPr>
          <w:rFonts w:hint="eastAsia" w:ascii="Times New Roman" w:hAnsi="Times New Roman" w:cs="Times New Roman"/>
          <w:vertAlign w:val="superscript"/>
        </w:rPr>
        <w:t>1</w:t>
      </w:r>
      <w:r>
        <w:rPr>
          <w:rFonts w:hint="eastAsia" w:ascii="Times New Roman" w:hAnsi="Times New Roman" w:cs="Times New Roman"/>
        </w:rPr>
        <w:t>, Ningning Wang</w:t>
      </w:r>
      <w:r>
        <w:rPr>
          <w:rFonts w:hint="eastAsia" w:ascii="Times New Roman" w:hAnsi="Times New Roman" w:cs="Times New Roman"/>
          <w:vertAlign w:val="superscript"/>
        </w:rPr>
        <w:t>1,2</w:t>
      </w:r>
      <w:r>
        <w:rPr>
          <w:rFonts w:hint="eastAsia" w:ascii="Times New Roman" w:hAnsi="Times New Roman" w:cs="Times New Roman"/>
        </w:rPr>
        <w:t>, Tenglong Lu</w:t>
      </w:r>
      <w:r>
        <w:rPr>
          <w:rFonts w:hint="eastAsia" w:ascii="Times New Roman" w:hAnsi="Times New Roman" w:cs="Times New Roman"/>
          <w:vertAlign w:val="superscript"/>
        </w:rPr>
        <w:t>1</w:t>
      </w:r>
      <w:r>
        <w:rPr>
          <w:rFonts w:hint="eastAsia" w:ascii="Times New Roman" w:hAnsi="Times New Roman" w:cs="Times New Roman"/>
        </w:rPr>
        <w:t>,</w:t>
      </w:r>
      <w:r>
        <w:rPr>
          <w:rFonts w:ascii="Times New Roman" w:hAnsi="Times New Roman" w:cs="Times New Roman"/>
        </w:rPr>
        <w:t xml:space="preserve"> </w:t>
      </w:r>
      <w:r>
        <w:rPr>
          <w:rFonts w:hint="eastAsia" w:ascii="Times New Roman" w:hAnsi="Times New Roman" w:cs="Times New Roman"/>
        </w:rPr>
        <w:t>Xiaoli Ma</w:t>
      </w:r>
      <w:r>
        <w:rPr>
          <w:rFonts w:hint="eastAsia" w:ascii="Times New Roman" w:hAnsi="Times New Roman" w:cs="Times New Roman"/>
          <w:vertAlign w:val="superscript"/>
        </w:rPr>
        <w:t>1,2</w:t>
      </w:r>
      <w:r>
        <w:rPr>
          <w:rFonts w:hint="eastAsia" w:ascii="Times New Roman" w:hAnsi="Times New Roman" w:cs="Times New Roman"/>
        </w:rPr>
        <w:t>,</w:t>
      </w:r>
      <w:r>
        <w:rPr>
          <w:rFonts w:ascii="Times New Roman" w:hAnsi="Times New Roman" w:cs="Times New Roman"/>
        </w:rPr>
        <w:t xml:space="preserve"> </w:t>
      </w:r>
      <w:r>
        <w:rPr>
          <w:rFonts w:hint="eastAsia" w:ascii="Times New Roman" w:hAnsi="Times New Roman" w:cs="Times New Roman"/>
        </w:rPr>
        <w:t>Fen</w:t>
      </w:r>
      <w:r>
        <w:rPr>
          <w:rFonts w:hint="eastAsia" w:ascii="Times New Roman" w:hAnsi="Times New Roman" w:cs="Times New Roman"/>
          <w:lang w:val="en-US" w:eastAsia="zh-CN"/>
        </w:rPr>
        <w:t>g</w:t>
      </w:r>
      <w:r>
        <w:rPr>
          <w:rFonts w:hint="eastAsia" w:ascii="Times New Roman" w:hAnsi="Times New Roman" w:cs="Times New Roman"/>
        </w:rPr>
        <w:t xml:space="preserve"> Jin</w:t>
      </w:r>
      <w:r>
        <w:rPr>
          <w:rFonts w:hint="eastAsia" w:ascii="Times New Roman" w:hAnsi="Times New Roman" w:cs="Times New Roman"/>
          <w:vertAlign w:val="superscript"/>
        </w:rPr>
        <w:t>1,2</w:t>
      </w:r>
      <w:r>
        <w:rPr>
          <w:rFonts w:hint="eastAsia" w:ascii="Times New Roman" w:hAnsi="Times New Roman" w:cs="Times New Roman"/>
        </w:rPr>
        <w:t>,</w:t>
      </w:r>
      <w:r>
        <w:rPr>
          <w:rFonts w:ascii="Times New Roman" w:hAnsi="Times New Roman" w:cs="Times New Roman"/>
        </w:rPr>
        <w:t xml:space="preserve"> </w:t>
      </w:r>
      <w:r>
        <w:rPr>
          <w:rFonts w:hint="eastAsia" w:ascii="Times New Roman" w:hAnsi="Times New Roman" w:cs="Times New Roman"/>
        </w:rPr>
        <w:t>Liucheng Chen</w:t>
      </w:r>
      <w:r>
        <w:rPr>
          <w:rFonts w:hint="eastAsia" w:ascii="Times New Roman" w:hAnsi="Times New Roman" w:cs="Times New Roman"/>
          <w:vertAlign w:val="superscript"/>
        </w:rPr>
        <w:t>1</w:t>
      </w:r>
      <w:r>
        <w:rPr>
          <w:rFonts w:hint="eastAsia" w:ascii="Times New Roman" w:hAnsi="Times New Roman" w:cs="Times New Roman"/>
        </w:rPr>
        <w:t>,</w:t>
      </w:r>
      <w:r>
        <w:rPr>
          <w:rFonts w:ascii="Times New Roman" w:hAnsi="Times New Roman" w:cs="Times New Roman"/>
        </w:rPr>
        <w:t xml:space="preserve"> </w:t>
      </w:r>
      <w:r>
        <w:rPr>
          <w:rFonts w:hint="eastAsia" w:ascii="Times New Roman" w:hAnsi="Times New Roman" w:cs="Times New Roman"/>
        </w:rPr>
        <w:t>Miao Liu</w:t>
      </w:r>
      <w:r>
        <w:rPr>
          <w:rFonts w:hint="eastAsia" w:ascii="Times New Roman" w:hAnsi="Times New Roman" w:cs="Times New Roman"/>
          <w:vertAlign w:val="superscript"/>
        </w:rPr>
        <w:t>1</w:t>
      </w:r>
      <w:r>
        <w:rPr>
          <w:rFonts w:hint="eastAsia" w:ascii="Times New Roman" w:hAnsi="Times New Roman" w:cs="Times New Roman"/>
        </w:rPr>
        <w:t>, Jing-Wei Fan</w:t>
      </w:r>
      <w:r>
        <w:rPr>
          <w:rFonts w:hint="eastAsia" w:ascii="Times New Roman" w:hAnsi="Times New Roman" w:cs="Times New Roman"/>
          <w:vertAlign w:val="superscript"/>
        </w:rPr>
        <w:t>3</w:t>
      </w:r>
      <w:r>
        <w:rPr>
          <w:rFonts w:hint="eastAsia" w:ascii="Times New Roman" w:hAnsi="Times New Roman" w:cs="Times New Roman"/>
        </w:rPr>
        <w:t>, Xiaobing Liu</w:t>
      </w:r>
      <w:r>
        <w:rPr>
          <w:rFonts w:hint="eastAsia" w:ascii="Times New Roman" w:hAnsi="Times New Roman" w:cs="Times New Roman"/>
          <w:vertAlign w:val="superscript"/>
        </w:rPr>
        <w:t>4</w:t>
      </w:r>
      <w:r>
        <w:rPr>
          <w:rFonts w:hint="eastAsia" w:ascii="Times New Roman" w:hAnsi="Times New Roman" w:cs="Times New Roman"/>
        </w:rPr>
        <w:t>, Xin-Yu Pan</w:t>
      </w:r>
      <w:r>
        <w:rPr>
          <w:rFonts w:hint="eastAsia" w:ascii="Times New Roman" w:hAnsi="Times New Roman" w:cs="Times New Roman"/>
          <w:vertAlign w:val="superscript"/>
        </w:rPr>
        <w:t>1,2,5</w:t>
      </w:r>
      <w:r>
        <w:rPr>
          <w:rFonts w:hint="eastAsia" w:ascii="Times New Roman" w:hAnsi="Times New Roman" w:cs="Times New Roman"/>
        </w:rPr>
        <w:t>,</w:t>
      </w:r>
      <w:r>
        <w:rPr>
          <w:rFonts w:ascii="Times New Roman" w:hAnsi="Times New Roman" w:cs="Times New Roman"/>
        </w:rPr>
        <w:t xml:space="preserve"> </w:t>
      </w:r>
      <w:r>
        <w:rPr>
          <w:rFonts w:hint="eastAsia" w:ascii="Times New Roman" w:hAnsi="Times New Roman" w:cs="Times New Roman"/>
        </w:rPr>
        <w:t>Gang-Qin Liu</w:t>
      </w:r>
      <w:r>
        <w:rPr>
          <w:rFonts w:hint="eastAsia" w:ascii="Times New Roman" w:hAnsi="Times New Roman" w:cs="Times New Roman"/>
          <w:vertAlign w:val="superscript"/>
        </w:rPr>
        <w:t>1,2,5</w:t>
      </w:r>
      <w:r>
        <w:rPr>
          <w:rFonts w:ascii="Times New Roman" w:hAnsi="Times New Roman" w:eastAsia="宋体" w:cs="Times New Roman"/>
          <w:vertAlign w:val="superscript"/>
        </w:rPr>
        <w:t>*</w:t>
      </w:r>
      <w:r>
        <w:rPr>
          <w:rFonts w:hint="eastAsia" w:ascii="Times New Roman" w:hAnsi="Times New Roman" w:cs="Times New Roman"/>
        </w:rPr>
        <w:t>,</w:t>
      </w:r>
      <w:r>
        <w:rPr>
          <w:rFonts w:ascii="Times New Roman" w:hAnsi="Times New Roman" w:cs="Times New Roman"/>
        </w:rPr>
        <w:t xml:space="preserve"> </w:t>
      </w:r>
      <w:r>
        <w:rPr>
          <w:rFonts w:hint="eastAsia" w:ascii="Times New Roman" w:hAnsi="Times New Roman" w:cs="Times New Roman"/>
        </w:rPr>
        <w:t>Jinguang Cheng</w:t>
      </w:r>
      <w:r>
        <w:rPr>
          <w:rFonts w:hint="eastAsia" w:ascii="Times New Roman" w:hAnsi="Times New Roman" w:cs="Times New Roman"/>
          <w:vertAlign w:val="superscript"/>
        </w:rPr>
        <w:t>1,2</w:t>
      </w:r>
      <w:r>
        <w:rPr>
          <w:rFonts w:ascii="Times New Roman" w:hAnsi="Times New Roman" w:eastAsia="宋体" w:cs="Times New Roman"/>
          <w:vertAlign w:val="superscript"/>
        </w:rPr>
        <w:t>*</w:t>
      </w:r>
      <w:r>
        <w:rPr>
          <w:rFonts w:hint="eastAsia" w:ascii="Times New Roman" w:hAnsi="Times New Roman" w:cs="Times New Roman"/>
        </w:rPr>
        <w:t>,</w:t>
      </w:r>
      <w:r>
        <w:rPr>
          <w:rFonts w:ascii="Times New Roman" w:hAnsi="Times New Roman" w:cs="Times New Roman"/>
        </w:rPr>
        <w:t xml:space="preserve"> </w:t>
      </w:r>
      <w:r>
        <w:rPr>
          <w:rFonts w:hint="eastAsia" w:ascii="Times New Roman" w:hAnsi="Times New Roman" w:cs="Times New Roman"/>
        </w:rPr>
        <w:t>Xiaohui Yu</w:t>
      </w:r>
      <w:r>
        <w:rPr>
          <w:rFonts w:hint="eastAsia" w:ascii="Times New Roman" w:hAnsi="Times New Roman" w:cs="Times New Roman"/>
          <w:vertAlign w:val="superscript"/>
        </w:rPr>
        <w:t>1,2</w:t>
      </w:r>
      <w:r>
        <w:rPr>
          <w:rFonts w:ascii="Times New Roman" w:hAnsi="Times New Roman" w:eastAsia="宋体" w:cs="Times New Roman"/>
          <w:vertAlign w:val="superscript"/>
        </w:rPr>
        <w:t>*</w:t>
      </w:r>
    </w:p>
    <w:p w14:paraId="52C8B0B1">
      <w:pPr>
        <w:spacing w:line="360" w:lineRule="auto"/>
      </w:pPr>
    </w:p>
    <w:p w14:paraId="782F61BF">
      <w:pPr>
        <w:widowControl/>
        <w:spacing w:line="360" w:lineRule="auto"/>
        <w:jc w:val="center"/>
        <w:rPr>
          <w:rFonts w:ascii="Times New Roman" w:hAnsi="Times New Roman" w:eastAsia="CIDFont" w:cs="Times New Roman"/>
          <w:i/>
          <w:iCs/>
          <w:color w:val="231F20"/>
          <w:kern w:val="0"/>
          <w:szCs w:val="21"/>
          <w:lang w:bidi="ar"/>
        </w:rPr>
      </w:pPr>
      <w:r>
        <w:rPr>
          <w:rFonts w:ascii="Times New Roman" w:hAnsi="Times New Roman" w:cs="Times New Roman"/>
          <w:i/>
          <w:iCs/>
          <w:szCs w:val="21"/>
          <w:vertAlign w:val="superscript"/>
        </w:rPr>
        <w:t>1</w:t>
      </w:r>
      <w:r>
        <w:rPr>
          <w:rFonts w:ascii="Times New Roman" w:hAnsi="Times New Roman" w:eastAsia="CIDFont" w:cs="Times New Roman"/>
          <w:i/>
          <w:iCs/>
          <w:color w:val="231F20"/>
          <w:kern w:val="0"/>
          <w:szCs w:val="21"/>
          <w:lang w:bidi="ar"/>
        </w:rPr>
        <w:t>Beijing National Laboratory for Condensed Matter Physics and Institute of Physics, Chinese Academy of Sciences, Beijing 100190, China</w:t>
      </w:r>
    </w:p>
    <w:p w14:paraId="4CC5C85C">
      <w:pPr>
        <w:widowControl/>
        <w:spacing w:line="360" w:lineRule="auto"/>
        <w:jc w:val="center"/>
        <w:rPr>
          <w:rFonts w:ascii="Times New Roman" w:hAnsi="Times New Roman" w:cs="Times New Roman"/>
          <w:i/>
          <w:iCs/>
          <w:lang w:bidi="ar"/>
        </w:rPr>
      </w:pPr>
      <w:r>
        <w:rPr>
          <w:rFonts w:ascii="Times New Roman" w:hAnsi="Times New Roman" w:cs="Times New Roman"/>
          <w:i/>
          <w:iCs/>
          <w:vertAlign w:val="superscript"/>
          <w:lang w:bidi="ar"/>
        </w:rPr>
        <w:t>2</w:t>
      </w:r>
      <w:r>
        <w:rPr>
          <w:rFonts w:ascii="Times New Roman" w:hAnsi="Times New Roman" w:cs="Times New Roman"/>
          <w:i/>
          <w:iCs/>
          <w:lang w:bidi="ar"/>
        </w:rPr>
        <w:t>School of Physical Sciences, University of Chinese Academy of Sciences, Beijing 100190, China</w:t>
      </w:r>
    </w:p>
    <w:p w14:paraId="5AA44185">
      <w:pPr>
        <w:widowControl/>
        <w:spacing w:line="360" w:lineRule="auto"/>
        <w:jc w:val="center"/>
        <w:rPr>
          <w:rFonts w:ascii="Times New Roman" w:hAnsi="Times New Roman" w:cs="Times New Roman"/>
          <w:i/>
          <w:iCs/>
          <w:lang w:bidi="ar"/>
        </w:rPr>
      </w:pPr>
      <w:r>
        <w:rPr>
          <w:rFonts w:hint="eastAsia" w:ascii="Times New Roman" w:hAnsi="Times New Roman" w:cs="Times New Roman"/>
          <w:i/>
          <w:iCs/>
          <w:vertAlign w:val="superscript"/>
          <w:lang w:bidi="ar"/>
        </w:rPr>
        <w:t>3</w:t>
      </w:r>
      <w:r>
        <w:t xml:space="preserve"> </w:t>
      </w:r>
      <w:r>
        <w:rPr>
          <w:rFonts w:ascii="Times New Roman" w:hAnsi="Times New Roman" w:cs="Times New Roman"/>
          <w:i/>
          <w:iCs/>
          <w:lang w:bidi="ar"/>
        </w:rPr>
        <w:t>Department of Physics, Hefei University of Technology, Hefei, Anhui 230009, China</w:t>
      </w:r>
    </w:p>
    <w:p w14:paraId="6A726BD2">
      <w:pPr>
        <w:widowControl/>
        <w:spacing w:line="360" w:lineRule="auto"/>
        <w:jc w:val="center"/>
        <w:rPr>
          <w:rFonts w:ascii="Times New Roman" w:hAnsi="Times New Roman" w:cs="Times New Roman"/>
          <w:i/>
          <w:iCs/>
          <w:lang w:bidi="ar"/>
        </w:rPr>
      </w:pPr>
      <w:r>
        <w:rPr>
          <w:rFonts w:hint="eastAsia" w:ascii="Times New Roman" w:hAnsi="Times New Roman" w:cs="Times New Roman"/>
          <w:i/>
          <w:iCs/>
          <w:vertAlign w:val="superscript"/>
          <w:lang w:bidi="ar"/>
        </w:rPr>
        <w:t>4</w:t>
      </w:r>
      <w:r>
        <w:t xml:space="preserve"> </w:t>
      </w:r>
      <w:r>
        <w:rPr>
          <w:rFonts w:ascii="Times New Roman" w:hAnsi="Times New Roman" w:cs="Times New Roman"/>
          <w:i/>
          <w:iCs/>
          <w:lang w:bidi="ar"/>
        </w:rPr>
        <w:t>Laboratory of High Pressure Physics and Material Science, School of Physics and Physical Engineering, Qufu Normal University, Qufu, Shandong 273165, China</w:t>
      </w:r>
    </w:p>
    <w:p w14:paraId="000D919F">
      <w:pPr>
        <w:widowControl/>
        <w:spacing w:line="360" w:lineRule="auto"/>
        <w:jc w:val="center"/>
        <w:rPr>
          <w:rFonts w:ascii="Times New Roman" w:hAnsi="Times New Roman" w:cs="Times New Roman"/>
          <w:i/>
          <w:iCs/>
          <w:vertAlign w:val="superscript"/>
          <w:lang w:bidi="ar"/>
        </w:rPr>
      </w:pPr>
      <w:r>
        <w:rPr>
          <w:rFonts w:hint="eastAsia" w:ascii="Times New Roman" w:hAnsi="Times New Roman" w:cs="Times New Roman"/>
          <w:i/>
          <w:iCs/>
          <w:vertAlign w:val="superscript"/>
          <w:lang w:bidi="ar"/>
        </w:rPr>
        <w:t>5</w:t>
      </w:r>
      <w:r>
        <w:t xml:space="preserve"> </w:t>
      </w:r>
      <w:r>
        <w:rPr>
          <w:rFonts w:ascii="Times New Roman" w:hAnsi="Times New Roman" w:cs="Times New Roman"/>
          <w:i/>
          <w:iCs/>
          <w:lang w:bidi="ar"/>
        </w:rPr>
        <w:t>CAS Center of Excellence in Topological Quantum Computation, Beijing 100190, China</w:t>
      </w:r>
      <w:r>
        <w:rPr>
          <w:rFonts w:ascii="Times New Roman" w:hAnsi="Times New Roman" w:cs="Times New Roman"/>
          <w:i/>
          <w:iCs/>
          <w:vertAlign w:val="superscript"/>
          <w:lang w:bidi="ar"/>
        </w:rPr>
        <w:t xml:space="preserve"> </w:t>
      </w:r>
    </w:p>
    <w:p w14:paraId="6BCCE156">
      <w:pPr>
        <w:widowControl/>
        <w:spacing w:line="360" w:lineRule="auto"/>
        <w:jc w:val="center"/>
        <w:rPr>
          <w:rFonts w:ascii="Times New Roman" w:hAnsi="Times New Roman" w:cs="Times New Roman"/>
          <w:i/>
          <w:iCs/>
          <w:vertAlign w:val="superscript"/>
          <w:lang w:bidi="ar"/>
        </w:rPr>
      </w:pPr>
    </w:p>
    <w:p w14:paraId="5D4CC251">
      <w:pPr>
        <w:jc w:val="center"/>
        <w:rPr>
          <w:rFonts w:ascii="Times New Roman" w:hAnsi="Times New Roman" w:eastAsia="宋体" w:cs="Times New Roman"/>
        </w:rPr>
      </w:pPr>
      <w:r>
        <w:rPr>
          <w:rFonts w:ascii="Times New Roman" w:hAnsi="Times New Roman" w:eastAsia="宋体" w:cs="Times New Roman"/>
        </w:rPr>
        <w:t>†</w:t>
      </w:r>
      <w:r>
        <w:rPr>
          <w:rFonts w:hint="eastAsia" w:ascii="Times New Roman" w:hAnsi="Times New Roman" w:eastAsia="宋体" w:cs="Times New Roman"/>
        </w:rPr>
        <w:t xml:space="preserve"> These authors contribute equally to this work.</w:t>
      </w:r>
    </w:p>
    <w:p w14:paraId="154B8EC3">
      <w:pPr>
        <w:widowControl/>
        <w:spacing w:line="360" w:lineRule="auto"/>
        <w:jc w:val="center"/>
        <w:rPr>
          <w:rFonts w:ascii="Times New Roman" w:hAnsi="Times New Roman" w:cs="Times New Roman"/>
          <w:i/>
          <w:iCs/>
          <w:vertAlign w:val="superscript"/>
          <w:lang w:bidi="ar"/>
        </w:rPr>
      </w:pPr>
      <w:r>
        <w:rPr>
          <w:rFonts w:hint="eastAsia" w:ascii="Times New Roman" w:hAnsi="Times New Roman" w:eastAsia="宋体" w:cs="Times New Roman"/>
        </w:rPr>
        <w:t xml:space="preserve">*Corresponding authors: </w:t>
      </w:r>
      <w:r>
        <w:fldChar w:fldCharType="begin"/>
      </w:r>
      <w:r>
        <w:instrText xml:space="preserve"> HYPERLINK "mailto:gqliu@iphy.ac.cn" </w:instrText>
      </w:r>
      <w:r>
        <w:fldChar w:fldCharType="separate"/>
      </w:r>
      <w:r>
        <w:rPr>
          <w:rStyle w:val="9"/>
          <w:rFonts w:hint="eastAsia" w:ascii="Times New Roman" w:hAnsi="Times New Roman" w:eastAsia="宋体" w:cs="Times New Roman"/>
        </w:rPr>
        <w:t>gqliu@iphy.ac.cn</w:t>
      </w:r>
      <w:r>
        <w:rPr>
          <w:rStyle w:val="9"/>
          <w:rFonts w:hint="eastAsia" w:ascii="Times New Roman" w:hAnsi="Times New Roman" w:eastAsia="宋体" w:cs="Times New Roman"/>
        </w:rPr>
        <w:fldChar w:fldCharType="end"/>
      </w:r>
      <w:r>
        <w:rPr>
          <w:rFonts w:hint="eastAsia" w:ascii="Times New Roman" w:hAnsi="Times New Roman" w:eastAsia="宋体" w:cs="Times New Roman"/>
        </w:rPr>
        <w:t xml:space="preserve">; </w:t>
      </w:r>
      <w:r>
        <w:fldChar w:fldCharType="begin"/>
      </w:r>
      <w:r>
        <w:instrText xml:space="preserve"> HYPERLINK "mailto:jgcheng@iphy.ac.cn" </w:instrText>
      </w:r>
      <w:r>
        <w:fldChar w:fldCharType="separate"/>
      </w:r>
      <w:r>
        <w:rPr>
          <w:rStyle w:val="9"/>
          <w:rFonts w:hint="eastAsia" w:ascii="Times New Roman" w:hAnsi="Times New Roman" w:eastAsia="宋体" w:cs="Times New Roman"/>
          <w:lang w:bidi="ar"/>
        </w:rPr>
        <w:t>jgcheng@iphy.ac.cn</w:t>
      </w:r>
      <w:r>
        <w:rPr>
          <w:rStyle w:val="9"/>
          <w:rFonts w:hint="eastAsia" w:ascii="Times New Roman" w:hAnsi="Times New Roman" w:eastAsia="宋体" w:cs="Times New Roman"/>
          <w:lang w:bidi="ar"/>
        </w:rPr>
        <w:fldChar w:fldCharType="end"/>
      </w:r>
      <w:r>
        <w:rPr>
          <w:rFonts w:hint="eastAsia" w:ascii="Times New Roman" w:hAnsi="Times New Roman" w:eastAsia="宋体" w:cs="Times New Roman"/>
          <w:lang w:bidi="ar"/>
        </w:rPr>
        <w:t>;</w:t>
      </w:r>
      <w:r>
        <w:rPr>
          <w:rFonts w:hint="eastAsia" w:ascii="Times New Roman" w:hAnsi="Times New Roman" w:eastAsia="宋体" w:cs="Times New Roman"/>
        </w:rPr>
        <w:t xml:space="preserve"> </w:t>
      </w:r>
      <w:r>
        <w:fldChar w:fldCharType="begin"/>
      </w:r>
      <w:r>
        <w:instrText xml:space="preserve"> HYPERLINK "mailto:yuxh@iphy.ac.cn" </w:instrText>
      </w:r>
      <w:r>
        <w:fldChar w:fldCharType="separate"/>
      </w:r>
      <w:r>
        <w:rPr>
          <w:rStyle w:val="9"/>
          <w:rFonts w:hint="eastAsia" w:ascii="Times New Roman" w:hAnsi="Times New Roman" w:eastAsia="宋体" w:cs="Times New Roman"/>
        </w:rPr>
        <w:t>yuxh@iphy.ac.cn</w:t>
      </w:r>
      <w:r>
        <w:rPr>
          <w:rStyle w:val="9"/>
          <w:rFonts w:hint="eastAsia" w:ascii="Times New Roman" w:hAnsi="Times New Roman" w:eastAsia="宋体" w:cs="Times New Roman"/>
        </w:rPr>
        <w:fldChar w:fldCharType="end"/>
      </w:r>
    </w:p>
    <w:p w14:paraId="2EF0576E">
      <w:pPr>
        <w:rPr>
          <w:rFonts w:ascii="Times New Roman" w:hAnsi="Times New Roman" w:cs="Times New Roman"/>
          <w:i/>
          <w:iCs/>
          <w:vertAlign w:val="superscript"/>
          <w:lang w:bidi="ar"/>
        </w:rPr>
      </w:pPr>
      <w:r>
        <w:rPr>
          <w:rFonts w:ascii="Times New Roman" w:hAnsi="Times New Roman" w:cs="Times New Roman"/>
          <w:i/>
          <w:iCs/>
          <w:vertAlign w:val="superscript"/>
          <w:lang w:bidi="ar"/>
        </w:rPr>
        <w:br w:type="page"/>
      </w:r>
    </w:p>
    <w:p w14:paraId="5556DC45">
      <w:pPr>
        <w:spacing w:line="360" w:lineRule="auto"/>
        <w:rPr>
          <w:rFonts w:ascii="Times New Roman" w:hAnsi="Times New Roman" w:cs="Times New Roman"/>
          <w:b/>
          <w:bCs/>
        </w:rPr>
      </w:pPr>
      <w:r>
        <w:rPr>
          <w:rFonts w:ascii="Times New Roman" w:hAnsi="Times New Roman" w:cs="Times New Roman"/>
          <w:b/>
          <w:bCs/>
          <w:sz w:val="28"/>
          <w:szCs w:val="28"/>
        </w:rPr>
        <w:t>Supplementary notes:</w:t>
      </w:r>
      <w:r>
        <w:rPr>
          <w:rFonts w:ascii="Times New Roman" w:hAnsi="Times New Roman" w:cs="Times New Roman"/>
          <w:b/>
          <w:bCs/>
        </w:rPr>
        <w:t xml:space="preserve"> </w:t>
      </w:r>
    </w:p>
    <w:p w14:paraId="004D1D96">
      <w:pPr>
        <w:spacing w:line="360" w:lineRule="auto"/>
        <w:rPr>
          <w:rFonts w:ascii="Times New Roman" w:hAnsi="Times New Roman" w:cs="Times New Roman"/>
          <w:b/>
          <w:bCs/>
        </w:rPr>
      </w:pPr>
    </w:p>
    <w:p w14:paraId="2974A0CA">
      <w:pPr>
        <w:numPr>
          <w:ilvl w:val="0"/>
          <w:numId w:val="1"/>
        </w:numPr>
        <w:spacing w:line="360" w:lineRule="auto"/>
        <w:rPr>
          <w:rFonts w:ascii="Times New Roman" w:hAnsi="Times New Roman" w:cs="Times New Roman"/>
          <w:b/>
          <w:sz w:val="24"/>
        </w:rPr>
      </w:pPr>
      <w:r>
        <w:rPr>
          <w:rFonts w:ascii="Times New Roman" w:hAnsi="Times New Roman" w:cs="Times New Roman"/>
          <w:b/>
          <w:sz w:val="24"/>
        </w:rPr>
        <w:t>Alignment and calibration of the external magnetic field.</w:t>
      </w:r>
    </w:p>
    <w:p w14:paraId="7A49400B">
      <w:pPr>
        <w:spacing w:line="360" w:lineRule="auto"/>
        <w:ind w:firstLine="480" w:firstLineChars="200"/>
        <w:rPr>
          <w:rFonts w:ascii="Times New Roman" w:hAnsi="Times New Roman" w:cs="Times New Roman"/>
          <w:sz w:val="24"/>
        </w:rPr>
      </w:pPr>
      <w:r>
        <w:rPr>
          <w:rFonts w:ascii="Times New Roman" w:hAnsi="Times New Roman" w:cs="Times New Roman"/>
          <w:sz w:val="24"/>
        </w:rPr>
        <w:t>The external magnetic field is generated by a permanent magnet outside the cryostat chamber. The strength and orientation of the magnetic field are controlled by a translation stage and two rotation stages. The experiments are performed such that the magnetic field is perpendicular to the DAC culet, i.e. parallel to the quantization axis of a group of the shallow NV centers. As shown in Fig. S2, the ODMR of the reference point and the experimental points are measured at magnetic fields of different strengths. As the magnetic field increases, the ODMR spectra of the NV centers with [111] orientation split symmetrically (the center frequencies of the two dips remain unchanged). In contrast, the resonance dips of NV centers in other orientations do not show this property. The strength of the external magnetic field is calibrated with NV centers that are far away from the sample region.</w:t>
      </w:r>
    </w:p>
    <w:p w14:paraId="672AEC57">
      <w:pPr>
        <w:spacing w:line="360" w:lineRule="auto"/>
        <w:rPr>
          <w:rFonts w:ascii="Times New Roman" w:hAnsi="Times New Roman" w:cs="Times New Roman"/>
        </w:rPr>
      </w:pPr>
    </w:p>
    <w:p w14:paraId="74B9B9AB">
      <w:pPr>
        <w:numPr>
          <w:ilvl w:val="0"/>
          <w:numId w:val="1"/>
        </w:numPr>
        <w:spacing w:line="360" w:lineRule="auto"/>
        <w:rPr>
          <w:rFonts w:ascii="Times New Roman" w:hAnsi="Times New Roman" w:cs="Times New Roman"/>
          <w:b/>
          <w:sz w:val="24"/>
        </w:rPr>
      </w:pPr>
      <w:r>
        <w:rPr>
          <w:rFonts w:ascii="Times New Roman" w:hAnsi="Times New Roman" w:cs="Times New Roman"/>
          <w:b/>
          <w:sz w:val="24"/>
        </w:rPr>
        <w:t>Calibration of pressures</w:t>
      </w:r>
      <w:r>
        <w:rPr>
          <w:rFonts w:hint="eastAsia" w:ascii="Times New Roman" w:hAnsi="Times New Roman" w:cs="Times New Roman"/>
          <w:b/>
          <w:sz w:val="24"/>
        </w:rPr>
        <w:t>.</w:t>
      </w:r>
    </w:p>
    <w:p w14:paraId="1414BCD3">
      <w:pPr>
        <w:widowControl/>
        <w:spacing w:line="360" w:lineRule="auto"/>
        <w:ind w:firstLine="480" w:firstLineChars="200"/>
        <w:rPr>
          <w:rFonts w:ascii="Times New Roman" w:hAnsi="Times New Roman" w:cs="Times New Roman"/>
          <w:sz w:val="24"/>
          <w:lang w:bidi="ar"/>
        </w:rPr>
      </w:pPr>
      <w:r>
        <w:rPr>
          <w:rFonts w:ascii="Times New Roman" w:hAnsi="Times New Roman" w:cs="Times New Roman"/>
          <w:sz w:val="24"/>
        </w:rPr>
        <w:t xml:space="preserve">We use two methods to measure the pressures at the sample position. First, the Raman signals of the diamond culet </w:t>
      </w:r>
      <w:r>
        <w:rPr>
          <w:rFonts w:hint="eastAsia" w:ascii="Times New Roman" w:hAnsi="Times New Roman" w:cs="Times New Roman"/>
          <w:sz w:val="24"/>
          <w:lang w:bidi="ar"/>
        </w:rPr>
        <w:t>above</w:t>
      </w:r>
      <w:r>
        <w:rPr>
          <w:rFonts w:ascii="Times New Roman" w:hAnsi="Times New Roman" w:cs="Times New Roman"/>
          <w:sz w:val="24"/>
          <w:lang w:bidi="ar"/>
        </w:rPr>
        <w:t xml:space="preserve"> the sample </w:t>
      </w:r>
      <w:r>
        <w:rPr>
          <w:rFonts w:ascii="Times New Roman" w:hAnsi="Times New Roman" w:cs="Times New Roman"/>
          <w:sz w:val="24"/>
        </w:rPr>
        <w:t xml:space="preserve">are measured with </w:t>
      </w:r>
      <w:r>
        <w:rPr>
          <w:rFonts w:ascii="Times New Roman" w:hAnsi="Times New Roman" w:eastAsia="宋体" w:cs="Times New Roman"/>
          <w:color w:val="000000"/>
          <w:kern w:val="0"/>
          <w:sz w:val="24"/>
          <w:lang w:bidi="ar"/>
        </w:rPr>
        <w:t xml:space="preserve">a </w:t>
      </w:r>
      <w:r>
        <w:rPr>
          <w:rFonts w:ascii="Times New Roman" w:hAnsi="Times New Roman" w:cs="Times New Roman"/>
          <w:sz w:val="24"/>
          <w:lang w:bidi="ar"/>
        </w:rPr>
        <w:t xml:space="preserve">532 nm laser </w:t>
      </w:r>
      <w:r>
        <w:rPr>
          <w:rFonts w:ascii="Times New Roman" w:hAnsi="Times New Roman" w:cs="Times New Roman"/>
          <w:sz w:val="24"/>
        </w:rPr>
        <w:t>to calibrate the pressure.</w:t>
      </w:r>
      <w:r>
        <w:rPr>
          <w:rFonts w:ascii="Times New Roman" w:hAnsi="Times New Roman" w:cs="Times New Roman"/>
          <w:sz w:val="24"/>
          <w:lang w:bidi="ar"/>
        </w:rPr>
        <w:t xml:space="preserve"> The high-frequency edge of the Raman band, which corresponds to the Raman shift of the anvil culet due to the normal stress, is calculated by the pressure equation of state reformulated from the pressure-density relation of diamond</w:t>
      </w:r>
      <w:r>
        <w:rPr>
          <w:rFonts w:ascii="Times New Roman" w:hAnsi="Times New Roman" w:cs="Times New Roman"/>
          <w:sz w:val="24"/>
          <w:vertAlign w:val="superscript"/>
          <w:lang w:bidi="ar"/>
        </w:rPr>
        <w:t>1</w:t>
      </w:r>
      <w:r>
        <w:rPr>
          <w:rFonts w:ascii="Times New Roman" w:hAnsi="Times New Roman" w:cs="Times New Roman"/>
          <w:sz w:val="24"/>
          <w:lang w:bidi="ar"/>
        </w:rPr>
        <w:t>.</w:t>
      </w:r>
    </w:p>
    <w:p w14:paraId="7A9CAD1C">
      <w:pPr>
        <w:widowControl/>
        <w:tabs>
          <w:tab w:val="center" w:pos="4150"/>
          <w:tab w:val="right" w:pos="8300"/>
        </w:tabs>
        <w:spacing w:line="360" w:lineRule="auto"/>
        <w:rPr>
          <w:rFonts w:ascii="Times New Roman" w:hAnsi="Times New Roman" w:cs="Times New Roman"/>
          <w:lang w:bidi="ar"/>
        </w:rPr>
      </w:pPr>
      <w:r>
        <w:rPr>
          <w:rFonts w:ascii="Times New Roman" w:hAnsi="Times New Roman" w:cs="Times New Roman"/>
          <w:iCs/>
          <w:lang w:bidi="ar"/>
        </w:rPr>
        <w:tab/>
      </w:r>
      <m:oMath>
        <m:r>
          <m:rPr/>
          <w:rPr>
            <w:rFonts w:ascii="Cambria Math" w:hAnsi="Cambria Math" w:cs="Times New Roman"/>
            <w:sz w:val="24"/>
            <w:lang w:bidi="ar"/>
          </w:rPr>
          <m:t xml:space="preserve">P </m:t>
        </m:r>
        <m:r>
          <m:rPr>
            <m:sty m:val="p"/>
          </m:rPr>
          <w:rPr>
            <w:rFonts w:ascii="Cambria Math" w:hAnsi="Cambria Math" w:cs="Times New Roman"/>
            <w:sz w:val="24"/>
            <w:lang w:bidi="ar"/>
          </w:rPr>
          <m:t>(GPa)</m:t>
        </m:r>
        <m:r>
          <m:rPr/>
          <w:rPr>
            <w:rFonts w:ascii="Cambria Math" w:hAnsi="Cambria Math" w:cs="Times New Roman"/>
            <w:sz w:val="24"/>
            <w:lang w:bidi="ar"/>
          </w:rPr>
          <m:t xml:space="preserve"> ≅ </m:t>
        </m:r>
        <w:bookmarkStart w:id="1" w:name="OLE_LINK14"/>
        <m:sSub>
          <m:sSubPr>
            <m:ctrlPr>
              <w:rPr>
                <w:rFonts w:ascii="Cambria Math" w:hAnsi="Cambria Math" w:cs="Times New Roman"/>
                <w:i/>
                <w:sz w:val="24"/>
                <w:lang w:bidi="ar"/>
              </w:rPr>
            </m:ctrlPr>
          </m:sSubPr>
          <m:e>
            <m:r>
              <m:rPr/>
              <w:rPr>
                <w:rFonts w:ascii="Cambria Math" w:hAnsi="Cambria Math" w:cs="Times New Roman"/>
                <w:sz w:val="24"/>
                <w:lang w:bidi="ar"/>
              </w:rPr>
              <m:t>P</m:t>
            </m:r>
            <m:ctrlPr>
              <w:rPr>
                <w:rFonts w:ascii="Cambria Math" w:hAnsi="Cambria Math" w:cs="Times New Roman"/>
                <w:i/>
                <w:sz w:val="24"/>
                <w:lang w:bidi="ar"/>
              </w:rPr>
            </m:ctrlPr>
          </m:e>
          <m:sub>
            <m:r>
              <m:rPr/>
              <w:rPr>
                <w:rFonts w:ascii="Cambria Math" w:hAnsi="Cambria Math" w:cs="Times New Roman"/>
                <w:sz w:val="24"/>
                <w:lang w:bidi="ar"/>
              </w:rPr>
              <m:t>0</m:t>
            </m:r>
            <m:ctrlPr>
              <w:rPr>
                <w:rFonts w:ascii="Cambria Math" w:hAnsi="Cambria Math" w:cs="Times New Roman"/>
                <w:i/>
                <w:sz w:val="24"/>
                <w:lang w:bidi="ar"/>
              </w:rPr>
            </m:ctrlPr>
          </m:sub>
        </m:sSub>
        <m:r>
          <m:rPr/>
          <w:rPr>
            <w:rFonts w:ascii="Cambria Math" w:hAnsi="Cambria Math" w:cs="Times New Roman"/>
            <w:sz w:val="24"/>
            <w:lang w:bidi="ar"/>
          </w:rPr>
          <m:t xml:space="preserve"> </m:t>
        </m:r>
        <w:bookmarkStart w:id="2" w:name="OLE_LINK8"/>
        <m:f>
          <m:fPr>
            <m:ctrlPr>
              <w:rPr>
                <w:rFonts w:ascii="Cambria Math" w:hAnsi="Cambria Math" w:cs="Times New Roman"/>
                <w:i/>
                <w:iCs/>
                <w:sz w:val="24"/>
                <w:lang w:bidi="ar"/>
              </w:rPr>
            </m:ctrlPr>
          </m:fPr>
          <m:num>
            <m:r>
              <m:rPr/>
              <w:rPr>
                <w:rFonts w:ascii="Cambria Math" w:hAnsi="Cambria Math" w:cs="Times New Roman"/>
                <w:sz w:val="24"/>
                <w:lang w:bidi="ar"/>
              </w:rPr>
              <m:t>∆v</m:t>
            </m:r>
            <m:ctrlPr>
              <w:rPr>
                <w:rFonts w:ascii="Cambria Math" w:hAnsi="Cambria Math" w:cs="Times New Roman"/>
                <w:i/>
                <w:iCs/>
                <w:sz w:val="24"/>
                <w:lang w:bidi="ar"/>
              </w:rPr>
            </m:ctrlPr>
          </m:num>
          <m:den>
            <m:sSub>
              <m:sSubPr>
                <m:ctrlPr>
                  <w:rPr>
                    <w:rFonts w:ascii="Cambria Math" w:hAnsi="Cambria Math" w:cs="Times New Roman"/>
                    <w:i/>
                    <w:iCs/>
                    <w:sz w:val="24"/>
                    <w:lang w:bidi="ar"/>
                  </w:rPr>
                </m:ctrlPr>
              </m:sSubPr>
              <m:e>
                <m:r>
                  <m:rPr/>
                  <w:rPr>
                    <w:rFonts w:ascii="Cambria Math" w:hAnsi="Cambria Math" w:cs="Times New Roman"/>
                    <w:sz w:val="24"/>
                    <w:lang w:bidi="ar"/>
                  </w:rPr>
                  <m:t>v</m:t>
                </m:r>
                <m:ctrlPr>
                  <w:rPr>
                    <w:rFonts w:ascii="Cambria Math" w:hAnsi="Cambria Math" w:cs="Times New Roman"/>
                    <w:i/>
                    <w:iCs/>
                    <w:sz w:val="24"/>
                    <w:lang w:bidi="ar"/>
                  </w:rPr>
                </m:ctrlPr>
              </m:e>
              <m:sub>
                <m:r>
                  <m:rPr/>
                  <w:rPr>
                    <w:rFonts w:ascii="Cambria Math" w:hAnsi="Cambria Math" w:cs="Times New Roman"/>
                    <w:sz w:val="24"/>
                    <w:lang w:bidi="ar"/>
                  </w:rPr>
                  <m:t>0</m:t>
                </m:r>
                <w:bookmarkEnd w:id="1"/>
                <w:bookmarkEnd w:id="2"/>
                <m:ctrlPr>
                  <w:rPr>
                    <w:rFonts w:ascii="Cambria Math" w:hAnsi="Cambria Math" w:cs="Times New Roman"/>
                    <w:i/>
                    <w:iCs/>
                    <w:sz w:val="24"/>
                    <w:lang w:bidi="ar"/>
                  </w:rPr>
                </m:ctrlPr>
              </m:sub>
            </m:sSub>
            <m:ctrlPr>
              <w:rPr>
                <w:rFonts w:ascii="Cambria Math" w:hAnsi="Cambria Math" w:cs="Times New Roman"/>
                <w:i/>
                <w:iCs/>
                <w:sz w:val="24"/>
                <w:lang w:bidi="ar"/>
              </w:rPr>
            </m:ctrlPr>
          </m:den>
        </m:f>
        <m:r>
          <m:rPr/>
          <w:rPr>
            <w:rFonts w:ascii="Cambria Math" w:hAnsi="Cambria Math" w:cs="Times New Roman"/>
            <w:sz w:val="24"/>
            <w:lang w:bidi="ar"/>
          </w:rPr>
          <m:t xml:space="preserve"> </m:t>
        </m:r>
        <m:d>
          <m:dPr>
            <m:begChr m:val="["/>
            <m:endChr m:val="]"/>
            <m:ctrlPr>
              <w:rPr>
                <w:rFonts w:ascii="Cambria Math" w:hAnsi="Cambria Math" w:cs="Times New Roman"/>
                <w:i/>
                <w:iCs/>
                <w:sz w:val="24"/>
                <w:lang w:bidi="ar"/>
              </w:rPr>
            </m:ctrlPr>
          </m:dPr>
          <m:e>
            <m:r>
              <m:rPr/>
              <w:rPr>
                <w:rFonts w:ascii="Cambria Math" w:hAnsi="Cambria Math" w:cs="Times New Roman"/>
                <w:sz w:val="24"/>
                <w:lang w:bidi="ar"/>
              </w:rPr>
              <m:t>1+</m:t>
            </m:r>
            <m:f>
              <m:fPr>
                <m:ctrlPr>
                  <w:rPr>
                    <w:rFonts w:ascii="Cambria Math" w:hAnsi="Cambria Math" w:cs="Times New Roman"/>
                    <w:i/>
                    <w:iCs/>
                    <w:sz w:val="24"/>
                    <w:lang w:bidi="ar"/>
                  </w:rPr>
                </m:ctrlPr>
              </m:fPr>
              <m:num>
                <m:r>
                  <m:rPr/>
                  <w:rPr>
                    <w:rFonts w:ascii="Cambria Math" w:hAnsi="Cambria Math" w:cs="Times New Roman"/>
                    <w:sz w:val="24"/>
                    <w:lang w:bidi="ar"/>
                  </w:rPr>
                  <m:t>1</m:t>
                </m:r>
                <m:ctrlPr>
                  <w:rPr>
                    <w:rFonts w:ascii="Cambria Math" w:hAnsi="Cambria Math" w:cs="Times New Roman"/>
                    <w:i/>
                    <w:iCs/>
                    <w:sz w:val="24"/>
                    <w:lang w:bidi="ar"/>
                  </w:rPr>
                </m:ctrlPr>
              </m:num>
              <m:den>
                <m:r>
                  <m:rPr/>
                  <w:rPr>
                    <w:rFonts w:ascii="Cambria Math" w:hAnsi="Cambria Math" w:cs="Times New Roman"/>
                    <w:sz w:val="24"/>
                    <w:lang w:bidi="ar"/>
                  </w:rPr>
                  <m:t>2</m:t>
                </m:r>
                <m:ctrlPr>
                  <w:rPr>
                    <w:rFonts w:ascii="Cambria Math" w:hAnsi="Cambria Math" w:cs="Times New Roman"/>
                    <w:i/>
                    <w:iCs/>
                    <w:sz w:val="24"/>
                    <w:lang w:bidi="ar"/>
                  </w:rPr>
                </m:ctrlPr>
              </m:den>
            </m:f>
            <m:r>
              <m:rPr/>
              <w:rPr>
                <w:rFonts w:ascii="Cambria Math" w:hAnsi="Cambria Math" w:cs="Times New Roman"/>
                <w:sz w:val="24"/>
                <w:lang w:bidi="ar"/>
              </w:rPr>
              <m:t xml:space="preserve"> (K − 1) </m:t>
            </m:r>
            <m:f>
              <m:fPr>
                <m:ctrlPr>
                  <w:rPr>
                    <w:rFonts w:ascii="Cambria Math" w:hAnsi="Cambria Math" w:cs="Times New Roman"/>
                    <w:i/>
                    <w:iCs/>
                    <w:sz w:val="24"/>
                    <w:lang w:bidi="ar"/>
                  </w:rPr>
                </m:ctrlPr>
              </m:fPr>
              <m:num>
                <m:r>
                  <m:rPr/>
                  <w:rPr>
                    <w:rFonts w:ascii="Cambria Math" w:hAnsi="Cambria Math" w:cs="Times New Roman"/>
                    <w:sz w:val="24"/>
                    <w:lang w:bidi="ar"/>
                  </w:rPr>
                  <m:t>∆v</m:t>
                </m:r>
                <m:ctrlPr>
                  <w:rPr>
                    <w:rFonts w:ascii="Cambria Math" w:hAnsi="Cambria Math" w:cs="Times New Roman"/>
                    <w:i/>
                    <w:iCs/>
                    <w:sz w:val="24"/>
                    <w:lang w:bidi="ar"/>
                  </w:rPr>
                </m:ctrlPr>
              </m:num>
              <m:den>
                <m:sSub>
                  <m:sSubPr>
                    <m:ctrlPr>
                      <w:rPr>
                        <w:rFonts w:ascii="Cambria Math" w:hAnsi="Cambria Math" w:cs="Times New Roman"/>
                        <w:i/>
                        <w:iCs/>
                        <w:sz w:val="24"/>
                        <w:lang w:bidi="ar"/>
                      </w:rPr>
                    </m:ctrlPr>
                  </m:sSubPr>
                  <m:e>
                    <m:r>
                      <m:rPr/>
                      <w:rPr>
                        <w:rFonts w:ascii="Cambria Math" w:hAnsi="Cambria Math" w:cs="Times New Roman"/>
                        <w:sz w:val="24"/>
                        <w:lang w:bidi="ar"/>
                      </w:rPr>
                      <m:t>v</m:t>
                    </m:r>
                    <m:ctrlPr>
                      <w:rPr>
                        <w:rFonts w:ascii="Cambria Math" w:hAnsi="Cambria Math" w:cs="Times New Roman"/>
                        <w:i/>
                        <w:iCs/>
                        <w:sz w:val="24"/>
                        <w:lang w:bidi="ar"/>
                      </w:rPr>
                    </m:ctrlPr>
                  </m:e>
                  <m:sub>
                    <m:r>
                      <m:rPr/>
                      <w:rPr>
                        <w:rFonts w:ascii="Cambria Math" w:hAnsi="Cambria Math" w:cs="Times New Roman"/>
                        <w:sz w:val="24"/>
                        <w:lang w:bidi="ar"/>
                      </w:rPr>
                      <m:t>0</m:t>
                    </m:r>
                    <m:ctrlPr>
                      <w:rPr>
                        <w:rFonts w:ascii="Cambria Math" w:hAnsi="Cambria Math" w:cs="Times New Roman"/>
                        <w:i/>
                        <w:iCs/>
                        <w:sz w:val="24"/>
                        <w:lang w:bidi="ar"/>
                      </w:rPr>
                    </m:ctrlPr>
                  </m:sub>
                </m:sSub>
                <m:ctrlPr>
                  <w:rPr>
                    <w:rFonts w:ascii="Cambria Math" w:hAnsi="Cambria Math" w:cs="Times New Roman"/>
                    <w:i/>
                    <w:iCs/>
                    <w:sz w:val="24"/>
                    <w:lang w:bidi="ar"/>
                  </w:rPr>
                </m:ctrlPr>
              </m:den>
            </m:f>
            <m:ctrlPr>
              <w:rPr>
                <w:rFonts w:ascii="Cambria Math" w:hAnsi="Cambria Math" w:cs="Times New Roman"/>
                <w:i/>
                <w:iCs/>
                <w:sz w:val="24"/>
                <w:lang w:bidi="ar"/>
              </w:rPr>
            </m:ctrlPr>
          </m:e>
        </m:d>
        <m:r>
          <m:rPr>
            <m:sty m:val="p"/>
          </m:rPr>
          <w:rPr>
            <w:rFonts w:ascii="Cambria Math" w:hAnsi="Cambria Math" w:cs="Times New Roman"/>
            <w:sz w:val="24"/>
            <w:lang w:bidi="ar"/>
          </w:rPr>
          <m:t xml:space="preserve"> </m:t>
        </m:r>
      </m:oMath>
      <w:r>
        <w:rPr>
          <w:rFonts w:ascii="Times New Roman" w:hAnsi="Times New Roman" w:cs="Times New Roman"/>
          <w:lang w:bidi="ar"/>
        </w:rPr>
        <w:tab/>
      </w:r>
      <w:r>
        <w:rPr>
          <w:rFonts w:ascii="Times New Roman" w:hAnsi="Times New Roman" w:cs="Times New Roman"/>
          <w:sz w:val="24"/>
          <w:lang w:bidi="ar"/>
        </w:rPr>
        <w:t>(S1)</w:t>
      </w:r>
    </w:p>
    <w:p w14:paraId="67AA0FCB">
      <w:pPr>
        <w:widowControl/>
        <w:spacing w:line="360" w:lineRule="auto"/>
        <w:rPr>
          <w:rFonts w:ascii="Times New Roman" w:hAnsi="Times New Roman" w:cs="Times New Roman"/>
          <w:sz w:val="24"/>
        </w:rPr>
      </w:pPr>
      <w:r>
        <w:rPr>
          <w:rFonts w:ascii="Times New Roman" w:hAnsi="Times New Roman" w:cs="Times New Roman"/>
          <w:sz w:val="24"/>
          <w:lang w:bidi="ar"/>
        </w:rPr>
        <w:t>where Δν and ν</w:t>
      </w:r>
      <w:r>
        <w:rPr>
          <w:rFonts w:ascii="Times New Roman" w:hAnsi="Times New Roman" w:cs="Times New Roman"/>
          <w:sz w:val="24"/>
          <w:vertAlign w:val="subscript"/>
          <w:lang w:bidi="ar"/>
        </w:rPr>
        <w:t>0</w:t>
      </w:r>
      <w:r>
        <w:rPr>
          <w:rFonts w:ascii="Times New Roman" w:hAnsi="Times New Roman" w:cs="Times New Roman"/>
          <w:sz w:val="24"/>
          <w:lang w:bidi="ar"/>
        </w:rPr>
        <w:t xml:space="preserve"> correspond to the detected diamond frequency shift and the frequency at ambient pressure. </w:t>
      </w:r>
      <w:bookmarkStart w:id="3" w:name="OLE_LINK13"/>
      <w:r>
        <w:rPr>
          <w:rFonts w:ascii="Times New Roman" w:hAnsi="Times New Roman" w:cs="Times New Roman"/>
          <w:i/>
          <w:iCs/>
          <w:sz w:val="24"/>
          <w:lang w:bidi="ar"/>
        </w:rPr>
        <w:t>P</w:t>
      </w:r>
      <w:r>
        <w:rPr>
          <w:rFonts w:ascii="Times New Roman" w:hAnsi="Times New Roman" w:cs="Times New Roman"/>
          <w:sz w:val="24"/>
          <w:vertAlign w:val="subscript"/>
          <w:lang w:bidi="ar"/>
        </w:rPr>
        <w:t>0</w:t>
      </w:r>
      <w:r>
        <w:rPr>
          <w:rFonts w:ascii="Times New Roman" w:hAnsi="Times New Roman" w:cs="Times New Roman"/>
          <w:sz w:val="24"/>
          <w:lang w:bidi="ar"/>
        </w:rPr>
        <w:t xml:space="preserve"> </w:t>
      </w:r>
      <w:bookmarkEnd w:id="3"/>
      <w:r>
        <w:rPr>
          <w:rFonts w:ascii="Times New Roman" w:hAnsi="Times New Roman" w:cs="Times New Roman"/>
          <w:sz w:val="24"/>
          <w:lang w:bidi="ar"/>
        </w:rPr>
        <w:t xml:space="preserve">and </w:t>
      </w:r>
      <w:r>
        <w:rPr>
          <w:rFonts w:ascii="Times New Roman" w:hAnsi="Times New Roman" w:cs="Times New Roman"/>
          <w:i/>
          <w:iCs/>
          <w:sz w:val="24"/>
          <w:lang w:bidi="ar"/>
        </w:rPr>
        <w:t>K</w:t>
      </w:r>
      <w:r>
        <w:rPr>
          <w:rFonts w:ascii="Times New Roman" w:hAnsi="Times New Roman" w:cs="Times New Roman"/>
          <w:sz w:val="24"/>
          <w:lang w:bidi="ar"/>
        </w:rPr>
        <w:t xml:space="preserve"> are fitting parameters related to the pressure environment. The values of </w:t>
      </w:r>
      <w:r>
        <w:rPr>
          <w:rFonts w:ascii="Times New Roman" w:hAnsi="Times New Roman" w:cs="Times New Roman"/>
          <w:i/>
          <w:iCs/>
          <w:sz w:val="24"/>
          <w:lang w:bidi="ar"/>
        </w:rPr>
        <w:t>P</w:t>
      </w:r>
      <w:r>
        <w:rPr>
          <w:rFonts w:ascii="Times New Roman" w:hAnsi="Times New Roman" w:cs="Times New Roman"/>
          <w:sz w:val="24"/>
          <w:vertAlign w:val="subscript"/>
          <w:lang w:bidi="ar"/>
        </w:rPr>
        <w:t>0</w:t>
      </w:r>
      <w:r>
        <w:rPr>
          <w:rFonts w:ascii="Times New Roman" w:hAnsi="Times New Roman" w:cs="Times New Roman"/>
          <w:sz w:val="24"/>
          <w:lang w:bidi="ar"/>
        </w:rPr>
        <w:t xml:space="preserve"> = 547 GPa and </w:t>
      </w:r>
      <w:r>
        <w:rPr>
          <w:rFonts w:ascii="Times New Roman" w:hAnsi="Times New Roman" w:cs="Times New Roman"/>
          <w:i/>
          <w:iCs/>
          <w:sz w:val="24"/>
          <w:lang w:bidi="ar"/>
        </w:rPr>
        <w:t>K</w:t>
      </w:r>
      <w:r>
        <w:rPr>
          <w:rFonts w:ascii="Times New Roman" w:hAnsi="Times New Roman" w:cs="Times New Roman"/>
          <w:sz w:val="24"/>
          <w:lang w:bidi="ar"/>
        </w:rPr>
        <w:t xml:space="preserve"> = 3.75 can be found in reference 2. Using the analytical form of equation (S1) wit</w:t>
      </w:r>
      <w:r>
        <w:rPr>
          <w:rFonts w:ascii="Times New Roman" w:hAnsi="Times New Roman" w:eastAsia="宋体" w:cs="Times New Roman"/>
          <w:color w:val="000000"/>
          <w:kern w:val="0"/>
          <w:sz w:val="24"/>
          <w:lang w:bidi="ar"/>
        </w:rPr>
        <w:t>h the edge frequency ν</w:t>
      </w:r>
      <w:r>
        <w:rPr>
          <w:rFonts w:ascii="Times New Roman" w:hAnsi="Times New Roman" w:eastAsia="宋体" w:cs="Times New Roman"/>
          <w:color w:val="000000"/>
          <w:kern w:val="0"/>
          <w:sz w:val="24"/>
          <w:vertAlign w:val="subscript"/>
          <w:lang w:bidi="ar"/>
        </w:rPr>
        <w:t>0</w:t>
      </w:r>
      <w:r>
        <w:rPr>
          <w:rFonts w:ascii="Times New Roman" w:hAnsi="Times New Roman" w:eastAsia="宋体" w:cs="Times New Roman"/>
          <w:color w:val="000000"/>
          <w:kern w:val="0"/>
          <w:sz w:val="24"/>
          <w:lang w:bidi="ar"/>
        </w:rPr>
        <w:t xml:space="preserve"> = 1330 cm</w:t>
      </w:r>
      <w:r>
        <w:rPr>
          <w:rFonts w:ascii="Times New Roman" w:hAnsi="Times New Roman" w:eastAsia="宋体" w:cs="Times New Roman"/>
          <w:color w:val="000000"/>
          <w:kern w:val="0"/>
          <w:sz w:val="24"/>
          <w:vertAlign w:val="superscript"/>
          <w:lang w:bidi="ar"/>
        </w:rPr>
        <w:t>-1</w:t>
      </w:r>
      <w:r>
        <w:rPr>
          <w:rFonts w:ascii="Times New Roman" w:hAnsi="Times New Roman" w:eastAsia="宋体" w:cs="Times New Roman"/>
          <w:color w:val="000000"/>
          <w:kern w:val="0"/>
          <w:sz w:val="24"/>
          <w:lang w:bidi="ar"/>
        </w:rPr>
        <w:t xml:space="preserve"> measured at ambient pressure, we can obtain the pressure on the sample. </w:t>
      </w:r>
    </w:p>
    <w:p w14:paraId="022CCC12">
      <w:pPr>
        <w:tabs>
          <w:tab w:val="center" w:pos="4150"/>
        </w:tabs>
        <w:spacing w:line="360" w:lineRule="auto"/>
        <w:ind w:firstLine="480" w:firstLineChars="200"/>
        <w:rPr>
          <w:rFonts w:ascii="Times New Roman" w:hAnsi="Times New Roman" w:cs="Times New Roman"/>
        </w:rPr>
      </w:pPr>
      <w:r>
        <w:rPr>
          <w:rFonts w:ascii="Times New Roman" w:hAnsi="Times New Roman" w:cs="Times New Roman"/>
          <w:sz w:val="24"/>
        </w:rPr>
        <w:t xml:space="preserve">Another method is the use of NV centers as in-situ pressure sensors. After pressurizing or depressurizing the sample, the ODMR spectra of NV centers at the target position are measured. The resonance dips of the ODMR spectra, </w:t>
      </w:r>
      <m:oMath>
        <m:sSub>
          <m:sSubPr>
            <m:ctrlPr>
              <w:rPr>
                <w:rFonts w:ascii="Cambria Math" w:hAnsi="Cambria Math" w:cs="Times New Roman"/>
                <w:i/>
                <w:sz w:val="24"/>
              </w:rPr>
            </m:ctrlPr>
          </m:sSubPr>
          <m:e>
            <m:r>
              <m:rPr/>
              <w:rPr>
                <w:rFonts w:ascii="Cambria Math" w:hAnsi="Cambria Math" w:cs="Times New Roman"/>
                <w:sz w:val="24"/>
              </w:rPr>
              <m:t>f</m:t>
            </m:r>
            <m:ctrlPr>
              <w:rPr>
                <w:rFonts w:ascii="Cambria Math" w:hAnsi="Cambria Math" w:cs="Times New Roman"/>
                <w:i/>
                <w:sz w:val="24"/>
              </w:rPr>
            </m:ctrlPr>
          </m:e>
          <m:sub>
            <m:r>
              <m:rPr/>
              <w:rPr>
                <w:rFonts w:ascii="Cambria Math" w:hAnsi="Cambria Math" w:cs="Times New Roman"/>
                <w:sz w:val="24"/>
              </w:rPr>
              <m:t>+1</m:t>
            </m:r>
            <m:ctrlPr>
              <w:rPr>
                <w:rFonts w:ascii="Cambria Math" w:hAnsi="Cambria Math" w:cs="Times New Roman"/>
                <w:i/>
                <w:sz w:val="24"/>
              </w:rPr>
            </m:ctrlPr>
          </m:sub>
        </m:sSub>
      </m:oMath>
      <w:r>
        <w:rPr>
          <w:rFonts w:ascii="Times New Roman" w:hAnsi="Times New Roman" w:cs="Times New Roman"/>
          <w:sz w:val="24"/>
        </w:rPr>
        <w:t xml:space="preserve"> and </w:t>
      </w:r>
      <m:oMath>
        <m:sSub>
          <m:sSubPr>
            <m:ctrlPr>
              <w:rPr>
                <w:rFonts w:ascii="Cambria Math" w:hAnsi="Cambria Math" w:cs="Times New Roman"/>
                <w:i/>
                <w:sz w:val="24"/>
              </w:rPr>
            </m:ctrlPr>
          </m:sSubPr>
          <m:e>
            <m:r>
              <m:rPr/>
              <w:rPr>
                <w:rFonts w:ascii="Cambria Math" w:hAnsi="Cambria Math" w:cs="Times New Roman"/>
                <w:sz w:val="24"/>
              </w:rPr>
              <m:t>f</m:t>
            </m:r>
            <m:ctrlPr>
              <w:rPr>
                <w:rFonts w:ascii="Cambria Math" w:hAnsi="Cambria Math" w:cs="Times New Roman"/>
                <w:i/>
                <w:sz w:val="24"/>
              </w:rPr>
            </m:ctrlPr>
          </m:e>
          <m:sub>
            <m:r>
              <m:rPr/>
              <w:rPr>
                <w:rFonts w:ascii="Cambria Math" w:hAnsi="Cambria Math" w:cs="Times New Roman"/>
                <w:sz w:val="24"/>
              </w:rPr>
              <m:t>−1</m:t>
            </m:r>
            <m:ctrlPr>
              <w:rPr>
                <w:rFonts w:ascii="Cambria Math" w:hAnsi="Cambria Math" w:cs="Times New Roman"/>
                <w:i/>
                <w:sz w:val="24"/>
              </w:rPr>
            </m:ctrlPr>
          </m:sub>
        </m:sSub>
      </m:oMath>
      <w:r>
        <w:rPr>
          <w:rFonts w:ascii="Times New Roman" w:hAnsi="Times New Roman" w:cs="Times New Roman"/>
          <w:sz w:val="24"/>
        </w:rPr>
        <w:t xml:space="preserve">, are extracted, and the center frequency </w:t>
      </w:r>
      <m:oMath>
        <m:sSub>
          <m:sSubPr>
            <m:ctrlPr>
              <w:rPr>
                <w:rFonts w:ascii="Cambria Math" w:hAnsi="Cambria Math" w:cs="Times New Roman"/>
                <w:i/>
                <w:sz w:val="24"/>
              </w:rPr>
            </m:ctrlPr>
          </m:sSubPr>
          <m:e>
            <m:r>
              <m:rPr/>
              <w:rPr>
                <w:rFonts w:ascii="Cambria Math" w:hAnsi="Cambria Math" w:cs="Times New Roman"/>
                <w:sz w:val="24"/>
              </w:rPr>
              <m:t>f</m:t>
            </m:r>
            <m:ctrlPr>
              <w:rPr>
                <w:rFonts w:ascii="Cambria Math" w:hAnsi="Cambria Math" w:cs="Times New Roman"/>
                <w:i/>
                <w:sz w:val="24"/>
              </w:rPr>
            </m:ctrlPr>
          </m:e>
          <m:sub>
            <m:r>
              <m:rPr/>
              <w:rPr>
                <w:rFonts w:ascii="Cambria Math" w:hAnsi="Cambria Math" w:cs="Times New Roman"/>
                <w:sz w:val="24"/>
              </w:rPr>
              <m:t>c</m:t>
            </m:r>
            <m:ctrlPr>
              <w:rPr>
                <w:rFonts w:ascii="Cambria Math" w:hAnsi="Cambria Math" w:cs="Times New Roman"/>
                <w:i/>
                <w:sz w:val="24"/>
              </w:rPr>
            </m:ctrlPr>
          </m:sub>
        </m:sSub>
        <m:r>
          <m:rPr/>
          <w:rPr>
            <w:rFonts w:ascii="Cambria Math" w:hAnsi="Cambria Math" w:cs="Times New Roman"/>
            <w:sz w:val="24"/>
          </w:rPr>
          <m:t>=(</m:t>
        </m:r>
        <m:sSub>
          <m:sSubPr>
            <m:ctrlPr>
              <w:rPr>
                <w:rFonts w:ascii="Cambria Math" w:hAnsi="Cambria Math" w:cs="Times New Roman"/>
                <w:i/>
                <w:sz w:val="24"/>
              </w:rPr>
            </m:ctrlPr>
          </m:sSubPr>
          <m:e>
            <m:r>
              <m:rPr/>
              <w:rPr>
                <w:rFonts w:ascii="Cambria Math" w:hAnsi="Cambria Math" w:cs="Times New Roman"/>
                <w:sz w:val="24"/>
              </w:rPr>
              <m:t>f</m:t>
            </m:r>
            <m:ctrlPr>
              <w:rPr>
                <w:rFonts w:ascii="Cambria Math" w:hAnsi="Cambria Math" w:cs="Times New Roman"/>
                <w:i/>
                <w:sz w:val="24"/>
              </w:rPr>
            </m:ctrlPr>
          </m:e>
          <m:sub>
            <m:r>
              <m:rPr/>
              <w:rPr>
                <w:rFonts w:ascii="Cambria Math" w:hAnsi="Cambria Math" w:cs="Times New Roman"/>
                <w:sz w:val="24"/>
              </w:rPr>
              <m:t>+1</m:t>
            </m:r>
            <m:ctrlPr>
              <w:rPr>
                <w:rFonts w:ascii="Cambria Math" w:hAnsi="Cambria Math" w:cs="Times New Roman"/>
                <w:i/>
                <w:sz w:val="24"/>
              </w:rPr>
            </m:ctrlPr>
          </m:sub>
        </m:sSub>
        <m:r>
          <m:rPr/>
          <w:rPr>
            <w:rFonts w:ascii="Cambria Math" w:hAnsi="Cambria Math" w:cs="Times New Roman"/>
            <w:sz w:val="24"/>
          </w:rPr>
          <m:t>+</m:t>
        </m:r>
        <m:sSub>
          <m:sSubPr>
            <m:ctrlPr>
              <w:rPr>
                <w:rFonts w:ascii="Cambria Math" w:hAnsi="Cambria Math" w:cs="Times New Roman"/>
                <w:i/>
                <w:sz w:val="24"/>
              </w:rPr>
            </m:ctrlPr>
          </m:sSubPr>
          <m:e>
            <m:r>
              <m:rPr/>
              <w:rPr>
                <w:rFonts w:ascii="Cambria Math" w:hAnsi="Cambria Math" w:cs="Times New Roman"/>
                <w:sz w:val="24"/>
              </w:rPr>
              <m:t>f</m:t>
            </m:r>
            <m:ctrlPr>
              <w:rPr>
                <w:rFonts w:ascii="Cambria Math" w:hAnsi="Cambria Math" w:cs="Times New Roman"/>
                <w:i/>
                <w:sz w:val="24"/>
              </w:rPr>
            </m:ctrlPr>
          </m:e>
          <m:sub>
            <m:r>
              <m:rPr/>
              <w:rPr>
                <w:rFonts w:ascii="Cambria Math" w:hAnsi="Cambria Math" w:cs="Times New Roman"/>
                <w:sz w:val="24"/>
              </w:rPr>
              <m:t>−1</m:t>
            </m:r>
            <m:ctrlPr>
              <w:rPr>
                <w:rFonts w:ascii="Cambria Math" w:hAnsi="Cambria Math" w:cs="Times New Roman"/>
                <w:i/>
                <w:sz w:val="24"/>
              </w:rPr>
            </m:ctrlPr>
          </m:sub>
        </m:sSub>
        <m:r>
          <m:rPr/>
          <w:rPr>
            <w:rFonts w:ascii="Cambria Math" w:hAnsi="Cambria Math" w:cs="Times New Roman"/>
            <w:sz w:val="24"/>
          </w:rPr>
          <m:t>)/2</m:t>
        </m:r>
      </m:oMath>
      <w:r>
        <w:rPr>
          <w:rFonts w:ascii="Times New Roman" w:hAnsi="Times New Roman" w:cs="Times New Roman"/>
          <w:sz w:val="24"/>
        </w:rPr>
        <w:t xml:space="preserve"> is used to calculate the pressure </w:t>
      </w:r>
      <m:oMath>
        <m:r>
          <m:rPr/>
          <w:rPr>
            <w:rFonts w:ascii="Cambria Math" w:hAnsi="Cambria Math" w:cs="Times New Roman"/>
            <w:sz w:val="24"/>
          </w:rPr>
          <m:t>P</m:t>
        </m:r>
      </m:oMath>
      <w:r>
        <w:rPr>
          <w:rFonts w:ascii="Times New Roman" w:hAnsi="Times New Roman" w:cs="Times New Roman"/>
          <w:sz w:val="24"/>
        </w:rPr>
        <w:t xml:space="preserve"> according to the following formula</w:t>
      </w:r>
      <w:r>
        <w:rPr>
          <w:rFonts w:ascii="Times New Roman" w:hAnsi="Times New Roman" w:cs="Times New Roman"/>
          <w:sz w:val="24"/>
          <w:vertAlign w:val="superscript"/>
        </w:rPr>
        <w:t>3</w:t>
      </w:r>
      <w:r>
        <w:rPr>
          <w:rFonts w:ascii="Times New Roman" w:hAnsi="Times New Roman" w:cs="Times New Roman"/>
          <w:sz w:val="24"/>
        </w:rPr>
        <w:t>.</w:t>
      </w:r>
    </w:p>
    <w:p w14:paraId="0B9D828B">
      <w:pPr>
        <w:tabs>
          <w:tab w:val="center" w:pos="4150"/>
          <w:tab w:val="right" w:pos="8300"/>
        </w:tabs>
        <w:spacing w:line="360" w:lineRule="auto"/>
        <w:rPr>
          <w:rFonts w:ascii="Times New Roman" w:hAnsi="Times New Roman" w:cs="Times New Roman"/>
        </w:rPr>
      </w:pPr>
      <w:r>
        <w:rPr>
          <w:rFonts w:ascii="Times New Roman" w:hAnsi="Times New Roman" w:cs="Times New Roman"/>
        </w:rPr>
        <w:tab/>
      </w:r>
      <m:oMath>
        <m:r>
          <m:rPr/>
          <w:rPr>
            <w:rFonts w:ascii="Cambria Math" w:hAnsi="Cambria Math" w:cs="Times New Roman"/>
            <w:sz w:val="24"/>
          </w:rPr>
          <m:t>P=</m:t>
        </m:r>
        <m:f>
          <m:fPr>
            <m:ctrlPr>
              <w:rPr>
                <w:rFonts w:ascii="Cambria Math" w:hAnsi="Cambria Math" w:cs="Times New Roman"/>
                <w:i/>
                <w:sz w:val="24"/>
              </w:rPr>
            </m:ctrlPr>
          </m:fPr>
          <m:num>
            <m:sSub>
              <m:sSubPr>
                <m:ctrlPr>
                  <w:rPr>
                    <w:rFonts w:ascii="Cambria Math" w:hAnsi="Cambria Math" w:cs="Times New Roman"/>
                    <w:i/>
                    <w:sz w:val="24"/>
                  </w:rPr>
                </m:ctrlPr>
              </m:sSubPr>
              <m:e>
                <m:r>
                  <m:rPr/>
                  <w:rPr>
                    <w:rFonts w:ascii="Cambria Math" w:hAnsi="Cambria Math" w:cs="Times New Roman"/>
                    <w:sz w:val="24"/>
                  </w:rPr>
                  <m:t>f</m:t>
                </m:r>
                <m:ctrlPr>
                  <w:rPr>
                    <w:rFonts w:ascii="Cambria Math" w:hAnsi="Cambria Math" w:cs="Times New Roman"/>
                    <w:i/>
                    <w:sz w:val="24"/>
                  </w:rPr>
                </m:ctrlPr>
              </m:e>
              <m:sub>
                <m:r>
                  <m:rPr/>
                  <w:rPr>
                    <w:rFonts w:ascii="Cambria Math" w:hAnsi="Cambria Math" w:cs="Times New Roman"/>
                    <w:sz w:val="24"/>
                  </w:rPr>
                  <m:t>c</m:t>
                </m:r>
                <m:ctrlPr>
                  <w:rPr>
                    <w:rFonts w:ascii="Cambria Math" w:hAnsi="Cambria Math" w:cs="Times New Roman"/>
                    <w:i/>
                    <w:sz w:val="24"/>
                  </w:rPr>
                </m:ctrlPr>
              </m:sub>
            </m:sSub>
            <m:r>
              <m:rPr/>
              <w:rPr>
                <w:rFonts w:ascii="Cambria Math" w:hAnsi="Cambria Math" w:cs="Times New Roman"/>
                <w:sz w:val="24"/>
              </w:rPr>
              <m:t>−</m:t>
            </m:r>
            <m:sSub>
              <m:sSubPr>
                <m:ctrlPr>
                  <w:rPr>
                    <w:rFonts w:ascii="Cambria Math" w:hAnsi="Cambria Math" w:cs="Times New Roman"/>
                    <w:i/>
                    <w:sz w:val="24"/>
                  </w:rPr>
                </m:ctrlPr>
              </m:sSubPr>
              <m:e>
                <m:r>
                  <m:rPr/>
                  <w:rPr>
                    <w:rFonts w:ascii="Cambria Math" w:hAnsi="Cambria Math" w:cs="Times New Roman"/>
                    <w:sz w:val="24"/>
                  </w:rPr>
                  <m:t>f</m:t>
                </m:r>
                <m:ctrlPr>
                  <w:rPr>
                    <w:rFonts w:ascii="Cambria Math" w:hAnsi="Cambria Math" w:cs="Times New Roman"/>
                    <w:i/>
                    <w:sz w:val="24"/>
                  </w:rPr>
                </m:ctrlPr>
              </m:e>
              <m:sub>
                <m:r>
                  <m:rPr/>
                  <w:rPr>
                    <w:rFonts w:ascii="Cambria Math" w:hAnsi="Cambria Math" w:cs="Times New Roman"/>
                    <w:sz w:val="24"/>
                  </w:rPr>
                  <m:t>c0</m:t>
                </m:r>
                <m:ctrlPr>
                  <w:rPr>
                    <w:rFonts w:ascii="Cambria Math" w:hAnsi="Cambria Math" w:cs="Times New Roman"/>
                    <w:i/>
                    <w:sz w:val="24"/>
                  </w:rPr>
                </m:ctrlPr>
              </m:sub>
            </m:sSub>
            <m:ctrlPr>
              <w:rPr>
                <w:rFonts w:ascii="Cambria Math" w:hAnsi="Cambria Math" w:cs="Times New Roman"/>
                <w:i/>
                <w:sz w:val="24"/>
              </w:rPr>
            </m:ctrlPr>
          </m:num>
          <m:den>
            <m:r>
              <m:rPr/>
              <w:rPr>
                <w:rFonts w:ascii="Cambria Math" w:hAnsi="Cambria Math" w:cs="Times New Roman"/>
                <w:sz w:val="24"/>
              </w:rPr>
              <m:t>α</m:t>
            </m:r>
            <m:ctrlPr>
              <w:rPr>
                <w:rFonts w:ascii="Cambria Math" w:hAnsi="Cambria Math" w:cs="Times New Roman"/>
                <w:i/>
                <w:sz w:val="24"/>
              </w:rPr>
            </m:ctrlPr>
          </m:den>
        </m:f>
      </m:oMath>
      <w:r>
        <w:rPr>
          <w:rFonts w:ascii="Times New Roman" w:hAnsi="Times New Roman" w:cs="Times New Roman"/>
          <w:sz w:val="24"/>
        </w:rPr>
        <w:t xml:space="preserve"> </w:t>
      </w:r>
      <w:r>
        <w:rPr>
          <w:rFonts w:ascii="Times New Roman" w:hAnsi="Times New Roman" w:cs="Times New Roman"/>
        </w:rPr>
        <w:tab/>
      </w:r>
      <w:r>
        <w:rPr>
          <w:rFonts w:ascii="Times New Roman" w:hAnsi="Times New Roman" w:cs="Times New Roman"/>
          <w:sz w:val="24"/>
        </w:rPr>
        <w:t>(S2)</w:t>
      </w:r>
    </w:p>
    <w:p w14:paraId="34A5C439">
      <w:pPr>
        <w:spacing w:line="360" w:lineRule="auto"/>
        <w:rPr>
          <w:rFonts w:ascii="Times New Roman" w:hAnsi="Times New Roman" w:cs="Times New Roman"/>
          <w:sz w:val="24"/>
        </w:rPr>
      </w:pPr>
      <w:r>
        <w:rPr>
          <w:rFonts w:ascii="Times New Roman" w:hAnsi="Times New Roman" w:cs="Times New Roman"/>
          <w:sz w:val="24"/>
        </w:rPr>
        <w:t xml:space="preserve">where </w:t>
      </w:r>
      <m:oMath>
        <m:sSub>
          <m:sSubPr>
            <m:ctrlPr>
              <w:rPr>
                <w:rFonts w:ascii="Cambria Math" w:hAnsi="Cambria Math" w:cs="Times New Roman"/>
                <w:i/>
                <w:sz w:val="24"/>
              </w:rPr>
            </m:ctrlPr>
          </m:sSubPr>
          <m:e>
            <m:r>
              <m:rPr/>
              <w:rPr>
                <w:rFonts w:ascii="Cambria Math" w:hAnsi="Cambria Math" w:cs="Times New Roman"/>
                <w:sz w:val="24"/>
              </w:rPr>
              <m:t>f</m:t>
            </m:r>
            <m:ctrlPr>
              <w:rPr>
                <w:rFonts w:ascii="Cambria Math" w:hAnsi="Cambria Math" w:cs="Times New Roman"/>
                <w:i/>
                <w:sz w:val="24"/>
              </w:rPr>
            </m:ctrlPr>
          </m:e>
          <m:sub>
            <m:r>
              <m:rPr/>
              <w:rPr>
                <w:rFonts w:ascii="Cambria Math" w:hAnsi="Cambria Math" w:cs="Times New Roman"/>
                <w:sz w:val="24"/>
              </w:rPr>
              <m:t>c0</m:t>
            </m:r>
            <m:ctrlPr>
              <w:rPr>
                <w:rFonts w:ascii="Cambria Math" w:hAnsi="Cambria Math" w:cs="Times New Roman"/>
                <w:i/>
                <w:sz w:val="24"/>
              </w:rPr>
            </m:ctrlPr>
          </m:sub>
        </m:sSub>
        <m:r>
          <m:rPr>
            <m:sty m:val="p"/>
          </m:rPr>
          <w:rPr>
            <w:rFonts w:ascii="Cambria Math" w:hAnsi="Cambria Math" w:cs="Times New Roman"/>
            <w:sz w:val="24"/>
          </w:rPr>
          <m:t>=2870 MHz</m:t>
        </m:r>
      </m:oMath>
      <w:r>
        <w:rPr>
          <w:rFonts w:ascii="Times New Roman" w:hAnsi="Times New Roman" w:cs="Times New Roman"/>
          <w:sz w:val="24"/>
        </w:rPr>
        <w:t xml:space="preserve"> is the zero-field splitting of NV centers at ambient temperature and pressure, and the slope </w:t>
      </w:r>
      <m:oMath>
        <m:r>
          <m:rPr/>
          <w:rPr>
            <w:rFonts w:ascii="Cambria Math" w:hAnsi="Cambria Math" w:cs="Times New Roman"/>
            <w:sz w:val="24"/>
          </w:rPr>
          <m:t xml:space="preserve">α=7.24 </m:t>
        </m:r>
        <m:r>
          <m:rPr>
            <m:sty m:val="p"/>
          </m:rPr>
          <w:rPr>
            <w:rFonts w:ascii="Cambria Math" w:hAnsi="Cambria Math" w:cs="Times New Roman"/>
            <w:sz w:val="24"/>
          </w:rPr>
          <m:t>MHz/GPa</m:t>
        </m:r>
      </m:oMath>
      <w:r>
        <w:rPr>
          <w:rFonts w:ascii="Times New Roman" w:hAnsi="Times New Roman" w:cs="Times New Roman"/>
          <w:sz w:val="24"/>
        </w:rPr>
        <w:t>. The pressure at point A</w:t>
      </w:r>
      <w:r>
        <w:rPr>
          <w:rFonts w:ascii="Times New Roman" w:hAnsi="Times New Roman" w:cs="Times New Roman"/>
          <w:sz w:val="24"/>
          <w:vertAlign w:val="baseline"/>
        </w:rPr>
        <w:t>0</w:t>
      </w:r>
      <w:r>
        <w:rPr>
          <w:rFonts w:ascii="Times New Roman" w:hAnsi="Times New Roman" w:cs="Times New Roman"/>
          <w:sz w:val="24"/>
        </w:rPr>
        <w:t xml:space="preserve"> is summarized in Table </w:t>
      </w:r>
      <w:r>
        <w:rPr>
          <w:rFonts w:hint="eastAsia" w:ascii="Times New Roman" w:hAnsi="Times New Roman" w:cs="Times New Roman"/>
          <w:sz w:val="24"/>
          <w:lang w:val="en-US" w:eastAsia="zh-CN"/>
        </w:rPr>
        <w:t>S</w:t>
      </w:r>
      <w:r>
        <w:rPr>
          <w:rFonts w:ascii="Times New Roman" w:hAnsi="Times New Roman" w:cs="Times New Roman"/>
          <w:sz w:val="24"/>
        </w:rPr>
        <w:t>1.</w:t>
      </w:r>
    </w:p>
    <w:p w14:paraId="5665923E">
      <w:pPr>
        <w:spacing w:line="360" w:lineRule="auto"/>
        <w:jc w:val="center"/>
        <w:rPr>
          <w:rFonts w:hint="default" w:ascii="Times New Roman" w:hAnsi="Times New Roman" w:cs="Times New Roman" w:eastAsiaTheme="minorEastAsia"/>
          <w:sz w:val="24"/>
          <w:szCs w:val="24"/>
          <w:lang w:val="en-US" w:eastAsia="zh-CN"/>
        </w:rPr>
      </w:pPr>
      <w:r>
        <w:rPr>
          <w:rFonts w:hint="eastAsia" w:ascii="Times New Roman" w:hAnsi="Times New Roman" w:cs="Times New Roman"/>
          <w:b/>
          <w:bCs/>
          <w:sz w:val="24"/>
          <w:szCs w:val="24"/>
          <w:lang w:val="en-US" w:eastAsia="zh-CN"/>
        </w:rPr>
        <w:t>Table S1 ODMR resonance dips and pressures at A0 of sample A</w:t>
      </w:r>
    </w:p>
    <w:tbl>
      <w:tblPr>
        <w:tblStyle w:val="1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59"/>
        <w:gridCol w:w="1659"/>
        <w:gridCol w:w="1659"/>
        <w:gridCol w:w="1659"/>
        <w:gridCol w:w="1660"/>
      </w:tblGrid>
      <w:tr w14:paraId="60DEA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659" w:type="dxa"/>
            <w:tcBorders>
              <w:top w:val="single" w:color="auto" w:sz="4" w:space="0"/>
              <w:bottom w:val="single" w:color="auto" w:sz="4" w:space="0"/>
            </w:tcBorders>
            <w:vAlign w:val="center"/>
          </w:tcPr>
          <w:p w14:paraId="11A8336C">
            <w:pPr>
              <w:spacing w:line="360" w:lineRule="auto"/>
              <w:jc w:val="center"/>
              <w:rPr>
                <w:rFonts w:ascii="Times New Roman" w:hAnsi="Times New Roman" w:cs="Times New Roman"/>
              </w:rPr>
            </w:pPr>
            <w:r>
              <w:rPr>
                <w:rFonts w:ascii="Times New Roman" w:hAnsi="Times New Roman" w:cs="Times New Roman"/>
              </w:rPr>
              <w:t>Experiment</w:t>
            </w:r>
          </w:p>
        </w:tc>
        <w:tc>
          <w:tcPr>
            <w:tcW w:w="1659" w:type="dxa"/>
            <w:tcBorders>
              <w:top w:val="single" w:color="auto" w:sz="4" w:space="0"/>
              <w:bottom w:val="single" w:color="auto" w:sz="4" w:space="0"/>
            </w:tcBorders>
            <w:vAlign w:val="center"/>
          </w:tcPr>
          <w:p w14:paraId="7CC97EC3">
            <w:pPr>
              <w:spacing w:line="360" w:lineRule="auto"/>
              <w:jc w:val="center"/>
              <w:rPr>
                <w:rFonts w:ascii="Times New Roman" w:hAnsi="Times New Roman" w:cs="Times New Roman"/>
              </w:rPr>
            </w:pPr>
            <m:oMath>
              <m:sSub>
                <m:sSubPr>
                  <m:ctrlPr>
                    <w:rPr>
                      <w:rFonts w:ascii="Cambria Math" w:hAnsi="Cambria Math" w:cs="Times New Roman"/>
                      <w:i/>
                      <w:sz w:val="24"/>
                    </w:rPr>
                  </m:ctrlPr>
                </m:sSubPr>
                <m:e>
                  <m:r>
                    <m:rPr/>
                    <w:rPr>
                      <w:rFonts w:ascii="Cambria Math" w:hAnsi="Cambria Math" w:cs="Times New Roman"/>
                      <w:sz w:val="24"/>
                    </w:rPr>
                    <m:t>f</m:t>
                  </m:r>
                  <m:ctrlPr>
                    <w:rPr>
                      <w:rFonts w:ascii="Cambria Math" w:hAnsi="Cambria Math" w:cs="Times New Roman"/>
                      <w:i/>
                      <w:sz w:val="24"/>
                    </w:rPr>
                  </m:ctrlPr>
                </m:e>
                <m:sub>
                  <m:r>
                    <m:rPr/>
                    <w:rPr>
                      <w:rFonts w:ascii="Cambria Math" w:hAnsi="Cambria Math" w:cs="Times New Roman"/>
                      <w:sz w:val="24"/>
                    </w:rPr>
                    <m:t>−1</m:t>
                  </m:r>
                  <m:ctrlPr>
                    <w:rPr>
                      <w:rFonts w:ascii="Cambria Math" w:hAnsi="Cambria Math" w:cs="Times New Roman"/>
                      <w:i/>
                      <w:sz w:val="24"/>
                    </w:rPr>
                  </m:ctrlPr>
                </m:sub>
              </m:sSub>
            </m:oMath>
            <w:r>
              <w:rPr>
                <w:rFonts w:ascii="Times New Roman" w:hAnsi="Times New Roman" w:cs="Times New Roman"/>
              </w:rPr>
              <w:t>/MHz</w:t>
            </w:r>
          </w:p>
        </w:tc>
        <w:tc>
          <w:tcPr>
            <w:tcW w:w="1659" w:type="dxa"/>
            <w:tcBorders>
              <w:top w:val="single" w:color="auto" w:sz="4" w:space="0"/>
              <w:bottom w:val="single" w:color="auto" w:sz="4" w:space="0"/>
            </w:tcBorders>
            <w:vAlign w:val="center"/>
          </w:tcPr>
          <w:p w14:paraId="5910F872">
            <w:pPr>
              <w:spacing w:line="360" w:lineRule="auto"/>
              <w:jc w:val="center"/>
              <w:rPr>
                <w:rFonts w:ascii="Times New Roman" w:hAnsi="Times New Roman" w:cs="Times New Roman"/>
              </w:rPr>
            </w:pPr>
            <m:oMath>
              <m:sSub>
                <m:sSubPr>
                  <m:ctrlPr>
                    <w:rPr>
                      <w:rFonts w:ascii="Cambria Math" w:hAnsi="Cambria Math" w:cs="Times New Roman"/>
                      <w:i/>
                      <w:sz w:val="24"/>
                    </w:rPr>
                  </m:ctrlPr>
                </m:sSubPr>
                <m:e>
                  <m:r>
                    <m:rPr/>
                    <w:rPr>
                      <w:rFonts w:ascii="Cambria Math" w:hAnsi="Cambria Math" w:cs="Times New Roman"/>
                      <w:sz w:val="24"/>
                    </w:rPr>
                    <m:t>f</m:t>
                  </m:r>
                  <m:ctrlPr>
                    <w:rPr>
                      <w:rFonts w:ascii="Cambria Math" w:hAnsi="Cambria Math" w:cs="Times New Roman"/>
                      <w:i/>
                      <w:sz w:val="24"/>
                    </w:rPr>
                  </m:ctrlPr>
                </m:e>
                <m:sub>
                  <m:r>
                    <m:rPr/>
                    <w:rPr>
                      <w:rFonts w:ascii="Cambria Math" w:hAnsi="Cambria Math" w:cs="Times New Roman"/>
                      <w:sz w:val="24"/>
                    </w:rPr>
                    <m:t>∓1</m:t>
                  </m:r>
                  <m:ctrlPr>
                    <w:rPr>
                      <w:rFonts w:ascii="Cambria Math" w:hAnsi="Cambria Math" w:cs="Times New Roman"/>
                      <w:i/>
                      <w:sz w:val="24"/>
                    </w:rPr>
                  </m:ctrlPr>
                </m:sub>
              </m:sSub>
            </m:oMath>
            <w:r>
              <w:rPr>
                <w:rFonts w:ascii="Times New Roman" w:hAnsi="Times New Roman" w:cs="Times New Roman"/>
              </w:rPr>
              <w:t>/MHz</w:t>
            </w:r>
          </w:p>
        </w:tc>
        <w:tc>
          <w:tcPr>
            <w:tcW w:w="1659" w:type="dxa"/>
            <w:tcBorders>
              <w:top w:val="single" w:color="auto" w:sz="4" w:space="0"/>
              <w:bottom w:val="single" w:color="auto" w:sz="4" w:space="0"/>
            </w:tcBorders>
            <w:vAlign w:val="center"/>
          </w:tcPr>
          <w:p w14:paraId="7B18261F">
            <w:pPr>
              <w:spacing w:line="360" w:lineRule="auto"/>
              <w:jc w:val="center"/>
              <w:rPr>
                <w:rFonts w:ascii="Times New Roman" w:hAnsi="Times New Roman" w:cs="Times New Roman"/>
              </w:rPr>
            </w:pPr>
            <m:oMathPara>
              <m:oMath>
                <m:sSub>
                  <m:sSubPr>
                    <m:ctrlPr>
                      <w:rPr>
                        <w:rFonts w:ascii="Cambria Math" w:hAnsi="Cambria Math" w:cs="Times New Roman"/>
                        <w:i/>
                      </w:rPr>
                    </m:ctrlPr>
                  </m:sSubPr>
                  <m:e>
                    <m:r>
                      <m:rPr/>
                      <w:rPr>
                        <w:rFonts w:ascii="Cambria Math" w:hAnsi="Cambria Math" w:cs="Times New Roman"/>
                      </w:rPr>
                      <m:t>f</m:t>
                    </m:r>
                    <m:ctrlPr>
                      <w:rPr>
                        <w:rFonts w:ascii="Cambria Math" w:hAnsi="Cambria Math" w:cs="Times New Roman"/>
                        <w:i/>
                      </w:rPr>
                    </m:ctrlPr>
                  </m:e>
                  <m:sub>
                    <m:r>
                      <m:rPr/>
                      <w:rPr>
                        <w:rFonts w:ascii="Cambria Math" w:hAnsi="Cambria Math" w:cs="Times New Roman"/>
                      </w:rPr>
                      <m:t>c</m:t>
                    </m:r>
                    <m:ctrlPr>
                      <w:rPr>
                        <w:rFonts w:ascii="Cambria Math" w:hAnsi="Cambria Math" w:cs="Times New Roman"/>
                        <w:i/>
                      </w:rPr>
                    </m:ctrlPr>
                  </m:sub>
                </m:sSub>
                <m:r>
                  <m:rPr/>
                  <w:rPr>
                    <w:rFonts w:ascii="Cambria Math" w:hAnsi="Cambria Math" w:cs="Times New Roman"/>
                  </w:rPr>
                  <m:t>/</m:t>
                </m:r>
                <m:r>
                  <m:rPr>
                    <m:sty m:val="p"/>
                  </m:rPr>
                  <w:rPr>
                    <w:rFonts w:ascii="Cambria Math" w:hAnsi="Cambria Math" w:cs="Times New Roman"/>
                  </w:rPr>
                  <m:t>MHz</m:t>
                </m:r>
              </m:oMath>
            </m:oMathPara>
          </w:p>
        </w:tc>
        <w:tc>
          <w:tcPr>
            <w:tcW w:w="1660" w:type="dxa"/>
            <w:tcBorders>
              <w:top w:val="single" w:color="auto" w:sz="4" w:space="0"/>
              <w:bottom w:val="single" w:color="auto" w:sz="4" w:space="0"/>
            </w:tcBorders>
            <w:vAlign w:val="center"/>
          </w:tcPr>
          <w:p w14:paraId="687B6500">
            <w:pPr>
              <w:spacing w:line="360" w:lineRule="auto"/>
              <w:jc w:val="center"/>
              <w:rPr>
                <w:rFonts w:ascii="Times New Roman" w:hAnsi="Times New Roman" w:cs="Times New Roman"/>
              </w:rPr>
            </w:pPr>
            <m:oMathPara>
              <m:oMath>
                <m:r>
                  <m:rPr/>
                  <w:rPr>
                    <w:rFonts w:ascii="Cambria Math" w:hAnsi="Cambria Math" w:cs="Times New Roman"/>
                  </w:rPr>
                  <m:t>P/</m:t>
                </m:r>
                <m:r>
                  <m:rPr>
                    <m:sty m:val="p"/>
                  </m:rPr>
                  <w:rPr>
                    <w:rFonts w:ascii="Cambria Math" w:hAnsi="Cambria Math" w:cs="Times New Roman"/>
                  </w:rPr>
                  <m:t>GPa</m:t>
                </m:r>
              </m:oMath>
            </m:oMathPara>
          </w:p>
        </w:tc>
      </w:tr>
      <w:tr w14:paraId="2E8D6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9" w:type="dxa"/>
            <w:tcBorders>
              <w:top w:val="single" w:color="auto" w:sz="4" w:space="0"/>
            </w:tcBorders>
            <w:vAlign w:val="center"/>
          </w:tcPr>
          <w:p w14:paraId="58B9FB26">
            <w:pPr>
              <w:spacing w:line="360" w:lineRule="auto"/>
              <w:jc w:val="center"/>
              <w:rPr>
                <w:rFonts w:ascii="Times New Roman" w:hAnsi="Times New Roman" w:cs="Times New Roman"/>
              </w:rPr>
            </w:pPr>
            <w:r>
              <w:rPr>
                <w:rFonts w:ascii="Times New Roman" w:hAnsi="Times New Roman" w:cs="Times New Roman"/>
              </w:rPr>
              <w:t>1</w:t>
            </w:r>
          </w:p>
        </w:tc>
        <w:tc>
          <w:tcPr>
            <w:tcW w:w="1659" w:type="dxa"/>
            <w:tcBorders>
              <w:top w:val="single" w:color="auto" w:sz="4" w:space="0"/>
            </w:tcBorders>
            <w:vAlign w:val="center"/>
          </w:tcPr>
          <w:p w14:paraId="71E4D192">
            <w:pPr>
              <w:spacing w:line="360" w:lineRule="auto"/>
              <w:jc w:val="center"/>
              <w:rPr>
                <w:rFonts w:ascii="Times New Roman" w:hAnsi="Times New Roman" w:cs="Times New Roman"/>
              </w:rPr>
            </w:pPr>
            <w:r>
              <w:rPr>
                <w:rFonts w:ascii="Times New Roman" w:hAnsi="Times New Roman" w:cs="Times New Roman"/>
              </w:rPr>
              <w:t>3018.7</w:t>
            </w:r>
          </w:p>
        </w:tc>
        <w:tc>
          <w:tcPr>
            <w:tcW w:w="1659" w:type="dxa"/>
            <w:tcBorders>
              <w:top w:val="single" w:color="auto" w:sz="4" w:space="0"/>
            </w:tcBorders>
            <w:vAlign w:val="center"/>
          </w:tcPr>
          <w:p w14:paraId="7248B609">
            <w:pPr>
              <w:spacing w:line="360" w:lineRule="auto"/>
              <w:jc w:val="center"/>
              <w:rPr>
                <w:rFonts w:ascii="Times New Roman" w:hAnsi="Times New Roman" w:cs="Times New Roman"/>
              </w:rPr>
            </w:pPr>
            <w:r>
              <w:rPr>
                <w:rFonts w:ascii="Times New Roman" w:hAnsi="Times New Roman" w:cs="Times New Roman"/>
              </w:rPr>
              <w:t>3030.3</w:t>
            </w:r>
          </w:p>
        </w:tc>
        <w:tc>
          <w:tcPr>
            <w:tcW w:w="1659" w:type="dxa"/>
            <w:tcBorders>
              <w:top w:val="single" w:color="auto" w:sz="4" w:space="0"/>
            </w:tcBorders>
            <w:vAlign w:val="center"/>
          </w:tcPr>
          <w:p w14:paraId="6A7C7BF7">
            <w:pPr>
              <w:spacing w:line="360" w:lineRule="auto"/>
              <w:jc w:val="center"/>
              <w:rPr>
                <w:rFonts w:ascii="Times New Roman" w:hAnsi="Times New Roman" w:cs="Times New Roman"/>
              </w:rPr>
            </w:pPr>
            <w:r>
              <w:rPr>
                <w:rFonts w:ascii="Times New Roman" w:hAnsi="Times New Roman" w:cs="Times New Roman"/>
              </w:rPr>
              <w:t>3024.5</w:t>
            </w:r>
          </w:p>
        </w:tc>
        <w:tc>
          <w:tcPr>
            <w:tcW w:w="1660" w:type="dxa"/>
            <w:tcBorders>
              <w:top w:val="single" w:color="auto" w:sz="4" w:space="0"/>
            </w:tcBorders>
            <w:vAlign w:val="center"/>
          </w:tcPr>
          <w:p w14:paraId="44ACA6F2">
            <w:pPr>
              <w:spacing w:line="360" w:lineRule="auto"/>
              <w:jc w:val="center"/>
              <w:rPr>
                <w:rFonts w:ascii="Times New Roman" w:hAnsi="Times New Roman" w:cs="Times New Roman"/>
              </w:rPr>
            </w:pPr>
            <w:r>
              <w:rPr>
                <w:rFonts w:ascii="Times New Roman" w:hAnsi="Times New Roman" w:cs="Times New Roman"/>
              </w:rPr>
              <w:t>21.3</w:t>
            </w:r>
          </w:p>
        </w:tc>
      </w:tr>
      <w:tr w14:paraId="041BD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9" w:type="dxa"/>
            <w:vAlign w:val="center"/>
          </w:tcPr>
          <w:p w14:paraId="00D64F06">
            <w:pPr>
              <w:spacing w:line="360" w:lineRule="auto"/>
              <w:jc w:val="center"/>
              <w:rPr>
                <w:rFonts w:ascii="Times New Roman" w:hAnsi="Times New Roman" w:cs="Times New Roman"/>
              </w:rPr>
            </w:pPr>
            <w:r>
              <w:rPr>
                <w:rFonts w:ascii="Times New Roman" w:hAnsi="Times New Roman" w:cs="Times New Roman"/>
              </w:rPr>
              <w:t>2</w:t>
            </w:r>
          </w:p>
        </w:tc>
        <w:tc>
          <w:tcPr>
            <w:tcW w:w="1659" w:type="dxa"/>
            <w:vAlign w:val="center"/>
          </w:tcPr>
          <w:p w14:paraId="38A251D4">
            <w:pPr>
              <w:spacing w:line="360" w:lineRule="auto"/>
              <w:jc w:val="center"/>
              <w:rPr>
                <w:rFonts w:ascii="Times New Roman" w:hAnsi="Times New Roman" w:cs="Times New Roman"/>
              </w:rPr>
            </w:pPr>
            <w:r>
              <w:rPr>
                <w:rFonts w:ascii="Times New Roman" w:hAnsi="Times New Roman" w:cs="Times New Roman"/>
              </w:rPr>
              <w:t>3048.6</w:t>
            </w:r>
          </w:p>
        </w:tc>
        <w:tc>
          <w:tcPr>
            <w:tcW w:w="1659" w:type="dxa"/>
            <w:vAlign w:val="center"/>
          </w:tcPr>
          <w:p w14:paraId="4629F1C8">
            <w:pPr>
              <w:spacing w:line="360" w:lineRule="auto"/>
              <w:jc w:val="center"/>
              <w:rPr>
                <w:rFonts w:ascii="Times New Roman" w:hAnsi="Times New Roman" w:cs="Times New Roman"/>
              </w:rPr>
            </w:pPr>
            <w:r>
              <w:rPr>
                <w:rFonts w:ascii="Times New Roman" w:hAnsi="Times New Roman" w:cs="Times New Roman"/>
              </w:rPr>
              <w:t>3061.2</w:t>
            </w:r>
          </w:p>
        </w:tc>
        <w:tc>
          <w:tcPr>
            <w:tcW w:w="1659" w:type="dxa"/>
            <w:vAlign w:val="center"/>
          </w:tcPr>
          <w:p w14:paraId="522D5AB3">
            <w:pPr>
              <w:spacing w:line="360" w:lineRule="auto"/>
              <w:jc w:val="center"/>
              <w:rPr>
                <w:rFonts w:ascii="Times New Roman" w:hAnsi="Times New Roman" w:cs="Times New Roman"/>
              </w:rPr>
            </w:pPr>
            <w:r>
              <w:rPr>
                <w:rFonts w:ascii="Times New Roman" w:hAnsi="Times New Roman" w:cs="Times New Roman"/>
              </w:rPr>
              <w:t>3054.9</w:t>
            </w:r>
          </w:p>
        </w:tc>
        <w:tc>
          <w:tcPr>
            <w:tcW w:w="1660" w:type="dxa"/>
            <w:vAlign w:val="center"/>
          </w:tcPr>
          <w:p w14:paraId="30FD6516">
            <w:pPr>
              <w:spacing w:line="360" w:lineRule="auto"/>
              <w:jc w:val="center"/>
              <w:rPr>
                <w:rFonts w:ascii="Times New Roman" w:hAnsi="Times New Roman" w:cs="Times New Roman"/>
              </w:rPr>
            </w:pPr>
            <w:r>
              <w:rPr>
                <w:rFonts w:ascii="Times New Roman" w:hAnsi="Times New Roman" w:cs="Times New Roman"/>
              </w:rPr>
              <w:t>25.5</w:t>
            </w:r>
          </w:p>
        </w:tc>
      </w:tr>
      <w:tr w14:paraId="62148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9" w:type="dxa"/>
            <w:vAlign w:val="center"/>
          </w:tcPr>
          <w:p w14:paraId="3A44441B">
            <w:pPr>
              <w:spacing w:line="360" w:lineRule="auto"/>
              <w:jc w:val="center"/>
              <w:rPr>
                <w:rFonts w:ascii="Times New Roman" w:hAnsi="Times New Roman" w:cs="Times New Roman"/>
              </w:rPr>
            </w:pPr>
            <w:r>
              <w:rPr>
                <w:rFonts w:ascii="Times New Roman" w:hAnsi="Times New Roman" w:cs="Times New Roman"/>
              </w:rPr>
              <w:t>3</w:t>
            </w:r>
          </w:p>
        </w:tc>
        <w:tc>
          <w:tcPr>
            <w:tcW w:w="1659" w:type="dxa"/>
            <w:vAlign w:val="center"/>
          </w:tcPr>
          <w:p w14:paraId="67F586C3">
            <w:pPr>
              <w:spacing w:line="360" w:lineRule="auto"/>
              <w:jc w:val="center"/>
              <w:rPr>
                <w:rFonts w:ascii="Times New Roman" w:hAnsi="Times New Roman" w:cs="Times New Roman"/>
              </w:rPr>
            </w:pPr>
            <w:r>
              <w:rPr>
                <w:rFonts w:ascii="Times New Roman" w:hAnsi="Times New Roman" w:cs="Times New Roman"/>
              </w:rPr>
              <w:t>2944.1</w:t>
            </w:r>
          </w:p>
        </w:tc>
        <w:tc>
          <w:tcPr>
            <w:tcW w:w="1659" w:type="dxa"/>
            <w:vAlign w:val="center"/>
          </w:tcPr>
          <w:p w14:paraId="513FE791">
            <w:pPr>
              <w:spacing w:line="360" w:lineRule="auto"/>
              <w:jc w:val="center"/>
              <w:rPr>
                <w:rFonts w:ascii="Times New Roman" w:hAnsi="Times New Roman" w:cs="Times New Roman"/>
              </w:rPr>
            </w:pPr>
            <w:r>
              <w:rPr>
                <w:rFonts w:ascii="Times New Roman" w:hAnsi="Times New Roman" w:cs="Times New Roman"/>
              </w:rPr>
              <w:t>2954.9</w:t>
            </w:r>
          </w:p>
        </w:tc>
        <w:tc>
          <w:tcPr>
            <w:tcW w:w="1659" w:type="dxa"/>
            <w:vAlign w:val="center"/>
          </w:tcPr>
          <w:p w14:paraId="1BA381C4">
            <w:pPr>
              <w:spacing w:line="360" w:lineRule="auto"/>
              <w:jc w:val="center"/>
              <w:rPr>
                <w:rFonts w:ascii="Times New Roman" w:hAnsi="Times New Roman" w:cs="Times New Roman"/>
              </w:rPr>
            </w:pPr>
            <w:r>
              <w:rPr>
                <w:rFonts w:ascii="Times New Roman" w:hAnsi="Times New Roman" w:cs="Times New Roman"/>
              </w:rPr>
              <w:t>2949.5</w:t>
            </w:r>
          </w:p>
        </w:tc>
        <w:tc>
          <w:tcPr>
            <w:tcW w:w="1660" w:type="dxa"/>
            <w:vAlign w:val="center"/>
          </w:tcPr>
          <w:p w14:paraId="6AB5F8BE">
            <w:pPr>
              <w:spacing w:line="360" w:lineRule="auto"/>
              <w:jc w:val="center"/>
              <w:rPr>
                <w:rFonts w:ascii="Times New Roman" w:hAnsi="Times New Roman" w:cs="Times New Roman"/>
              </w:rPr>
            </w:pPr>
            <w:r>
              <w:rPr>
                <w:rFonts w:ascii="Times New Roman" w:hAnsi="Times New Roman" w:cs="Times New Roman"/>
              </w:rPr>
              <w:t>11.0</w:t>
            </w:r>
          </w:p>
        </w:tc>
      </w:tr>
      <w:tr w14:paraId="6F3C4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9" w:type="dxa"/>
            <w:tcBorders>
              <w:bottom w:val="single" w:color="auto" w:sz="4" w:space="0"/>
            </w:tcBorders>
            <w:vAlign w:val="center"/>
          </w:tcPr>
          <w:p w14:paraId="48BB3F43">
            <w:pPr>
              <w:spacing w:line="360" w:lineRule="auto"/>
              <w:jc w:val="center"/>
              <w:rPr>
                <w:rFonts w:ascii="Times New Roman" w:hAnsi="Times New Roman" w:cs="Times New Roman"/>
              </w:rPr>
            </w:pPr>
            <w:r>
              <w:rPr>
                <w:rFonts w:ascii="Times New Roman" w:hAnsi="Times New Roman" w:cs="Times New Roman"/>
              </w:rPr>
              <w:t>4</w:t>
            </w:r>
          </w:p>
        </w:tc>
        <w:tc>
          <w:tcPr>
            <w:tcW w:w="1659" w:type="dxa"/>
            <w:tcBorders>
              <w:bottom w:val="single" w:color="auto" w:sz="4" w:space="0"/>
            </w:tcBorders>
            <w:vAlign w:val="center"/>
          </w:tcPr>
          <w:p w14:paraId="5276C288">
            <w:pPr>
              <w:spacing w:line="360" w:lineRule="auto"/>
              <w:jc w:val="center"/>
              <w:rPr>
                <w:rFonts w:ascii="Times New Roman" w:hAnsi="Times New Roman" w:cs="Times New Roman"/>
              </w:rPr>
            </w:pPr>
            <w:r>
              <w:rPr>
                <w:rFonts w:ascii="Times New Roman" w:hAnsi="Times New Roman" w:cs="Times New Roman"/>
              </w:rPr>
              <w:t>3083.1</w:t>
            </w:r>
          </w:p>
        </w:tc>
        <w:tc>
          <w:tcPr>
            <w:tcW w:w="1659" w:type="dxa"/>
            <w:tcBorders>
              <w:bottom w:val="single" w:color="auto" w:sz="4" w:space="0"/>
            </w:tcBorders>
            <w:vAlign w:val="center"/>
          </w:tcPr>
          <w:p w14:paraId="3111C967">
            <w:pPr>
              <w:spacing w:line="360" w:lineRule="auto"/>
              <w:jc w:val="center"/>
              <w:rPr>
                <w:rFonts w:ascii="Times New Roman" w:hAnsi="Times New Roman" w:cs="Times New Roman"/>
              </w:rPr>
            </w:pPr>
            <w:r>
              <w:rPr>
                <w:rFonts w:ascii="Times New Roman" w:hAnsi="Times New Roman" w:cs="Times New Roman"/>
              </w:rPr>
              <w:t>3095.5</w:t>
            </w:r>
          </w:p>
        </w:tc>
        <w:tc>
          <w:tcPr>
            <w:tcW w:w="1659" w:type="dxa"/>
            <w:tcBorders>
              <w:bottom w:val="single" w:color="auto" w:sz="4" w:space="0"/>
            </w:tcBorders>
            <w:vAlign w:val="center"/>
          </w:tcPr>
          <w:p w14:paraId="126840C6">
            <w:pPr>
              <w:spacing w:line="360" w:lineRule="auto"/>
              <w:jc w:val="center"/>
              <w:rPr>
                <w:rFonts w:ascii="Times New Roman" w:hAnsi="Times New Roman" w:cs="Times New Roman"/>
              </w:rPr>
            </w:pPr>
            <w:r>
              <w:rPr>
                <w:rFonts w:ascii="Times New Roman" w:hAnsi="Times New Roman" w:cs="Times New Roman"/>
              </w:rPr>
              <w:t>3089.3</w:t>
            </w:r>
          </w:p>
        </w:tc>
        <w:tc>
          <w:tcPr>
            <w:tcW w:w="1660" w:type="dxa"/>
            <w:tcBorders>
              <w:bottom w:val="single" w:color="auto" w:sz="4" w:space="0"/>
            </w:tcBorders>
            <w:vAlign w:val="center"/>
          </w:tcPr>
          <w:p w14:paraId="4489A2ED">
            <w:pPr>
              <w:spacing w:line="360" w:lineRule="auto"/>
              <w:jc w:val="center"/>
              <w:rPr>
                <w:rFonts w:ascii="Times New Roman" w:hAnsi="Times New Roman" w:cs="Times New Roman"/>
              </w:rPr>
            </w:pPr>
            <w:r>
              <w:rPr>
                <w:rFonts w:ascii="Times New Roman" w:hAnsi="Times New Roman" w:cs="Times New Roman"/>
              </w:rPr>
              <w:t>30.3</w:t>
            </w:r>
          </w:p>
        </w:tc>
      </w:tr>
    </w:tbl>
    <w:p w14:paraId="7617EE63">
      <w:pPr>
        <w:spacing w:line="360" w:lineRule="auto"/>
        <w:rPr>
          <w:rFonts w:ascii="Times New Roman" w:hAnsi="Times New Roman" w:cs="Times New Roman"/>
        </w:rPr>
      </w:pPr>
    </w:p>
    <w:p w14:paraId="7868C223">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0" w:firstLineChars="0"/>
        <w:jc w:val="left"/>
        <w:textAlignment w:val="auto"/>
        <w:rPr>
          <w:rFonts w:ascii="Times New Roman" w:hAnsi="Times New Roman" w:cs="Times New Roman"/>
          <w:b/>
          <w:sz w:val="21"/>
        </w:rPr>
      </w:pPr>
      <w:r>
        <w:rPr>
          <w:rFonts w:ascii="Times New Roman" w:hAnsi="Times New Roman" w:cs="Times New Roman"/>
          <w:b/>
          <w:sz w:val="24"/>
        </w:rPr>
        <w:t>Decoupling of magnetic and stress information</w:t>
      </w:r>
      <w:r>
        <w:rPr>
          <w:rFonts w:hint="eastAsia" w:ascii="Times New Roman" w:hAnsi="Times New Roman" w:cs="Times New Roman"/>
          <w:sz w:val="24"/>
        </w:rPr>
        <w:t>.</w:t>
      </w:r>
    </w:p>
    <w:p w14:paraId="0C59D506">
      <w:pPr>
        <w:spacing w:line="360" w:lineRule="auto"/>
        <w:ind w:firstLine="420" w:firstLineChars="0"/>
        <w:rPr>
          <w:rFonts w:ascii="Times New Roman" w:hAnsi="Times New Roman" w:cs="Times New Roman"/>
          <w:b/>
        </w:rPr>
      </w:pPr>
      <w:r>
        <w:rPr>
          <w:rFonts w:ascii="Times New Roman" w:hAnsi="Times New Roman" w:cs="Times New Roman"/>
          <w:sz w:val="24"/>
        </w:rPr>
        <w:t xml:space="preserve">Magnetic fields and stress simultaneously influence the splitting of the ODMR spectra of NV centers. The total splitting of the ODMR spectra </w:t>
      </w:r>
      <m:oMath>
        <m:r>
          <m:rPr/>
          <w:rPr>
            <w:rFonts w:ascii="Cambria Math" w:hAnsi="Cambria Math" w:cs="Times New Roman"/>
            <w:sz w:val="24"/>
          </w:rPr>
          <m:t>∆</m:t>
        </m:r>
      </m:oMath>
      <w:r>
        <w:rPr>
          <w:rFonts w:ascii="Times New Roman" w:hAnsi="Times New Roman" w:cs="Times New Roman"/>
          <w:sz w:val="24"/>
        </w:rPr>
        <w:t xml:space="preserve"> can be expressed as</w:t>
      </w:r>
      <w:r>
        <w:rPr>
          <w:rFonts w:hint="eastAsia" w:ascii="Times New Roman" w:hAnsi="Times New Roman" w:cs="Times New Roman"/>
          <w:sz w:val="24"/>
        </w:rPr>
        <w:t xml:space="preserve"> follows</w:t>
      </w:r>
      <w:r>
        <w:rPr>
          <w:rFonts w:ascii="Times New Roman" w:hAnsi="Times New Roman" w:cs="Times New Roman"/>
          <w:sz w:val="24"/>
        </w:rPr>
        <w:t xml:space="preserve">: </w:t>
      </w:r>
      <m:oMath>
        <m:r>
          <m:rPr/>
          <w:rPr>
            <w:rFonts w:ascii="Cambria Math" w:hAnsi="Cambria Math" w:cs="Times New Roman"/>
            <w:sz w:val="24"/>
          </w:rPr>
          <m:t>∆ =</m:t>
        </m:r>
        <m:rad>
          <m:radPr>
            <m:degHide m:val="1"/>
            <m:ctrlPr>
              <w:rPr>
                <w:rFonts w:ascii="Cambria Math" w:hAnsi="Cambria Math" w:cs="Times New Roman"/>
                <w:i/>
                <w:sz w:val="24"/>
              </w:rPr>
            </m:ctrlPr>
          </m:radPr>
          <m:deg>
            <m:ctrlPr>
              <w:rPr>
                <w:rFonts w:ascii="Cambria Math" w:hAnsi="Cambria Math" w:cs="Times New Roman"/>
                <w:i/>
                <w:sz w:val="24"/>
              </w:rPr>
            </m:ctrlPr>
          </m:deg>
          <m:e>
            <m:sSubSup>
              <m:sSubSupPr>
                <m:ctrlPr>
                  <w:rPr>
                    <w:rFonts w:ascii="Cambria Math" w:hAnsi="Cambria Math" w:cs="Times New Roman"/>
                    <w:i/>
                    <w:sz w:val="24"/>
                  </w:rPr>
                </m:ctrlPr>
              </m:sSubSupPr>
              <m:e>
                <m:r>
                  <m:rPr/>
                  <w:rPr>
                    <w:rFonts w:ascii="Cambria Math" w:hAnsi="Cambria Math" w:cs="Times New Roman"/>
                    <w:sz w:val="24"/>
                  </w:rPr>
                  <m:t>∆</m:t>
                </m:r>
                <m:ctrlPr>
                  <w:rPr>
                    <w:rFonts w:ascii="Cambria Math" w:hAnsi="Cambria Math" w:cs="Times New Roman"/>
                    <w:i/>
                    <w:sz w:val="24"/>
                  </w:rPr>
                </m:ctrlPr>
              </m:e>
              <m:sub>
                <m:r>
                  <m:rPr/>
                  <w:rPr>
                    <w:rFonts w:ascii="Cambria Math" w:hAnsi="Cambria Math" w:cs="Times New Roman"/>
                    <w:sz w:val="24"/>
                  </w:rPr>
                  <m:t>magnetic</m:t>
                </m:r>
                <m:ctrlPr>
                  <w:rPr>
                    <w:rFonts w:ascii="Cambria Math" w:hAnsi="Cambria Math" w:cs="Times New Roman"/>
                    <w:i/>
                    <w:sz w:val="24"/>
                  </w:rPr>
                </m:ctrlPr>
              </m:sub>
              <m:sup>
                <m:r>
                  <m:rPr/>
                  <w:rPr>
                    <w:rFonts w:ascii="Cambria Math" w:hAnsi="Cambria Math" w:cs="Times New Roman"/>
                    <w:sz w:val="24"/>
                  </w:rPr>
                  <m:t>2</m:t>
                </m:r>
                <m:ctrlPr>
                  <w:rPr>
                    <w:rFonts w:ascii="Cambria Math" w:hAnsi="Cambria Math" w:cs="Times New Roman"/>
                    <w:i/>
                    <w:sz w:val="24"/>
                  </w:rPr>
                </m:ctrlPr>
              </m:sup>
            </m:sSubSup>
            <m:r>
              <m:rPr/>
              <w:rPr>
                <w:rFonts w:ascii="Cambria Math" w:hAnsi="Cambria Math" w:cs="Times New Roman"/>
                <w:sz w:val="24"/>
              </w:rPr>
              <m:t>+</m:t>
            </m:r>
            <m:sSubSup>
              <m:sSubSupPr>
                <m:ctrlPr>
                  <w:rPr>
                    <w:rFonts w:ascii="Cambria Math" w:hAnsi="Cambria Math" w:cs="Times New Roman"/>
                    <w:i/>
                    <w:sz w:val="24"/>
                  </w:rPr>
                </m:ctrlPr>
              </m:sSubSupPr>
              <m:e>
                <m:r>
                  <m:rPr/>
                  <w:rPr>
                    <w:rFonts w:ascii="Cambria Math" w:hAnsi="Cambria Math" w:cs="Times New Roman"/>
                    <w:sz w:val="24"/>
                  </w:rPr>
                  <m:t>∆</m:t>
                </m:r>
                <m:ctrlPr>
                  <w:rPr>
                    <w:rFonts w:ascii="Cambria Math" w:hAnsi="Cambria Math" w:cs="Times New Roman"/>
                    <w:i/>
                    <w:sz w:val="24"/>
                  </w:rPr>
                </m:ctrlPr>
              </m:e>
              <m:sub>
                <m:r>
                  <m:rPr/>
                  <w:rPr>
                    <w:rFonts w:ascii="Cambria Math" w:hAnsi="Cambria Math" w:cs="Times New Roman"/>
                    <w:sz w:val="24"/>
                  </w:rPr>
                  <m:t>stress</m:t>
                </m:r>
                <m:ctrlPr>
                  <w:rPr>
                    <w:rFonts w:ascii="Cambria Math" w:hAnsi="Cambria Math" w:cs="Times New Roman"/>
                    <w:i/>
                    <w:sz w:val="24"/>
                  </w:rPr>
                </m:ctrlPr>
              </m:sub>
              <m:sup>
                <m:r>
                  <m:rPr/>
                  <w:rPr>
                    <w:rFonts w:ascii="Cambria Math" w:hAnsi="Cambria Math" w:cs="Times New Roman"/>
                    <w:sz w:val="24"/>
                  </w:rPr>
                  <m:t>2</m:t>
                </m:r>
                <m:ctrlPr>
                  <w:rPr>
                    <w:rFonts w:ascii="Cambria Math" w:hAnsi="Cambria Math" w:cs="Times New Roman"/>
                    <w:i/>
                    <w:sz w:val="24"/>
                  </w:rPr>
                </m:ctrlPr>
              </m:sup>
            </m:sSubSup>
            <m:ctrlPr>
              <w:rPr>
                <w:rFonts w:ascii="Cambria Math" w:hAnsi="Cambria Math" w:cs="Times New Roman"/>
                <w:i/>
                <w:sz w:val="24"/>
              </w:rPr>
            </m:ctrlPr>
          </m:e>
        </m:rad>
      </m:oMath>
      <w:r>
        <w:rPr>
          <w:rFonts w:ascii="Times New Roman" w:hAnsi="Times New Roman" w:cs="Times New Roman"/>
          <w:sz w:val="24"/>
        </w:rPr>
        <w:t xml:space="preserve">, where </w:t>
      </w:r>
      <m:oMath>
        <m:sSub>
          <m:sSubPr>
            <m:ctrlPr>
              <w:rPr>
                <w:rFonts w:ascii="Cambria Math" w:hAnsi="Cambria Math" w:cs="Times New Roman"/>
                <w:i/>
                <w:sz w:val="24"/>
              </w:rPr>
            </m:ctrlPr>
          </m:sSubPr>
          <m:e>
            <m:r>
              <m:rPr/>
              <w:rPr>
                <w:rFonts w:ascii="Cambria Math" w:hAnsi="Cambria Math" w:cs="Times New Roman"/>
                <w:sz w:val="24"/>
              </w:rPr>
              <m:t>∆</m:t>
            </m:r>
            <m:ctrlPr>
              <w:rPr>
                <w:rFonts w:ascii="Cambria Math" w:hAnsi="Cambria Math" w:cs="Times New Roman"/>
                <w:i/>
                <w:sz w:val="24"/>
              </w:rPr>
            </m:ctrlPr>
          </m:e>
          <m:sub>
            <m:r>
              <m:rPr/>
              <w:rPr>
                <w:rFonts w:ascii="Cambria Math" w:hAnsi="Cambria Math" w:cs="Times New Roman"/>
                <w:sz w:val="24"/>
              </w:rPr>
              <m:t>magnetic</m:t>
            </m:r>
            <m:ctrlPr>
              <w:rPr>
                <w:rFonts w:ascii="Cambria Math" w:hAnsi="Cambria Math" w:cs="Times New Roman"/>
                <w:i/>
                <w:sz w:val="24"/>
              </w:rPr>
            </m:ctrlPr>
          </m:sub>
        </m:sSub>
      </m:oMath>
      <w:r>
        <w:rPr>
          <w:rFonts w:ascii="Times New Roman" w:hAnsi="Times New Roman" w:cs="Times New Roman"/>
          <w:sz w:val="24"/>
        </w:rPr>
        <w:t xml:space="preserve"> represents the splitting caused by </w:t>
      </w:r>
      <w:r>
        <w:rPr>
          <w:rFonts w:hint="eastAsia" w:ascii="Times New Roman" w:hAnsi="Times New Roman" w:cs="Times New Roman"/>
          <w:sz w:val="24"/>
        </w:rPr>
        <w:t xml:space="preserve">the </w:t>
      </w:r>
      <w:r>
        <w:rPr>
          <w:rFonts w:ascii="Times New Roman" w:hAnsi="Times New Roman" w:cs="Times New Roman"/>
          <w:sz w:val="24"/>
        </w:rPr>
        <w:t xml:space="preserve">magnetic field, and </w:t>
      </w:r>
      <m:oMath>
        <m:sSub>
          <m:sSubPr>
            <m:ctrlPr>
              <w:rPr>
                <w:rFonts w:ascii="Cambria Math" w:hAnsi="Cambria Math" w:cs="Times New Roman"/>
                <w:i/>
                <w:sz w:val="24"/>
              </w:rPr>
            </m:ctrlPr>
          </m:sSubPr>
          <m:e>
            <m:r>
              <m:rPr/>
              <w:rPr>
                <w:rFonts w:ascii="Cambria Math" w:hAnsi="Cambria Math" w:cs="Times New Roman"/>
                <w:sz w:val="24"/>
              </w:rPr>
              <m:t>∆</m:t>
            </m:r>
            <m:ctrlPr>
              <w:rPr>
                <w:rFonts w:ascii="Cambria Math" w:hAnsi="Cambria Math" w:cs="Times New Roman"/>
                <w:i/>
                <w:sz w:val="24"/>
              </w:rPr>
            </m:ctrlPr>
          </m:e>
          <m:sub>
            <m:r>
              <m:rPr/>
              <w:rPr>
                <w:rFonts w:ascii="Cambria Math" w:hAnsi="Cambria Math" w:cs="Times New Roman"/>
                <w:sz w:val="24"/>
              </w:rPr>
              <m:t>stress</m:t>
            </m:r>
            <m:ctrlPr>
              <w:rPr>
                <w:rFonts w:ascii="Cambria Math" w:hAnsi="Cambria Math" w:cs="Times New Roman"/>
                <w:i/>
                <w:sz w:val="24"/>
              </w:rPr>
            </m:ctrlPr>
          </m:sub>
        </m:sSub>
      </m:oMath>
      <w:r>
        <w:rPr>
          <w:rFonts w:ascii="Times New Roman" w:hAnsi="Times New Roman" w:cs="Times New Roman"/>
          <w:sz w:val="24"/>
        </w:rPr>
        <w:t xml:space="preserve"> represents the splitting caused by </w:t>
      </w:r>
      <w:r>
        <w:rPr>
          <w:rFonts w:hint="eastAsia" w:ascii="Times New Roman" w:hAnsi="Times New Roman" w:cs="Times New Roman"/>
          <w:sz w:val="24"/>
        </w:rPr>
        <w:t xml:space="preserve">the </w:t>
      </w:r>
      <w:r>
        <w:rPr>
          <w:rFonts w:ascii="Times New Roman" w:hAnsi="Times New Roman" w:cs="Times New Roman"/>
          <w:sz w:val="24"/>
        </w:rPr>
        <w:t>differential stress</w:t>
      </w:r>
      <w:r>
        <w:rPr>
          <w:rFonts w:hint="eastAsia" w:ascii="Times New Roman" w:hAnsi="Times New Roman" w:cs="Times New Roman"/>
          <w:sz w:val="24"/>
        </w:rPr>
        <w:t xml:space="preserve"> (</w:t>
      </w:r>
      <w:r>
        <w:rPr>
          <w:rFonts w:ascii="Times New Roman" w:hAnsi="Times New Roman" w:cs="Times New Roman"/>
          <w:sz w:val="24"/>
        </w:rPr>
        <w:t xml:space="preserve">the symmetry-breaking stress </w:t>
      </w:r>
      <w:r>
        <w:rPr>
          <w:rFonts w:hint="eastAsia" w:ascii="Times New Roman" w:hAnsi="Times New Roman" w:cs="Times New Roman"/>
          <w:sz w:val="24"/>
        </w:rPr>
        <w:t>that</w:t>
      </w:r>
      <w:r>
        <w:rPr>
          <w:rFonts w:ascii="Times New Roman" w:hAnsi="Times New Roman" w:cs="Times New Roman"/>
          <w:sz w:val="24"/>
        </w:rPr>
        <w:t xml:space="preserve"> is not aligned along the NV axis</w:t>
      </w:r>
      <w:r>
        <w:rPr>
          <w:rFonts w:hint="eastAsia" w:ascii="Times New Roman" w:hAnsi="Times New Roman" w:cs="Times New Roman"/>
          <w:sz w:val="24"/>
        </w:rPr>
        <w:t>)</w:t>
      </w:r>
      <w:r>
        <w:rPr>
          <w:rFonts w:ascii="Times New Roman" w:hAnsi="Times New Roman" w:cs="Times New Roman"/>
          <w:sz w:val="24"/>
        </w:rPr>
        <w:t xml:space="preserve">. In </w:t>
      </w:r>
      <w:r>
        <w:rPr>
          <w:rFonts w:hint="eastAsia" w:ascii="Times New Roman" w:hAnsi="Times New Roman" w:cs="Times New Roman"/>
          <w:sz w:val="24"/>
        </w:rPr>
        <w:t>our</w:t>
      </w:r>
      <w:r>
        <w:rPr>
          <w:rFonts w:ascii="Times New Roman" w:hAnsi="Times New Roman" w:cs="Times New Roman"/>
          <w:sz w:val="24"/>
        </w:rPr>
        <w:t xml:space="preserve"> experiment</w:t>
      </w:r>
      <w:r>
        <w:rPr>
          <w:rFonts w:hint="eastAsia" w:ascii="Times New Roman" w:hAnsi="Times New Roman" w:cs="Times New Roman"/>
          <w:sz w:val="24"/>
        </w:rPr>
        <w:t>s</w:t>
      </w:r>
      <w:r>
        <w:rPr>
          <w:rFonts w:ascii="Times New Roman" w:hAnsi="Times New Roman" w:cs="Times New Roman"/>
          <w:sz w:val="24"/>
        </w:rPr>
        <w:t>,</w:t>
      </w:r>
      <w:r>
        <w:rPr>
          <w:rFonts w:hint="eastAsia" w:ascii="Times New Roman" w:hAnsi="Times New Roman" w:cs="Times New Roman"/>
          <w:sz w:val="24"/>
        </w:rPr>
        <w:t xml:space="preserve"> the</w:t>
      </w:r>
      <w:r>
        <w:rPr>
          <w:rFonts w:ascii="Times New Roman" w:hAnsi="Times New Roman" w:cs="Times New Roman"/>
          <w:sz w:val="24"/>
        </w:rPr>
        <w:t xml:space="preserve"> ODMR spectra of the target region </w:t>
      </w:r>
      <w:r>
        <w:rPr>
          <w:rFonts w:hint="eastAsia" w:ascii="Times New Roman" w:hAnsi="Times New Roman" w:cs="Times New Roman"/>
          <w:sz w:val="24"/>
        </w:rPr>
        <w:t xml:space="preserve">at zero </w:t>
      </w:r>
      <w:r>
        <w:rPr>
          <w:rFonts w:ascii="Times New Roman" w:hAnsi="Times New Roman" w:cs="Times New Roman"/>
          <w:sz w:val="24"/>
        </w:rPr>
        <w:t>field and 150 K</w:t>
      </w:r>
      <w:r>
        <w:rPr>
          <w:rFonts w:hint="eastAsia" w:ascii="Times New Roman" w:hAnsi="Times New Roman" w:cs="Times New Roman"/>
          <w:sz w:val="24"/>
        </w:rPr>
        <w:t xml:space="preserve"> (above </w:t>
      </w:r>
      <w:r>
        <w:rPr>
          <w:rFonts w:ascii="Times New Roman" w:hAnsi="Times New Roman" w:cs="Times New Roman"/>
          <w:i/>
          <w:iCs/>
          <w:sz w:val="24"/>
        </w:rPr>
        <w:t>T</w:t>
      </w:r>
      <w:r>
        <w:rPr>
          <w:rFonts w:ascii="Times New Roman" w:hAnsi="Times New Roman" w:cs="Times New Roman"/>
          <w:sz w:val="24"/>
          <w:vertAlign w:val="subscript"/>
        </w:rPr>
        <w:t>C</w:t>
      </w:r>
      <w:r>
        <w:rPr>
          <w:rFonts w:hint="eastAsia" w:ascii="Times New Roman" w:hAnsi="Times New Roman" w:cs="Times New Roman"/>
          <w:sz w:val="24"/>
        </w:rPr>
        <w:t xml:space="preserve"> ) </w:t>
      </w:r>
      <w:r>
        <w:rPr>
          <w:rFonts w:ascii="Times New Roman" w:hAnsi="Times New Roman" w:cs="Times New Roman"/>
          <w:sz w:val="24"/>
        </w:rPr>
        <w:t>were measured</w:t>
      </w:r>
      <w:r>
        <w:rPr>
          <w:rFonts w:hint="eastAsia" w:ascii="Times New Roman" w:hAnsi="Times New Roman" w:cs="Times New Roman"/>
          <w:sz w:val="24"/>
        </w:rPr>
        <w:t xml:space="preserve"> to </w:t>
      </w:r>
      <w:r>
        <w:rPr>
          <w:rFonts w:ascii="Times New Roman" w:hAnsi="Times New Roman" w:cs="Times New Roman"/>
          <w:sz w:val="24"/>
        </w:rPr>
        <w:t>determine the</w:t>
      </w:r>
      <w:r>
        <w:rPr>
          <w:rFonts w:hint="eastAsia" w:ascii="Times New Roman" w:hAnsi="Times New Roman" w:cs="Times New Roman"/>
          <w:sz w:val="24"/>
        </w:rPr>
        <w:t xml:space="preserve"> contribution of local pressure. The distribution of stress-induced splitting in sample C (</w:t>
      </w:r>
      <w:r>
        <w:rPr>
          <w:rFonts w:ascii="Times New Roman" w:hAnsi="Times New Roman" w:cs="Times New Roman"/>
          <w:sz w:val="24"/>
        </w:rPr>
        <w:t>La</w:t>
      </w:r>
      <w:r>
        <w:rPr>
          <w:rFonts w:ascii="Times New Roman" w:hAnsi="Times New Roman" w:cs="Times New Roman"/>
          <w:sz w:val="24"/>
          <w:vertAlign w:val="subscript"/>
        </w:rPr>
        <w:t>3</w:t>
      </w:r>
      <w:r>
        <w:rPr>
          <w:rFonts w:ascii="Times New Roman" w:hAnsi="Times New Roman" w:cs="Times New Roman"/>
          <w:sz w:val="24"/>
        </w:rPr>
        <w:t>Ni</w:t>
      </w:r>
      <w:r>
        <w:rPr>
          <w:rFonts w:ascii="Times New Roman" w:hAnsi="Times New Roman" w:cs="Times New Roman"/>
          <w:sz w:val="24"/>
          <w:vertAlign w:val="subscript"/>
        </w:rPr>
        <w:t>2</w:t>
      </w:r>
      <w:r>
        <w:rPr>
          <w:rFonts w:ascii="Times New Roman" w:hAnsi="Times New Roman" w:cs="Times New Roman"/>
          <w:sz w:val="24"/>
        </w:rPr>
        <w:t>O</w:t>
      </w:r>
      <w:r>
        <w:rPr>
          <w:rFonts w:ascii="Times New Roman" w:hAnsi="Times New Roman" w:cs="Times New Roman"/>
          <w:sz w:val="24"/>
          <w:vertAlign w:val="subscript"/>
        </w:rPr>
        <w:t>7-δ</w:t>
      </w:r>
      <w:r>
        <w:rPr>
          <w:rFonts w:hint="eastAsia" w:ascii="Times New Roman" w:hAnsi="Times New Roman" w:cs="Times New Roman"/>
          <w:sz w:val="24"/>
        </w:rPr>
        <w:t xml:space="preserve"> in silicon oil) is </w:t>
      </w:r>
      <w:r>
        <w:rPr>
          <w:rFonts w:ascii="Times New Roman" w:hAnsi="Times New Roman" w:cs="Times New Roman"/>
          <w:sz w:val="24"/>
        </w:rPr>
        <w:t>shown in Fig. 4c and Fig. 4d. It is clear that the stress</w:t>
      </w:r>
      <w:r>
        <w:rPr>
          <w:rFonts w:hint="eastAsia" w:ascii="Times New Roman" w:hAnsi="Times New Roman" w:cs="Times New Roman"/>
          <w:sz w:val="24"/>
        </w:rPr>
        <w:t>-induced</w:t>
      </w:r>
      <w:r>
        <w:rPr>
          <w:rFonts w:ascii="Times New Roman" w:hAnsi="Times New Roman" w:cs="Times New Roman"/>
          <w:sz w:val="24"/>
        </w:rPr>
        <w:t xml:space="preserve"> </w:t>
      </w:r>
      <w:r>
        <w:rPr>
          <w:rFonts w:hint="eastAsia" w:ascii="Times New Roman" w:hAnsi="Times New Roman" w:cs="Times New Roman"/>
          <w:sz w:val="24"/>
        </w:rPr>
        <w:t xml:space="preserve">ODMR </w:t>
      </w:r>
      <w:r>
        <w:rPr>
          <w:rFonts w:ascii="Times New Roman" w:hAnsi="Times New Roman" w:cs="Times New Roman"/>
          <w:sz w:val="24"/>
        </w:rPr>
        <w:t xml:space="preserve">splitting changes </w:t>
      </w:r>
      <w:r>
        <w:rPr>
          <w:rFonts w:hint="eastAsia" w:ascii="Times New Roman" w:hAnsi="Times New Roman" w:cs="Times New Roman"/>
          <w:sz w:val="24"/>
        </w:rPr>
        <w:t>slightly</w:t>
      </w:r>
      <w:r>
        <w:rPr>
          <w:rFonts w:ascii="Times New Roman" w:hAnsi="Times New Roman" w:cs="Times New Roman"/>
          <w:sz w:val="24"/>
        </w:rPr>
        <w:t xml:space="preserve"> across </w:t>
      </w:r>
      <w:r>
        <w:rPr>
          <w:rFonts w:hint="eastAsia" w:ascii="Times New Roman" w:hAnsi="Times New Roman" w:cs="Times New Roman"/>
          <w:sz w:val="24"/>
        </w:rPr>
        <w:t>the sample region</w:t>
      </w:r>
      <w:r>
        <w:rPr>
          <w:rFonts w:ascii="Times New Roman" w:hAnsi="Times New Roman" w:cs="Times New Roman"/>
          <w:sz w:val="24"/>
        </w:rPr>
        <w:t xml:space="preserve">. We performed linear interpolation to obtain a spatial distribution of non-magnetic splitting with higher resolution (Fig. S5c). By subtracting (in quadrature) the stressed component, we obtained the magnetic splitting </w:t>
      </w:r>
      <w:r>
        <w:rPr>
          <w:rFonts w:hint="eastAsia" w:ascii="Times New Roman" w:hAnsi="Times New Roman" w:cs="Times New Roman"/>
          <w:sz w:val="24"/>
        </w:rPr>
        <w:t xml:space="preserve">shown </w:t>
      </w:r>
      <w:r>
        <w:rPr>
          <w:rFonts w:ascii="Times New Roman" w:hAnsi="Times New Roman" w:cs="Times New Roman"/>
          <w:sz w:val="24"/>
        </w:rPr>
        <w:t>in Fig. 4e.</w:t>
      </w:r>
      <w:r>
        <w:rPr>
          <w:rFonts w:ascii="Times New Roman" w:hAnsi="Times New Roman" w:cs="Times New Roman"/>
          <w:b/>
        </w:rPr>
        <w:br w:type="page"/>
      </w:r>
    </w:p>
    <w:p w14:paraId="6D4E10C2">
      <w:r>
        <w:rPr>
          <w:rFonts w:hint="eastAsia"/>
        </w:rPr>
        <w:drawing>
          <wp:inline distT="0" distB="0" distL="114300" distR="114300">
            <wp:extent cx="5259705" cy="2401570"/>
            <wp:effectExtent l="0" t="0" r="17145" b="17780"/>
            <wp:docPr id="1" name="图片 1" descr="SI Figure 1-24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I Figure 1-241012"/>
                    <pic:cNvPicPr>
                      <a:picLocks noChangeAspect="1"/>
                    </pic:cNvPicPr>
                  </pic:nvPicPr>
                  <pic:blipFill>
                    <a:blip r:embed="rId4"/>
                    <a:stretch>
                      <a:fillRect/>
                    </a:stretch>
                  </pic:blipFill>
                  <pic:spPr>
                    <a:xfrm>
                      <a:off x="0" y="0"/>
                      <a:ext cx="5259705" cy="2401570"/>
                    </a:xfrm>
                    <a:prstGeom prst="rect">
                      <a:avLst/>
                    </a:prstGeom>
                  </pic:spPr>
                </pic:pic>
              </a:graphicData>
            </a:graphic>
          </wp:inline>
        </w:drawing>
      </w:r>
    </w:p>
    <w:p w14:paraId="66E5CA8D">
      <w:pPr>
        <w:spacing w:line="360" w:lineRule="auto"/>
        <w:rPr>
          <w:rFonts w:ascii="Times New Roman" w:hAnsi="Times New Roman" w:cs="Times New Roman"/>
          <w:szCs w:val="21"/>
        </w:rPr>
      </w:pPr>
      <w:bookmarkStart w:id="4" w:name="OLE_LINK2"/>
      <w:r>
        <w:rPr>
          <w:rFonts w:ascii="Times New Roman" w:hAnsi="Times New Roman" w:cs="Times New Roman"/>
          <w:b/>
          <w:bCs/>
          <w:szCs w:val="21"/>
        </w:rPr>
        <w:t>Fig</w:t>
      </w:r>
      <w:r>
        <w:rPr>
          <w:rFonts w:hint="eastAsia" w:ascii="Times New Roman" w:hAnsi="Times New Roman" w:cs="Times New Roman"/>
          <w:b/>
          <w:bCs/>
          <w:szCs w:val="21"/>
        </w:rPr>
        <w:t>.</w:t>
      </w:r>
      <w:r>
        <w:rPr>
          <w:rFonts w:ascii="Times New Roman" w:hAnsi="Times New Roman" w:cs="Times New Roman"/>
          <w:b/>
          <w:bCs/>
          <w:szCs w:val="21"/>
        </w:rPr>
        <w:t xml:space="preserve"> </w:t>
      </w:r>
      <w:r>
        <w:rPr>
          <w:rFonts w:hint="eastAsia" w:ascii="Times New Roman" w:hAnsi="Times New Roman" w:cs="Times New Roman"/>
          <w:b/>
          <w:bCs/>
          <w:szCs w:val="21"/>
        </w:rPr>
        <w:t>S</w:t>
      </w:r>
      <w:r>
        <w:rPr>
          <w:rFonts w:ascii="Times New Roman" w:hAnsi="Times New Roman" w:cs="Times New Roman"/>
          <w:b/>
          <w:bCs/>
          <w:szCs w:val="21"/>
        </w:rPr>
        <w:t>1</w:t>
      </w:r>
      <w:bookmarkEnd w:id="4"/>
      <w:r>
        <w:rPr>
          <w:rFonts w:hint="eastAsia" w:ascii="Times New Roman" w:hAnsi="Times New Roman" w:cs="Times New Roman"/>
          <w:b/>
          <w:bCs/>
          <w:szCs w:val="21"/>
        </w:rPr>
        <w:t xml:space="preserve"> Bright</w:t>
      </w:r>
      <w:r>
        <w:rPr>
          <w:rFonts w:hint="eastAsia" w:ascii="Times New Roman" w:hAnsi="Times New Roman" w:cs="Times New Roman"/>
          <w:b/>
          <w:bCs/>
          <w:szCs w:val="21"/>
          <w:lang w:val="en-US" w:eastAsia="zh-CN"/>
        </w:rPr>
        <w:t xml:space="preserve"> </w:t>
      </w:r>
      <w:r>
        <w:rPr>
          <w:rFonts w:hint="eastAsia" w:ascii="Times New Roman" w:hAnsi="Times New Roman" w:cs="Times New Roman"/>
          <w:b/>
          <w:bCs/>
          <w:szCs w:val="21"/>
        </w:rPr>
        <w:t>field</w:t>
      </w:r>
      <w:r>
        <w:rPr>
          <w:rFonts w:ascii="Times New Roman" w:hAnsi="Times New Roman" w:cs="Times New Roman"/>
          <w:b/>
          <w:bCs/>
          <w:szCs w:val="21"/>
        </w:rPr>
        <w:t xml:space="preserve"> image of sample A from the top</w:t>
      </w:r>
      <w:r>
        <w:rPr>
          <w:rFonts w:hint="eastAsia" w:ascii="Times New Roman" w:hAnsi="Times New Roman" w:cs="Times New Roman"/>
          <w:b/>
          <w:bCs/>
          <w:szCs w:val="21"/>
        </w:rPr>
        <w:t xml:space="preserve"> view</w:t>
      </w:r>
      <w:r>
        <w:rPr>
          <w:rFonts w:ascii="Times New Roman" w:hAnsi="Times New Roman" w:cs="Times New Roman"/>
          <w:b/>
          <w:bCs/>
          <w:szCs w:val="21"/>
        </w:rPr>
        <w:t xml:space="preserve"> (a) and</w:t>
      </w:r>
      <w:r>
        <w:rPr>
          <w:rFonts w:hint="eastAsia" w:ascii="Times New Roman" w:hAnsi="Times New Roman" w:cs="Times New Roman"/>
          <w:b/>
          <w:bCs/>
          <w:szCs w:val="21"/>
        </w:rPr>
        <w:t xml:space="preserve"> the</w:t>
      </w:r>
      <w:r>
        <w:rPr>
          <w:rFonts w:ascii="Times New Roman" w:hAnsi="Times New Roman" w:cs="Times New Roman"/>
          <w:b/>
          <w:bCs/>
          <w:szCs w:val="21"/>
        </w:rPr>
        <w:t xml:space="preserve"> bottom</w:t>
      </w:r>
      <w:r>
        <w:rPr>
          <w:rFonts w:hint="eastAsia" w:ascii="Times New Roman" w:hAnsi="Times New Roman" w:cs="Times New Roman"/>
          <w:b/>
          <w:bCs/>
          <w:szCs w:val="21"/>
        </w:rPr>
        <w:t xml:space="preserve"> view</w:t>
      </w:r>
      <w:r>
        <w:rPr>
          <w:rFonts w:ascii="Times New Roman" w:hAnsi="Times New Roman" w:cs="Times New Roman"/>
          <w:b/>
          <w:bCs/>
          <w:szCs w:val="21"/>
        </w:rPr>
        <w:t xml:space="preserve"> (b).</w:t>
      </w:r>
      <w:r>
        <w:rPr>
          <w:rFonts w:hint="eastAsia" w:ascii="Times New Roman" w:hAnsi="Times New Roman" w:cs="Times New Roman"/>
          <w:szCs w:val="21"/>
        </w:rPr>
        <w:t xml:space="preserve"> The sample, chamber and the wire are marked in the figure.</w:t>
      </w:r>
      <w:r>
        <w:rPr>
          <w:rFonts w:ascii="Times New Roman" w:hAnsi="Times New Roman" w:cs="Times New Roman"/>
          <w:szCs w:val="21"/>
        </w:rPr>
        <w:t xml:space="preserve"> The profile of the sample is determined from the </w:t>
      </w:r>
      <w:r>
        <w:rPr>
          <w:rFonts w:hint="eastAsia" w:ascii="Times New Roman" w:hAnsi="Times New Roman" w:cs="Times New Roman"/>
          <w:szCs w:val="21"/>
        </w:rPr>
        <w:t>bright</w:t>
      </w:r>
      <w:r>
        <w:rPr>
          <w:rFonts w:hint="eastAsia" w:ascii="Times New Roman" w:hAnsi="Times New Roman" w:cs="Times New Roman"/>
          <w:szCs w:val="21"/>
          <w:lang w:val="en-US" w:eastAsia="zh-CN"/>
        </w:rPr>
        <w:t xml:space="preserve"> </w:t>
      </w:r>
      <w:r>
        <w:rPr>
          <w:rFonts w:hint="eastAsia" w:ascii="Times New Roman" w:hAnsi="Times New Roman" w:cs="Times New Roman"/>
          <w:szCs w:val="21"/>
        </w:rPr>
        <w:t>field</w:t>
      </w:r>
      <w:r>
        <w:rPr>
          <w:rFonts w:ascii="Times New Roman" w:hAnsi="Times New Roman" w:cs="Times New Roman"/>
          <w:szCs w:val="21"/>
        </w:rPr>
        <w:t xml:space="preserve"> image </w:t>
      </w:r>
      <w:r>
        <w:rPr>
          <w:rFonts w:hint="eastAsia" w:ascii="Times New Roman" w:hAnsi="Times New Roman" w:cs="Times New Roman"/>
          <w:szCs w:val="21"/>
        </w:rPr>
        <w:t>from</w:t>
      </w:r>
      <w:r>
        <w:rPr>
          <w:rFonts w:ascii="Times New Roman" w:hAnsi="Times New Roman" w:cs="Times New Roman"/>
          <w:szCs w:val="21"/>
        </w:rPr>
        <w:t xml:space="preserve"> the bottom </w:t>
      </w:r>
      <w:r>
        <w:rPr>
          <w:rFonts w:hint="eastAsia" w:ascii="Times New Roman" w:hAnsi="Times New Roman" w:cs="Times New Roman"/>
          <w:szCs w:val="21"/>
        </w:rPr>
        <w:t xml:space="preserve">view </w:t>
      </w:r>
      <w:r>
        <w:rPr>
          <w:rFonts w:ascii="Times New Roman" w:hAnsi="Times New Roman" w:cs="Times New Roman"/>
          <w:szCs w:val="21"/>
        </w:rPr>
        <w:t xml:space="preserve">and is marked with white dashed lines in the figure </w:t>
      </w:r>
      <w:r>
        <w:rPr>
          <w:rFonts w:ascii="Times New Roman" w:hAnsi="Times New Roman" w:cs="Times New Roman"/>
          <w:b/>
          <w:bCs/>
          <w:szCs w:val="21"/>
        </w:rPr>
        <w:t>(a)</w:t>
      </w:r>
      <w:r>
        <w:rPr>
          <w:rFonts w:ascii="Times New Roman" w:hAnsi="Times New Roman" w:cs="Times New Roman"/>
          <w:szCs w:val="21"/>
        </w:rPr>
        <w:t xml:space="preserve"> and </w:t>
      </w:r>
      <w:r>
        <w:rPr>
          <w:rFonts w:ascii="Times New Roman" w:hAnsi="Times New Roman" w:cs="Times New Roman"/>
          <w:b/>
          <w:bCs/>
          <w:szCs w:val="21"/>
        </w:rPr>
        <w:t>(b)</w:t>
      </w:r>
      <w:r>
        <w:rPr>
          <w:rFonts w:ascii="Times New Roman" w:hAnsi="Times New Roman" w:cs="Times New Roman"/>
          <w:szCs w:val="21"/>
        </w:rPr>
        <w:t xml:space="preserve">. </w:t>
      </w:r>
    </w:p>
    <w:p w14:paraId="1898689A">
      <w:pPr>
        <w:rPr>
          <w:rFonts w:ascii="Times New Roman" w:hAnsi="Times New Roman" w:cs="Times New Roman"/>
        </w:rPr>
      </w:pPr>
      <w:r>
        <w:rPr>
          <w:rFonts w:ascii="Times New Roman" w:hAnsi="Times New Roman" w:cs="Times New Roman"/>
        </w:rPr>
        <w:br w:type="page"/>
      </w:r>
    </w:p>
    <w:p w14:paraId="29F1AC92">
      <w:pPr>
        <w:rPr>
          <w:rFonts w:ascii="Times New Roman" w:hAnsi="Times New Roman" w:cs="Times New Roman"/>
        </w:rPr>
      </w:pPr>
      <w:r>
        <w:rPr>
          <w:rFonts w:hint="eastAsia" w:ascii="Times New Roman" w:hAnsi="Times New Roman" w:cs="Times New Roman"/>
        </w:rPr>
        <w:drawing>
          <wp:inline distT="0" distB="0" distL="114300" distR="114300">
            <wp:extent cx="5266690" cy="2197735"/>
            <wp:effectExtent l="0" t="0" r="0" b="0"/>
            <wp:docPr id="2" name="图片 2" descr="SI Figure 1-24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I Figure 1-241013"/>
                    <pic:cNvPicPr>
                      <a:picLocks noChangeAspect="1"/>
                    </pic:cNvPicPr>
                  </pic:nvPicPr>
                  <pic:blipFill>
                    <a:blip r:embed="rId5"/>
                    <a:srcRect l="2722"/>
                    <a:stretch>
                      <a:fillRect/>
                    </a:stretch>
                  </pic:blipFill>
                  <pic:spPr>
                    <a:xfrm>
                      <a:off x="0" y="0"/>
                      <a:ext cx="5266690" cy="2197735"/>
                    </a:xfrm>
                    <a:prstGeom prst="rect">
                      <a:avLst/>
                    </a:prstGeom>
                  </pic:spPr>
                </pic:pic>
              </a:graphicData>
            </a:graphic>
          </wp:inline>
        </w:drawing>
      </w:r>
    </w:p>
    <w:p w14:paraId="37762199">
      <w:pPr>
        <w:spacing w:line="360" w:lineRule="auto"/>
        <w:rPr>
          <w:rFonts w:ascii="Times New Roman" w:hAnsi="Times New Roman" w:cs="Times New Roman"/>
          <w:szCs w:val="21"/>
        </w:rPr>
      </w:pPr>
      <w:r>
        <w:rPr>
          <w:rFonts w:ascii="Times New Roman" w:hAnsi="Times New Roman" w:cs="Times New Roman"/>
          <w:b/>
          <w:bCs/>
          <w:szCs w:val="21"/>
        </w:rPr>
        <w:t>Fig</w:t>
      </w:r>
      <w:r>
        <w:rPr>
          <w:rFonts w:hint="eastAsia" w:ascii="Times New Roman" w:hAnsi="Times New Roman" w:cs="Times New Roman"/>
          <w:b/>
          <w:bCs/>
          <w:szCs w:val="21"/>
        </w:rPr>
        <w:t>.</w:t>
      </w:r>
      <w:r>
        <w:rPr>
          <w:rFonts w:ascii="Times New Roman" w:hAnsi="Times New Roman" w:cs="Times New Roman"/>
          <w:b/>
          <w:bCs/>
          <w:szCs w:val="21"/>
        </w:rPr>
        <w:t xml:space="preserve"> </w:t>
      </w:r>
      <w:r>
        <w:rPr>
          <w:rFonts w:hint="eastAsia" w:ascii="Times New Roman" w:hAnsi="Times New Roman" w:cs="Times New Roman"/>
          <w:b/>
          <w:bCs/>
          <w:szCs w:val="21"/>
        </w:rPr>
        <w:t>S2</w:t>
      </w:r>
      <w:r>
        <w:rPr>
          <w:rFonts w:ascii="Times New Roman" w:hAnsi="Times New Roman" w:cs="Times New Roman"/>
          <w:szCs w:val="21"/>
        </w:rPr>
        <w:t xml:space="preserve"> </w:t>
      </w:r>
      <w:r>
        <w:rPr>
          <w:rFonts w:hint="eastAsia" w:ascii="Times New Roman" w:hAnsi="Times New Roman" w:cs="Times New Roman"/>
          <w:b/>
          <w:bCs/>
          <w:szCs w:val="21"/>
        </w:rPr>
        <w:t xml:space="preserve">ODMR </w:t>
      </w:r>
      <w:bookmarkStart w:id="5" w:name="OLE_LINK1"/>
      <w:r>
        <w:rPr>
          <w:rFonts w:hint="eastAsia" w:ascii="Times New Roman" w:hAnsi="Times New Roman" w:cs="Times New Roman"/>
          <w:b/>
          <w:bCs/>
          <w:szCs w:val="21"/>
        </w:rPr>
        <w:t>spectra</w:t>
      </w:r>
      <w:bookmarkEnd w:id="5"/>
      <w:r>
        <w:rPr>
          <w:rFonts w:hint="eastAsia" w:ascii="Times New Roman" w:hAnsi="Times New Roman" w:cs="Times New Roman"/>
          <w:b/>
          <w:bCs/>
          <w:szCs w:val="21"/>
        </w:rPr>
        <w:t xml:space="preserve"> of sample A (</w:t>
      </w:r>
      <w:r>
        <w:rPr>
          <w:rFonts w:ascii="Times New Roman" w:hAnsi="Times New Roman" w:cs="Times New Roman"/>
          <w:b/>
          <w:bCs/>
          <w:szCs w:val="21"/>
        </w:rPr>
        <w:t>La</w:t>
      </w:r>
      <w:r>
        <w:rPr>
          <w:rFonts w:ascii="Times New Roman" w:hAnsi="Times New Roman" w:cs="Times New Roman"/>
          <w:b/>
          <w:bCs/>
          <w:szCs w:val="21"/>
          <w:vertAlign w:val="subscript"/>
        </w:rPr>
        <w:t>2</w:t>
      </w:r>
      <w:r>
        <w:rPr>
          <w:rFonts w:ascii="Times New Roman" w:hAnsi="Times New Roman" w:cs="Times New Roman"/>
          <w:b/>
          <w:bCs/>
          <w:szCs w:val="21"/>
        </w:rPr>
        <w:t>PrNi</w:t>
      </w:r>
      <w:r>
        <w:rPr>
          <w:rFonts w:ascii="Times New Roman" w:hAnsi="Times New Roman" w:cs="Times New Roman"/>
          <w:b/>
          <w:bCs/>
          <w:szCs w:val="21"/>
          <w:vertAlign w:val="subscript"/>
        </w:rPr>
        <w:t>2</w:t>
      </w:r>
      <w:r>
        <w:rPr>
          <w:rFonts w:ascii="Times New Roman" w:hAnsi="Times New Roman" w:cs="Times New Roman"/>
          <w:b/>
          <w:bCs/>
          <w:szCs w:val="21"/>
        </w:rPr>
        <w:t>O</w:t>
      </w:r>
      <w:r>
        <w:rPr>
          <w:rFonts w:ascii="Times New Roman" w:hAnsi="Times New Roman" w:cs="Times New Roman"/>
          <w:b/>
          <w:bCs/>
          <w:szCs w:val="21"/>
          <w:vertAlign w:val="subscript"/>
        </w:rPr>
        <w:t>7</w:t>
      </w:r>
      <w:r>
        <w:rPr>
          <w:rFonts w:hint="eastAsia" w:ascii="Times New Roman" w:hAnsi="Times New Roman" w:cs="Times New Roman"/>
          <w:b/>
          <w:bCs/>
          <w:szCs w:val="21"/>
          <w:vertAlign w:val="subscript"/>
        </w:rPr>
        <w:t xml:space="preserve"> </w:t>
      </w:r>
      <w:r>
        <w:rPr>
          <w:rFonts w:hint="eastAsia" w:ascii="Times New Roman" w:hAnsi="Times New Roman" w:cs="Times New Roman"/>
          <w:b/>
          <w:bCs/>
          <w:szCs w:val="21"/>
        </w:rPr>
        <w:t xml:space="preserve">in </w:t>
      </w:r>
      <w:r>
        <w:rPr>
          <w:rFonts w:ascii="Times New Roman" w:hAnsi="Times New Roman" w:cs="Times New Roman"/>
          <w:b/>
          <w:bCs/>
          <w:szCs w:val="21"/>
        </w:rPr>
        <w:t>silicon</w:t>
      </w:r>
      <w:r>
        <w:rPr>
          <w:rFonts w:hint="eastAsia" w:ascii="Times New Roman" w:hAnsi="Times New Roman" w:cs="Times New Roman"/>
          <w:b/>
          <w:bCs/>
          <w:szCs w:val="21"/>
        </w:rPr>
        <w:t xml:space="preserve"> oil) and</w:t>
      </w:r>
      <w:r>
        <w:rPr>
          <w:rFonts w:ascii="Times New Roman" w:hAnsi="Times New Roman" w:cs="Times New Roman"/>
          <w:b/>
          <w:bCs/>
          <w:szCs w:val="21"/>
        </w:rPr>
        <w:t xml:space="preserve"> sample C (La</w:t>
      </w:r>
      <w:r>
        <w:rPr>
          <w:rFonts w:ascii="Times New Roman" w:hAnsi="Times New Roman" w:cs="Times New Roman"/>
          <w:b/>
          <w:bCs/>
          <w:szCs w:val="21"/>
          <w:vertAlign w:val="subscript"/>
        </w:rPr>
        <w:t>3</w:t>
      </w:r>
      <w:r>
        <w:rPr>
          <w:rFonts w:ascii="Times New Roman" w:hAnsi="Times New Roman" w:cs="Times New Roman"/>
          <w:b/>
          <w:bCs/>
          <w:szCs w:val="21"/>
        </w:rPr>
        <w:t>Ni</w:t>
      </w:r>
      <w:r>
        <w:rPr>
          <w:rFonts w:ascii="Times New Roman" w:hAnsi="Times New Roman" w:cs="Times New Roman"/>
          <w:b/>
          <w:bCs/>
          <w:szCs w:val="21"/>
          <w:vertAlign w:val="subscript"/>
        </w:rPr>
        <w:t>2</w:t>
      </w:r>
      <w:r>
        <w:rPr>
          <w:rFonts w:ascii="Times New Roman" w:hAnsi="Times New Roman" w:cs="Times New Roman"/>
          <w:b/>
          <w:bCs/>
          <w:szCs w:val="21"/>
        </w:rPr>
        <w:t>O</w:t>
      </w:r>
      <w:r>
        <w:rPr>
          <w:rFonts w:ascii="Times New Roman" w:hAnsi="Times New Roman" w:cs="Times New Roman"/>
          <w:b/>
          <w:bCs/>
          <w:szCs w:val="21"/>
          <w:vertAlign w:val="subscript"/>
        </w:rPr>
        <w:t>7</w:t>
      </w:r>
      <w:r>
        <w:rPr>
          <w:rFonts w:hint="eastAsia" w:ascii="Times New Roman" w:hAnsi="Times New Roman" w:cs="Times New Roman"/>
          <w:b/>
          <w:bCs/>
          <w:szCs w:val="21"/>
          <w:vertAlign w:val="subscript"/>
        </w:rPr>
        <w:t>-</w:t>
      </w:r>
      <w:r>
        <w:rPr>
          <w:rFonts w:ascii="Times New Roman" w:hAnsi="Times New Roman" w:cs="Times New Roman"/>
          <w:b/>
          <w:bCs/>
          <w:vertAlign w:val="subscript"/>
        </w:rPr>
        <w:t>δ</w:t>
      </w:r>
      <w:r>
        <w:rPr>
          <w:rFonts w:ascii="Times New Roman" w:hAnsi="Times New Roman" w:cs="Times New Roman"/>
          <w:b/>
          <w:bCs/>
          <w:szCs w:val="21"/>
        </w:rPr>
        <w:t xml:space="preserve"> in silicon oil) </w:t>
      </w:r>
      <w:r>
        <w:rPr>
          <w:rFonts w:hint="eastAsia" w:ascii="Times New Roman" w:hAnsi="Times New Roman" w:cs="Times New Roman"/>
          <w:b/>
          <w:bCs/>
          <w:szCs w:val="21"/>
        </w:rPr>
        <w:t xml:space="preserve">at different magnetic fields. (a) </w:t>
      </w:r>
      <w:r>
        <w:rPr>
          <w:rFonts w:hint="eastAsia" w:ascii="Times New Roman" w:hAnsi="Times New Roman" w:cs="Times New Roman"/>
          <w:szCs w:val="21"/>
        </w:rPr>
        <w:t>Typical</w:t>
      </w:r>
      <w:r>
        <w:rPr>
          <w:rFonts w:ascii="Times New Roman" w:hAnsi="Times New Roman" w:cs="Times New Roman"/>
          <w:szCs w:val="21"/>
        </w:rPr>
        <w:t xml:space="preserve"> ODMR</w:t>
      </w:r>
      <w:r>
        <w:rPr>
          <w:rFonts w:hint="eastAsia" w:ascii="Times New Roman" w:hAnsi="Times New Roman" w:cs="Times New Roman"/>
          <w:szCs w:val="21"/>
        </w:rPr>
        <w:t xml:space="preserve"> spectra of the NV centers </w:t>
      </w:r>
      <w:bookmarkStart w:id="6" w:name="OLE_LINK6"/>
      <w:r>
        <w:rPr>
          <w:rFonts w:hint="eastAsia" w:ascii="Times New Roman" w:hAnsi="Times New Roman" w:cs="Times New Roman"/>
          <w:szCs w:val="21"/>
        </w:rPr>
        <w:t>at the diamagnetic point of sample</w:t>
      </w:r>
      <w:bookmarkEnd w:id="6"/>
      <w:r>
        <w:rPr>
          <w:rFonts w:ascii="Times New Roman" w:hAnsi="Times New Roman" w:cs="Times New Roman"/>
          <w:szCs w:val="21"/>
        </w:rPr>
        <w:t xml:space="preserve"> A</w:t>
      </w:r>
      <w:r>
        <w:rPr>
          <w:rFonts w:hint="eastAsia" w:ascii="Times New Roman" w:hAnsi="Times New Roman" w:cs="Times New Roman"/>
          <w:b/>
          <w:bCs/>
          <w:szCs w:val="21"/>
        </w:rPr>
        <w:t xml:space="preserve"> </w:t>
      </w:r>
      <w:r>
        <w:rPr>
          <w:rFonts w:hint="eastAsia" w:ascii="Times New Roman" w:hAnsi="Times New Roman" w:cs="Times New Roman"/>
          <w:szCs w:val="21"/>
        </w:rPr>
        <w:t>(A1) at</w:t>
      </w:r>
      <w:r>
        <w:rPr>
          <w:rFonts w:ascii="Times New Roman" w:hAnsi="Times New Roman" w:cs="Times New Roman"/>
          <w:szCs w:val="21"/>
        </w:rPr>
        <w:t xml:space="preserve"> different magnetic field</w:t>
      </w:r>
      <w:r>
        <w:rPr>
          <w:rFonts w:hint="eastAsia" w:ascii="Times New Roman" w:hAnsi="Times New Roman" w:cs="Times New Roman"/>
          <w:szCs w:val="21"/>
        </w:rPr>
        <w:t>s.</w:t>
      </w:r>
      <w:r>
        <w:rPr>
          <w:rFonts w:hint="eastAsia" w:ascii="Times New Roman" w:hAnsi="Times New Roman" w:cs="Times New Roman"/>
          <w:b/>
          <w:bCs/>
          <w:szCs w:val="21"/>
        </w:rPr>
        <w:t xml:space="preserve"> (b) </w:t>
      </w:r>
      <w:r>
        <w:rPr>
          <w:rFonts w:hint="eastAsia" w:ascii="Times New Roman" w:hAnsi="Times New Roman" w:cs="Times New Roman"/>
          <w:szCs w:val="21"/>
        </w:rPr>
        <w:t>Typical ODMR</w:t>
      </w:r>
      <w:r>
        <w:rPr>
          <w:rFonts w:ascii="Times New Roman" w:hAnsi="Times New Roman" w:cs="Times New Roman"/>
          <w:szCs w:val="21"/>
        </w:rPr>
        <w:t xml:space="preserve"> spectra of </w:t>
      </w:r>
      <w:r>
        <w:rPr>
          <w:rFonts w:hint="eastAsia" w:ascii="Times New Roman" w:hAnsi="Times New Roman" w:cs="Times New Roman"/>
          <w:szCs w:val="21"/>
        </w:rPr>
        <w:t xml:space="preserve">the </w:t>
      </w:r>
      <w:r>
        <w:rPr>
          <w:rFonts w:ascii="Times New Roman" w:hAnsi="Times New Roman" w:cs="Times New Roman"/>
          <w:szCs w:val="21"/>
        </w:rPr>
        <w:t xml:space="preserve">NV centers of points on sample C (C1, C2, C3) and far away from sample </w:t>
      </w:r>
      <w:r>
        <w:rPr>
          <w:rFonts w:hint="eastAsia" w:ascii="Times New Roman" w:hAnsi="Times New Roman" w:cs="Times New Roman"/>
          <w:szCs w:val="21"/>
        </w:rPr>
        <w:t>C</w:t>
      </w:r>
      <w:r>
        <w:rPr>
          <w:rFonts w:ascii="Times New Roman" w:hAnsi="Times New Roman" w:cs="Times New Roman"/>
          <w:szCs w:val="21"/>
        </w:rPr>
        <w:t xml:space="preserve"> (C0) at different magnetic field</w:t>
      </w:r>
      <w:r>
        <w:rPr>
          <w:rFonts w:hint="eastAsia" w:ascii="Times New Roman" w:hAnsi="Times New Roman" w:cs="Times New Roman"/>
          <w:szCs w:val="21"/>
        </w:rPr>
        <w:t>s</w:t>
      </w:r>
      <w:r>
        <w:rPr>
          <w:rFonts w:ascii="Times New Roman" w:hAnsi="Times New Roman" w:cs="Times New Roman"/>
          <w:szCs w:val="21"/>
        </w:rPr>
        <w:t xml:space="preserve">. </w:t>
      </w:r>
    </w:p>
    <w:p w14:paraId="49F3CC23">
      <w:pPr>
        <w:widowControl/>
        <w:jc w:val="left"/>
      </w:pPr>
      <w:r>
        <w:rPr>
          <w:rFonts w:ascii="Times New Roman" w:hAnsi="Times New Roman" w:cs="Times New Roman"/>
          <w:szCs w:val="21"/>
        </w:rPr>
        <w:br w:type="page"/>
      </w:r>
      <w:bookmarkStart w:id="7" w:name="OLE_LINK7"/>
    </w:p>
    <w:p w14:paraId="28EB4796">
      <w:pPr>
        <w:widowControl/>
        <w:rPr>
          <w:rFonts w:ascii="Times New Roman" w:hAnsi="Times New Roman" w:cs="Times New Roman"/>
          <w:b/>
          <w:bCs/>
        </w:rPr>
      </w:pPr>
      <w:r>
        <w:rPr>
          <w:rFonts w:hint="eastAsia" w:ascii="Times New Roman" w:hAnsi="Times New Roman" w:cs="Times New Roman"/>
          <w:b/>
          <w:bCs/>
        </w:rPr>
        <w:drawing>
          <wp:inline distT="0" distB="0" distL="114300" distR="114300">
            <wp:extent cx="5300980" cy="1809115"/>
            <wp:effectExtent l="0" t="0" r="13970" b="0"/>
            <wp:docPr id="3" name="图片 3" descr="SI Figure 3-24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I Figure 3-241013"/>
                    <pic:cNvPicPr>
                      <a:picLocks noChangeAspect="1"/>
                    </pic:cNvPicPr>
                  </pic:nvPicPr>
                  <pic:blipFill>
                    <a:blip r:embed="rId6"/>
                    <a:srcRect r="1765"/>
                    <a:stretch>
                      <a:fillRect/>
                    </a:stretch>
                  </pic:blipFill>
                  <pic:spPr>
                    <a:xfrm>
                      <a:off x="0" y="0"/>
                      <a:ext cx="5300980" cy="1809115"/>
                    </a:xfrm>
                    <a:prstGeom prst="rect">
                      <a:avLst/>
                    </a:prstGeom>
                  </pic:spPr>
                </pic:pic>
              </a:graphicData>
            </a:graphic>
          </wp:inline>
        </w:drawing>
      </w:r>
    </w:p>
    <w:p w14:paraId="65261C68">
      <w:pPr>
        <w:widowControl/>
        <w:spacing w:line="360" w:lineRule="auto"/>
        <w:rPr>
          <w:rFonts w:ascii="Times New Roman" w:hAnsi="Times New Roman" w:cs="Times New Roman"/>
          <w:szCs w:val="21"/>
        </w:rPr>
      </w:pPr>
      <w:r>
        <w:rPr>
          <w:rFonts w:ascii="Times New Roman" w:hAnsi="Times New Roman" w:cs="Times New Roman"/>
          <w:b/>
          <w:bCs/>
          <w:szCs w:val="21"/>
        </w:rPr>
        <w:t xml:space="preserve">Fig. S3 </w:t>
      </w:r>
      <w:r>
        <w:rPr>
          <w:rFonts w:hint="eastAsia" w:ascii="Times New Roman" w:hAnsi="Times New Roman" w:cs="Times New Roman"/>
          <w:b/>
          <w:bCs/>
          <w:szCs w:val="21"/>
        </w:rPr>
        <w:t xml:space="preserve">Typical </w:t>
      </w:r>
      <w:r>
        <w:rPr>
          <w:rFonts w:ascii="Times New Roman" w:hAnsi="Times New Roman" w:cs="Times New Roman"/>
          <w:b/>
          <w:bCs/>
          <w:szCs w:val="21"/>
        </w:rPr>
        <w:t xml:space="preserve">ODMR spectra </w:t>
      </w:r>
      <w:r>
        <w:rPr>
          <w:rFonts w:hint="eastAsia" w:ascii="Times New Roman" w:hAnsi="Times New Roman" w:cs="Times New Roman"/>
          <w:b/>
          <w:bCs/>
          <w:szCs w:val="21"/>
        </w:rPr>
        <w:t xml:space="preserve">during ZFC-FW </w:t>
      </w:r>
      <w:r>
        <w:rPr>
          <w:rFonts w:ascii="Times New Roman" w:hAnsi="Times New Roman" w:cs="Times New Roman"/>
          <w:b/>
          <w:bCs/>
          <w:szCs w:val="21"/>
        </w:rPr>
        <w:t>measurements</w:t>
      </w:r>
      <w:r>
        <w:rPr>
          <w:rFonts w:hint="eastAsia" w:ascii="Times New Roman" w:hAnsi="Times New Roman" w:cs="Times New Roman"/>
          <w:b/>
          <w:bCs/>
          <w:szCs w:val="21"/>
        </w:rPr>
        <w:t>.</w:t>
      </w:r>
      <w:r>
        <w:rPr>
          <w:rFonts w:ascii="Times New Roman" w:hAnsi="Times New Roman" w:cs="Times New Roman"/>
          <w:b/>
          <w:bCs/>
          <w:szCs w:val="21"/>
        </w:rPr>
        <w:t xml:space="preserve"> </w:t>
      </w:r>
      <w:r>
        <w:rPr>
          <w:rFonts w:hint="eastAsia" w:ascii="Times New Roman" w:hAnsi="Times New Roman" w:cs="Times New Roman"/>
          <w:szCs w:val="21"/>
        </w:rPr>
        <w:t>The</w:t>
      </w:r>
      <w:r>
        <w:rPr>
          <w:rFonts w:hint="eastAsia" w:ascii="Times New Roman" w:hAnsi="Times New Roman" w:cs="Times New Roman"/>
          <w:b/>
          <w:bCs/>
          <w:szCs w:val="21"/>
        </w:rPr>
        <w:t xml:space="preserve"> </w:t>
      </w:r>
      <w:r>
        <w:rPr>
          <w:rFonts w:ascii="Times New Roman" w:hAnsi="Times New Roman" w:cs="Times New Roman"/>
          <w:szCs w:val="21"/>
        </w:rPr>
        <w:t xml:space="preserve">ODMR </w:t>
      </w:r>
      <w:r>
        <w:rPr>
          <w:rFonts w:hint="eastAsia" w:ascii="Times New Roman" w:hAnsi="Times New Roman" w:cs="Times New Roman"/>
          <w:szCs w:val="21"/>
        </w:rPr>
        <w:t>spectra are measured at</w:t>
      </w:r>
      <w:r>
        <w:rPr>
          <w:rFonts w:ascii="Times New Roman" w:hAnsi="Times New Roman" w:cs="Times New Roman"/>
          <w:szCs w:val="21"/>
        </w:rPr>
        <w:t xml:space="preserve"> point A1</w:t>
      </w:r>
      <w:r>
        <w:rPr>
          <w:rFonts w:hint="eastAsia" w:ascii="Times New Roman" w:hAnsi="Times New Roman" w:cs="Times New Roman"/>
          <w:szCs w:val="21"/>
        </w:rPr>
        <w:t xml:space="preserve"> of sample A (</w:t>
      </w:r>
      <w:r>
        <w:rPr>
          <w:rFonts w:ascii="Times New Roman" w:hAnsi="Times New Roman" w:cs="Times New Roman"/>
          <w:szCs w:val="21"/>
        </w:rPr>
        <w:t>La</w:t>
      </w:r>
      <w:r>
        <w:rPr>
          <w:rFonts w:ascii="Times New Roman" w:hAnsi="Times New Roman" w:cs="Times New Roman"/>
          <w:szCs w:val="21"/>
          <w:vertAlign w:val="subscript"/>
        </w:rPr>
        <w:t>2</w:t>
      </w:r>
      <w:r>
        <w:rPr>
          <w:rFonts w:ascii="Times New Roman" w:hAnsi="Times New Roman" w:cs="Times New Roman"/>
          <w:szCs w:val="21"/>
        </w:rPr>
        <w:t>PrNi</w:t>
      </w:r>
      <w:r>
        <w:rPr>
          <w:rFonts w:ascii="Times New Roman" w:hAnsi="Times New Roman" w:cs="Times New Roman"/>
          <w:szCs w:val="21"/>
          <w:vertAlign w:val="subscript"/>
        </w:rPr>
        <w:t>2</w:t>
      </w:r>
      <w:r>
        <w:rPr>
          <w:rFonts w:ascii="Times New Roman" w:hAnsi="Times New Roman" w:cs="Times New Roman"/>
          <w:szCs w:val="21"/>
        </w:rPr>
        <w:t>O</w:t>
      </w:r>
      <w:r>
        <w:rPr>
          <w:rFonts w:ascii="Times New Roman" w:hAnsi="Times New Roman" w:cs="Times New Roman"/>
          <w:szCs w:val="21"/>
          <w:vertAlign w:val="subscript"/>
        </w:rPr>
        <w:t xml:space="preserve">7 </w:t>
      </w:r>
      <w:r>
        <w:rPr>
          <w:rFonts w:ascii="Times New Roman" w:hAnsi="Times New Roman" w:cs="Times New Roman"/>
          <w:szCs w:val="21"/>
        </w:rPr>
        <w:t>in silicon</w:t>
      </w:r>
      <w:r>
        <w:rPr>
          <w:rFonts w:hint="eastAsia" w:ascii="Times New Roman" w:hAnsi="Times New Roman" w:cs="Times New Roman"/>
          <w:szCs w:val="21"/>
        </w:rPr>
        <w:t>e</w:t>
      </w:r>
      <w:r>
        <w:rPr>
          <w:rFonts w:ascii="Times New Roman" w:hAnsi="Times New Roman" w:cs="Times New Roman"/>
          <w:szCs w:val="21"/>
        </w:rPr>
        <w:t xml:space="preserve"> oil</w:t>
      </w:r>
      <w:r>
        <w:rPr>
          <w:rFonts w:hint="eastAsia" w:ascii="Times New Roman" w:hAnsi="Times New Roman" w:cs="Times New Roman"/>
          <w:szCs w:val="21"/>
        </w:rPr>
        <w:t xml:space="preserve">) </w:t>
      </w:r>
      <w:r>
        <w:rPr>
          <w:rFonts w:ascii="Times New Roman" w:hAnsi="Times New Roman" w:cs="Times New Roman"/>
          <w:szCs w:val="21"/>
        </w:rPr>
        <w:t xml:space="preserve">during the ZFC-FW </w:t>
      </w:r>
      <w:r>
        <w:rPr>
          <w:rFonts w:hint="eastAsia" w:ascii="Times New Roman" w:hAnsi="Times New Roman" w:cs="Times New Roman"/>
          <w:szCs w:val="21"/>
        </w:rPr>
        <w:t xml:space="preserve">process and at an external magnetic field of </w:t>
      </w:r>
      <w:r>
        <w:rPr>
          <w:rFonts w:ascii="Times New Roman" w:hAnsi="Times New Roman" w:cs="Times New Roman"/>
          <w:szCs w:val="21"/>
        </w:rPr>
        <w:t>120 G</w:t>
      </w:r>
      <w:r>
        <w:rPr>
          <w:rFonts w:hint="eastAsia" w:ascii="Times New Roman" w:hAnsi="Times New Roman" w:cs="Times New Roman"/>
          <w:szCs w:val="21"/>
        </w:rPr>
        <w:t>. The pressure is 11 GPa, 20 GPa and 25 GPa for</w:t>
      </w:r>
      <w:r>
        <w:rPr>
          <w:rFonts w:hint="eastAsia" w:ascii="Times New Roman" w:hAnsi="Times New Roman" w:cs="Times New Roman"/>
          <w:b/>
          <w:bCs/>
          <w:szCs w:val="21"/>
        </w:rPr>
        <w:t xml:space="preserve"> (a), (b) </w:t>
      </w:r>
      <w:r>
        <w:rPr>
          <w:rFonts w:hint="eastAsia" w:ascii="Times New Roman" w:hAnsi="Times New Roman" w:cs="Times New Roman"/>
          <w:b w:val="0"/>
          <w:bCs w:val="0"/>
          <w:szCs w:val="21"/>
        </w:rPr>
        <w:t>and</w:t>
      </w:r>
      <w:r>
        <w:rPr>
          <w:rFonts w:hint="eastAsia" w:ascii="Times New Roman" w:hAnsi="Times New Roman" w:cs="Times New Roman"/>
          <w:b/>
          <w:bCs/>
          <w:szCs w:val="21"/>
        </w:rPr>
        <w:t xml:space="preserve"> (c)</w:t>
      </w:r>
      <w:r>
        <w:rPr>
          <w:rFonts w:hint="eastAsia" w:ascii="Times New Roman" w:hAnsi="Times New Roman" w:cs="Times New Roman"/>
          <w:szCs w:val="21"/>
        </w:rPr>
        <w:t>,</w:t>
      </w:r>
      <w:r>
        <w:rPr>
          <w:rFonts w:ascii="Times New Roman" w:hAnsi="Times New Roman" w:cs="Times New Roman"/>
          <w:szCs w:val="21"/>
        </w:rPr>
        <w:t xml:space="preserve"> respectively.</w:t>
      </w:r>
      <w:r>
        <w:rPr>
          <w:rFonts w:hint="eastAsia" w:ascii="Times New Roman" w:hAnsi="Times New Roman" w:cs="Times New Roman"/>
          <w:szCs w:val="21"/>
        </w:rPr>
        <w:t xml:space="preserve"> At 11 GPa, the ODMR splitting </w:t>
      </w:r>
      <w:r>
        <w:rPr>
          <w:rFonts w:ascii="Times New Roman" w:hAnsi="Times New Roman" w:cs="Times New Roman"/>
        </w:rPr>
        <w:t>remains</w:t>
      </w:r>
      <w:r>
        <w:rPr>
          <w:rFonts w:hint="eastAsia" w:ascii="Times New Roman" w:hAnsi="Times New Roman" w:cs="Times New Roman"/>
        </w:rPr>
        <w:t xml:space="preserve"> constant from 6 K to 120 K</w:t>
      </w:r>
      <w:r>
        <w:rPr>
          <w:rFonts w:ascii="Times New Roman" w:hAnsi="Times New Roman" w:cs="Times New Roman"/>
          <w:szCs w:val="21"/>
        </w:rPr>
        <w:t xml:space="preserve">, </w:t>
      </w:r>
      <w:r>
        <w:rPr>
          <w:rFonts w:hint="eastAsia" w:ascii="Times New Roman" w:hAnsi="Times New Roman" w:cs="Times New Roman"/>
          <w:szCs w:val="21"/>
        </w:rPr>
        <w:t xml:space="preserve">which means that the </w:t>
      </w:r>
      <w:r>
        <w:rPr>
          <w:rFonts w:ascii="Times New Roman" w:hAnsi="Times New Roman" w:cs="Times New Roman"/>
          <w:szCs w:val="21"/>
        </w:rPr>
        <w:t>sample show</w:t>
      </w:r>
      <w:r>
        <w:rPr>
          <w:rFonts w:hint="eastAsia" w:ascii="Times New Roman" w:hAnsi="Times New Roman" w:cs="Times New Roman"/>
          <w:szCs w:val="21"/>
        </w:rPr>
        <w:t>s</w:t>
      </w:r>
      <w:r>
        <w:rPr>
          <w:rFonts w:ascii="Times New Roman" w:hAnsi="Times New Roman" w:cs="Times New Roman"/>
          <w:szCs w:val="21"/>
        </w:rPr>
        <w:t xml:space="preserve"> </w:t>
      </w:r>
      <w:r>
        <w:rPr>
          <w:rFonts w:hint="eastAsia" w:ascii="Times New Roman" w:hAnsi="Times New Roman" w:cs="Times New Roman"/>
          <w:szCs w:val="21"/>
        </w:rPr>
        <w:t xml:space="preserve">no </w:t>
      </w:r>
      <w:r>
        <w:rPr>
          <w:rFonts w:ascii="Times New Roman" w:hAnsi="Times New Roman" w:cs="Times New Roman"/>
          <w:szCs w:val="21"/>
        </w:rPr>
        <w:t>diamagnetic</w:t>
      </w:r>
      <w:r>
        <w:rPr>
          <w:rFonts w:hint="eastAsia" w:ascii="Times New Roman" w:hAnsi="Times New Roman" w:cs="Times New Roman"/>
          <w:szCs w:val="21"/>
        </w:rPr>
        <w:t xml:space="preserve"> </w:t>
      </w:r>
      <w:r>
        <w:rPr>
          <w:rFonts w:ascii="Times New Roman" w:hAnsi="Times New Roman" w:cs="Times New Roman"/>
          <w:szCs w:val="21"/>
        </w:rPr>
        <w:t>response.</w:t>
      </w:r>
      <w:r>
        <w:rPr>
          <w:rFonts w:hint="eastAsia" w:ascii="Times New Roman" w:hAnsi="Times New Roman" w:cs="Times New Roman"/>
          <w:szCs w:val="21"/>
        </w:rPr>
        <w:t xml:space="preserve"> In contrast, when the pressure is increased to 20 GPa, t</w:t>
      </w:r>
      <w:r>
        <w:rPr>
          <w:rFonts w:ascii="Times New Roman" w:hAnsi="Times New Roman" w:cs="Times New Roman"/>
          <w:szCs w:val="21"/>
        </w:rPr>
        <w:t xml:space="preserve">he </w:t>
      </w:r>
      <w:r>
        <w:rPr>
          <w:rFonts w:hint="eastAsia" w:ascii="Times New Roman" w:hAnsi="Times New Roman" w:cs="Times New Roman"/>
          <w:szCs w:val="21"/>
        </w:rPr>
        <w:t xml:space="preserve">ODMR splitting at low </w:t>
      </w:r>
      <w:r>
        <w:rPr>
          <w:rFonts w:ascii="Times New Roman" w:hAnsi="Times New Roman" w:cs="Times New Roman"/>
          <w:szCs w:val="21"/>
        </w:rPr>
        <w:t>temperatures</w:t>
      </w:r>
      <w:r>
        <w:rPr>
          <w:rFonts w:hint="eastAsia" w:ascii="Times New Roman" w:hAnsi="Times New Roman" w:cs="Times New Roman"/>
          <w:szCs w:val="21"/>
        </w:rPr>
        <w:t xml:space="preserve"> (</w:t>
      </w:r>
      <w:r>
        <w:rPr>
          <w:rFonts w:hint="eastAsia" w:ascii="Times New Roman" w:hAnsi="Times New Roman" w:cs="Times New Roman"/>
          <w:i/>
          <w:iCs/>
          <w:szCs w:val="21"/>
        </w:rPr>
        <w:t xml:space="preserve">T &lt; </w:t>
      </w:r>
      <w:r>
        <w:rPr>
          <w:rFonts w:hint="eastAsia" w:ascii="Times New Roman" w:hAnsi="Times New Roman" w:cs="Times New Roman"/>
          <w:i/>
          <w:iCs/>
        </w:rPr>
        <w:t>T</w:t>
      </w:r>
      <w:r>
        <w:rPr>
          <w:rFonts w:hint="eastAsia" w:ascii="Times New Roman" w:hAnsi="Times New Roman" w:cs="Times New Roman"/>
          <w:vertAlign w:val="subscript"/>
        </w:rPr>
        <w:t xml:space="preserve">c </w:t>
      </w:r>
      <w:r>
        <w:rPr>
          <w:rFonts w:hint="eastAsia" w:ascii="Times New Roman" w:hAnsi="Times New Roman" w:cs="Times New Roman"/>
        </w:rPr>
        <w:t>~</w:t>
      </w:r>
      <w:r>
        <w:rPr>
          <w:rFonts w:hint="eastAsia" w:ascii="Times New Roman" w:hAnsi="Times New Roman" w:cs="Times New Roman"/>
          <w:lang w:val="en-US" w:eastAsia="zh-CN"/>
        </w:rPr>
        <w:t xml:space="preserve"> </w:t>
      </w:r>
      <w:r>
        <w:rPr>
          <w:rFonts w:hint="eastAsia" w:ascii="Times New Roman" w:hAnsi="Times New Roman" w:cs="Times New Roman"/>
        </w:rPr>
        <w:t xml:space="preserve">60 K) </w:t>
      </w:r>
      <w:r>
        <w:rPr>
          <w:rFonts w:hint="eastAsia" w:ascii="Times New Roman" w:hAnsi="Times New Roman" w:cs="Times New Roman"/>
          <w:szCs w:val="21"/>
        </w:rPr>
        <w:t>is lower</w:t>
      </w:r>
      <w:r>
        <w:rPr>
          <w:rFonts w:hint="eastAsia" w:ascii="Times New Roman" w:hAnsi="Times New Roman" w:cs="Times New Roman"/>
        </w:rPr>
        <w:t xml:space="preserve"> than at high </w:t>
      </w:r>
      <w:r>
        <w:rPr>
          <w:rFonts w:ascii="Times New Roman" w:hAnsi="Times New Roman" w:cs="Times New Roman"/>
        </w:rPr>
        <w:t>temperatures</w:t>
      </w:r>
      <w:r>
        <w:rPr>
          <w:rFonts w:hint="eastAsia" w:ascii="Times New Roman" w:hAnsi="Times New Roman" w:cs="Times New Roman"/>
        </w:rPr>
        <w:t xml:space="preserve">. </w:t>
      </w:r>
    </w:p>
    <w:p w14:paraId="021CB699">
      <w:r>
        <w:rPr>
          <w:rFonts w:hint="eastAsia"/>
        </w:rPr>
        <w:br w:type="page"/>
      </w:r>
    </w:p>
    <w:p w14:paraId="2295C5E1">
      <w:r>
        <w:rPr>
          <w:rFonts w:hint="eastAsia"/>
        </w:rPr>
        <w:drawing>
          <wp:inline distT="0" distB="0" distL="114300" distR="114300">
            <wp:extent cx="5248275" cy="3096260"/>
            <wp:effectExtent l="0" t="0" r="0" b="0"/>
            <wp:docPr id="6" name="图片 6" descr="SI Figure 4-24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I Figure 4-241012"/>
                    <pic:cNvPicPr>
                      <a:picLocks noChangeAspect="1"/>
                    </pic:cNvPicPr>
                  </pic:nvPicPr>
                  <pic:blipFill>
                    <a:blip r:embed="rId7"/>
                    <a:srcRect l="37399" r="2902"/>
                    <a:stretch>
                      <a:fillRect/>
                    </a:stretch>
                  </pic:blipFill>
                  <pic:spPr>
                    <a:xfrm>
                      <a:off x="0" y="0"/>
                      <a:ext cx="5248275" cy="3096260"/>
                    </a:xfrm>
                    <a:prstGeom prst="rect">
                      <a:avLst/>
                    </a:prstGeom>
                  </pic:spPr>
                </pic:pic>
              </a:graphicData>
            </a:graphic>
          </wp:inline>
        </w:drawing>
      </w:r>
    </w:p>
    <w:p w14:paraId="66D5085A">
      <w:pPr>
        <w:widowControl/>
        <w:spacing w:line="360" w:lineRule="auto"/>
        <w:rPr>
          <w:rFonts w:ascii="Times New Roman" w:hAnsi="Times New Roman" w:cs="Times New Roman"/>
        </w:rPr>
      </w:pPr>
      <w:r>
        <w:rPr>
          <w:rFonts w:ascii="Times New Roman" w:hAnsi="Times New Roman" w:cs="Times New Roman"/>
          <w:b/>
          <w:bCs/>
        </w:rPr>
        <w:t xml:space="preserve">Fig. S4 </w:t>
      </w:r>
      <w:bookmarkStart w:id="8" w:name="OLE_LINK11"/>
      <w:r>
        <w:rPr>
          <w:rFonts w:ascii="Times New Roman" w:hAnsi="Times New Roman" w:cs="Times New Roman"/>
          <w:b/>
          <w:bCs/>
        </w:rPr>
        <w:t>Magnetic</w:t>
      </w:r>
      <w:r>
        <w:rPr>
          <w:rFonts w:hint="eastAsia" w:ascii="Times New Roman" w:hAnsi="Times New Roman" w:cs="Times New Roman"/>
          <w:b/>
          <w:bCs/>
        </w:rPr>
        <w:t xml:space="preserve"> field image </w:t>
      </w:r>
      <w:bookmarkStart w:id="9" w:name="OLE_LINK10"/>
      <w:r>
        <w:rPr>
          <w:rFonts w:hint="eastAsia" w:ascii="Times New Roman" w:hAnsi="Times New Roman" w:cs="Times New Roman"/>
          <w:b/>
          <w:bCs/>
        </w:rPr>
        <w:t>of sample B (</w:t>
      </w:r>
      <w:r>
        <w:rPr>
          <w:rFonts w:ascii="Times New Roman" w:hAnsi="Times New Roman" w:cs="Times New Roman"/>
          <w:b/>
          <w:bCs/>
          <w:szCs w:val="21"/>
        </w:rPr>
        <w:t>La</w:t>
      </w:r>
      <w:r>
        <w:rPr>
          <w:rFonts w:ascii="Times New Roman" w:hAnsi="Times New Roman" w:cs="Times New Roman"/>
          <w:b/>
          <w:bCs/>
          <w:szCs w:val="21"/>
          <w:vertAlign w:val="subscript"/>
        </w:rPr>
        <w:t>2</w:t>
      </w:r>
      <w:r>
        <w:rPr>
          <w:rFonts w:ascii="Times New Roman" w:hAnsi="Times New Roman" w:cs="Times New Roman"/>
          <w:b/>
          <w:bCs/>
          <w:szCs w:val="21"/>
        </w:rPr>
        <w:t>PrNi</w:t>
      </w:r>
      <w:r>
        <w:rPr>
          <w:rFonts w:ascii="Times New Roman" w:hAnsi="Times New Roman" w:cs="Times New Roman"/>
          <w:b/>
          <w:bCs/>
          <w:szCs w:val="21"/>
          <w:vertAlign w:val="subscript"/>
        </w:rPr>
        <w:t>2</w:t>
      </w:r>
      <w:r>
        <w:rPr>
          <w:rFonts w:ascii="Times New Roman" w:hAnsi="Times New Roman" w:cs="Times New Roman"/>
          <w:b/>
          <w:bCs/>
          <w:szCs w:val="21"/>
        </w:rPr>
        <w:t>O</w:t>
      </w:r>
      <w:r>
        <w:rPr>
          <w:rFonts w:ascii="Times New Roman" w:hAnsi="Times New Roman" w:cs="Times New Roman"/>
          <w:b/>
          <w:bCs/>
          <w:szCs w:val="21"/>
          <w:vertAlign w:val="subscript"/>
        </w:rPr>
        <w:t xml:space="preserve">7 </w:t>
      </w:r>
      <w:r>
        <w:rPr>
          <w:rFonts w:ascii="Times New Roman" w:hAnsi="Times New Roman" w:cs="Times New Roman"/>
          <w:b/>
          <w:bCs/>
          <w:szCs w:val="21"/>
        </w:rPr>
        <w:t xml:space="preserve">in </w:t>
      </w:r>
      <w:r>
        <w:rPr>
          <w:rFonts w:hint="eastAsia" w:ascii="Times New Roman" w:hAnsi="Times New Roman" w:cs="Times New Roman"/>
          <w:b/>
          <w:bCs/>
          <w:szCs w:val="21"/>
        </w:rPr>
        <w:t>KBr</w:t>
      </w:r>
      <w:r>
        <w:rPr>
          <w:rFonts w:hint="eastAsia" w:ascii="Times New Roman" w:hAnsi="Times New Roman" w:cs="Times New Roman"/>
          <w:b/>
          <w:bCs/>
        </w:rPr>
        <w:t>)</w:t>
      </w:r>
      <w:bookmarkEnd w:id="9"/>
      <w:r>
        <w:rPr>
          <w:rFonts w:hint="eastAsia" w:ascii="Times New Roman" w:hAnsi="Times New Roman" w:cs="Times New Roman"/>
          <w:b/>
          <w:bCs/>
        </w:rPr>
        <w:t xml:space="preserve"> during the FW process. </w:t>
      </w:r>
      <w:bookmarkStart w:id="10" w:name="OLE_LINK5"/>
      <w:r>
        <w:rPr>
          <w:rFonts w:ascii="Times New Roman" w:hAnsi="Times New Roman" w:cs="Times New Roman"/>
        </w:rPr>
        <w:t>Magnetic</w:t>
      </w:r>
      <w:r>
        <w:rPr>
          <w:rFonts w:hint="eastAsia" w:ascii="Times New Roman" w:hAnsi="Times New Roman" w:cs="Times New Roman"/>
        </w:rPr>
        <w:t xml:space="preserve"> field image of a </w:t>
      </w:r>
      <w:r>
        <w:rPr>
          <w:rFonts w:ascii="Times New Roman" w:hAnsi="Times New Roman" w:cs="Times New Roman"/>
        </w:rPr>
        <w:t>superconducting</w:t>
      </w:r>
      <w:r>
        <w:rPr>
          <w:rFonts w:hint="eastAsia" w:ascii="Times New Roman" w:hAnsi="Times New Roman" w:cs="Times New Roman"/>
        </w:rPr>
        <w:t xml:space="preserve"> region on sample B (</w:t>
      </w:r>
      <w:r>
        <w:rPr>
          <w:rFonts w:ascii="Times New Roman" w:hAnsi="Times New Roman" w:cs="Times New Roman"/>
        </w:rPr>
        <w:t>La</w:t>
      </w:r>
      <w:r>
        <w:rPr>
          <w:rFonts w:ascii="Times New Roman" w:hAnsi="Times New Roman" w:cs="Times New Roman"/>
          <w:vertAlign w:val="subscript"/>
        </w:rPr>
        <w:t>2</w:t>
      </w:r>
      <w:r>
        <w:rPr>
          <w:rFonts w:ascii="Times New Roman" w:hAnsi="Times New Roman" w:cs="Times New Roman"/>
        </w:rPr>
        <w:t>PrNi</w:t>
      </w:r>
      <w:r>
        <w:rPr>
          <w:rFonts w:ascii="Times New Roman" w:hAnsi="Times New Roman" w:cs="Times New Roman"/>
          <w:vertAlign w:val="subscript"/>
        </w:rPr>
        <w:t>2</w:t>
      </w:r>
      <w:r>
        <w:rPr>
          <w:rFonts w:ascii="Times New Roman" w:hAnsi="Times New Roman" w:cs="Times New Roman"/>
        </w:rPr>
        <w:t>O</w:t>
      </w:r>
      <w:r>
        <w:rPr>
          <w:rFonts w:ascii="Times New Roman" w:hAnsi="Times New Roman" w:cs="Times New Roman"/>
          <w:vertAlign w:val="subscript"/>
        </w:rPr>
        <w:t>7</w:t>
      </w:r>
      <w:r>
        <w:rPr>
          <w:rFonts w:ascii="Times New Roman" w:hAnsi="Times New Roman" w:cs="Times New Roman"/>
        </w:rPr>
        <w:t xml:space="preserve"> in </w:t>
      </w:r>
      <w:r>
        <w:rPr>
          <w:rFonts w:hint="eastAsia" w:ascii="Times New Roman" w:hAnsi="Times New Roman" w:cs="Times New Roman"/>
        </w:rPr>
        <w:t>KBr)</w:t>
      </w:r>
      <w:r>
        <w:rPr>
          <w:rFonts w:hint="eastAsia" w:ascii="Times New Roman" w:hAnsi="Times New Roman" w:cs="Times New Roman"/>
          <w:b/>
          <w:bCs/>
        </w:rPr>
        <w:t xml:space="preserve"> </w:t>
      </w:r>
      <w:r>
        <w:rPr>
          <w:rFonts w:hint="eastAsia" w:ascii="Times New Roman" w:hAnsi="Times New Roman" w:cs="Times New Roman"/>
        </w:rPr>
        <w:t>during the FW process</w:t>
      </w:r>
      <w:bookmarkEnd w:id="10"/>
      <w:r>
        <w:rPr>
          <w:rFonts w:hint="eastAsia" w:ascii="Times New Roman" w:hAnsi="Times New Roman" w:cs="Times New Roman"/>
        </w:rPr>
        <w:t xml:space="preserve">. The exact position of the measured region is marked in Fig. 3b. The </w:t>
      </w:r>
      <w:r>
        <w:rPr>
          <w:rFonts w:ascii="Times New Roman" w:hAnsi="Times New Roman" w:cs="Times New Roman"/>
        </w:rPr>
        <w:t xml:space="preserve">external magnetic field </w:t>
      </w:r>
      <w:r>
        <w:rPr>
          <w:rFonts w:hint="eastAsia" w:ascii="Times New Roman" w:hAnsi="Times New Roman" w:cs="Times New Roman"/>
        </w:rPr>
        <w:t>is</w:t>
      </w:r>
      <w:r>
        <w:rPr>
          <w:rFonts w:ascii="Times New Roman" w:hAnsi="Times New Roman" w:cs="Times New Roman"/>
        </w:rPr>
        <w:t xml:space="preserve"> 120 </w:t>
      </w:r>
      <w:r>
        <w:rPr>
          <w:rFonts w:hint="eastAsia" w:ascii="Times New Roman" w:hAnsi="Times New Roman" w:cs="Times New Roman"/>
        </w:rPr>
        <w:t>G</w:t>
      </w:r>
      <w:r>
        <w:rPr>
          <w:rFonts w:ascii="Times New Roman" w:hAnsi="Times New Roman" w:cs="Times New Roman"/>
        </w:rPr>
        <w:t>.</w:t>
      </w:r>
      <w:r>
        <w:rPr>
          <w:rFonts w:hint="eastAsia" w:ascii="Times New Roman" w:hAnsi="Times New Roman" w:cs="Times New Roman"/>
        </w:rPr>
        <w:t xml:space="preserve"> Part of the results are shown in Fig. 3(c) of the main text. </w:t>
      </w:r>
      <w:r>
        <w:rPr>
          <w:rFonts w:ascii="Times New Roman" w:hAnsi="Times New Roman" w:cs="Times New Roman"/>
        </w:rPr>
        <w:t xml:space="preserve">The point shown in the gray square </w:t>
      </w:r>
      <w:r>
        <w:rPr>
          <w:rFonts w:hint="eastAsia" w:ascii="Times New Roman" w:hAnsi="Times New Roman" w:cs="Times New Roman"/>
        </w:rPr>
        <w:t>is</w:t>
      </w:r>
      <w:r>
        <w:rPr>
          <w:rFonts w:ascii="Times New Roman" w:hAnsi="Times New Roman" w:cs="Times New Roman"/>
        </w:rPr>
        <w:t xml:space="preserve"> not considered in the discussion because </w:t>
      </w:r>
      <w:r>
        <w:rPr>
          <w:rFonts w:hint="eastAsia" w:ascii="Times New Roman" w:hAnsi="Times New Roman" w:cs="Times New Roman"/>
        </w:rPr>
        <w:t>its</w:t>
      </w:r>
      <w:r>
        <w:rPr>
          <w:rFonts w:ascii="Times New Roman" w:hAnsi="Times New Roman" w:cs="Times New Roman"/>
        </w:rPr>
        <w:t xml:space="preserve"> ODMR contrast is too low.</w:t>
      </w:r>
    </w:p>
    <w:bookmarkEnd w:id="8"/>
    <w:p w14:paraId="15AE5DB5">
      <w:pPr>
        <w:widowControl/>
        <w:spacing w:line="360" w:lineRule="auto"/>
        <w:jc w:val="left"/>
        <w:rPr>
          <w:rFonts w:ascii="Times New Roman" w:hAnsi="Times New Roman" w:cs="Times New Roman"/>
          <w:b/>
          <w:bCs/>
        </w:rPr>
      </w:pPr>
      <w:r>
        <w:rPr>
          <w:rFonts w:hint="eastAsia" w:ascii="Times New Roman" w:hAnsi="Times New Roman" w:cs="Times New Roman"/>
        </w:rPr>
        <w:br w:type="page"/>
      </w:r>
      <w:bookmarkStart w:id="11" w:name="OLE_LINK3"/>
    </w:p>
    <w:p w14:paraId="5D4DA9A4">
      <w:r>
        <w:rPr>
          <w:rFonts w:hint="eastAsia"/>
        </w:rPr>
        <w:drawing>
          <wp:inline distT="0" distB="0" distL="114300" distR="114300">
            <wp:extent cx="5257165" cy="1543685"/>
            <wp:effectExtent l="0" t="0" r="635" b="18415"/>
            <wp:docPr id="4" name="图片 4" descr="SI Figure 5-24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I Figure 5-241013"/>
                    <pic:cNvPicPr>
                      <a:picLocks noChangeAspect="1"/>
                    </pic:cNvPicPr>
                  </pic:nvPicPr>
                  <pic:blipFill>
                    <a:blip r:embed="rId8"/>
                    <a:srcRect t="3825" r="7642" b="6574"/>
                    <a:stretch>
                      <a:fillRect/>
                    </a:stretch>
                  </pic:blipFill>
                  <pic:spPr>
                    <a:xfrm>
                      <a:off x="0" y="0"/>
                      <a:ext cx="5257165" cy="1543685"/>
                    </a:xfrm>
                    <a:prstGeom prst="rect">
                      <a:avLst/>
                    </a:prstGeom>
                  </pic:spPr>
                </pic:pic>
              </a:graphicData>
            </a:graphic>
          </wp:inline>
        </w:drawing>
      </w:r>
    </w:p>
    <w:p w14:paraId="0771DDF6">
      <w:pPr>
        <w:spacing w:line="360" w:lineRule="auto"/>
      </w:pPr>
      <w:r>
        <w:rPr>
          <w:rFonts w:ascii="Times New Roman" w:hAnsi="Times New Roman" w:cs="Times New Roman"/>
          <w:b/>
          <w:bCs/>
        </w:rPr>
        <w:t xml:space="preserve">Fig. </w:t>
      </w:r>
      <w:r>
        <w:rPr>
          <w:rFonts w:hint="eastAsia" w:ascii="Times New Roman" w:hAnsi="Times New Roman" w:cs="Times New Roman"/>
          <w:b/>
          <w:bCs/>
        </w:rPr>
        <w:t>S5</w:t>
      </w:r>
      <w:r>
        <w:rPr>
          <w:rFonts w:hint="eastAsia" w:ascii="Times New Roman" w:hAnsi="Times New Roman" w:cs="Times New Roman"/>
        </w:rPr>
        <w:t xml:space="preserve"> </w:t>
      </w:r>
      <w:r>
        <w:rPr>
          <w:rFonts w:hint="eastAsia" w:ascii="Times New Roman" w:hAnsi="Times New Roman" w:cs="Times New Roman"/>
          <w:b/>
          <w:bCs/>
        </w:rPr>
        <w:t>S</w:t>
      </w:r>
      <w:r>
        <w:rPr>
          <w:rFonts w:ascii="Times New Roman" w:hAnsi="Times New Roman" w:cs="Times New Roman"/>
          <w:b/>
          <w:bCs/>
        </w:rPr>
        <w:t xml:space="preserve">patial distribution of the </w:t>
      </w:r>
      <w:r>
        <w:rPr>
          <w:rFonts w:hint="eastAsia" w:ascii="Times New Roman" w:hAnsi="Times New Roman" w:cs="Times New Roman"/>
          <w:b/>
          <w:bCs/>
        </w:rPr>
        <w:t xml:space="preserve">ODMR </w:t>
      </w:r>
      <w:r>
        <w:rPr>
          <w:rFonts w:ascii="Times New Roman" w:hAnsi="Times New Roman" w:cs="Times New Roman"/>
          <w:b/>
          <w:bCs/>
        </w:rPr>
        <w:t>splitting</w:t>
      </w:r>
      <w:r>
        <w:rPr>
          <w:rFonts w:hint="eastAsia" w:ascii="Times New Roman" w:hAnsi="Times New Roman" w:cs="Times New Roman"/>
          <w:b/>
          <w:bCs/>
        </w:rPr>
        <w:t xml:space="preserve"> in </w:t>
      </w:r>
      <w:r>
        <w:rPr>
          <w:rFonts w:ascii="Times New Roman" w:hAnsi="Times New Roman" w:cs="Times New Roman"/>
          <w:b/>
          <w:bCs/>
        </w:rPr>
        <w:t>sample C (La</w:t>
      </w:r>
      <w:r>
        <w:rPr>
          <w:rFonts w:ascii="Times New Roman" w:hAnsi="Times New Roman" w:cs="Times New Roman"/>
          <w:b/>
          <w:bCs/>
          <w:vertAlign w:val="subscript"/>
        </w:rPr>
        <w:t>3</w:t>
      </w:r>
      <w:r>
        <w:rPr>
          <w:rFonts w:ascii="Times New Roman" w:hAnsi="Times New Roman" w:cs="Times New Roman"/>
          <w:b/>
          <w:bCs/>
        </w:rPr>
        <w:t>Ni</w:t>
      </w:r>
      <w:r>
        <w:rPr>
          <w:rFonts w:ascii="Times New Roman" w:hAnsi="Times New Roman" w:cs="Times New Roman"/>
          <w:b/>
          <w:bCs/>
          <w:vertAlign w:val="subscript"/>
        </w:rPr>
        <w:t>2</w:t>
      </w:r>
      <w:r>
        <w:rPr>
          <w:rFonts w:ascii="Times New Roman" w:hAnsi="Times New Roman" w:cs="Times New Roman"/>
          <w:b/>
          <w:bCs/>
        </w:rPr>
        <w:t>O</w:t>
      </w:r>
      <w:r>
        <w:rPr>
          <w:rFonts w:ascii="Times New Roman" w:hAnsi="Times New Roman" w:cs="Times New Roman"/>
          <w:b/>
          <w:bCs/>
          <w:vertAlign w:val="subscript"/>
        </w:rPr>
        <w:t>7-δ</w:t>
      </w:r>
      <w:r>
        <w:rPr>
          <w:rFonts w:ascii="Times New Roman" w:hAnsi="Times New Roman" w:cs="Times New Roman"/>
          <w:b/>
          <w:bCs/>
        </w:rPr>
        <w:t xml:space="preserve"> in silicon oil)</w:t>
      </w:r>
      <w:r>
        <w:rPr>
          <w:rFonts w:hint="eastAsia" w:ascii="Times New Roman" w:hAnsi="Times New Roman" w:cs="Times New Roman"/>
          <w:b/>
          <w:bCs/>
        </w:rPr>
        <w:t>. (a)</w:t>
      </w:r>
      <w:r>
        <w:rPr>
          <w:rFonts w:hint="eastAsia" w:ascii="Times New Roman" w:hAnsi="Times New Roman" w:cs="Times New Roman"/>
        </w:rPr>
        <w:t xml:space="preserve"> ODMR splitting of two points (C1 and C2) during the ZFC-FW and FC </w:t>
      </w:r>
      <w:r>
        <w:rPr>
          <w:rFonts w:ascii="Times New Roman" w:hAnsi="Times New Roman" w:cs="Times New Roman"/>
        </w:rPr>
        <w:t>process</w:t>
      </w:r>
      <w:r>
        <w:rPr>
          <w:rFonts w:hint="eastAsia" w:ascii="Times New Roman" w:hAnsi="Times New Roman" w:cs="Times New Roman"/>
        </w:rPr>
        <w:t xml:space="preserve">es, with an </w:t>
      </w:r>
      <w:r>
        <w:rPr>
          <w:rFonts w:ascii="Times New Roman" w:hAnsi="Times New Roman" w:cs="Times New Roman"/>
        </w:rPr>
        <w:t>external</w:t>
      </w:r>
      <w:r>
        <w:rPr>
          <w:rFonts w:hint="eastAsia" w:ascii="Times New Roman" w:hAnsi="Times New Roman" w:cs="Times New Roman"/>
        </w:rPr>
        <w:t xml:space="preserve"> </w:t>
      </w:r>
      <w:r>
        <w:rPr>
          <w:rFonts w:ascii="Times New Roman" w:hAnsi="Times New Roman" w:cs="Times New Roman"/>
        </w:rPr>
        <w:t>magnetic</w:t>
      </w:r>
      <w:r>
        <w:rPr>
          <w:rFonts w:hint="eastAsia" w:ascii="Times New Roman" w:hAnsi="Times New Roman" w:cs="Times New Roman"/>
        </w:rPr>
        <w:t xml:space="preserve"> field of 120 G. The positions of the points are shown in Fig. 4a. </w:t>
      </w:r>
      <w:r>
        <w:rPr>
          <w:rFonts w:hint="eastAsia" w:ascii="Times New Roman" w:hAnsi="Times New Roman" w:cs="Times New Roman"/>
          <w:b/>
          <w:bCs/>
        </w:rPr>
        <w:t xml:space="preserve">(b) </w:t>
      </w:r>
      <w:r>
        <w:rPr>
          <w:rFonts w:hint="eastAsia" w:ascii="Times New Roman" w:hAnsi="Times New Roman" w:cs="Times New Roman"/>
        </w:rPr>
        <w:t xml:space="preserve">Spatial distribution of ODMR splitting at 120 G and 6 K. Both the </w:t>
      </w:r>
      <w:r>
        <w:rPr>
          <w:rFonts w:ascii="Times New Roman" w:hAnsi="Times New Roman" w:cs="Times New Roman"/>
        </w:rPr>
        <w:t>diamagnetism</w:t>
      </w:r>
      <w:r>
        <w:rPr>
          <w:rFonts w:hint="eastAsia" w:ascii="Times New Roman" w:hAnsi="Times New Roman" w:cs="Times New Roman"/>
        </w:rPr>
        <w:t xml:space="preserve"> and the local stress of sample C contribute to the ODMR </w:t>
      </w:r>
      <w:r>
        <w:rPr>
          <w:rFonts w:ascii="Times New Roman" w:hAnsi="Times New Roman" w:cs="Times New Roman"/>
        </w:rPr>
        <w:t>splitting</w:t>
      </w:r>
      <w:r>
        <w:rPr>
          <w:rFonts w:hint="eastAsia" w:ascii="Times New Roman" w:hAnsi="Times New Roman" w:cs="Times New Roman"/>
        </w:rPr>
        <w:t xml:space="preserve">. </w:t>
      </w:r>
      <w:r>
        <w:rPr>
          <w:rFonts w:hint="eastAsia" w:ascii="Times New Roman" w:hAnsi="Times New Roman" w:cs="Times New Roman"/>
          <w:b/>
          <w:bCs/>
        </w:rPr>
        <w:t>(c)</w:t>
      </w:r>
      <w:r>
        <w:rPr>
          <w:rFonts w:hint="eastAsia" w:ascii="Times New Roman" w:hAnsi="Times New Roman" w:cs="Times New Roman"/>
        </w:rPr>
        <w:t xml:space="preserve"> S</w:t>
      </w:r>
      <w:r>
        <w:rPr>
          <w:rFonts w:ascii="Times New Roman" w:hAnsi="Times New Roman" w:cs="Times New Roman"/>
        </w:rPr>
        <w:t xml:space="preserve">patial distribution of </w:t>
      </w:r>
      <w:r>
        <w:rPr>
          <w:rFonts w:hint="eastAsia" w:ascii="Times New Roman" w:hAnsi="Times New Roman" w:cs="Times New Roman"/>
        </w:rPr>
        <w:t xml:space="preserve">ODMR </w:t>
      </w:r>
      <w:r>
        <w:rPr>
          <w:rFonts w:ascii="Times New Roman" w:hAnsi="Times New Roman" w:cs="Times New Roman"/>
        </w:rPr>
        <w:t>splitting</w:t>
      </w:r>
      <w:r>
        <w:rPr>
          <w:rFonts w:hint="eastAsia" w:ascii="Times New Roman" w:hAnsi="Times New Roman" w:cs="Times New Roman"/>
        </w:rPr>
        <w:t xml:space="preserve"> at 150 K and 0 G. By combining </w:t>
      </w:r>
      <w:r>
        <w:rPr>
          <w:rFonts w:hint="eastAsia" w:ascii="Times New Roman" w:hAnsi="Times New Roman" w:cs="Times New Roman"/>
          <w:b/>
          <w:bCs/>
        </w:rPr>
        <w:t>(b)</w:t>
      </w:r>
      <w:r>
        <w:rPr>
          <w:rFonts w:hint="eastAsia" w:ascii="Times New Roman" w:hAnsi="Times New Roman" w:cs="Times New Roman"/>
        </w:rPr>
        <w:t xml:space="preserve"> and </w:t>
      </w:r>
      <w:r>
        <w:rPr>
          <w:rFonts w:hint="eastAsia" w:ascii="Times New Roman" w:hAnsi="Times New Roman" w:cs="Times New Roman"/>
          <w:b/>
          <w:bCs/>
        </w:rPr>
        <w:t>(c)</w:t>
      </w:r>
      <w:r>
        <w:rPr>
          <w:rFonts w:hint="eastAsia" w:ascii="Times New Roman" w:hAnsi="Times New Roman" w:cs="Times New Roman"/>
        </w:rPr>
        <w:t>,</w:t>
      </w:r>
      <w:r>
        <w:rPr>
          <w:rFonts w:hint="eastAsia" w:ascii="Times New Roman" w:hAnsi="Times New Roman" w:cs="Times New Roman"/>
          <w:b/>
          <w:bCs/>
        </w:rPr>
        <w:t xml:space="preserve"> </w:t>
      </w:r>
      <w:r>
        <w:rPr>
          <w:rFonts w:hint="eastAsia" w:ascii="Times New Roman" w:hAnsi="Times New Roman" w:cs="Times New Roman"/>
        </w:rPr>
        <w:t>we</w:t>
      </w:r>
      <w:r>
        <w:rPr>
          <w:rFonts w:hint="eastAsia" w:ascii="Times New Roman" w:hAnsi="Times New Roman" w:cs="Times New Roman"/>
          <w:b/>
          <w:bCs/>
        </w:rPr>
        <w:t xml:space="preserve"> </w:t>
      </w:r>
      <w:r>
        <w:rPr>
          <w:rFonts w:hint="eastAsia" w:ascii="Times New Roman" w:hAnsi="Times New Roman" w:cs="Times New Roman"/>
        </w:rPr>
        <w:t xml:space="preserve">can </w:t>
      </w:r>
      <w:r>
        <w:rPr>
          <w:rFonts w:ascii="Times New Roman" w:hAnsi="Times New Roman" w:cs="Times New Roman"/>
        </w:rPr>
        <w:t>exclude</w:t>
      </w:r>
      <w:r>
        <w:rPr>
          <w:rFonts w:hint="eastAsia" w:ascii="Times New Roman" w:hAnsi="Times New Roman" w:cs="Times New Roman"/>
        </w:rPr>
        <w:t xml:space="preserve"> the influence of the </w:t>
      </w:r>
      <w:r>
        <w:rPr>
          <w:rFonts w:ascii="Times New Roman" w:hAnsi="Times New Roman" w:cs="Times New Roman"/>
        </w:rPr>
        <w:t xml:space="preserve">non-magnetic </w:t>
      </w:r>
      <w:r>
        <w:rPr>
          <w:rFonts w:hint="eastAsia" w:ascii="Times New Roman" w:hAnsi="Times New Roman" w:cs="Times New Roman"/>
        </w:rPr>
        <w:t xml:space="preserve">component of the </w:t>
      </w:r>
      <w:r>
        <w:rPr>
          <w:rFonts w:ascii="Times New Roman" w:hAnsi="Times New Roman" w:cs="Times New Roman"/>
        </w:rPr>
        <w:t>splitting</w:t>
      </w:r>
      <w:r>
        <w:rPr>
          <w:rFonts w:hint="eastAsia" w:ascii="Times New Roman" w:hAnsi="Times New Roman" w:cs="Times New Roman"/>
        </w:rPr>
        <w:t xml:space="preserve"> and obtain the purely magnetic distribution of sample C, as shown in Fig. 4e of the main text. </w:t>
      </w:r>
      <w:bookmarkEnd w:id="7"/>
      <w:bookmarkEnd w:id="11"/>
    </w:p>
    <w:p w14:paraId="365CD0A1">
      <w:r>
        <w:br w:type="page"/>
      </w:r>
    </w:p>
    <w:p w14:paraId="21BC750D">
      <w:pPr>
        <w:pStyle w:val="12"/>
        <w:ind w:left="720" w:hanging="720"/>
        <w:rPr>
          <w:rFonts w:hint="eastAsia" w:ascii="Times New Roman" w:hAnsi="Times New Roman" w:cs="Times New Roman" w:eastAsiaTheme="minorEastAsia"/>
          <w:b/>
          <w:bCs/>
          <w:sz w:val="28"/>
          <w:szCs w:val="28"/>
          <w:lang w:val="en-US" w:eastAsia="zh-CN"/>
        </w:rPr>
      </w:pPr>
      <w:r>
        <w:rPr>
          <w:rFonts w:hint="eastAsia" w:ascii="Times New Roman" w:hAnsi="Times New Roman" w:cs="Times New Roman"/>
          <w:b/>
          <w:bCs/>
          <w:sz w:val="28"/>
          <w:szCs w:val="28"/>
        </w:rPr>
        <w:t>Reference</w:t>
      </w:r>
      <w:r>
        <w:rPr>
          <w:rFonts w:hint="eastAsia" w:ascii="Times New Roman" w:hAnsi="Times New Roman" w:cs="Times New Roman"/>
          <w:b/>
          <w:bCs/>
          <w:sz w:val="28"/>
          <w:szCs w:val="28"/>
          <w:lang w:val="en-US" w:eastAsia="zh-CN"/>
        </w:rPr>
        <w:t>s</w:t>
      </w:r>
      <w:bookmarkStart w:id="13" w:name="_GoBack"/>
      <w:bookmarkEnd w:id="13"/>
    </w:p>
    <w:p w14:paraId="55E32EEA">
      <w:pPr>
        <w:pStyle w:val="12"/>
        <w:ind w:left="720" w:hanging="72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 xml:space="preserve">Eremets, M. I. Megabar high‐pressure cells for Raman measurements. </w:t>
      </w:r>
      <w:r>
        <w:rPr>
          <w:rFonts w:ascii="Times New Roman" w:hAnsi="Times New Roman" w:cs="Times New Roman"/>
          <w:i/>
          <w:sz w:val="24"/>
        </w:rPr>
        <w:t>J. Raman Spectrosc.</w:t>
      </w:r>
      <w:r>
        <w:rPr>
          <w:rFonts w:ascii="Times New Roman" w:hAnsi="Times New Roman" w:cs="Times New Roman"/>
          <w:sz w:val="24"/>
        </w:rPr>
        <w:t xml:space="preserve"> </w:t>
      </w:r>
      <w:r>
        <w:rPr>
          <w:rFonts w:ascii="Times New Roman" w:hAnsi="Times New Roman" w:cs="Times New Roman"/>
          <w:b/>
          <w:sz w:val="24"/>
        </w:rPr>
        <w:t>34</w:t>
      </w:r>
      <w:r>
        <w:rPr>
          <w:rFonts w:ascii="Times New Roman" w:hAnsi="Times New Roman" w:cs="Times New Roman"/>
          <w:sz w:val="24"/>
        </w:rPr>
        <w:t>, 515-518, (2003).</w:t>
      </w:r>
    </w:p>
    <w:p w14:paraId="078BB3E2">
      <w:pPr>
        <w:pStyle w:val="12"/>
        <w:ind w:left="720" w:hanging="72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Akahama, Y. &amp; Kawamura, H. Pressure calibration of diamond anvil Raman gauge to 310</w:t>
      </w:r>
      <w:r>
        <w:rPr>
          <w:rFonts w:hint="eastAsia" w:ascii="Times New Roman" w:hAnsi="Times New Roman" w:cs="Times New Roman"/>
          <w:sz w:val="24"/>
          <w:lang w:val="en-US" w:eastAsia="zh-CN"/>
        </w:rPr>
        <w:t xml:space="preserve"> </w:t>
      </w:r>
      <w:r>
        <w:rPr>
          <w:rFonts w:ascii="Times New Roman" w:hAnsi="Times New Roman" w:cs="Times New Roman"/>
          <w:sz w:val="24"/>
        </w:rPr>
        <w:t xml:space="preserve">GPa. </w:t>
      </w:r>
      <w:r>
        <w:rPr>
          <w:rFonts w:ascii="Times New Roman" w:hAnsi="Times New Roman" w:cs="Times New Roman"/>
          <w:i/>
          <w:sz w:val="24"/>
        </w:rPr>
        <w:t>J</w:t>
      </w:r>
      <w:r>
        <w:rPr>
          <w:rFonts w:hint="eastAsia" w:ascii="Times New Roman" w:hAnsi="Times New Roman" w:cs="Times New Roman"/>
          <w:i/>
          <w:sz w:val="24"/>
          <w:lang w:val="en-US" w:eastAsia="zh-CN"/>
        </w:rPr>
        <w:t>.</w:t>
      </w:r>
      <w:r>
        <w:rPr>
          <w:rFonts w:ascii="Times New Roman" w:hAnsi="Times New Roman" w:cs="Times New Roman"/>
          <w:i/>
          <w:sz w:val="24"/>
        </w:rPr>
        <w:t xml:space="preserve"> Appl</w:t>
      </w:r>
      <w:r>
        <w:rPr>
          <w:rFonts w:hint="eastAsia" w:ascii="Times New Roman" w:hAnsi="Times New Roman" w:cs="Times New Roman"/>
          <w:i/>
          <w:sz w:val="24"/>
          <w:lang w:val="en-US" w:eastAsia="zh-CN"/>
        </w:rPr>
        <w:t>.</w:t>
      </w:r>
      <w:r>
        <w:rPr>
          <w:rFonts w:ascii="Times New Roman" w:hAnsi="Times New Roman" w:cs="Times New Roman"/>
          <w:i/>
          <w:sz w:val="24"/>
        </w:rPr>
        <w:t xml:space="preserve"> Phys</w:t>
      </w:r>
      <w:r>
        <w:rPr>
          <w:rFonts w:hint="eastAsia" w:ascii="Times New Roman" w:hAnsi="Times New Roman" w:cs="Times New Roman"/>
          <w:i/>
          <w:sz w:val="24"/>
          <w:lang w:val="en-US" w:eastAsia="zh-CN"/>
        </w:rPr>
        <w:t>.</w:t>
      </w:r>
      <w:r>
        <w:rPr>
          <w:rFonts w:ascii="Times New Roman" w:hAnsi="Times New Roman" w:cs="Times New Roman"/>
          <w:sz w:val="24"/>
        </w:rPr>
        <w:t xml:space="preserve"> </w:t>
      </w:r>
      <w:r>
        <w:rPr>
          <w:rFonts w:ascii="Times New Roman" w:hAnsi="Times New Roman" w:cs="Times New Roman"/>
          <w:b/>
          <w:sz w:val="24"/>
        </w:rPr>
        <w:t>100</w:t>
      </w:r>
      <w:r>
        <w:rPr>
          <w:rFonts w:ascii="Times New Roman" w:hAnsi="Times New Roman" w:cs="Times New Roman"/>
          <w:sz w:val="24"/>
        </w:rPr>
        <w:t>, (2006).</w:t>
      </w:r>
    </w:p>
    <w:p w14:paraId="531C1451">
      <w:pPr>
        <w:pStyle w:val="12"/>
        <w:ind w:left="720" w:hanging="720"/>
        <w:rPr>
          <w:rFonts w:ascii="Times New Roman" w:hAnsi="Times New Roman" w:cs="Times New Roman"/>
          <w:i/>
          <w:sz w:val="24"/>
          <w:szCs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Mengqi Wang</w:t>
      </w:r>
      <w:r>
        <w:rPr>
          <w:rFonts w:ascii="Times New Roman" w:hAnsi="Times New Roman" w:cs="Times New Roman"/>
          <w:i/>
          <w:sz w:val="24"/>
        </w:rPr>
        <w:t xml:space="preserve"> et al.</w:t>
      </w:r>
      <w:r>
        <w:rPr>
          <w:rFonts w:ascii="Times New Roman" w:hAnsi="Times New Roman" w:cs="Times New Roman"/>
          <w:sz w:val="24"/>
        </w:rPr>
        <w:t xml:space="preserve"> Imaging magnetism evolution of magnetite to megabar pressure range with quantum sensors in diamond anvil cell. </w:t>
      </w:r>
      <w:bookmarkStart w:id="12" w:name="OLE_LINK108"/>
      <w:r>
        <w:rPr>
          <w:rFonts w:ascii="Times New Roman" w:hAnsi="Times New Roman" w:cs="Times New Roman"/>
          <w:i/>
          <w:sz w:val="24"/>
        </w:rPr>
        <w:t>Nat</w:t>
      </w:r>
      <w:r>
        <w:rPr>
          <w:rFonts w:hint="eastAsia" w:ascii="Times New Roman" w:hAnsi="Times New Roman" w:cs="Times New Roman"/>
          <w:i/>
          <w:sz w:val="24"/>
        </w:rPr>
        <w:t>.</w:t>
      </w:r>
      <w:r>
        <w:rPr>
          <w:rFonts w:ascii="Times New Roman" w:hAnsi="Times New Roman" w:cs="Times New Roman"/>
          <w:i/>
          <w:sz w:val="24"/>
        </w:rPr>
        <w:t xml:space="preserve"> Commun</w:t>
      </w:r>
      <w:r>
        <w:rPr>
          <w:rFonts w:hint="eastAsia" w:ascii="Times New Roman" w:hAnsi="Times New Roman" w:cs="Times New Roman"/>
          <w:i/>
          <w:sz w:val="24"/>
        </w:rPr>
        <w:t>.</w:t>
      </w:r>
      <w:r>
        <w:rPr>
          <w:rFonts w:ascii="Times New Roman" w:hAnsi="Times New Roman" w:cs="Times New Roman"/>
          <w:i/>
          <w:sz w:val="24"/>
        </w:rPr>
        <w:t xml:space="preserve"> </w:t>
      </w:r>
      <w:r>
        <w:rPr>
          <w:rFonts w:ascii="Times New Roman" w:hAnsi="Times New Roman" w:cs="Times New Roman"/>
          <w:b/>
          <w:sz w:val="24"/>
          <w:szCs w:val="24"/>
        </w:rPr>
        <w:t>15</w:t>
      </w:r>
      <w:r>
        <w:rPr>
          <w:rFonts w:ascii="Times New Roman" w:hAnsi="Times New Roman" w:cs="Times New Roman"/>
          <w:sz w:val="24"/>
          <w:szCs w:val="24"/>
        </w:rPr>
        <w:t>, 1-8, (2024)</w:t>
      </w:r>
    </w:p>
    <w:bookmarkEnd w:id="12"/>
    <w:p w14:paraId="70DE94B3">
      <w:pPr>
        <w:pStyle w:val="12"/>
        <w:ind w:left="720" w:hanging="720"/>
        <w:rPr>
          <w:rFonts w:ascii="Times New Roman" w:hAnsi="Times New Roman" w:cs="Times New Roman"/>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IDFont">
    <w:altName w:val="Segoe Print"/>
    <w:panose1 w:val="00000000000000000000"/>
    <w:charset w:val="00"/>
    <w:family w:val="auto"/>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7901A6"/>
    <w:multiLevelType w:val="singleLevel"/>
    <w:tmpl w:val="787901A6"/>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k0ODRjYWQwMjhiNDcyZDczNjhjOTdlZGFmYjFjZTQifQ=="/>
    <w:docVar w:name="EN.InstantFormat" w:val="&lt;ENInstantFormat&gt;&lt;Enabled&gt;1&lt;/Enabled&gt;&lt;ScanUnformatted&gt;1&lt;/ScanUnformatted&gt;&lt;ScanChanges&gt;1&lt;/ScanChanges&gt;&lt;Suspended&gt;1&lt;/Suspended&gt;&lt;/ENInstantFormat&gt;"/>
  </w:docVars>
  <w:rsids>
    <w:rsidRoot w:val="32126F19"/>
    <w:rsid w:val="000015DB"/>
    <w:rsid w:val="003E71DC"/>
    <w:rsid w:val="004412B9"/>
    <w:rsid w:val="004676AD"/>
    <w:rsid w:val="0058436C"/>
    <w:rsid w:val="0058546E"/>
    <w:rsid w:val="007020B9"/>
    <w:rsid w:val="008F317D"/>
    <w:rsid w:val="009F7A7F"/>
    <w:rsid w:val="00A06E91"/>
    <w:rsid w:val="00A106D4"/>
    <w:rsid w:val="00A52D29"/>
    <w:rsid w:val="00C7748B"/>
    <w:rsid w:val="00CE6B84"/>
    <w:rsid w:val="00D317D8"/>
    <w:rsid w:val="00E4327E"/>
    <w:rsid w:val="1305402D"/>
    <w:rsid w:val="13A16EAE"/>
    <w:rsid w:val="16AB3EBF"/>
    <w:rsid w:val="32126F19"/>
    <w:rsid w:val="335528B1"/>
    <w:rsid w:val="349B2EA6"/>
    <w:rsid w:val="445C2A41"/>
    <w:rsid w:val="45F4653A"/>
    <w:rsid w:val="46242BCD"/>
    <w:rsid w:val="4F6D7CEE"/>
    <w:rsid w:val="59972150"/>
    <w:rsid w:val="65A1609F"/>
    <w:rsid w:val="7D3A31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qFormat/>
    <w:uiPriority w:val="0"/>
    <w:pPr>
      <w:jc w:val="left"/>
    </w:pPr>
  </w:style>
  <w:style w:type="paragraph" w:styleId="3">
    <w:name w:val="footer"/>
    <w:basedOn w:val="1"/>
    <w:link w:val="17"/>
    <w:qFormat/>
    <w:uiPriority w:val="0"/>
    <w:pPr>
      <w:tabs>
        <w:tab w:val="center" w:pos="4153"/>
        <w:tab w:val="right" w:pos="8306"/>
      </w:tabs>
      <w:snapToGrid w:val="0"/>
      <w:jc w:val="left"/>
    </w:pPr>
    <w:rPr>
      <w:sz w:val="18"/>
      <w:szCs w:val="18"/>
    </w:rPr>
  </w:style>
  <w:style w:type="paragraph" w:styleId="4">
    <w:name w:val="header"/>
    <w:basedOn w:val="1"/>
    <w:link w:val="16"/>
    <w:qFormat/>
    <w:uiPriority w:val="0"/>
    <w:pPr>
      <w:tabs>
        <w:tab w:val="center" w:pos="4153"/>
        <w:tab w:val="right" w:pos="8306"/>
      </w:tabs>
      <w:snapToGrid w:val="0"/>
      <w:jc w:val="center"/>
    </w:pPr>
    <w:rPr>
      <w:sz w:val="18"/>
      <w:szCs w:val="18"/>
    </w:rPr>
  </w:style>
  <w:style w:type="paragraph" w:styleId="5">
    <w:name w:val="Normal (Web)"/>
    <w:basedOn w:val="1"/>
    <w:qFormat/>
    <w:uiPriority w:val="0"/>
    <w:rPr>
      <w:sz w:val="24"/>
    </w:rPr>
  </w:style>
  <w:style w:type="paragraph" w:styleId="6">
    <w:name w:val="annotation subject"/>
    <w:basedOn w:val="2"/>
    <w:next w:val="2"/>
    <w:link w:val="15"/>
    <w:qFormat/>
    <w:uiPriority w:val="0"/>
    <w:rPr>
      <w:b/>
      <w:bCs/>
    </w:rPr>
  </w:style>
  <w:style w:type="character" w:styleId="9">
    <w:name w:val="Hyperlink"/>
    <w:basedOn w:val="8"/>
    <w:qFormat/>
    <w:uiPriority w:val="0"/>
    <w:rPr>
      <w:color w:val="0026E5" w:themeColor="hyperlink"/>
      <w:u w:val="single"/>
      <w14:textFill>
        <w14:solidFill>
          <w14:schemeClr w14:val="hlink"/>
        </w14:solidFill>
      </w14:textFill>
    </w:rPr>
  </w:style>
  <w:style w:type="character" w:styleId="10">
    <w:name w:val="annotation reference"/>
    <w:basedOn w:val="8"/>
    <w:qFormat/>
    <w:uiPriority w:val="0"/>
    <w:rPr>
      <w:sz w:val="21"/>
      <w:szCs w:val="21"/>
    </w:rPr>
  </w:style>
  <w:style w:type="paragraph" w:customStyle="1" w:styleId="11">
    <w:name w:val="EndNote Bibliography Title"/>
    <w:qFormat/>
    <w:uiPriority w:val="0"/>
    <w:pPr>
      <w:jc w:val="center"/>
    </w:pPr>
    <w:rPr>
      <w:rFonts w:ascii="Calibri" w:hAnsi="Calibri" w:cs="Calibri" w:eastAsiaTheme="minorEastAsia"/>
      <w:kern w:val="2"/>
      <w:szCs w:val="24"/>
      <w:lang w:val="en-US" w:eastAsia="zh-CN" w:bidi="ar-SA"/>
    </w:rPr>
  </w:style>
  <w:style w:type="paragraph" w:customStyle="1" w:styleId="12">
    <w:name w:val="EndNote Bibliography"/>
    <w:qFormat/>
    <w:uiPriority w:val="0"/>
    <w:pPr>
      <w:jc w:val="both"/>
    </w:pPr>
    <w:rPr>
      <w:rFonts w:ascii="Calibri" w:hAnsi="Calibri" w:cs="Calibri" w:eastAsiaTheme="minorEastAsia"/>
      <w:kern w:val="2"/>
      <w:szCs w:val="24"/>
      <w:lang w:val="en-US" w:eastAsia="zh-CN" w:bidi="ar-SA"/>
    </w:rPr>
  </w:style>
  <w:style w:type="table" w:customStyle="1" w:styleId="13">
    <w:name w:val="网格型浅色1"/>
    <w:basedOn w:val="7"/>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14">
    <w:name w:val="批注文字 字符"/>
    <w:basedOn w:val="8"/>
    <w:link w:val="2"/>
    <w:qFormat/>
    <w:uiPriority w:val="0"/>
  </w:style>
  <w:style w:type="character" w:customStyle="1" w:styleId="15">
    <w:name w:val="批注主题 字符"/>
    <w:basedOn w:val="14"/>
    <w:link w:val="6"/>
    <w:qFormat/>
    <w:uiPriority w:val="0"/>
    <w:rPr>
      <w:b/>
      <w:bCs/>
    </w:rPr>
  </w:style>
  <w:style w:type="character" w:customStyle="1" w:styleId="16">
    <w:name w:val="页眉 字符"/>
    <w:basedOn w:val="8"/>
    <w:link w:val="4"/>
    <w:qFormat/>
    <w:uiPriority w:val="0"/>
    <w:rPr>
      <w:sz w:val="18"/>
      <w:szCs w:val="18"/>
    </w:rPr>
  </w:style>
  <w:style w:type="character" w:customStyle="1" w:styleId="17">
    <w:name w:val="页脚 字符"/>
    <w:basedOn w:val="8"/>
    <w:link w:val="3"/>
    <w:qFormat/>
    <w:uiPriority w:val="0"/>
    <w:rPr>
      <w:sz w:val="18"/>
      <w:szCs w:val="18"/>
    </w:rPr>
  </w:style>
  <w:style w:type="paragraph" w:customStyle="1" w:styleId="18">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19">
    <w:name w:val="修订2"/>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20">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1291</Words>
  <Characters>6195</Characters>
  <Lines>61</Lines>
  <Paragraphs>17</Paragraphs>
  <TotalTime>0</TotalTime>
  <ScaleCrop>false</ScaleCrop>
  <LinksUpToDate>false</LinksUpToDate>
  <CharactersWithSpaces>7382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2024-10-18T14:21:00Z</dcterms:created>
  <dc:creator>超高校级的咸鱼</dc:creator>
  <cp:lastModifiedBy>文俊彦</cp:lastModifiedBy>
  <dcterms:modified xsi:type="dcterms:W3CDTF">2024-11-06T07:38:42Z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DA6863BCBE4B4B5EBC636C5E5354762C_13</vt:lpwstr>
  </property>
</Properties>
</file>