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6CE06" w14:textId="44290AC6" w:rsidR="00AE3A99" w:rsidRDefault="00462361" w:rsidP="00AE3A99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We</w:t>
      </w:r>
      <w:r w:rsidRPr="000648D0">
        <w:rPr>
          <w:rFonts w:ascii="Times New Roman" w:hAnsi="Times New Roman" w:cs="Times New Roman"/>
          <w:sz w:val="24"/>
          <w:szCs w:val="24"/>
        </w:rPr>
        <w:t xml:space="preserve"> develop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 w:rsidRPr="000648D0">
        <w:rPr>
          <w:rFonts w:ascii="Times New Roman" w:hAnsi="Times New Roman" w:cs="Times New Roman"/>
          <w:sz w:val="24"/>
          <w:szCs w:val="24"/>
        </w:rPr>
        <w:t xml:space="preserve"> an early post-discharge fall risk assessment tool based on patient information during hospitalization using machine learning</w:t>
      </w:r>
      <w:r w:rsidRPr="000648D0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30E6FB63" w14:textId="4F5ADD54" w:rsidR="00AE3A99" w:rsidRPr="00840D44" w:rsidRDefault="00462361" w:rsidP="00840D44">
      <w:pPr>
        <w:spacing w:before="100" w:beforeAutospacing="1" w:after="100" w:afterAutospacing="1"/>
        <w:rPr>
          <w:rFonts w:ascii="Times New Roman" w:hAnsi="Times New Roman" w:cs="Times New Roman" w:hint="eastAsia"/>
          <w:sz w:val="24"/>
          <w:szCs w:val="24"/>
        </w:rPr>
      </w:pPr>
      <w:r w:rsidRPr="000648D0">
        <w:rPr>
          <w:rFonts w:ascii="Times New Roman" w:hAnsi="Times New Roman" w:cs="Times New Roman"/>
          <w:sz w:val="24"/>
          <w:szCs w:val="24"/>
        </w:rPr>
        <w:t>T</w:t>
      </w:r>
      <w:r w:rsidR="005F2224">
        <w:rPr>
          <w:rFonts w:ascii="Times New Roman" w:hAnsi="Times New Roman" w:cs="Times New Roman" w:hint="eastAsia"/>
          <w:sz w:val="24"/>
          <w:szCs w:val="24"/>
        </w:rPr>
        <w:t xml:space="preserve">his </w:t>
      </w:r>
      <w:r w:rsidR="00840D44">
        <w:rPr>
          <w:rFonts w:ascii="Times New Roman" w:hAnsi="Times New Roman" w:cs="Times New Roman" w:hint="eastAsia"/>
          <w:sz w:val="24"/>
          <w:szCs w:val="24"/>
        </w:rPr>
        <w:t>study</w:t>
      </w:r>
      <w:r w:rsidR="005F222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648D0">
        <w:rPr>
          <w:rFonts w:ascii="Times New Roman" w:hAnsi="Times New Roman" w:cs="Times New Roman"/>
          <w:sz w:val="24"/>
          <w:szCs w:val="24"/>
        </w:rPr>
        <w:t>demonstrate</w:t>
      </w:r>
      <w:r w:rsidR="005F2224">
        <w:rPr>
          <w:rFonts w:ascii="Times New Roman" w:hAnsi="Times New Roman" w:cs="Times New Roman" w:hint="eastAsia"/>
          <w:sz w:val="24"/>
          <w:szCs w:val="24"/>
        </w:rPr>
        <w:t>d</w:t>
      </w:r>
      <w:r w:rsidRPr="000648D0">
        <w:rPr>
          <w:rFonts w:ascii="Times New Roman" w:hAnsi="Times New Roman" w:cs="Times New Roman"/>
          <w:sz w:val="24"/>
          <w:szCs w:val="24"/>
        </w:rPr>
        <w:t xml:space="preserve"> the possibility of using machine learning to construct a model for predicting falls early after discharge in hospitalized older adults. </w:t>
      </w:r>
    </w:p>
    <w:sectPr w:rsidR="00AE3A99" w:rsidRPr="00840D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A99"/>
    <w:rsid w:val="0006482B"/>
    <w:rsid w:val="00081B7C"/>
    <w:rsid w:val="002F7BCF"/>
    <w:rsid w:val="00366210"/>
    <w:rsid w:val="00404373"/>
    <w:rsid w:val="00462361"/>
    <w:rsid w:val="005F2224"/>
    <w:rsid w:val="007418A2"/>
    <w:rsid w:val="00840D44"/>
    <w:rsid w:val="008A57D2"/>
    <w:rsid w:val="00A86B1F"/>
    <w:rsid w:val="00AE3A99"/>
    <w:rsid w:val="00C1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D5C760"/>
  <w15:chartTrackingRefBased/>
  <w15:docId w15:val="{1F7B048D-0EC2-46D0-A14F-97B70024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B1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A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3A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3A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3A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3A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A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3A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3A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3A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3A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3A9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3A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3A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3A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3A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3A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3A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3A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3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3A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3A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3A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3A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3A9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3A9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3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3A9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3A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ONISHI Mai</dc:creator>
  <cp:keywords/>
  <dc:description/>
  <cp:lastModifiedBy>ONISHI Mai</cp:lastModifiedBy>
  <cp:revision>2</cp:revision>
  <dcterms:created xsi:type="dcterms:W3CDTF">2024-04-07T06:27:00Z</dcterms:created>
  <dcterms:modified xsi:type="dcterms:W3CDTF">2024-04-07T08:11:00Z</dcterms:modified>
</cp:coreProperties>
</file>