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7F00E" w14:textId="010B20C9" w:rsidR="00C94433" w:rsidRPr="009744E4" w:rsidRDefault="00C94433" w:rsidP="00C94433">
      <w:pPr>
        <w:jc w:val="center"/>
        <w:outlineLvl w:val="0"/>
        <w:rPr>
          <w:rFonts w:ascii="Times New Roman" w:hAnsi="Times New Roman" w:cs="Times New Roman"/>
          <w:b/>
          <w:sz w:val="28"/>
          <w:szCs w:val="28"/>
        </w:rPr>
      </w:pPr>
      <w:r w:rsidRPr="009744E4">
        <w:rPr>
          <w:rFonts w:ascii="Times New Roman" w:hAnsi="Times New Roman" w:cs="Times New Roman"/>
          <w:b/>
          <w:sz w:val="28"/>
          <w:szCs w:val="28"/>
        </w:rPr>
        <w:t>Supporting Information</w:t>
      </w:r>
    </w:p>
    <w:p w14:paraId="1C1697AD" w14:textId="2C60FD08" w:rsidR="00C94433" w:rsidRPr="009744E4" w:rsidRDefault="00C94433" w:rsidP="00C94433">
      <w:pPr>
        <w:rPr>
          <w:rFonts w:ascii="Times New Roman" w:hAnsi="Times New Roman" w:cs="Times New Roman"/>
          <w:b/>
          <w:sz w:val="28"/>
          <w:szCs w:val="28"/>
        </w:rPr>
      </w:pPr>
      <w:r w:rsidRPr="009744E4">
        <w:rPr>
          <w:rFonts w:ascii="Times New Roman" w:hAnsi="Times New Roman" w:cs="Times New Roman"/>
          <w:b/>
          <w:sz w:val="28"/>
          <w:szCs w:val="28"/>
        </w:rPr>
        <w:t>Shifting dynamics of Dengue in Ningbo City, China: Impacts of ENSO and Interventions before, during and after the COVID-19 pandemic</w:t>
      </w:r>
    </w:p>
    <w:p w14:paraId="5BF5C02F" w14:textId="77777777" w:rsidR="007C465E" w:rsidRPr="009744E4" w:rsidRDefault="007C465E" w:rsidP="0052468A">
      <w:pPr>
        <w:rPr>
          <w:rFonts w:ascii="Times New Roman" w:hAnsi="Times New Roman" w:cs="Times New Roman"/>
          <w:b/>
          <w:sz w:val="28"/>
          <w:szCs w:val="28"/>
        </w:rPr>
      </w:pPr>
    </w:p>
    <w:p w14:paraId="74AAE39B" w14:textId="77777777" w:rsidR="007C465E" w:rsidRPr="009744E4" w:rsidRDefault="007C465E" w:rsidP="0052468A">
      <w:pPr>
        <w:rPr>
          <w:rFonts w:ascii="Times New Roman" w:hAnsi="Times New Roman" w:cs="Times New Roman"/>
          <w:b/>
          <w:sz w:val="28"/>
          <w:szCs w:val="28"/>
        </w:rPr>
      </w:pPr>
    </w:p>
    <w:p w14:paraId="745BD1CA" w14:textId="77777777" w:rsidR="007C465E" w:rsidRPr="009744E4" w:rsidRDefault="007C465E" w:rsidP="0052468A">
      <w:pPr>
        <w:rPr>
          <w:rFonts w:ascii="Times New Roman" w:hAnsi="Times New Roman" w:cs="Times New Roman"/>
          <w:b/>
          <w:sz w:val="28"/>
          <w:szCs w:val="28"/>
        </w:rPr>
      </w:pPr>
    </w:p>
    <w:p w14:paraId="7B3E0DA5" w14:textId="77777777" w:rsidR="007C465E" w:rsidRPr="009744E4" w:rsidRDefault="007C465E" w:rsidP="0052468A">
      <w:pPr>
        <w:rPr>
          <w:rFonts w:ascii="Times New Roman" w:hAnsi="Times New Roman" w:cs="Times New Roman"/>
          <w:b/>
          <w:sz w:val="28"/>
          <w:szCs w:val="28"/>
        </w:rPr>
      </w:pPr>
    </w:p>
    <w:p w14:paraId="5897456F" w14:textId="77777777" w:rsidR="007C465E" w:rsidRPr="009744E4" w:rsidRDefault="007C465E" w:rsidP="0052468A">
      <w:pPr>
        <w:rPr>
          <w:rFonts w:ascii="Times New Roman" w:hAnsi="Times New Roman" w:cs="Times New Roman"/>
          <w:b/>
          <w:sz w:val="28"/>
          <w:szCs w:val="28"/>
        </w:rPr>
      </w:pPr>
    </w:p>
    <w:p w14:paraId="0FA1D682" w14:textId="77777777" w:rsidR="007C465E" w:rsidRPr="009744E4" w:rsidRDefault="007C465E" w:rsidP="0052468A">
      <w:pPr>
        <w:rPr>
          <w:rFonts w:ascii="Times New Roman" w:hAnsi="Times New Roman" w:cs="Times New Roman"/>
          <w:b/>
          <w:sz w:val="28"/>
          <w:szCs w:val="28"/>
        </w:rPr>
      </w:pPr>
    </w:p>
    <w:p w14:paraId="2711EEB2" w14:textId="77777777" w:rsidR="007C465E" w:rsidRPr="009744E4" w:rsidRDefault="007C465E" w:rsidP="0052468A">
      <w:pPr>
        <w:rPr>
          <w:rFonts w:ascii="Times New Roman" w:hAnsi="Times New Roman" w:cs="Times New Roman"/>
          <w:b/>
          <w:sz w:val="28"/>
          <w:szCs w:val="28"/>
        </w:rPr>
      </w:pPr>
    </w:p>
    <w:p w14:paraId="4E49FF27" w14:textId="77777777" w:rsidR="007C465E" w:rsidRPr="009744E4" w:rsidRDefault="007C465E" w:rsidP="0052468A">
      <w:pPr>
        <w:rPr>
          <w:rFonts w:ascii="Times New Roman" w:hAnsi="Times New Roman" w:cs="Times New Roman"/>
          <w:b/>
          <w:sz w:val="28"/>
          <w:szCs w:val="28"/>
        </w:rPr>
      </w:pPr>
    </w:p>
    <w:p w14:paraId="11EABC0A" w14:textId="77777777" w:rsidR="007C465E" w:rsidRPr="009744E4" w:rsidRDefault="007C465E" w:rsidP="0052468A">
      <w:pPr>
        <w:rPr>
          <w:rFonts w:ascii="Times New Roman" w:hAnsi="Times New Roman" w:cs="Times New Roman"/>
          <w:b/>
          <w:sz w:val="28"/>
          <w:szCs w:val="28"/>
        </w:rPr>
      </w:pPr>
    </w:p>
    <w:p w14:paraId="2E0499EA" w14:textId="7DDC4E98" w:rsidR="007C465E" w:rsidRPr="009744E4" w:rsidRDefault="007C465E" w:rsidP="0052468A">
      <w:pPr>
        <w:rPr>
          <w:rFonts w:ascii="Times New Roman" w:hAnsi="Times New Roman" w:cs="Times New Roman"/>
          <w:b/>
          <w:sz w:val="28"/>
          <w:szCs w:val="28"/>
        </w:rPr>
      </w:pPr>
    </w:p>
    <w:p w14:paraId="07C017BB" w14:textId="6F5B13CF" w:rsidR="00C3353F" w:rsidRPr="009744E4" w:rsidRDefault="00C3353F" w:rsidP="0052468A">
      <w:pPr>
        <w:rPr>
          <w:rFonts w:ascii="Times New Roman" w:hAnsi="Times New Roman" w:cs="Times New Roman"/>
          <w:b/>
          <w:sz w:val="28"/>
          <w:szCs w:val="28"/>
        </w:rPr>
      </w:pPr>
    </w:p>
    <w:p w14:paraId="1413D2DB" w14:textId="578CC957" w:rsidR="00C3353F" w:rsidRPr="009744E4" w:rsidRDefault="00C3353F" w:rsidP="0052468A">
      <w:pPr>
        <w:rPr>
          <w:rFonts w:ascii="Times New Roman" w:hAnsi="Times New Roman" w:cs="Times New Roman"/>
          <w:b/>
          <w:sz w:val="28"/>
          <w:szCs w:val="28"/>
        </w:rPr>
      </w:pPr>
    </w:p>
    <w:p w14:paraId="4F14E7C5" w14:textId="700C503F" w:rsidR="00C3353F" w:rsidRPr="009744E4" w:rsidRDefault="00C3353F" w:rsidP="0052468A">
      <w:pPr>
        <w:rPr>
          <w:rFonts w:ascii="Times New Roman" w:hAnsi="Times New Roman" w:cs="Times New Roman"/>
          <w:b/>
          <w:sz w:val="28"/>
          <w:szCs w:val="28"/>
        </w:rPr>
      </w:pPr>
    </w:p>
    <w:p w14:paraId="236F7F5E" w14:textId="07760401" w:rsidR="00C3353F" w:rsidRPr="009744E4" w:rsidRDefault="00C3353F" w:rsidP="0052468A">
      <w:pPr>
        <w:rPr>
          <w:rFonts w:ascii="Times New Roman" w:hAnsi="Times New Roman" w:cs="Times New Roman"/>
          <w:b/>
          <w:sz w:val="28"/>
          <w:szCs w:val="28"/>
        </w:rPr>
      </w:pPr>
    </w:p>
    <w:p w14:paraId="55845F72" w14:textId="524E8463" w:rsidR="00C3353F" w:rsidRPr="009744E4" w:rsidRDefault="00C3353F" w:rsidP="0052468A">
      <w:pPr>
        <w:rPr>
          <w:rFonts w:ascii="Times New Roman" w:hAnsi="Times New Roman" w:cs="Times New Roman"/>
          <w:b/>
          <w:sz w:val="28"/>
          <w:szCs w:val="28"/>
        </w:rPr>
      </w:pPr>
    </w:p>
    <w:p w14:paraId="293999FD" w14:textId="21D55874" w:rsidR="00C3353F" w:rsidRPr="009744E4" w:rsidRDefault="00C3353F" w:rsidP="0052468A">
      <w:pPr>
        <w:rPr>
          <w:rFonts w:ascii="Times New Roman" w:hAnsi="Times New Roman" w:cs="Times New Roman"/>
          <w:b/>
          <w:sz w:val="28"/>
          <w:szCs w:val="28"/>
        </w:rPr>
      </w:pPr>
    </w:p>
    <w:p w14:paraId="10AF0FF1" w14:textId="27035410" w:rsidR="00C3353F" w:rsidRPr="009744E4" w:rsidRDefault="00C3353F" w:rsidP="0052468A">
      <w:pPr>
        <w:rPr>
          <w:rFonts w:ascii="Times New Roman" w:hAnsi="Times New Roman" w:cs="Times New Roman"/>
          <w:b/>
          <w:sz w:val="28"/>
          <w:szCs w:val="28"/>
        </w:rPr>
      </w:pPr>
    </w:p>
    <w:p w14:paraId="45BCB68A" w14:textId="73B3A5F8" w:rsidR="00C3353F" w:rsidRPr="009744E4" w:rsidRDefault="00C3353F" w:rsidP="0052468A">
      <w:pPr>
        <w:rPr>
          <w:rFonts w:ascii="Times New Roman" w:hAnsi="Times New Roman" w:cs="Times New Roman"/>
          <w:b/>
          <w:sz w:val="28"/>
          <w:szCs w:val="28"/>
        </w:rPr>
      </w:pPr>
    </w:p>
    <w:p w14:paraId="4DF31321" w14:textId="77777777" w:rsidR="00C3353F" w:rsidRPr="009744E4" w:rsidRDefault="00C3353F" w:rsidP="0052468A">
      <w:pPr>
        <w:rPr>
          <w:rFonts w:ascii="Times New Roman" w:hAnsi="Times New Roman" w:cs="Times New Roman"/>
          <w:b/>
          <w:sz w:val="28"/>
          <w:szCs w:val="28"/>
        </w:rPr>
      </w:pPr>
    </w:p>
    <w:p w14:paraId="41DA9313" w14:textId="4E18009B" w:rsidR="00E947E1" w:rsidRPr="009744E4" w:rsidRDefault="0052468A" w:rsidP="00D04989">
      <w:pPr>
        <w:outlineLvl w:val="0"/>
        <w:rPr>
          <w:rFonts w:ascii="Times New Roman" w:hAnsi="Times New Roman" w:cs="Times New Roman"/>
          <w:b/>
          <w:sz w:val="28"/>
          <w:szCs w:val="28"/>
        </w:rPr>
      </w:pPr>
      <w:r w:rsidRPr="009744E4">
        <w:rPr>
          <w:rFonts w:ascii="Times New Roman" w:hAnsi="Times New Roman" w:cs="Times New Roman"/>
          <w:b/>
          <w:sz w:val="28"/>
          <w:szCs w:val="28"/>
        </w:rPr>
        <w:lastRenderedPageBreak/>
        <w:t>S1.</w:t>
      </w:r>
      <w:r w:rsidR="003B15B4" w:rsidRPr="009744E4">
        <w:rPr>
          <w:rFonts w:ascii="Times New Roman" w:hAnsi="Times New Roman" w:cs="Times New Roman"/>
          <w:b/>
          <w:sz w:val="28"/>
          <w:szCs w:val="28"/>
        </w:rPr>
        <w:t xml:space="preserve"> </w:t>
      </w:r>
      <w:r w:rsidRPr="009744E4">
        <w:rPr>
          <w:rFonts w:ascii="Times New Roman" w:hAnsi="Times New Roman" w:cs="Times New Roman"/>
          <w:b/>
          <w:sz w:val="28"/>
          <w:szCs w:val="28"/>
        </w:rPr>
        <w:t>Study site</w:t>
      </w:r>
    </w:p>
    <w:p w14:paraId="0E755DF1" w14:textId="754C2E10" w:rsidR="000776C8" w:rsidRPr="009744E4" w:rsidRDefault="000776C8" w:rsidP="0052468A">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Ningbo C</w:t>
      </w:r>
      <w:r w:rsidRPr="009744E4">
        <w:rPr>
          <w:rFonts w:ascii="Times New Roman" w:hAnsi="Times New Roman" w:cs="Times New Roman" w:hint="eastAsia"/>
          <w:kern w:val="0"/>
          <w:sz w:val="24"/>
        </w:rPr>
        <w:t>ity</w:t>
      </w:r>
      <w:r w:rsidRPr="009744E4">
        <w:rPr>
          <w:rFonts w:ascii="Times New Roman" w:hAnsi="Times New Roman" w:cs="Times New Roman"/>
          <w:kern w:val="0"/>
          <w:sz w:val="24"/>
          <w:lang w:eastAsia="en-US"/>
        </w:rPr>
        <w:t>, located along the Chinese coastline between 120°55' to 122°16' east longitude and 28°51' to 30°33' north latitude, lies on the southern side of the Yangtze River Delta</w:t>
      </w:r>
      <w:r w:rsidR="00F864F1" w:rsidRPr="009744E4">
        <w:rPr>
          <w:rFonts w:ascii="Times New Roman" w:hAnsi="Times New Roman" w:cs="Times New Roman"/>
          <w:sz w:val="24"/>
          <w:szCs w:val="24"/>
        </w:rPr>
        <w:t xml:space="preserve"> with a population of 6.2</w:t>
      </w:r>
      <w:r w:rsidR="00A03602" w:rsidRPr="009744E4">
        <w:rPr>
          <w:rFonts w:ascii="Times New Roman" w:hAnsi="Times New Roman" w:cs="Times New Roman"/>
          <w:sz w:val="24"/>
          <w:szCs w:val="24"/>
        </w:rPr>
        <w:t>1</w:t>
      </w:r>
      <w:r w:rsidR="00F864F1" w:rsidRPr="009744E4">
        <w:rPr>
          <w:rFonts w:ascii="Times New Roman" w:hAnsi="Times New Roman" w:cs="Times New Roman"/>
          <w:sz w:val="24"/>
          <w:szCs w:val="24"/>
        </w:rPr>
        <w:t xml:space="preserve"> million</w:t>
      </w:r>
      <w:r w:rsidR="00A03602" w:rsidRPr="009744E4">
        <w:rPr>
          <w:rFonts w:ascii="Times New Roman" w:hAnsi="Times New Roman" w:cs="Times New Roman"/>
          <w:sz w:val="24"/>
          <w:szCs w:val="24"/>
        </w:rPr>
        <w:t xml:space="preserve"> in 2023</w:t>
      </w:r>
      <w:r w:rsidR="008D2503" w:rsidRPr="009744E4">
        <w:rPr>
          <w:rFonts w:ascii="Times New Roman" w:hAnsi="Times New Roman" w:cs="Times New Roman"/>
          <w:sz w:val="24"/>
          <w:szCs w:val="24"/>
        </w:rPr>
        <w:t xml:space="preserve"> (</w:t>
      </w:r>
      <w:r w:rsidR="008D2503" w:rsidRPr="00C14958">
        <w:rPr>
          <w:rFonts w:ascii="Times New Roman" w:hAnsi="Times New Roman" w:cs="Times New Roman"/>
          <w:b/>
          <w:color w:val="2E74B5" w:themeColor="accent5" w:themeShade="BF"/>
          <w:sz w:val="24"/>
          <w:szCs w:val="24"/>
        </w:rPr>
        <w:t>Figures S1A</w:t>
      </w:r>
      <w:r w:rsidR="008D2503" w:rsidRPr="009744E4">
        <w:rPr>
          <w:rFonts w:ascii="Times New Roman" w:hAnsi="Times New Roman" w:cs="Times New Roman"/>
          <w:sz w:val="24"/>
          <w:szCs w:val="24"/>
        </w:rPr>
        <w:t xml:space="preserve"> and </w:t>
      </w:r>
      <w:r w:rsidR="008D2503" w:rsidRPr="00C14958">
        <w:rPr>
          <w:rFonts w:ascii="Times New Roman" w:hAnsi="Times New Roman" w:cs="Times New Roman"/>
          <w:b/>
          <w:color w:val="2E74B5" w:themeColor="accent5" w:themeShade="BF"/>
          <w:sz w:val="24"/>
          <w:szCs w:val="24"/>
        </w:rPr>
        <w:t>S1B</w:t>
      </w:r>
      <w:r w:rsidR="008D2503" w:rsidRPr="009744E4">
        <w:rPr>
          <w:rFonts w:ascii="Times New Roman" w:hAnsi="Times New Roman" w:cs="Times New Roman"/>
          <w:sz w:val="24"/>
          <w:szCs w:val="24"/>
        </w:rPr>
        <w:t>)</w:t>
      </w:r>
      <w:r w:rsidRPr="009744E4">
        <w:rPr>
          <w:rFonts w:ascii="Times New Roman" w:hAnsi="Times New Roman" w:cs="Times New Roman"/>
          <w:kern w:val="0"/>
          <w:sz w:val="24"/>
          <w:lang w:eastAsia="en-US"/>
        </w:rPr>
        <w:t>. The topography of Ningbo slopes higher in the southwest and lower in the northeast. The urban area ranges from 4 to 5.8 meters above sea level, while suburban areas vary from 3.6 to 4 meters. The landform distribution in Ningbo is as follows: mountains cover 24.9%, hills 25.2%, basins 8.1%, plains 40.3%, and other terrains 1.5%.</w:t>
      </w:r>
      <w:r w:rsidR="001E4B1F" w:rsidRPr="009744E4">
        <w:rPr>
          <w:rFonts w:ascii="Times New Roman" w:hAnsi="Times New Roman" w:cs="Times New Roman" w:hint="eastAsia"/>
          <w:kern w:val="0"/>
          <w:sz w:val="24"/>
        </w:rPr>
        <w:t xml:space="preserve"> </w:t>
      </w:r>
      <w:r w:rsidRPr="009744E4">
        <w:rPr>
          <w:rFonts w:ascii="Times New Roman" w:hAnsi="Times New Roman" w:cs="Times New Roman"/>
          <w:kern w:val="0"/>
          <w:sz w:val="24"/>
          <w:lang w:eastAsia="en-US"/>
        </w:rPr>
        <w:t>Ningbo C</w:t>
      </w:r>
      <w:r w:rsidRPr="009744E4">
        <w:rPr>
          <w:rFonts w:ascii="Times New Roman" w:hAnsi="Times New Roman" w:cs="Times New Roman" w:hint="eastAsia"/>
          <w:kern w:val="0"/>
          <w:sz w:val="24"/>
        </w:rPr>
        <w:t>ity</w:t>
      </w:r>
      <w:r w:rsidRPr="009744E4">
        <w:rPr>
          <w:rFonts w:ascii="Times New Roman" w:hAnsi="Times New Roman" w:cs="Times New Roman"/>
          <w:kern w:val="0"/>
          <w:sz w:val="24"/>
          <w:lang w:eastAsia="en-US"/>
        </w:rPr>
        <w:t xml:space="preserve"> experiences a North Subtropical Monsoon Climate, characterized by mild and humid weather with distinct seasons. The city is divided into six districts: </w:t>
      </w:r>
      <w:proofErr w:type="spellStart"/>
      <w:r w:rsidRPr="009744E4">
        <w:rPr>
          <w:rFonts w:ascii="Times New Roman" w:hAnsi="Times New Roman" w:cs="Times New Roman"/>
          <w:kern w:val="0"/>
          <w:sz w:val="24"/>
          <w:lang w:eastAsia="en-US"/>
        </w:rPr>
        <w:t>Haishu</w:t>
      </w:r>
      <w:proofErr w:type="spellEnd"/>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Jiangbei</w:t>
      </w:r>
      <w:proofErr w:type="spellEnd"/>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Zhenhai</w:t>
      </w:r>
      <w:proofErr w:type="spellEnd"/>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Beilun</w:t>
      </w:r>
      <w:proofErr w:type="spellEnd"/>
      <w:r w:rsidRPr="009744E4">
        <w:rPr>
          <w:rFonts w:ascii="Times New Roman" w:hAnsi="Times New Roman" w:cs="Times New Roman"/>
          <w:kern w:val="0"/>
          <w:sz w:val="24"/>
          <w:lang w:eastAsia="en-US"/>
        </w:rPr>
        <w:t xml:space="preserve">, Yinzhou, and </w:t>
      </w:r>
      <w:proofErr w:type="spellStart"/>
      <w:r w:rsidRPr="009744E4">
        <w:rPr>
          <w:rFonts w:ascii="Times New Roman" w:hAnsi="Times New Roman" w:cs="Times New Roman"/>
          <w:kern w:val="0"/>
          <w:sz w:val="24"/>
          <w:lang w:eastAsia="en-US"/>
        </w:rPr>
        <w:t>Fenghua</w:t>
      </w:r>
      <w:proofErr w:type="spellEnd"/>
      <w:r w:rsidRPr="009744E4">
        <w:rPr>
          <w:rFonts w:ascii="Times New Roman" w:hAnsi="Times New Roman" w:cs="Times New Roman"/>
          <w:kern w:val="0"/>
          <w:sz w:val="24"/>
          <w:lang w:eastAsia="en-US"/>
        </w:rPr>
        <w:t xml:space="preserve">, along with two counties, </w:t>
      </w:r>
      <w:proofErr w:type="spellStart"/>
      <w:r w:rsidRPr="009744E4">
        <w:rPr>
          <w:rFonts w:ascii="Times New Roman" w:hAnsi="Times New Roman" w:cs="Times New Roman"/>
          <w:kern w:val="0"/>
          <w:sz w:val="24"/>
          <w:lang w:eastAsia="en-US"/>
        </w:rPr>
        <w:t>Ninghai</w:t>
      </w:r>
      <w:proofErr w:type="spellEnd"/>
      <w:r w:rsidRPr="009744E4">
        <w:rPr>
          <w:rFonts w:ascii="Times New Roman" w:hAnsi="Times New Roman" w:cs="Times New Roman"/>
          <w:kern w:val="0"/>
          <w:sz w:val="24"/>
          <w:lang w:eastAsia="en-US"/>
        </w:rPr>
        <w:t xml:space="preserve"> and </w:t>
      </w:r>
      <w:proofErr w:type="spellStart"/>
      <w:r w:rsidRPr="009744E4">
        <w:rPr>
          <w:rFonts w:ascii="Times New Roman" w:hAnsi="Times New Roman" w:cs="Times New Roman"/>
          <w:kern w:val="0"/>
          <w:sz w:val="24"/>
          <w:lang w:eastAsia="en-US"/>
        </w:rPr>
        <w:t>Xiangshan</w:t>
      </w:r>
      <w:proofErr w:type="spellEnd"/>
      <w:r w:rsidRPr="009744E4">
        <w:rPr>
          <w:rFonts w:ascii="Times New Roman" w:hAnsi="Times New Roman" w:cs="Times New Roman"/>
          <w:kern w:val="0"/>
          <w:sz w:val="24"/>
          <w:lang w:eastAsia="en-US"/>
        </w:rPr>
        <w:t xml:space="preserve">, and two county-level cities, </w:t>
      </w:r>
      <w:proofErr w:type="spellStart"/>
      <w:r w:rsidRPr="009744E4">
        <w:rPr>
          <w:rFonts w:ascii="Times New Roman" w:hAnsi="Times New Roman" w:cs="Times New Roman"/>
          <w:kern w:val="0"/>
          <w:sz w:val="24"/>
          <w:lang w:eastAsia="en-US"/>
        </w:rPr>
        <w:t>Cixi</w:t>
      </w:r>
      <w:proofErr w:type="spellEnd"/>
      <w:r w:rsidRPr="009744E4">
        <w:rPr>
          <w:rFonts w:ascii="Times New Roman" w:hAnsi="Times New Roman" w:cs="Times New Roman"/>
          <w:kern w:val="0"/>
          <w:sz w:val="24"/>
          <w:lang w:eastAsia="en-US"/>
        </w:rPr>
        <w:t xml:space="preserve"> and </w:t>
      </w:r>
      <w:proofErr w:type="spellStart"/>
      <w:r w:rsidRPr="009744E4">
        <w:rPr>
          <w:rFonts w:ascii="Times New Roman" w:hAnsi="Times New Roman" w:cs="Times New Roman"/>
          <w:kern w:val="0"/>
          <w:sz w:val="24"/>
          <w:lang w:eastAsia="en-US"/>
        </w:rPr>
        <w:t>Yuyao</w:t>
      </w:r>
      <w:proofErr w:type="spellEnd"/>
      <w:r w:rsidRPr="009744E4">
        <w:rPr>
          <w:rFonts w:ascii="Times New Roman" w:hAnsi="Times New Roman" w:cs="Times New Roman"/>
          <w:kern w:val="0"/>
          <w:sz w:val="24"/>
          <w:lang w:eastAsia="en-US"/>
        </w:rPr>
        <w:t xml:space="preserve"> (</w:t>
      </w:r>
      <w:r w:rsidR="00805348" w:rsidRPr="009744E4">
        <w:rPr>
          <w:rFonts w:ascii="Times New Roman" w:hAnsi="Times New Roman" w:cs="Times New Roman"/>
          <w:kern w:val="0"/>
          <w:sz w:val="24"/>
          <w:lang w:eastAsia="en-US"/>
        </w:rPr>
        <w:t>see</w:t>
      </w:r>
      <w:r w:rsidRPr="009744E4">
        <w:rPr>
          <w:rFonts w:ascii="Times New Roman" w:hAnsi="Times New Roman" w:cs="Times New Roman"/>
          <w:kern w:val="0"/>
          <w:sz w:val="24"/>
          <w:lang w:eastAsia="en-US"/>
        </w:rPr>
        <w:t xml:space="preserve"> Figure </w:t>
      </w:r>
      <w:r w:rsidR="008D2503" w:rsidRPr="009744E4">
        <w:rPr>
          <w:rFonts w:ascii="Times New Roman" w:hAnsi="Times New Roman" w:cs="Times New Roman"/>
          <w:sz w:val="24"/>
          <w:szCs w:val="24"/>
        </w:rPr>
        <w:t>Figures S1C</w:t>
      </w:r>
      <w:r w:rsidRPr="009744E4">
        <w:rPr>
          <w:rFonts w:ascii="Times New Roman" w:hAnsi="Times New Roman" w:cs="Times New Roman"/>
          <w:kern w:val="0"/>
          <w:sz w:val="24"/>
          <w:lang w:eastAsia="en-US"/>
        </w:rPr>
        <w:t>)</w:t>
      </w:r>
      <w:r w:rsidR="00D95F2E" w:rsidRPr="009744E4">
        <w:rPr>
          <w:rFonts w:ascii="Times New Roman" w:hAnsi="Times New Roman" w:cs="Times New Roman"/>
          <w:kern w:val="0"/>
          <w:sz w:val="24"/>
          <w:lang w:eastAsia="en-US"/>
        </w:rPr>
        <w:t xml:space="preserve">. The information mentioned above can be found in the Ningbo Statistical Yearbook (accessed at: </w:t>
      </w:r>
      <w:hyperlink r:id="rId8" w:history="1">
        <w:r w:rsidR="00D95F2E" w:rsidRPr="009744E4">
          <w:rPr>
            <w:rStyle w:val="af0"/>
            <w:rFonts w:ascii="Times New Roman" w:hAnsi="Times New Roman" w:cs="Times New Roman"/>
            <w:kern w:val="0"/>
            <w:sz w:val="24"/>
            <w:lang w:eastAsia="en-US"/>
          </w:rPr>
          <w:t>http://tjj.ningbo.gov.cn/col/col1229042824/index.html</w:t>
        </w:r>
      </w:hyperlink>
      <w:r w:rsidR="00D95F2E" w:rsidRPr="009744E4">
        <w:rPr>
          <w:rFonts w:ascii="Times New Roman" w:hAnsi="Times New Roman" w:cs="Times New Roman"/>
          <w:kern w:val="0"/>
          <w:sz w:val="24"/>
          <w:lang w:eastAsia="en-US"/>
        </w:rPr>
        <w:t xml:space="preserve">) and the Ningbo Government Gazette (accessible at: </w:t>
      </w:r>
      <w:hyperlink r:id="rId9" w:history="1">
        <w:r w:rsidR="00D95F2E" w:rsidRPr="009744E4">
          <w:rPr>
            <w:rStyle w:val="af0"/>
            <w:rFonts w:ascii="Times New Roman" w:hAnsi="Times New Roman" w:cs="Times New Roman"/>
            <w:kern w:val="0"/>
            <w:sz w:val="24"/>
            <w:lang w:eastAsia="en-US"/>
          </w:rPr>
          <w:t>https://www.ningbo.gov.cn/col/col1229099784/index.html</w:t>
        </w:r>
      </w:hyperlink>
      <w:r w:rsidR="00D95F2E" w:rsidRPr="009744E4">
        <w:rPr>
          <w:rFonts w:ascii="Times New Roman" w:hAnsi="Times New Roman" w:cs="Times New Roman"/>
          <w:kern w:val="0"/>
          <w:sz w:val="24"/>
          <w:lang w:eastAsia="en-US"/>
        </w:rPr>
        <w:t>).</w:t>
      </w:r>
    </w:p>
    <w:p w14:paraId="0450A0FE" w14:textId="62BD58E8" w:rsidR="00E947E1" w:rsidRPr="009744E4" w:rsidRDefault="000F7B11" w:rsidP="00E947E1">
      <w:pPr>
        <w:pStyle w:val="a7"/>
        <w:ind w:left="360" w:firstLineChars="0" w:firstLine="0"/>
      </w:pPr>
      <w:r w:rsidRPr="009744E4">
        <w:rPr>
          <w:noProof/>
        </w:rPr>
        <w:drawing>
          <wp:inline distT="0" distB="0" distL="0" distR="0" wp14:anchorId="15089B98" wp14:editId="5FFAC0F1">
            <wp:extent cx="5274310" cy="3641725"/>
            <wp:effectExtent l="0" t="0" r="2540" b="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274310" cy="3641725"/>
                    </a:xfrm>
                    <a:prstGeom prst="rect">
                      <a:avLst/>
                    </a:prstGeom>
                  </pic:spPr>
                </pic:pic>
              </a:graphicData>
            </a:graphic>
          </wp:inline>
        </w:drawing>
      </w:r>
    </w:p>
    <w:p w14:paraId="11C75FAB" w14:textId="3F3E32C8" w:rsidR="0024615D" w:rsidRPr="009744E4" w:rsidRDefault="00247ABE" w:rsidP="00585AEF">
      <w:pPr>
        <w:widowControl/>
        <w:jc w:val="left"/>
        <w:outlineLvl w:val="1"/>
        <w:rPr>
          <w:rFonts w:ascii="Times New Roman" w:hAnsi="Times New Roman" w:cs="Times New Roman"/>
          <w:kern w:val="0"/>
          <w:sz w:val="24"/>
          <w:lang w:eastAsia="en-US"/>
        </w:rPr>
      </w:pPr>
      <w:bookmarkStart w:id="0" w:name="_Hlk160135899"/>
      <w:r w:rsidRPr="009744E4">
        <w:rPr>
          <w:rFonts w:ascii="Times New Roman" w:hAnsi="Times New Roman" w:cs="Times New Roman"/>
          <w:b/>
          <w:bCs/>
          <w:kern w:val="0"/>
          <w:sz w:val="24"/>
          <w:shd w:val="clear" w:color="auto" w:fill="FFFFFF"/>
          <w:lang w:eastAsia="en-US"/>
        </w:rPr>
        <w:t>Figure S</w:t>
      </w:r>
      <w:r w:rsidR="00790BA8" w:rsidRPr="009744E4">
        <w:rPr>
          <w:rFonts w:ascii="Times New Roman" w:hAnsi="Times New Roman" w:cs="Times New Roman"/>
          <w:b/>
          <w:bCs/>
          <w:kern w:val="0"/>
          <w:sz w:val="24"/>
          <w:shd w:val="clear" w:color="auto" w:fill="FFFFFF"/>
          <w:lang w:eastAsia="en-US"/>
        </w:rPr>
        <w:t>1</w:t>
      </w:r>
      <w:r w:rsidRPr="009744E4">
        <w:rPr>
          <w:rFonts w:ascii="Times New Roman" w:hAnsi="Times New Roman" w:cs="Times New Roman"/>
          <w:b/>
          <w:bCs/>
          <w:kern w:val="0"/>
          <w:sz w:val="24"/>
          <w:shd w:val="clear" w:color="auto" w:fill="FFFFFF"/>
          <w:lang w:eastAsia="en-US"/>
        </w:rPr>
        <w:t>.</w:t>
      </w:r>
      <w:bookmarkEnd w:id="0"/>
      <w:r w:rsidRPr="009744E4">
        <w:rPr>
          <w:rFonts w:ascii="Times New Roman" w:hAnsi="Times New Roman" w:cs="Times New Roman"/>
          <w:b/>
          <w:bCs/>
          <w:kern w:val="0"/>
          <w:sz w:val="24"/>
          <w:shd w:val="clear" w:color="auto" w:fill="FFFFFF"/>
          <w:lang w:eastAsia="en-US"/>
        </w:rPr>
        <w:t xml:space="preserve"> </w:t>
      </w:r>
      <w:r w:rsidR="009D105D" w:rsidRPr="009744E4">
        <w:rPr>
          <w:rFonts w:ascii="Times New Roman" w:hAnsi="Times New Roman" w:cs="Times New Roman"/>
          <w:kern w:val="0"/>
          <w:sz w:val="24"/>
          <w:lang w:eastAsia="en-US"/>
        </w:rPr>
        <w:t>Location of Ningbo City. (A) Zhejiang Province (</w:t>
      </w:r>
      <w:r w:rsidR="001601EF" w:rsidRPr="009744E4">
        <w:rPr>
          <w:rFonts w:ascii="Times New Roman" w:hAnsi="Times New Roman" w:cs="Times New Roman"/>
          <w:kern w:val="0"/>
          <w:sz w:val="24"/>
          <w:lang w:eastAsia="en-US"/>
        </w:rPr>
        <w:t>The light pink area on the map marks the geographical location of Zhejiang Province, located along the eastern coast of China, south of the Yangtze Delta</w:t>
      </w:r>
      <w:r w:rsidR="009D105D" w:rsidRPr="009744E4">
        <w:rPr>
          <w:rFonts w:ascii="Times New Roman" w:hAnsi="Times New Roman" w:cs="Times New Roman"/>
          <w:kern w:val="0"/>
          <w:sz w:val="24"/>
          <w:lang w:eastAsia="en-US"/>
        </w:rPr>
        <w:t>). (B) Ningbo City (</w:t>
      </w:r>
      <w:r w:rsidR="001601EF" w:rsidRPr="009744E4">
        <w:rPr>
          <w:rFonts w:ascii="Times New Roman" w:hAnsi="Times New Roman" w:cs="Times New Roman"/>
          <w:kern w:val="0"/>
          <w:sz w:val="24"/>
          <w:lang w:eastAsia="en-US"/>
        </w:rPr>
        <w:t>The blue area on the map depicts the geographical location of Ningbo City, situated in the northeastern region of Zhejiang Province</w:t>
      </w:r>
      <w:r w:rsidR="009D105D" w:rsidRPr="009744E4">
        <w:rPr>
          <w:rFonts w:ascii="Times New Roman" w:hAnsi="Times New Roman" w:cs="Times New Roman"/>
          <w:kern w:val="0"/>
          <w:sz w:val="24"/>
          <w:lang w:eastAsia="en-US"/>
        </w:rPr>
        <w:t>). (C) Administrative subdivisions of Ningbo City. (in the south of China).</w:t>
      </w:r>
      <w:r w:rsidR="0024615D" w:rsidRPr="009744E4">
        <w:rPr>
          <w:rFonts w:ascii="Times New Roman" w:hAnsi="Times New Roman" w:cs="Times New Roman"/>
          <w:kern w:val="0"/>
          <w:sz w:val="24"/>
          <w:lang w:eastAsia="en-US"/>
        </w:rPr>
        <w:t xml:space="preserve"> </w:t>
      </w:r>
    </w:p>
    <w:p w14:paraId="10716BDC" w14:textId="7571A96E" w:rsidR="001C7683" w:rsidRPr="009744E4" w:rsidRDefault="001C7683" w:rsidP="00D04989">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CX</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Cixi</w:t>
      </w:r>
      <w:proofErr w:type="spellEnd"/>
      <w:r w:rsidRPr="009744E4">
        <w:rPr>
          <w:rFonts w:ascii="Times New Roman" w:hAnsi="Times New Roman" w:cs="Times New Roman"/>
          <w:kern w:val="0"/>
          <w:sz w:val="24"/>
          <w:lang w:eastAsia="en-US"/>
        </w:rPr>
        <w:t xml:space="preserve"> City, YY</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Yuyao</w:t>
      </w:r>
      <w:proofErr w:type="spellEnd"/>
      <w:r w:rsidRPr="009744E4">
        <w:rPr>
          <w:rFonts w:ascii="Times New Roman" w:hAnsi="Times New Roman" w:cs="Times New Roman"/>
          <w:kern w:val="0"/>
          <w:sz w:val="24"/>
          <w:lang w:eastAsia="en-US"/>
        </w:rPr>
        <w:t xml:space="preserve"> City, JB</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Jiangbei</w:t>
      </w:r>
      <w:proofErr w:type="spellEnd"/>
      <w:r w:rsidRPr="009744E4">
        <w:rPr>
          <w:rFonts w:ascii="Times New Roman" w:hAnsi="Times New Roman" w:cs="Times New Roman"/>
          <w:kern w:val="0"/>
          <w:sz w:val="24"/>
          <w:lang w:eastAsia="en-US"/>
        </w:rPr>
        <w:t xml:space="preserve"> District, ZH</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Zhenhai</w:t>
      </w:r>
      <w:proofErr w:type="spellEnd"/>
      <w:r w:rsidRPr="009744E4">
        <w:rPr>
          <w:rFonts w:ascii="Times New Roman" w:hAnsi="Times New Roman" w:cs="Times New Roman"/>
          <w:kern w:val="0"/>
          <w:sz w:val="24"/>
          <w:lang w:eastAsia="en-US"/>
        </w:rPr>
        <w:t xml:space="preserve"> District, HS</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Haishu</w:t>
      </w:r>
      <w:proofErr w:type="spellEnd"/>
      <w:r w:rsidRPr="009744E4">
        <w:rPr>
          <w:rFonts w:ascii="Times New Roman" w:hAnsi="Times New Roman" w:cs="Times New Roman"/>
          <w:kern w:val="0"/>
          <w:sz w:val="24"/>
          <w:lang w:eastAsia="en-US"/>
        </w:rPr>
        <w:t xml:space="preserve"> District, BL</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Beilun</w:t>
      </w:r>
      <w:proofErr w:type="spellEnd"/>
      <w:r w:rsidRPr="009744E4">
        <w:rPr>
          <w:rFonts w:ascii="Times New Roman" w:hAnsi="Times New Roman" w:cs="Times New Roman"/>
          <w:kern w:val="0"/>
          <w:sz w:val="24"/>
          <w:lang w:eastAsia="en-US"/>
        </w:rPr>
        <w:t xml:space="preserve"> District, YZ</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Yinzhou District, FH</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Fenghua</w:t>
      </w:r>
      <w:proofErr w:type="spellEnd"/>
      <w:r w:rsidRPr="009744E4">
        <w:rPr>
          <w:rFonts w:ascii="Times New Roman" w:hAnsi="Times New Roman" w:cs="Times New Roman"/>
          <w:kern w:val="0"/>
          <w:sz w:val="24"/>
          <w:lang w:eastAsia="en-US"/>
        </w:rPr>
        <w:t xml:space="preserve"> District, </w:t>
      </w:r>
      <w:r w:rsidRPr="009744E4">
        <w:rPr>
          <w:rFonts w:ascii="Times New Roman" w:hAnsi="Times New Roman" w:cs="Times New Roman"/>
          <w:kern w:val="0"/>
          <w:sz w:val="24"/>
          <w:lang w:eastAsia="en-US"/>
        </w:rPr>
        <w:lastRenderedPageBreak/>
        <w:t>XS</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Xiangshan County, NH</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w:t>
      </w:r>
      <w:proofErr w:type="spellStart"/>
      <w:r w:rsidRPr="009744E4">
        <w:rPr>
          <w:rFonts w:ascii="Times New Roman" w:hAnsi="Times New Roman" w:cs="Times New Roman"/>
          <w:kern w:val="0"/>
          <w:sz w:val="24"/>
          <w:lang w:eastAsia="en-US"/>
        </w:rPr>
        <w:t>Ninghai</w:t>
      </w:r>
      <w:proofErr w:type="spellEnd"/>
      <w:r w:rsidRPr="009744E4">
        <w:rPr>
          <w:rFonts w:ascii="Times New Roman" w:hAnsi="Times New Roman" w:cs="Times New Roman"/>
          <w:kern w:val="0"/>
          <w:sz w:val="24"/>
          <w:lang w:eastAsia="en-US"/>
        </w:rPr>
        <w:t xml:space="preserve"> County.</w:t>
      </w:r>
    </w:p>
    <w:p w14:paraId="7DC6545B" w14:textId="49D52175" w:rsidR="00AF30A3" w:rsidRPr="009744E4" w:rsidRDefault="0052468A" w:rsidP="00D04989">
      <w:pPr>
        <w:outlineLvl w:val="0"/>
        <w:rPr>
          <w:rFonts w:ascii="Times New Roman" w:hAnsi="Times New Roman" w:cs="Times New Roman"/>
          <w:b/>
          <w:sz w:val="28"/>
          <w:szCs w:val="28"/>
        </w:rPr>
      </w:pPr>
      <w:r w:rsidRPr="009744E4">
        <w:rPr>
          <w:rFonts w:ascii="Times New Roman" w:hAnsi="Times New Roman" w:cs="Times New Roman"/>
          <w:b/>
          <w:sz w:val="28"/>
          <w:szCs w:val="28"/>
        </w:rPr>
        <w:t xml:space="preserve">S2. </w:t>
      </w:r>
      <w:r w:rsidR="00AF30A3" w:rsidRPr="009744E4">
        <w:rPr>
          <w:rFonts w:ascii="Times New Roman" w:hAnsi="Times New Roman" w:cs="Times New Roman"/>
          <w:b/>
          <w:sz w:val="28"/>
          <w:szCs w:val="28"/>
        </w:rPr>
        <w:t>The Evolution of Dengue Intervention Measures in Ningbo City</w:t>
      </w:r>
    </w:p>
    <w:p w14:paraId="69729AF3" w14:textId="720FB643" w:rsidR="0052468A" w:rsidRPr="009744E4" w:rsidRDefault="0052468A" w:rsidP="00D04989">
      <w:pPr>
        <w:outlineLvl w:val="1"/>
        <w:rPr>
          <w:rFonts w:ascii="Times New Roman" w:hAnsi="Times New Roman" w:cs="Times New Roman"/>
          <w:kern w:val="0"/>
          <w:sz w:val="24"/>
          <w:lang w:eastAsia="en-US"/>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.1</w:t>
      </w:r>
      <w:r w:rsidR="003B15B4" w:rsidRPr="009744E4">
        <w:rPr>
          <w:rFonts w:ascii="Times New Roman" w:hAnsi="Times New Roman" w:cs="Times New Roman"/>
          <w:b/>
          <w:sz w:val="28"/>
          <w:szCs w:val="28"/>
        </w:rPr>
        <w:t>.</w:t>
      </w:r>
      <w:r w:rsidR="0024377C" w:rsidRPr="009744E4">
        <w:rPr>
          <w:rFonts w:ascii="Times New Roman" w:hAnsi="Times New Roman" w:cs="Times New Roman"/>
          <w:b/>
          <w:sz w:val="28"/>
          <w:szCs w:val="28"/>
        </w:rPr>
        <w:t xml:space="preserve"> </w:t>
      </w:r>
      <w:r w:rsidR="00F3221C" w:rsidRPr="009744E4">
        <w:rPr>
          <w:rFonts w:ascii="Times New Roman" w:hAnsi="Times New Roman" w:cs="Times New Roman"/>
          <w:b/>
          <w:sz w:val="28"/>
          <w:szCs w:val="28"/>
        </w:rPr>
        <w:t>Case definition</w:t>
      </w:r>
    </w:p>
    <w:p w14:paraId="2E4637AB" w14:textId="7E0B66E5" w:rsidR="00D9238F" w:rsidRPr="009744E4" w:rsidRDefault="00D9238F" w:rsidP="00F3221C">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All dengue cases are diagnosed based on the criteria established by the National Health Commission of the People's Republic of China (WS216-2008)</w:t>
      </w:r>
      <w:r w:rsidR="00141C94" w:rsidRPr="009744E4">
        <w:t xml:space="preserve"> </w:t>
      </w:r>
      <w:r w:rsidR="00141C94" w:rsidRPr="009744E4">
        <w:rPr>
          <w:rFonts w:ascii="Times New Roman" w:hAnsi="Times New Roman" w:cs="Times New Roman"/>
          <w:kern w:val="0"/>
          <w:sz w:val="24"/>
          <w:lang w:eastAsia="en-US"/>
        </w:rPr>
        <w:t xml:space="preserve">available at </w:t>
      </w:r>
      <w:hyperlink r:id="rId12" w:history="1">
        <w:r w:rsidR="00141C94" w:rsidRPr="009744E4">
          <w:rPr>
            <w:rStyle w:val="af0"/>
            <w:rFonts w:ascii="Times New Roman" w:hAnsi="Times New Roman" w:cs="Times New Roman"/>
            <w:kern w:val="0"/>
            <w:sz w:val="24"/>
            <w:lang w:eastAsia="en-US"/>
          </w:rPr>
          <w:t>http://www.nhc.gov.cn/wjw/s9491/200802/38819.shtml</w:t>
        </w:r>
      </w:hyperlink>
      <w:r w:rsidR="00141C94" w:rsidRPr="009744E4">
        <w:rPr>
          <w:rFonts w:ascii="Times New Roman" w:hAnsi="Times New Roman" w:cs="Times New Roman"/>
          <w:kern w:val="0"/>
          <w:sz w:val="24"/>
          <w:lang w:eastAsia="en-US"/>
        </w:rPr>
        <w:t>.</w:t>
      </w:r>
    </w:p>
    <w:p w14:paraId="7FBC9EF2" w14:textId="77777777" w:rsidR="00141C94" w:rsidRPr="009744E4" w:rsidRDefault="00141C94" w:rsidP="00141C94">
      <w:pPr>
        <w:pStyle w:val="a7"/>
        <w:widowControl/>
        <w:numPr>
          <w:ilvl w:val="0"/>
          <w:numId w:val="2"/>
        </w:numPr>
        <w:ind w:firstLineChars="0"/>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Suspected case: </w:t>
      </w:r>
      <w:r w:rsidRPr="009744E4">
        <w:rPr>
          <w:rFonts w:ascii="Times New Roman" w:hAnsi="Times New Roman" w:cs="Times New Roman"/>
          <w:kern w:val="0"/>
          <w:sz w:val="24"/>
        </w:rPr>
        <w:t>an individual has visited regions endemic to dengue and exhibited symptoms like fever, headache, eye pain, muscle and joint pain, extreme fatigue, along with facial, neck, and chest flushing, conjunctival congestion, and other general clinical manifestations within 14 days before the disease onset, or they have not been to dengue endemic areas but display symptoms like rash, bleeding tendency, and no confirmed diagnosis of other diseases within the same period before disease onset.</w:t>
      </w:r>
    </w:p>
    <w:p w14:paraId="022AAF5E" w14:textId="77777777"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(b) Clinically diagnosed case: a suspected case presenting with leucopenia or thrombocytopenia, or a suspected case testing positive for serum-specific immunoglobulin IgG or IgM.</w:t>
      </w:r>
    </w:p>
    <w:p w14:paraId="3A965522" w14:textId="77777777"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(c) Laboratory-confirmed case: a clinically diagnosed case has one or more of the following test results:</w:t>
      </w:r>
    </w:p>
    <w:p w14:paraId="344CC4BC" w14:textId="6197B505"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I. The </w:t>
      </w:r>
      <w:r w:rsidR="00995E80" w:rsidRPr="009744E4">
        <w:rPr>
          <w:rFonts w:ascii="Times New Roman" w:hAnsi="Times New Roman" w:cs="Times New Roman"/>
          <w:sz w:val="24"/>
          <w:szCs w:val="24"/>
        </w:rPr>
        <w:t>dengue virus (</w:t>
      </w:r>
      <w:r w:rsidRPr="009744E4">
        <w:rPr>
          <w:rFonts w:ascii="Times New Roman" w:hAnsi="Times New Roman" w:cs="Times New Roman"/>
          <w:kern w:val="0"/>
          <w:sz w:val="24"/>
          <w:lang w:eastAsia="en-US"/>
        </w:rPr>
        <w:t>DENV</w:t>
      </w:r>
      <w:r w:rsidR="00995E80" w:rsidRPr="009744E4">
        <w:rPr>
          <w:rFonts w:ascii="Times New Roman" w:hAnsi="Times New Roman" w:cs="Times New Roman"/>
          <w:kern w:val="0"/>
          <w:sz w:val="24"/>
          <w:lang w:eastAsia="en-US"/>
        </w:rPr>
        <w:t>)</w:t>
      </w:r>
      <w:r w:rsidRPr="009744E4">
        <w:rPr>
          <w:rFonts w:ascii="Times New Roman" w:hAnsi="Times New Roman" w:cs="Times New Roman"/>
          <w:kern w:val="0"/>
          <w:sz w:val="24"/>
          <w:lang w:eastAsia="en-US"/>
        </w:rPr>
        <w:t xml:space="preserve"> is isolated from the serum, cerebrospinal fluid, blood cells, or tissues of patients during the acute phase.</w:t>
      </w:r>
    </w:p>
    <w:p w14:paraId="00242071" w14:textId="77777777"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II. DENV gene sequences are identified through RT-PCR or real-time quantitative PCR.</w:t>
      </w:r>
    </w:p>
    <w:p w14:paraId="04FD2EC0" w14:textId="77777777"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III. The DENV NS1 antigen is found in the serum of patients in the acute phase.</w:t>
      </w:r>
    </w:p>
    <w:p w14:paraId="7FF728DB" w14:textId="77777777" w:rsidR="00141C94" w:rsidRPr="009744E4" w:rsidRDefault="00141C94" w:rsidP="00141C94">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IV. Specific antibody titers in the serum during the recovery phase exhibit a fourfold or greater increase compared to the acute phase.</w:t>
      </w:r>
    </w:p>
    <w:p w14:paraId="2EF67439" w14:textId="4DD9AF54" w:rsidR="00F3221C" w:rsidRPr="009744E4" w:rsidRDefault="00F3221C" w:rsidP="00F3221C">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This study categorizes dengue cases into imported and indigenous cases based on the infection site. Imported cases are further classified into two groups: overseas imported cases and domestic imported cases. Overseas imported cases encompass individuals who have recently visited countries or regions with a documented prevalence of dengue within 14 days before symptom onset. In contrast, domestic imported cases involve individuals who have left their residences 14 days before onset and have visited areas within the country where dengue is prevalent. Indigenous cases refer to situations where</w:t>
      </w:r>
      <w:r w:rsidR="00733555">
        <w:rPr>
          <w:rFonts w:ascii="Times New Roman" w:hAnsi="Times New Roman" w:cs="Times New Roman"/>
          <w:kern w:val="0"/>
          <w:sz w:val="24"/>
        </w:rPr>
        <w:t xml:space="preserve">. </w:t>
      </w:r>
      <w:r w:rsidR="00733555">
        <w:rPr>
          <w:rFonts w:ascii="Times New Roman" w:hAnsi="Times New Roman" w:cs="Times New Roman"/>
          <w:kern w:val="0"/>
          <w:sz w:val="24"/>
          <w:lang w:eastAsia="en-US"/>
        </w:rPr>
        <w:t>I</w:t>
      </w:r>
      <w:r w:rsidRPr="009744E4">
        <w:rPr>
          <w:rFonts w:ascii="Times New Roman" w:hAnsi="Times New Roman" w:cs="Times New Roman"/>
          <w:kern w:val="0"/>
          <w:sz w:val="24"/>
          <w:lang w:eastAsia="en-US"/>
        </w:rPr>
        <w:t>ndividuals with dengue have not traveled outside in the 14 days leading up to symptom manifestation.</w:t>
      </w:r>
    </w:p>
    <w:p w14:paraId="5EBD3A8B" w14:textId="486BFE83" w:rsidR="00BD3387" w:rsidRPr="009744E4" w:rsidRDefault="00BD3387"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.2</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w:t>
      </w:r>
      <w:r w:rsidR="00676C42" w:rsidRPr="009744E4">
        <w:rPr>
          <w:rFonts w:ascii="Times New Roman" w:hAnsi="Times New Roman" w:cs="Times New Roman"/>
          <w:b/>
          <w:sz w:val="28"/>
          <w:szCs w:val="28"/>
        </w:rPr>
        <w:t>China Information System for Disease Control and Prevention (</w:t>
      </w:r>
      <w:r w:rsidRPr="009744E4">
        <w:rPr>
          <w:rFonts w:ascii="Times New Roman" w:hAnsi="Times New Roman" w:cs="Times New Roman"/>
          <w:b/>
          <w:sz w:val="28"/>
          <w:szCs w:val="28"/>
        </w:rPr>
        <w:t>CISDCP</w:t>
      </w:r>
      <w:r w:rsidR="00676C42"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w:t>
      </w:r>
    </w:p>
    <w:p w14:paraId="384C2645" w14:textId="2153E75E" w:rsidR="002247DD" w:rsidRPr="009744E4" w:rsidRDefault="002247DD" w:rsidP="00BD3387">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The CISDCP is a national web-based surveillance system that collects data on 40 notifiable infectious diseases and other health-related topics in China. According to the national law on infectious disease prevention and treatment, notifiable infectious diseases are categorized as A, B, or C. Category A diseases must be reported </w:t>
      </w:r>
      <w:r w:rsidR="000B5AAC" w:rsidRPr="009744E4">
        <w:rPr>
          <w:rFonts w:ascii="Times New Roman" w:hAnsi="Times New Roman" w:cs="Times New Roman"/>
          <w:kern w:val="0"/>
          <w:sz w:val="24"/>
          <w:lang w:eastAsia="en-US"/>
        </w:rPr>
        <w:t xml:space="preserve">to CISDCP </w:t>
      </w:r>
      <w:r w:rsidRPr="009744E4">
        <w:rPr>
          <w:rFonts w:ascii="Times New Roman" w:hAnsi="Times New Roman" w:cs="Times New Roman"/>
          <w:kern w:val="0"/>
          <w:sz w:val="24"/>
          <w:lang w:eastAsia="en-US"/>
        </w:rPr>
        <w:lastRenderedPageBreak/>
        <w:t xml:space="preserve">within 2 hours, while categories B and C necessitate reporting </w:t>
      </w:r>
      <w:r w:rsidR="000B5AAC" w:rsidRPr="009744E4">
        <w:rPr>
          <w:rFonts w:ascii="Times New Roman" w:hAnsi="Times New Roman" w:cs="Times New Roman"/>
          <w:kern w:val="0"/>
          <w:sz w:val="24"/>
          <w:lang w:eastAsia="en-US"/>
        </w:rPr>
        <w:t xml:space="preserve">to CISDCP </w:t>
      </w:r>
      <w:r w:rsidRPr="009744E4">
        <w:rPr>
          <w:rFonts w:ascii="Times New Roman" w:hAnsi="Times New Roman" w:cs="Times New Roman"/>
          <w:kern w:val="0"/>
          <w:sz w:val="24"/>
          <w:lang w:eastAsia="en-US"/>
        </w:rPr>
        <w:t xml:space="preserve">within 24 hours. </w:t>
      </w:r>
    </w:p>
    <w:p w14:paraId="7F666F38" w14:textId="06E09A7D" w:rsidR="004C3F7C" w:rsidRPr="009744E4" w:rsidRDefault="002247DD" w:rsidP="00BD3387">
      <w:pPr>
        <w:rPr>
          <w:rFonts w:ascii="Times New Roman" w:hAnsi="Times New Roman" w:cs="Times New Roman"/>
          <w:kern w:val="0"/>
          <w:sz w:val="24"/>
          <w:lang w:eastAsia="en-US"/>
        </w:rPr>
      </w:pPr>
      <w:r w:rsidRPr="009744E4">
        <w:rPr>
          <w:rFonts w:ascii="Times New Roman" w:hAnsi="Times New Roman" w:cs="Times New Roman"/>
          <w:sz w:val="24"/>
          <w:szCs w:val="24"/>
        </w:rPr>
        <w:t>Dengue is categorized as a class B notifiable infectious disease</w:t>
      </w:r>
      <w:r w:rsidRPr="009744E4">
        <w:rPr>
          <w:rFonts w:ascii="Times New Roman" w:hAnsi="Times New Roman" w:cs="Times New Roman"/>
          <w:kern w:val="0"/>
          <w:sz w:val="24"/>
          <w:lang w:eastAsia="en-US"/>
        </w:rPr>
        <w:t xml:space="preserve">. Healthcare workers (HCWs) across all healthcare institutions in Ningbo City are obliged to report suspected, clinically diagnosed, or laboratory-confirmed dengue cases to the CISDCP within 24 hours. </w:t>
      </w:r>
      <w:r w:rsidR="004C3F7C" w:rsidRPr="009744E4">
        <w:rPr>
          <w:rFonts w:ascii="Times New Roman" w:hAnsi="Times New Roman" w:cs="Times New Roman"/>
          <w:kern w:val="0"/>
          <w:sz w:val="24"/>
          <w:lang w:eastAsia="en-US"/>
        </w:rPr>
        <w:t>Subsequently, the Ningbo Center for Disease Control and Prevention (CDC) conducts epidemiological investigations, confirms diagnoses, and updates or supplements the information in CISDCP by the Dengue Surveillance Guidelines provided by the Chinese Center for Disease Control and Prevention (</w:t>
      </w:r>
      <w:r w:rsidR="00AF0672" w:rsidRPr="009744E4">
        <w:rPr>
          <w:rFonts w:ascii="Times New Roman" w:hAnsi="Times New Roman" w:cs="Times New Roman"/>
          <w:kern w:val="0"/>
          <w:sz w:val="24"/>
          <w:lang w:eastAsia="en-US"/>
        </w:rPr>
        <w:t>C</w:t>
      </w:r>
      <w:r w:rsidR="004C3F7C" w:rsidRPr="009744E4">
        <w:rPr>
          <w:rFonts w:ascii="Times New Roman" w:hAnsi="Times New Roman" w:cs="Times New Roman"/>
          <w:kern w:val="0"/>
          <w:sz w:val="24"/>
          <w:lang w:eastAsia="en-US"/>
        </w:rPr>
        <w:t xml:space="preserve">CDC) available at </w:t>
      </w:r>
      <w:hyperlink r:id="rId13" w:history="1">
        <w:r w:rsidR="004C3F7C" w:rsidRPr="009744E4">
          <w:rPr>
            <w:rStyle w:val="af0"/>
            <w:rFonts w:ascii="Times New Roman" w:hAnsi="Times New Roman" w:cs="Times New Roman"/>
            <w:kern w:val="0"/>
            <w:sz w:val="24"/>
            <w:lang w:eastAsia="en-US"/>
          </w:rPr>
          <w:t>https://www.chinacdc.cn/jkzt/crb/zl/dgr/jszl_2235/</w:t>
        </w:r>
      </w:hyperlink>
      <w:r w:rsidR="00C14958">
        <w:rPr>
          <w:rStyle w:val="af0"/>
          <w:rFonts w:ascii="Times New Roman" w:hAnsi="Times New Roman" w:cs="Times New Roman"/>
          <w:kern w:val="0"/>
          <w:sz w:val="24"/>
          <w:lang w:eastAsia="en-US"/>
        </w:rPr>
        <w:t xml:space="preserve"> </w:t>
      </w:r>
      <w:r w:rsidR="004C3F7C" w:rsidRPr="009744E4">
        <w:rPr>
          <w:rFonts w:ascii="Times New Roman" w:hAnsi="Times New Roman" w:cs="Times New Roman"/>
          <w:kern w:val="0"/>
          <w:sz w:val="24"/>
          <w:lang w:eastAsia="en-US"/>
        </w:rPr>
        <w:t>(</w:t>
      </w:r>
      <w:r w:rsidR="004C3F7C" w:rsidRPr="00C14958">
        <w:rPr>
          <w:rFonts w:ascii="Times New Roman" w:hAnsi="Times New Roman" w:cs="Times New Roman"/>
          <w:b/>
          <w:bCs/>
          <w:color w:val="2E74B5" w:themeColor="accent5" w:themeShade="BF"/>
          <w:kern w:val="0"/>
          <w:sz w:val="24"/>
          <w:shd w:val="clear" w:color="auto" w:fill="FFFFFF"/>
          <w:lang w:eastAsia="en-US"/>
        </w:rPr>
        <w:t>Figure S2</w:t>
      </w:r>
      <w:r w:rsidR="004C3F7C" w:rsidRPr="009744E4">
        <w:rPr>
          <w:rFonts w:ascii="Times New Roman" w:hAnsi="Times New Roman" w:cs="Times New Roman"/>
          <w:kern w:val="0"/>
          <w:sz w:val="24"/>
          <w:lang w:eastAsia="en-US"/>
        </w:rPr>
        <w:t>).</w:t>
      </w:r>
    </w:p>
    <w:p w14:paraId="763CD0B8" w14:textId="0F54EF46" w:rsidR="00D6052E" w:rsidRPr="009744E4" w:rsidRDefault="00D6052E"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.3</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w:t>
      </w:r>
      <w:r w:rsidR="000947F3" w:rsidRPr="009744E4">
        <w:rPr>
          <w:rFonts w:ascii="Times New Roman" w:hAnsi="Times New Roman" w:cs="Times New Roman"/>
          <w:b/>
          <w:sz w:val="28"/>
          <w:szCs w:val="28"/>
        </w:rPr>
        <w:t>Ningbo City Dengue Early Warning System</w:t>
      </w:r>
      <w:r w:rsidRPr="009744E4">
        <w:rPr>
          <w:rFonts w:ascii="Times New Roman" w:hAnsi="Times New Roman" w:cs="Times New Roman"/>
          <w:b/>
          <w:sz w:val="28"/>
          <w:szCs w:val="28"/>
        </w:rPr>
        <w:t xml:space="preserve"> (</w:t>
      </w:r>
      <w:r w:rsidR="000947F3" w:rsidRPr="009744E4">
        <w:rPr>
          <w:rFonts w:ascii="Times New Roman" w:hAnsi="Times New Roman" w:cs="Times New Roman"/>
          <w:b/>
          <w:sz w:val="28"/>
          <w:szCs w:val="28"/>
        </w:rPr>
        <w:t>T+1</w:t>
      </w:r>
      <w:r w:rsidRPr="009744E4">
        <w:rPr>
          <w:rFonts w:ascii="Times New Roman" w:hAnsi="Times New Roman" w:cs="Times New Roman"/>
          <w:b/>
          <w:sz w:val="28"/>
          <w:szCs w:val="28"/>
        </w:rPr>
        <w:t xml:space="preserve">) </w:t>
      </w:r>
    </w:p>
    <w:p w14:paraId="10A31BF6" w14:textId="05AD87E3" w:rsidR="003E4745" w:rsidRPr="009744E4" w:rsidRDefault="003E4745">
      <w:pPr>
        <w:rPr>
          <w:rFonts w:ascii="Times New Roman" w:hAnsi="Times New Roman" w:cs="Times New Roman"/>
          <w:kern w:val="0"/>
          <w:sz w:val="24"/>
        </w:rPr>
      </w:pPr>
      <w:r w:rsidRPr="009744E4">
        <w:rPr>
          <w:rFonts w:ascii="Times New Roman" w:hAnsi="Times New Roman" w:cs="Times New Roman"/>
          <w:kern w:val="0"/>
          <w:sz w:val="24"/>
        </w:rPr>
        <w:t xml:space="preserve">As Ningbo City is not an endemic area for dengue, healthcare workers (HCWs) have limited knowledge of dengue-related information. </w:t>
      </w:r>
      <w:r w:rsidR="00DE4AE9">
        <w:rPr>
          <w:rFonts w:ascii="Times New Roman" w:hAnsi="Times New Roman" w:cs="Times New Roman"/>
          <w:kern w:val="0"/>
          <w:sz w:val="24"/>
        </w:rPr>
        <w:t>T</w:t>
      </w:r>
      <w:r w:rsidRPr="009744E4">
        <w:rPr>
          <w:rFonts w:ascii="Times New Roman" w:hAnsi="Times New Roman" w:cs="Times New Roman"/>
          <w:kern w:val="0"/>
          <w:sz w:val="24"/>
        </w:rPr>
        <w:t xml:space="preserve">he inadequate rate of inquiring about travel history, along with the non-specific symptoms of dengue during diagnosis, can result in missed or misdiagnosed dengue cases. This issue may hinder the prompt containment of </w:t>
      </w:r>
      <w:r w:rsidR="00540C46" w:rsidRPr="009744E4">
        <w:rPr>
          <w:rFonts w:ascii="Times New Roman" w:hAnsi="Times New Roman" w:cs="Times New Roman"/>
          <w:kern w:val="0"/>
          <w:sz w:val="24"/>
        </w:rPr>
        <w:t xml:space="preserve">the </w:t>
      </w:r>
      <w:r w:rsidRPr="009744E4">
        <w:rPr>
          <w:rFonts w:ascii="Times New Roman" w:hAnsi="Times New Roman" w:cs="Times New Roman"/>
          <w:kern w:val="0"/>
          <w:sz w:val="24"/>
        </w:rPr>
        <w:t xml:space="preserve">Imported-Acquired-Indigenous transmission Chains (IAICs) and contribute to </w:t>
      </w:r>
      <w:r w:rsidRPr="009744E4">
        <w:rPr>
          <w:rFonts w:ascii="Times New Roman" w:hAnsi="Times New Roman" w:cs="Times New Roman"/>
          <w:sz w:val="24"/>
          <w:szCs w:val="24"/>
        </w:rPr>
        <w:t>indigenous</w:t>
      </w:r>
      <w:r w:rsidRPr="009744E4">
        <w:rPr>
          <w:rFonts w:ascii="Times New Roman" w:hAnsi="Times New Roman" w:cs="Times New Roman"/>
          <w:kern w:val="0"/>
          <w:sz w:val="24"/>
        </w:rPr>
        <w:t xml:space="preserve"> dengue outbreaks, which pose a significant disease burden on Ningbo City. </w:t>
      </w:r>
    </w:p>
    <w:p w14:paraId="7CB72A92" w14:textId="28ABB5A9" w:rsidR="003E4745" w:rsidRPr="009744E4" w:rsidRDefault="003E4745">
      <w:pPr>
        <w:rPr>
          <w:rFonts w:ascii="Times New Roman" w:hAnsi="Times New Roman" w:cs="Times New Roman"/>
          <w:kern w:val="0"/>
          <w:sz w:val="24"/>
        </w:rPr>
      </w:pPr>
      <w:r w:rsidRPr="009744E4">
        <w:rPr>
          <w:rFonts w:ascii="Times New Roman" w:hAnsi="Times New Roman" w:cs="Times New Roman"/>
          <w:kern w:val="0"/>
          <w:sz w:val="24"/>
        </w:rPr>
        <w:t xml:space="preserve">To mitigate the risk of </w:t>
      </w:r>
      <w:r w:rsidRPr="009744E4">
        <w:rPr>
          <w:rFonts w:ascii="Times New Roman" w:hAnsi="Times New Roman" w:cs="Times New Roman"/>
          <w:sz w:val="24"/>
          <w:szCs w:val="24"/>
        </w:rPr>
        <w:t>indigenous</w:t>
      </w:r>
      <w:r w:rsidRPr="009744E4">
        <w:rPr>
          <w:rFonts w:ascii="Times New Roman" w:hAnsi="Times New Roman" w:cs="Times New Roman"/>
          <w:kern w:val="0"/>
          <w:sz w:val="24"/>
        </w:rPr>
        <w:t xml:space="preserve"> dengue outbreaks and break IAICs, a novel dengue surveillance system called T+1 was established and launched in 2022. </w:t>
      </w:r>
      <w:r w:rsidR="00BB754D" w:rsidRPr="009744E4">
        <w:rPr>
          <w:rFonts w:ascii="Times New Roman" w:hAnsi="Times New Roman" w:cs="Times New Roman"/>
          <w:kern w:val="0"/>
          <w:sz w:val="24"/>
        </w:rPr>
        <w:t>The T+1 system gathers individual data imported from high-risk travel-related areas from various departments, including Customs, Immigration,</w:t>
      </w:r>
      <w:r w:rsidR="00127B91" w:rsidRPr="009744E4">
        <w:rPr>
          <w:rFonts w:ascii="Times New Roman" w:hAnsi="Times New Roman" w:cs="Times New Roman"/>
          <w:kern w:val="0"/>
          <w:sz w:val="24"/>
        </w:rPr>
        <w:t xml:space="preserve"> and </w:t>
      </w:r>
      <w:r w:rsidR="00BB754D" w:rsidRPr="009744E4">
        <w:rPr>
          <w:rFonts w:ascii="Times New Roman" w:hAnsi="Times New Roman" w:cs="Times New Roman"/>
          <w:kern w:val="0"/>
          <w:sz w:val="24"/>
        </w:rPr>
        <w:t>Tourism</w:t>
      </w:r>
      <w:r w:rsidR="009E4CAD" w:rsidRPr="009744E4">
        <w:rPr>
          <w:rFonts w:ascii="Times New Roman" w:hAnsi="Times New Roman" w:cs="Times New Roman"/>
          <w:kern w:val="0"/>
          <w:sz w:val="24"/>
        </w:rPr>
        <w:t>. E</w:t>
      </w:r>
      <w:r w:rsidR="00BB754D" w:rsidRPr="009744E4">
        <w:rPr>
          <w:rFonts w:ascii="Times New Roman" w:hAnsi="Times New Roman" w:cs="Times New Roman"/>
          <w:kern w:val="0"/>
          <w:sz w:val="24"/>
        </w:rPr>
        <w:t xml:space="preserve">valuate these </w:t>
      </w:r>
      <w:r w:rsidR="00F27725" w:rsidRPr="009744E4">
        <w:rPr>
          <w:rFonts w:ascii="Times New Roman" w:hAnsi="Times New Roman" w:cs="Times New Roman"/>
          <w:kern w:val="0"/>
          <w:sz w:val="24"/>
        </w:rPr>
        <w:t xml:space="preserve">high-risk travel-related </w:t>
      </w:r>
      <w:r w:rsidR="00BB754D" w:rsidRPr="009744E4">
        <w:rPr>
          <w:rFonts w:ascii="Times New Roman" w:hAnsi="Times New Roman" w:cs="Times New Roman"/>
          <w:kern w:val="0"/>
          <w:sz w:val="24"/>
        </w:rPr>
        <w:t xml:space="preserve">areas based on historical CISDCP records. </w:t>
      </w:r>
      <w:r w:rsidRPr="009744E4">
        <w:rPr>
          <w:rFonts w:ascii="Times New Roman" w:hAnsi="Times New Roman" w:cs="Times New Roman"/>
          <w:kern w:val="0"/>
          <w:sz w:val="24"/>
        </w:rPr>
        <w:t xml:space="preserve">Additionally, T+1 </w:t>
      </w:r>
      <w:proofErr w:type="gramStart"/>
      <w:r w:rsidRPr="009744E4">
        <w:rPr>
          <w:rFonts w:ascii="Times New Roman" w:hAnsi="Times New Roman" w:cs="Times New Roman"/>
          <w:kern w:val="0"/>
          <w:sz w:val="24"/>
        </w:rPr>
        <w:t>compiles</w:t>
      </w:r>
      <w:proofErr w:type="gramEnd"/>
      <w:r w:rsidRPr="009744E4">
        <w:rPr>
          <w:rFonts w:ascii="Times New Roman" w:hAnsi="Times New Roman" w:cs="Times New Roman"/>
          <w:kern w:val="0"/>
          <w:sz w:val="24"/>
        </w:rPr>
        <w:t xml:space="preserve"> </w:t>
      </w:r>
      <w:r w:rsidR="00BB754D" w:rsidRPr="009744E4">
        <w:rPr>
          <w:rFonts w:ascii="Times New Roman" w:hAnsi="Times New Roman" w:cs="Times New Roman"/>
          <w:kern w:val="0"/>
          <w:sz w:val="24"/>
        </w:rPr>
        <w:t>medical data</w:t>
      </w:r>
      <w:r w:rsidRPr="009744E4">
        <w:rPr>
          <w:rFonts w:ascii="Times New Roman" w:hAnsi="Times New Roman" w:cs="Times New Roman"/>
          <w:kern w:val="0"/>
          <w:sz w:val="24"/>
        </w:rPr>
        <w:t xml:space="preserve"> from all healthcare institutions in Ningbo City, encompassing patients' demographic information, medical history, diagnoses, medical records, and laboratory test data. Suspected dengue cases encompass individuals from high-risk regions or those with non-dengue diagnoses showing symptoms like fever along with decreased platelets or white blood cell counts. The CDC performs laboratory diagnostics on suspected cases, conducts epidemiological investigations on confirmed cases, and submits confirmed case information to the CISDCP system within 24 hours.</w:t>
      </w:r>
      <w:r w:rsidR="00F07B86" w:rsidRPr="009744E4">
        <w:t xml:space="preserve"> </w:t>
      </w:r>
      <w:r w:rsidR="00F07B86" w:rsidRPr="009744E4">
        <w:rPr>
          <w:rFonts w:ascii="Times New Roman" w:hAnsi="Times New Roman" w:cs="Times New Roman"/>
          <w:kern w:val="0"/>
          <w:sz w:val="24"/>
        </w:rPr>
        <w:t xml:space="preserve">Confirmed </w:t>
      </w:r>
      <w:r w:rsidR="008E241C" w:rsidRPr="009744E4">
        <w:rPr>
          <w:rFonts w:ascii="Times New Roman" w:hAnsi="Times New Roman" w:cs="Times New Roman"/>
          <w:kern w:val="0"/>
          <w:sz w:val="24"/>
        </w:rPr>
        <w:t xml:space="preserve">dengue </w:t>
      </w:r>
      <w:r w:rsidR="00F07B86" w:rsidRPr="009744E4">
        <w:rPr>
          <w:rFonts w:ascii="Times New Roman" w:hAnsi="Times New Roman" w:cs="Times New Roman"/>
          <w:kern w:val="0"/>
          <w:sz w:val="24"/>
        </w:rPr>
        <w:t>cases will be transported to</w:t>
      </w:r>
      <w:r w:rsidR="00A75159" w:rsidRPr="009744E4">
        <w:rPr>
          <w:rFonts w:ascii="Times New Roman" w:hAnsi="Times New Roman" w:cs="Times New Roman"/>
          <w:kern w:val="0"/>
          <w:sz w:val="24"/>
        </w:rPr>
        <w:t xml:space="preserve"> healthcare institutions</w:t>
      </w:r>
      <w:r w:rsidR="00F07B86" w:rsidRPr="009744E4">
        <w:rPr>
          <w:rFonts w:ascii="Times New Roman" w:hAnsi="Times New Roman" w:cs="Times New Roman"/>
          <w:kern w:val="0"/>
          <w:sz w:val="24"/>
        </w:rPr>
        <w:t xml:space="preserve"> for treatment</w:t>
      </w:r>
      <w:r w:rsidR="002F2A6E" w:rsidRPr="009744E4">
        <w:rPr>
          <w:rFonts w:ascii="Times New Roman" w:hAnsi="Times New Roman" w:cs="Times New Roman"/>
          <w:kern w:val="0"/>
          <w:sz w:val="24"/>
        </w:rPr>
        <w:t xml:space="preserve"> </w:t>
      </w:r>
      <w:r w:rsidR="002F2A6E" w:rsidRPr="009744E4">
        <w:rPr>
          <w:rFonts w:ascii="Times New Roman" w:hAnsi="Times New Roman" w:cs="Times New Roman"/>
          <w:kern w:val="0"/>
          <w:sz w:val="24"/>
          <w:lang w:eastAsia="en-US"/>
        </w:rPr>
        <w:t>(</w:t>
      </w:r>
      <w:r w:rsidR="002F2A6E" w:rsidRPr="00394A84">
        <w:rPr>
          <w:rFonts w:ascii="Times New Roman" w:hAnsi="Times New Roman" w:cs="Times New Roman"/>
          <w:b/>
          <w:bCs/>
          <w:color w:val="2E74B5" w:themeColor="accent5" w:themeShade="BF"/>
          <w:kern w:val="0"/>
          <w:sz w:val="24"/>
          <w:shd w:val="clear" w:color="auto" w:fill="FFFFFF"/>
          <w:lang w:eastAsia="en-US"/>
        </w:rPr>
        <w:t>Figure S2</w:t>
      </w:r>
      <w:r w:rsidR="002F2A6E" w:rsidRPr="009744E4">
        <w:rPr>
          <w:rFonts w:ascii="Times New Roman" w:hAnsi="Times New Roman" w:cs="Times New Roman"/>
          <w:kern w:val="0"/>
          <w:sz w:val="24"/>
          <w:lang w:eastAsia="en-US"/>
        </w:rPr>
        <w:t>)</w:t>
      </w:r>
      <w:r w:rsidR="00F07B86" w:rsidRPr="009744E4">
        <w:rPr>
          <w:rFonts w:ascii="Times New Roman" w:hAnsi="Times New Roman" w:cs="Times New Roman"/>
          <w:kern w:val="0"/>
          <w:sz w:val="24"/>
        </w:rPr>
        <w:t>.</w:t>
      </w:r>
    </w:p>
    <w:p w14:paraId="2BA1BFD5" w14:textId="6123F436" w:rsidR="00074819" w:rsidRPr="009744E4" w:rsidRDefault="00074819">
      <w:pPr>
        <w:rPr>
          <w:rFonts w:ascii="Times New Roman" w:hAnsi="Times New Roman" w:cs="Times New Roman"/>
          <w:kern w:val="0"/>
          <w:sz w:val="24"/>
        </w:rPr>
      </w:pPr>
      <w:r w:rsidRPr="009744E4">
        <w:rPr>
          <w:rFonts w:ascii="Times New Roman" w:hAnsi="Times New Roman" w:cs="Times New Roman"/>
          <w:noProof/>
          <w:kern w:val="0"/>
          <w:sz w:val="24"/>
        </w:rPr>
        <w:lastRenderedPageBreak/>
        <w:drawing>
          <wp:inline distT="0" distB="0" distL="0" distR="0" wp14:anchorId="3B5C9695" wp14:editId="6A09993C">
            <wp:extent cx="5266690" cy="32816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6690" cy="3281680"/>
                    </a:xfrm>
                    <a:prstGeom prst="rect">
                      <a:avLst/>
                    </a:prstGeom>
                    <a:noFill/>
                    <a:ln>
                      <a:noFill/>
                    </a:ln>
                  </pic:spPr>
                </pic:pic>
              </a:graphicData>
            </a:graphic>
          </wp:inline>
        </w:drawing>
      </w:r>
    </w:p>
    <w:p w14:paraId="355E666A" w14:textId="2024DFEA" w:rsidR="00567B16" w:rsidRPr="009744E4" w:rsidRDefault="00567B16" w:rsidP="00A61E15">
      <w:pPr>
        <w:widowControl/>
        <w:jc w:val="left"/>
        <w:outlineLvl w:val="2"/>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w:t>
      </w:r>
      <w:r w:rsidR="00F56419" w:rsidRPr="009744E4">
        <w:rPr>
          <w:rFonts w:ascii="Times New Roman" w:hAnsi="Times New Roman" w:cs="Times New Roman"/>
          <w:b/>
          <w:bCs/>
          <w:kern w:val="0"/>
          <w:sz w:val="24"/>
          <w:shd w:val="clear" w:color="auto" w:fill="FFFFFF"/>
          <w:lang w:eastAsia="en-US"/>
        </w:rPr>
        <w:t>2</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Flowchart of dengue surveillance system in Ningbo City.</w:t>
      </w:r>
      <w:r w:rsidR="00931124" w:rsidRPr="009744E4">
        <w:t xml:space="preserve"> </w:t>
      </w:r>
      <w:r w:rsidR="00931124" w:rsidRPr="009744E4">
        <w:rPr>
          <w:rFonts w:ascii="Times New Roman" w:hAnsi="Times New Roman" w:cs="Times New Roman"/>
          <w:kern w:val="0"/>
          <w:sz w:val="24"/>
          <w:lang w:eastAsia="en-US"/>
        </w:rPr>
        <w:t>The blue square symbolizes the surveillance process of CISDCP, while the orange square signifies the surveillance process of T+1.</w:t>
      </w:r>
    </w:p>
    <w:p w14:paraId="65BE9572" w14:textId="0DBF0E90" w:rsidR="00567B16" w:rsidRDefault="00567B16" w:rsidP="00A61E15">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CISDCP</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China Information System for Disease Control and Prevention, T+1</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Ningbo City Dengue Early Warning System, CDC</w:t>
      </w:r>
      <w:r w:rsidR="0013683A"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 Ningbo Center for Disease Control and Prevention.</w:t>
      </w:r>
    </w:p>
    <w:p w14:paraId="759E63A1" w14:textId="77777777" w:rsidR="001D7601" w:rsidRDefault="001D7601" w:rsidP="00A61E15">
      <w:pPr>
        <w:widowControl/>
        <w:jc w:val="left"/>
        <w:rPr>
          <w:rFonts w:ascii="Times New Roman" w:hAnsi="Times New Roman" w:cs="Times New Roman"/>
          <w:kern w:val="0"/>
          <w:sz w:val="24"/>
          <w:lang w:eastAsia="en-US"/>
        </w:rPr>
      </w:pPr>
    </w:p>
    <w:p w14:paraId="6A56611F" w14:textId="559B5363" w:rsidR="001D7601" w:rsidRDefault="001D7601" w:rsidP="001D7601">
      <w:pPr>
        <w:outlineLvl w:val="2"/>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Table S1.</w:t>
      </w:r>
      <w:r w:rsidRPr="009744E4">
        <w:rPr>
          <w:rFonts w:ascii="Times New Roman" w:hAnsi="Times New Roman" w:cs="Times New Roman"/>
          <w:kern w:val="0"/>
          <w:sz w:val="24"/>
        </w:rPr>
        <w:t xml:space="preserve"> </w:t>
      </w:r>
      <w:r w:rsidR="0029140C">
        <w:rPr>
          <w:rFonts w:ascii="Times New Roman" w:hAnsi="Times New Roman" w:cs="Times New Roman"/>
          <w:kern w:val="0"/>
          <w:sz w:val="24"/>
        </w:rPr>
        <w:t>H</w:t>
      </w:r>
      <w:r w:rsidR="0029140C" w:rsidRPr="0029140C">
        <w:rPr>
          <w:rFonts w:ascii="Times New Roman" w:hAnsi="Times New Roman" w:cs="Times New Roman"/>
          <w:kern w:val="0"/>
          <w:sz w:val="24"/>
        </w:rPr>
        <w:t>igh-risk locations</w:t>
      </w:r>
      <w:r w:rsidR="0029140C">
        <w:rPr>
          <w:rFonts w:ascii="Times New Roman" w:hAnsi="Times New Roman" w:cs="Times New Roman"/>
          <w:kern w:val="0"/>
          <w:sz w:val="24"/>
        </w:rPr>
        <w:t xml:space="preserve"> </w:t>
      </w:r>
      <w:r w:rsidR="0029140C" w:rsidRPr="0029140C">
        <w:rPr>
          <w:rFonts w:ascii="Times New Roman" w:hAnsi="Times New Roman" w:cs="Times New Roman"/>
          <w:kern w:val="0"/>
          <w:sz w:val="24"/>
        </w:rPr>
        <w:t>for dengue identified by T+1</w:t>
      </w:r>
      <w:r w:rsidRPr="009744E4">
        <w:rPr>
          <w:rFonts w:ascii="Times New Roman" w:hAnsi="Times New Roman" w:cs="Times New Roman"/>
          <w:kern w:val="0"/>
          <w:sz w:val="24"/>
        </w:rPr>
        <w:t>.</w:t>
      </w:r>
    </w:p>
    <w:tbl>
      <w:tblPr>
        <w:tblStyle w:val="af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0"/>
        <w:gridCol w:w="1160"/>
        <w:gridCol w:w="3960"/>
      </w:tblGrid>
      <w:tr w:rsidR="001D7601" w:rsidRPr="001D7601" w14:paraId="13C8D2AC" w14:textId="77777777" w:rsidTr="001D7601">
        <w:trPr>
          <w:trHeight w:val="280"/>
          <w:jc w:val="center"/>
        </w:trPr>
        <w:tc>
          <w:tcPr>
            <w:tcW w:w="1160" w:type="dxa"/>
            <w:tcBorders>
              <w:top w:val="single" w:sz="8" w:space="0" w:color="auto"/>
              <w:bottom w:val="single" w:sz="8" w:space="0" w:color="auto"/>
            </w:tcBorders>
            <w:noWrap/>
            <w:vAlign w:val="center"/>
            <w:hideMark/>
          </w:tcPr>
          <w:p w14:paraId="2378693B" w14:textId="77777777" w:rsidR="001D7601" w:rsidRPr="001D7601" w:rsidRDefault="001D7601" w:rsidP="001D7601">
            <w:pPr>
              <w:widowControl/>
              <w:jc w:val="center"/>
              <w:rPr>
                <w:rFonts w:ascii="Times New Roman" w:hAnsi="Times New Roman" w:cs="Times New Roman"/>
                <w:b/>
                <w:kern w:val="0"/>
                <w:sz w:val="24"/>
                <w:lang w:eastAsia="en-US"/>
              </w:rPr>
            </w:pPr>
            <w:r w:rsidRPr="001D7601">
              <w:rPr>
                <w:rFonts w:ascii="Times New Roman" w:hAnsi="Times New Roman" w:cs="Times New Roman" w:hint="eastAsia"/>
                <w:b/>
                <w:kern w:val="0"/>
                <w:sz w:val="24"/>
                <w:lang w:eastAsia="en-US"/>
              </w:rPr>
              <w:t>Region</w:t>
            </w:r>
          </w:p>
        </w:tc>
        <w:tc>
          <w:tcPr>
            <w:tcW w:w="1160" w:type="dxa"/>
            <w:tcBorders>
              <w:top w:val="single" w:sz="8" w:space="0" w:color="auto"/>
              <w:bottom w:val="single" w:sz="8" w:space="0" w:color="auto"/>
            </w:tcBorders>
            <w:noWrap/>
            <w:vAlign w:val="center"/>
            <w:hideMark/>
          </w:tcPr>
          <w:p w14:paraId="5D69C124" w14:textId="77777777" w:rsidR="001D7601" w:rsidRPr="001D7601" w:rsidRDefault="001D7601" w:rsidP="001D7601">
            <w:pPr>
              <w:widowControl/>
              <w:jc w:val="center"/>
              <w:rPr>
                <w:rFonts w:ascii="Times New Roman" w:hAnsi="Times New Roman" w:cs="Times New Roman"/>
                <w:b/>
                <w:kern w:val="0"/>
                <w:sz w:val="24"/>
                <w:lang w:eastAsia="en-US"/>
              </w:rPr>
            </w:pPr>
            <w:r w:rsidRPr="001D7601">
              <w:rPr>
                <w:rFonts w:ascii="Times New Roman" w:hAnsi="Times New Roman" w:cs="Times New Roman" w:hint="eastAsia"/>
                <w:b/>
                <w:kern w:val="0"/>
                <w:sz w:val="24"/>
                <w:lang w:eastAsia="en-US"/>
              </w:rPr>
              <w:t>Type</w:t>
            </w:r>
          </w:p>
        </w:tc>
        <w:tc>
          <w:tcPr>
            <w:tcW w:w="3960" w:type="dxa"/>
            <w:tcBorders>
              <w:top w:val="single" w:sz="8" w:space="0" w:color="auto"/>
              <w:bottom w:val="single" w:sz="8" w:space="0" w:color="auto"/>
            </w:tcBorders>
            <w:noWrap/>
            <w:vAlign w:val="center"/>
            <w:hideMark/>
          </w:tcPr>
          <w:p w14:paraId="3D237192" w14:textId="42DAED95" w:rsidR="001D7601" w:rsidRPr="001D7601" w:rsidRDefault="001D7601" w:rsidP="001D7601">
            <w:pPr>
              <w:widowControl/>
              <w:jc w:val="center"/>
              <w:rPr>
                <w:rFonts w:ascii="Times New Roman" w:hAnsi="Times New Roman" w:cs="Times New Roman"/>
                <w:b/>
                <w:kern w:val="0"/>
                <w:sz w:val="24"/>
                <w:lang w:eastAsia="en-US"/>
              </w:rPr>
            </w:pPr>
            <w:r w:rsidRPr="001D7601">
              <w:rPr>
                <w:rFonts w:ascii="Times New Roman" w:hAnsi="Times New Roman" w:cs="Times New Roman" w:hint="eastAsia"/>
                <w:b/>
                <w:kern w:val="0"/>
                <w:sz w:val="24"/>
                <w:lang w:eastAsia="en-US"/>
              </w:rPr>
              <w:t>Name</w:t>
            </w:r>
            <w:r w:rsidR="00C07BFC">
              <w:rPr>
                <w:rFonts w:ascii="Times New Roman" w:hAnsi="Times New Roman" w:cs="Times New Roman"/>
                <w:b/>
                <w:kern w:val="0"/>
                <w:sz w:val="24"/>
                <w:lang w:eastAsia="en-US"/>
              </w:rPr>
              <w:t>*</w:t>
            </w:r>
          </w:p>
        </w:tc>
      </w:tr>
      <w:tr w:rsidR="001D7601" w:rsidRPr="001D7601" w14:paraId="4EC42986" w14:textId="77777777" w:rsidTr="001D7601">
        <w:trPr>
          <w:trHeight w:val="280"/>
          <w:jc w:val="center"/>
        </w:trPr>
        <w:tc>
          <w:tcPr>
            <w:tcW w:w="1160" w:type="dxa"/>
            <w:vMerge w:val="restart"/>
            <w:tcBorders>
              <w:top w:val="single" w:sz="8" w:space="0" w:color="auto"/>
            </w:tcBorders>
            <w:noWrap/>
            <w:vAlign w:val="center"/>
            <w:hideMark/>
          </w:tcPr>
          <w:p w14:paraId="1A46C1CA"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Asia</w:t>
            </w:r>
          </w:p>
        </w:tc>
        <w:tc>
          <w:tcPr>
            <w:tcW w:w="1160" w:type="dxa"/>
            <w:vMerge w:val="restart"/>
            <w:tcBorders>
              <w:top w:val="single" w:sz="8" w:space="0" w:color="auto"/>
            </w:tcBorders>
            <w:noWrap/>
            <w:vAlign w:val="center"/>
            <w:hideMark/>
          </w:tcPr>
          <w:p w14:paraId="278529CB"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Overseas</w:t>
            </w:r>
          </w:p>
        </w:tc>
        <w:tc>
          <w:tcPr>
            <w:tcW w:w="3960" w:type="dxa"/>
            <w:tcBorders>
              <w:top w:val="single" w:sz="8" w:space="0" w:color="auto"/>
            </w:tcBorders>
            <w:noWrap/>
            <w:vAlign w:val="center"/>
            <w:hideMark/>
          </w:tcPr>
          <w:p w14:paraId="3AA10832"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Cambodia</w:t>
            </w:r>
          </w:p>
        </w:tc>
      </w:tr>
      <w:tr w:rsidR="001D7601" w:rsidRPr="001D7601" w14:paraId="387093D1" w14:textId="77777777" w:rsidTr="001D7601">
        <w:trPr>
          <w:trHeight w:val="280"/>
          <w:jc w:val="center"/>
        </w:trPr>
        <w:tc>
          <w:tcPr>
            <w:tcW w:w="1160" w:type="dxa"/>
            <w:vMerge/>
            <w:vAlign w:val="center"/>
            <w:hideMark/>
          </w:tcPr>
          <w:p w14:paraId="5679DED5"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1C667376"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216846CB"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Thailand</w:t>
            </w:r>
          </w:p>
        </w:tc>
      </w:tr>
      <w:tr w:rsidR="001D7601" w:rsidRPr="001D7601" w14:paraId="5FF391B4" w14:textId="77777777" w:rsidTr="001D7601">
        <w:trPr>
          <w:trHeight w:val="280"/>
          <w:jc w:val="center"/>
        </w:trPr>
        <w:tc>
          <w:tcPr>
            <w:tcW w:w="1160" w:type="dxa"/>
            <w:vMerge/>
            <w:vAlign w:val="center"/>
            <w:hideMark/>
          </w:tcPr>
          <w:p w14:paraId="51E389FF"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2131EA02"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12EB178F"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Philippines</w:t>
            </w:r>
          </w:p>
        </w:tc>
      </w:tr>
      <w:tr w:rsidR="001D7601" w:rsidRPr="001D7601" w14:paraId="43BBAB7B" w14:textId="77777777" w:rsidTr="001D7601">
        <w:trPr>
          <w:trHeight w:val="280"/>
          <w:jc w:val="center"/>
        </w:trPr>
        <w:tc>
          <w:tcPr>
            <w:tcW w:w="1160" w:type="dxa"/>
            <w:vMerge/>
            <w:vAlign w:val="center"/>
            <w:hideMark/>
          </w:tcPr>
          <w:p w14:paraId="1E298E8B"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3B4E3068"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41A3CB51"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Vietnam</w:t>
            </w:r>
          </w:p>
        </w:tc>
      </w:tr>
      <w:tr w:rsidR="001D7601" w:rsidRPr="001D7601" w14:paraId="331BEB8F" w14:textId="77777777" w:rsidTr="001D7601">
        <w:trPr>
          <w:trHeight w:val="280"/>
          <w:jc w:val="center"/>
        </w:trPr>
        <w:tc>
          <w:tcPr>
            <w:tcW w:w="1160" w:type="dxa"/>
            <w:vMerge/>
            <w:vAlign w:val="center"/>
            <w:hideMark/>
          </w:tcPr>
          <w:p w14:paraId="11AE6B59"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6B58EAC1"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4D32DB82"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Burma</w:t>
            </w:r>
          </w:p>
        </w:tc>
      </w:tr>
      <w:tr w:rsidR="001D7601" w:rsidRPr="001D7601" w14:paraId="4C50787A" w14:textId="77777777" w:rsidTr="001D7601">
        <w:trPr>
          <w:trHeight w:val="280"/>
          <w:jc w:val="center"/>
        </w:trPr>
        <w:tc>
          <w:tcPr>
            <w:tcW w:w="1160" w:type="dxa"/>
            <w:vMerge/>
            <w:vAlign w:val="center"/>
            <w:hideMark/>
          </w:tcPr>
          <w:p w14:paraId="5128A4EA"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1F4B884A"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2FB84C36"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India</w:t>
            </w:r>
          </w:p>
        </w:tc>
      </w:tr>
      <w:tr w:rsidR="001D7601" w:rsidRPr="001D7601" w14:paraId="78364EE5" w14:textId="77777777" w:rsidTr="001D7601">
        <w:trPr>
          <w:trHeight w:val="280"/>
          <w:jc w:val="center"/>
        </w:trPr>
        <w:tc>
          <w:tcPr>
            <w:tcW w:w="1160" w:type="dxa"/>
            <w:vMerge/>
            <w:vAlign w:val="center"/>
            <w:hideMark/>
          </w:tcPr>
          <w:p w14:paraId="462AB763"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6FCA2D59"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3A3AAE1D"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Singapore</w:t>
            </w:r>
          </w:p>
        </w:tc>
      </w:tr>
      <w:tr w:rsidR="001D7601" w:rsidRPr="001D7601" w14:paraId="73ACEF65" w14:textId="77777777" w:rsidTr="001D7601">
        <w:trPr>
          <w:trHeight w:val="280"/>
          <w:jc w:val="center"/>
        </w:trPr>
        <w:tc>
          <w:tcPr>
            <w:tcW w:w="1160" w:type="dxa"/>
            <w:vMerge/>
            <w:vAlign w:val="center"/>
            <w:hideMark/>
          </w:tcPr>
          <w:p w14:paraId="567DA884"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2DB6BD93"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56938046"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Malaysia</w:t>
            </w:r>
          </w:p>
        </w:tc>
      </w:tr>
      <w:tr w:rsidR="001D7601" w:rsidRPr="001D7601" w14:paraId="747BB5FE" w14:textId="77777777" w:rsidTr="001D7601">
        <w:trPr>
          <w:trHeight w:val="280"/>
          <w:jc w:val="center"/>
        </w:trPr>
        <w:tc>
          <w:tcPr>
            <w:tcW w:w="1160" w:type="dxa"/>
            <w:vMerge/>
            <w:vAlign w:val="center"/>
            <w:hideMark/>
          </w:tcPr>
          <w:p w14:paraId="4C68DA18"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6D83B3D7"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7097393C"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Indonesia</w:t>
            </w:r>
          </w:p>
        </w:tc>
      </w:tr>
      <w:tr w:rsidR="001D7601" w:rsidRPr="001D7601" w14:paraId="590AD28D" w14:textId="77777777" w:rsidTr="001D7601">
        <w:trPr>
          <w:trHeight w:val="280"/>
          <w:jc w:val="center"/>
        </w:trPr>
        <w:tc>
          <w:tcPr>
            <w:tcW w:w="1160" w:type="dxa"/>
            <w:vMerge/>
            <w:vAlign w:val="center"/>
            <w:hideMark/>
          </w:tcPr>
          <w:p w14:paraId="4901D393"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661E8372"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3BA58C79"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Bangladesh</w:t>
            </w:r>
          </w:p>
        </w:tc>
      </w:tr>
      <w:tr w:rsidR="001D7601" w:rsidRPr="001D7601" w14:paraId="5E86AC6A" w14:textId="77777777" w:rsidTr="001D7601">
        <w:trPr>
          <w:trHeight w:val="280"/>
          <w:jc w:val="center"/>
        </w:trPr>
        <w:tc>
          <w:tcPr>
            <w:tcW w:w="1160" w:type="dxa"/>
            <w:vMerge/>
            <w:vAlign w:val="center"/>
            <w:hideMark/>
          </w:tcPr>
          <w:p w14:paraId="0F3C47D6"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169CA3B4"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1240E465"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Nepal</w:t>
            </w:r>
          </w:p>
        </w:tc>
      </w:tr>
      <w:tr w:rsidR="001D7601" w:rsidRPr="001D7601" w14:paraId="2478A5BF" w14:textId="77777777" w:rsidTr="001D7601">
        <w:trPr>
          <w:trHeight w:val="280"/>
          <w:jc w:val="center"/>
        </w:trPr>
        <w:tc>
          <w:tcPr>
            <w:tcW w:w="1160" w:type="dxa"/>
            <w:vMerge/>
            <w:vAlign w:val="center"/>
            <w:hideMark/>
          </w:tcPr>
          <w:p w14:paraId="6F914169"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3287505B"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0C228C9A"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Maldives</w:t>
            </w:r>
          </w:p>
        </w:tc>
      </w:tr>
      <w:tr w:rsidR="001D7601" w:rsidRPr="001D7601" w14:paraId="018C4263" w14:textId="77777777" w:rsidTr="001D7601">
        <w:trPr>
          <w:trHeight w:val="280"/>
          <w:jc w:val="center"/>
        </w:trPr>
        <w:tc>
          <w:tcPr>
            <w:tcW w:w="1160" w:type="dxa"/>
            <w:noWrap/>
            <w:vAlign w:val="center"/>
            <w:hideMark/>
          </w:tcPr>
          <w:p w14:paraId="437B53E6"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Oceania</w:t>
            </w:r>
          </w:p>
        </w:tc>
        <w:tc>
          <w:tcPr>
            <w:tcW w:w="1160" w:type="dxa"/>
            <w:vMerge/>
            <w:vAlign w:val="center"/>
            <w:hideMark/>
          </w:tcPr>
          <w:p w14:paraId="6D4E6B47"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747682FE"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Solomon Islands</w:t>
            </w:r>
          </w:p>
        </w:tc>
      </w:tr>
      <w:tr w:rsidR="001D7601" w:rsidRPr="001D7601" w14:paraId="0B4052BD" w14:textId="77777777" w:rsidTr="001D7601">
        <w:trPr>
          <w:trHeight w:val="280"/>
          <w:jc w:val="center"/>
        </w:trPr>
        <w:tc>
          <w:tcPr>
            <w:tcW w:w="1160" w:type="dxa"/>
            <w:vMerge w:val="restart"/>
            <w:noWrap/>
            <w:vAlign w:val="center"/>
            <w:hideMark/>
          </w:tcPr>
          <w:p w14:paraId="7CDB8A08"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Asia</w:t>
            </w:r>
          </w:p>
        </w:tc>
        <w:tc>
          <w:tcPr>
            <w:tcW w:w="1160" w:type="dxa"/>
            <w:vMerge w:val="restart"/>
            <w:noWrap/>
            <w:vAlign w:val="center"/>
            <w:hideMark/>
          </w:tcPr>
          <w:p w14:paraId="0D4B4C59"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Domestic</w:t>
            </w:r>
          </w:p>
        </w:tc>
        <w:tc>
          <w:tcPr>
            <w:tcW w:w="3960" w:type="dxa"/>
            <w:noWrap/>
            <w:vAlign w:val="center"/>
            <w:hideMark/>
          </w:tcPr>
          <w:p w14:paraId="1CBC9F84" w14:textId="77777777" w:rsidR="001D7601" w:rsidRPr="001D7601" w:rsidRDefault="001D7601" w:rsidP="001D7601">
            <w:pPr>
              <w:widowControl/>
              <w:jc w:val="center"/>
              <w:rPr>
                <w:rFonts w:ascii="Times New Roman" w:hAnsi="Times New Roman" w:cs="Times New Roman"/>
                <w:kern w:val="0"/>
                <w:sz w:val="24"/>
                <w:lang w:eastAsia="en-US"/>
              </w:rPr>
            </w:pPr>
            <w:proofErr w:type="spellStart"/>
            <w:r w:rsidRPr="001D7601">
              <w:rPr>
                <w:rFonts w:ascii="Times New Roman" w:hAnsi="Times New Roman" w:cs="Times New Roman" w:hint="eastAsia"/>
                <w:kern w:val="0"/>
                <w:sz w:val="24"/>
                <w:lang w:eastAsia="en-US"/>
              </w:rPr>
              <w:t>Xishuangbanna</w:t>
            </w:r>
            <w:proofErr w:type="spellEnd"/>
            <w:r w:rsidRPr="001D7601">
              <w:rPr>
                <w:rFonts w:ascii="Times New Roman" w:hAnsi="Times New Roman" w:cs="Times New Roman" w:hint="eastAsia"/>
                <w:kern w:val="0"/>
                <w:sz w:val="24"/>
                <w:lang w:eastAsia="en-US"/>
              </w:rPr>
              <w:t>, Yunnan Province</w:t>
            </w:r>
          </w:p>
        </w:tc>
      </w:tr>
      <w:tr w:rsidR="001D7601" w:rsidRPr="001D7601" w14:paraId="01E98581" w14:textId="77777777" w:rsidTr="001D7601">
        <w:trPr>
          <w:trHeight w:val="280"/>
          <w:jc w:val="center"/>
        </w:trPr>
        <w:tc>
          <w:tcPr>
            <w:tcW w:w="1160" w:type="dxa"/>
            <w:vMerge/>
            <w:vAlign w:val="center"/>
            <w:hideMark/>
          </w:tcPr>
          <w:p w14:paraId="3DB2D096"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0FF8DF9D"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59A74AB2"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Fuzhou, Fujian Province</w:t>
            </w:r>
          </w:p>
        </w:tc>
      </w:tr>
      <w:tr w:rsidR="001D7601" w:rsidRPr="001D7601" w14:paraId="0A2972FD" w14:textId="77777777" w:rsidTr="001D7601">
        <w:trPr>
          <w:trHeight w:val="280"/>
          <w:jc w:val="center"/>
        </w:trPr>
        <w:tc>
          <w:tcPr>
            <w:tcW w:w="1160" w:type="dxa"/>
            <w:vMerge/>
            <w:vAlign w:val="center"/>
            <w:hideMark/>
          </w:tcPr>
          <w:p w14:paraId="76B35C7C"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59EFEAD9"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641163AB"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Guangzhou City, Guangdong Province</w:t>
            </w:r>
          </w:p>
        </w:tc>
      </w:tr>
      <w:tr w:rsidR="001D7601" w:rsidRPr="001D7601" w14:paraId="7553387E" w14:textId="77777777" w:rsidTr="001D7601">
        <w:trPr>
          <w:trHeight w:val="280"/>
          <w:jc w:val="center"/>
        </w:trPr>
        <w:tc>
          <w:tcPr>
            <w:tcW w:w="1160" w:type="dxa"/>
            <w:vMerge/>
            <w:vAlign w:val="center"/>
            <w:hideMark/>
          </w:tcPr>
          <w:p w14:paraId="732CFB8B"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1FBB0713"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650B15E1" w14:textId="77777777" w:rsidR="001D7601" w:rsidRPr="001D7601" w:rsidRDefault="001D7601" w:rsidP="001D7601">
            <w:pPr>
              <w:widowControl/>
              <w:jc w:val="center"/>
              <w:rPr>
                <w:rFonts w:ascii="Times New Roman" w:hAnsi="Times New Roman" w:cs="Times New Roman"/>
                <w:kern w:val="0"/>
                <w:sz w:val="24"/>
                <w:lang w:eastAsia="en-US"/>
              </w:rPr>
            </w:pPr>
            <w:proofErr w:type="spellStart"/>
            <w:r w:rsidRPr="001D7601">
              <w:rPr>
                <w:rFonts w:ascii="Times New Roman" w:hAnsi="Times New Roman" w:cs="Times New Roman" w:hint="eastAsia"/>
                <w:kern w:val="0"/>
                <w:sz w:val="24"/>
                <w:lang w:eastAsia="en-US"/>
              </w:rPr>
              <w:t>Yulin</w:t>
            </w:r>
            <w:proofErr w:type="spellEnd"/>
            <w:r w:rsidRPr="001D7601">
              <w:rPr>
                <w:rFonts w:ascii="Times New Roman" w:hAnsi="Times New Roman" w:cs="Times New Roman" w:hint="eastAsia"/>
                <w:kern w:val="0"/>
                <w:sz w:val="24"/>
                <w:lang w:eastAsia="en-US"/>
              </w:rPr>
              <w:t xml:space="preserve"> City, Guangxi Province</w:t>
            </w:r>
          </w:p>
        </w:tc>
      </w:tr>
      <w:tr w:rsidR="001D7601" w:rsidRPr="001D7601" w14:paraId="59030591" w14:textId="77777777" w:rsidTr="001D7601">
        <w:trPr>
          <w:trHeight w:val="280"/>
          <w:jc w:val="center"/>
        </w:trPr>
        <w:tc>
          <w:tcPr>
            <w:tcW w:w="1160" w:type="dxa"/>
            <w:vMerge/>
            <w:vAlign w:val="center"/>
            <w:hideMark/>
          </w:tcPr>
          <w:p w14:paraId="14AB3F39"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08A53485"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44DC7861"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Jiangxi Province</w:t>
            </w:r>
          </w:p>
        </w:tc>
      </w:tr>
      <w:tr w:rsidR="001D7601" w:rsidRPr="001D7601" w14:paraId="6B3E1DAF" w14:textId="77777777" w:rsidTr="001D7601">
        <w:trPr>
          <w:trHeight w:val="280"/>
          <w:jc w:val="center"/>
        </w:trPr>
        <w:tc>
          <w:tcPr>
            <w:tcW w:w="1160" w:type="dxa"/>
            <w:vMerge/>
            <w:vAlign w:val="center"/>
            <w:hideMark/>
          </w:tcPr>
          <w:p w14:paraId="63F96DD4"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vAlign w:val="center"/>
            <w:hideMark/>
          </w:tcPr>
          <w:p w14:paraId="72F75C44"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noWrap/>
            <w:vAlign w:val="center"/>
            <w:hideMark/>
          </w:tcPr>
          <w:p w14:paraId="169B9F62"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Hangzhou City, Zhejiang Province</w:t>
            </w:r>
          </w:p>
        </w:tc>
      </w:tr>
      <w:tr w:rsidR="001D7601" w:rsidRPr="001D7601" w14:paraId="52120BA1" w14:textId="77777777" w:rsidTr="001D7601">
        <w:trPr>
          <w:trHeight w:val="280"/>
          <w:jc w:val="center"/>
        </w:trPr>
        <w:tc>
          <w:tcPr>
            <w:tcW w:w="1160" w:type="dxa"/>
            <w:vMerge/>
            <w:tcBorders>
              <w:bottom w:val="single" w:sz="8" w:space="0" w:color="auto"/>
            </w:tcBorders>
            <w:vAlign w:val="center"/>
            <w:hideMark/>
          </w:tcPr>
          <w:p w14:paraId="4905AD6C" w14:textId="77777777" w:rsidR="001D7601" w:rsidRPr="001D7601" w:rsidRDefault="001D7601" w:rsidP="001D7601">
            <w:pPr>
              <w:widowControl/>
              <w:jc w:val="center"/>
              <w:rPr>
                <w:rFonts w:ascii="Times New Roman" w:hAnsi="Times New Roman" w:cs="Times New Roman"/>
                <w:kern w:val="0"/>
                <w:sz w:val="24"/>
                <w:lang w:eastAsia="en-US"/>
              </w:rPr>
            </w:pPr>
          </w:p>
        </w:tc>
        <w:tc>
          <w:tcPr>
            <w:tcW w:w="1160" w:type="dxa"/>
            <w:vMerge/>
            <w:tcBorders>
              <w:bottom w:val="single" w:sz="8" w:space="0" w:color="auto"/>
            </w:tcBorders>
            <w:vAlign w:val="center"/>
            <w:hideMark/>
          </w:tcPr>
          <w:p w14:paraId="79DAE2F8" w14:textId="77777777" w:rsidR="001D7601" w:rsidRPr="001D7601" w:rsidRDefault="001D7601" w:rsidP="001D7601">
            <w:pPr>
              <w:widowControl/>
              <w:jc w:val="center"/>
              <w:rPr>
                <w:rFonts w:ascii="Times New Roman" w:hAnsi="Times New Roman" w:cs="Times New Roman"/>
                <w:kern w:val="0"/>
                <w:sz w:val="24"/>
                <w:lang w:eastAsia="en-US"/>
              </w:rPr>
            </w:pPr>
          </w:p>
        </w:tc>
        <w:tc>
          <w:tcPr>
            <w:tcW w:w="3960" w:type="dxa"/>
            <w:tcBorders>
              <w:bottom w:val="single" w:sz="8" w:space="0" w:color="auto"/>
            </w:tcBorders>
            <w:noWrap/>
            <w:vAlign w:val="center"/>
            <w:hideMark/>
          </w:tcPr>
          <w:p w14:paraId="5D424305" w14:textId="77777777" w:rsidR="001D7601" w:rsidRPr="001D7601" w:rsidRDefault="001D7601" w:rsidP="001D7601">
            <w:pPr>
              <w:widowControl/>
              <w:jc w:val="center"/>
              <w:rPr>
                <w:rFonts w:ascii="Times New Roman" w:hAnsi="Times New Roman" w:cs="Times New Roman"/>
                <w:kern w:val="0"/>
                <w:sz w:val="24"/>
                <w:lang w:eastAsia="en-US"/>
              </w:rPr>
            </w:pPr>
            <w:r w:rsidRPr="001D7601">
              <w:rPr>
                <w:rFonts w:ascii="Times New Roman" w:hAnsi="Times New Roman" w:cs="Times New Roman" w:hint="eastAsia"/>
                <w:kern w:val="0"/>
                <w:sz w:val="24"/>
                <w:lang w:eastAsia="en-US"/>
              </w:rPr>
              <w:t>Wenzhou, Zhejiang Province</w:t>
            </w:r>
          </w:p>
        </w:tc>
      </w:tr>
    </w:tbl>
    <w:p w14:paraId="2FC5944D" w14:textId="517B213A" w:rsidR="001D7601" w:rsidRPr="009744E4" w:rsidRDefault="00766366" w:rsidP="00766366">
      <w:pPr>
        <w:widowControl/>
        <w:ind w:left="960" w:hangingChars="400" w:hanging="960"/>
        <w:jc w:val="left"/>
        <w:rPr>
          <w:rFonts w:ascii="Times New Roman" w:hAnsi="Times New Roman" w:cs="Times New Roman"/>
          <w:kern w:val="0"/>
          <w:sz w:val="24"/>
        </w:rPr>
      </w:pPr>
      <w:r>
        <w:rPr>
          <w:rFonts w:ascii="Times New Roman" w:hAnsi="Times New Roman" w:cs="Times New Roman" w:hint="eastAsia"/>
          <w:kern w:val="0"/>
          <w:sz w:val="24"/>
        </w:rPr>
        <w:t xml:space="preserve"> </w:t>
      </w:r>
      <w:r>
        <w:rPr>
          <w:rFonts w:ascii="Times New Roman" w:hAnsi="Times New Roman" w:cs="Times New Roman"/>
          <w:kern w:val="0"/>
          <w:sz w:val="24"/>
        </w:rPr>
        <w:t xml:space="preserve">       *</w:t>
      </w:r>
      <w:r w:rsidRPr="00766366">
        <w:t xml:space="preserve"> </w:t>
      </w:r>
      <w:r w:rsidRPr="00766366">
        <w:rPr>
          <w:rFonts w:ascii="Times New Roman" w:hAnsi="Times New Roman" w:cs="Times New Roman"/>
          <w:kern w:val="0"/>
          <w:sz w:val="24"/>
        </w:rPr>
        <w:t>The above locations are derived solely from the system in 2023 and will be updated based on epidemiological investigations.</w:t>
      </w:r>
    </w:p>
    <w:p w14:paraId="1FD754D3" w14:textId="200BAD79" w:rsidR="003E4745" w:rsidRPr="009744E4" w:rsidRDefault="00A45B92"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.4</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w:t>
      </w:r>
      <w:r w:rsidR="00C2536F">
        <w:rPr>
          <w:rFonts w:ascii="Times New Roman" w:hAnsi="Times New Roman" w:cs="Times New Roman"/>
          <w:b/>
          <w:sz w:val="28"/>
          <w:szCs w:val="28"/>
        </w:rPr>
        <w:t>Vector</w:t>
      </w:r>
      <w:r w:rsidRPr="009744E4">
        <w:rPr>
          <w:rFonts w:ascii="Times New Roman" w:hAnsi="Times New Roman" w:cs="Times New Roman"/>
          <w:b/>
          <w:sz w:val="28"/>
          <w:szCs w:val="28"/>
        </w:rPr>
        <w:t xml:space="preserve"> </w:t>
      </w:r>
      <w:bookmarkStart w:id="1" w:name="_Hlk160205689"/>
      <w:r w:rsidRPr="009744E4">
        <w:rPr>
          <w:rFonts w:ascii="Times New Roman" w:hAnsi="Times New Roman" w:cs="Times New Roman"/>
          <w:b/>
          <w:sz w:val="28"/>
          <w:szCs w:val="28"/>
        </w:rPr>
        <w:t>Surveillance</w:t>
      </w:r>
      <w:bookmarkEnd w:id="1"/>
      <w:r w:rsidR="0085465B" w:rsidRPr="009744E4">
        <w:rPr>
          <w:rFonts w:ascii="Times New Roman" w:hAnsi="Times New Roman" w:cs="Times New Roman"/>
          <w:b/>
          <w:sz w:val="28"/>
          <w:szCs w:val="28"/>
        </w:rPr>
        <w:t xml:space="preserve"> and Control</w:t>
      </w:r>
    </w:p>
    <w:p w14:paraId="569B67E1" w14:textId="77777777" w:rsidR="00F679ED" w:rsidRDefault="00533256" w:rsidP="00416663">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China categorizes provinces based on the severity of historical dengue outbreaks and the distribution of </w:t>
      </w:r>
      <w:r w:rsidRPr="00AD16B4">
        <w:rPr>
          <w:rFonts w:ascii="Times New Roman" w:hAnsi="Times New Roman" w:cs="Times New Roman"/>
          <w:i/>
          <w:kern w:val="0"/>
          <w:sz w:val="24"/>
          <w:lang w:eastAsia="en-US"/>
        </w:rPr>
        <w:t>Aedes</w:t>
      </w:r>
      <w:r w:rsidRPr="009744E4">
        <w:rPr>
          <w:rFonts w:ascii="Times New Roman" w:hAnsi="Times New Roman" w:cs="Times New Roman"/>
          <w:kern w:val="0"/>
          <w:sz w:val="24"/>
          <w:lang w:eastAsia="en-US"/>
        </w:rPr>
        <w:t xml:space="preserve"> mosquitoes. Class I areas are provinces where dengue outbreaks have been </w:t>
      </w:r>
      <w:proofErr w:type="gramStart"/>
      <w:r w:rsidRPr="009744E4">
        <w:rPr>
          <w:rFonts w:ascii="Times New Roman" w:hAnsi="Times New Roman" w:cs="Times New Roman"/>
          <w:kern w:val="0"/>
          <w:sz w:val="24"/>
          <w:lang w:eastAsia="en-US"/>
        </w:rPr>
        <w:t>frequent</w:t>
      </w:r>
      <w:proofErr w:type="gramEnd"/>
      <w:r w:rsidRPr="009744E4">
        <w:rPr>
          <w:rFonts w:ascii="Times New Roman" w:hAnsi="Times New Roman" w:cs="Times New Roman"/>
          <w:kern w:val="0"/>
          <w:sz w:val="24"/>
          <w:lang w:eastAsia="en-US"/>
        </w:rPr>
        <w:t xml:space="preserve"> in recent years. Class II areas are regions with recent indigenous cases or a higher risk of outbreaks due to the presence of </w:t>
      </w:r>
      <w:r w:rsidRPr="00AD16B4">
        <w:rPr>
          <w:rFonts w:ascii="Times New Roman" w:hAnsi="Times New Roman" w:cs="Times New Roman"/>
          <w:i/>
          <w:kern w:val="0"/>
          <w:sz w:val="24"/>
          <w:lang w:eastAsia="en-US"/>
        </w:rPr>
        <w:t>Aedes</w:t>
      </w:r>
      <w:r w:rsidRPr="009744E4">
        <w:rPr>
          <w:rFonts w:ascii="Times New Roman" w:hAnsi="Times New Roman" w:cs="Times New Roman"/>
          <w:kern w:val="0"/>
          <w:sz w:val="24"/>
          <w:lang w:eastAsia="en-US"/>
        </w:rPr>
        <w:t xml:space="preserve"> mosquitoes. Class III areas have had reported imported cases in recent years, indicating a risk of dengue outbreaks associated with </w:t>
      </w:r>
      <w:bookmarkStart w:id="2" w:name="_Hlk160657494"/>
      <w:r w:rsidRPr="00AD16B4">
        <w:rPr>
          <w:rFonts w:ascii="Times New Roman" w:hAnsi="Times New Roman" w:cs="Times New Roman"/>
          <w:i/>
          <w:kern w:val="0"/>
          <w:sz w:val="24"/>
          <w:lang w:eastAsia="en-US"/>
        </w:rPr>
        <w:t>Aedes</w:t>
      </w:r>
      <w:bookmarkEnd w:id="2"/>
      <w:r w:rsidRPr="009744E4">
        <w:rPr>
          <w:rFonts w:ascii="Times New Roman" w:hAnsi="Times New Roman" w:cs="Times New Roman"/>
          <w:kern w:val="0"/>
          <w:sz w:val="24"/>
          <w:lang w:eastAsia="en-US"/>
        </w:rPr>
        <w:t xml:space="preserve"> mosquito presence. </w:t>
      </w:r>
    </w:p>
    <w:p w14:paraId="5CDD95AC" w14:textId="316F6D7D" w:rsidR="00416663" w:rsidRPr="009744E4" w:rsidRDefault="00533256" w:rsidP="00416663">
      <w:pPr>
        <w:rPr>
          <w:rFonts w:ascii="Times New Roman" w:hAnsi="Times New Roman" w:cs="Times New Roman"/>
          <w:kern w:val="0"/>
          <w:sz w:val="24"/>
          <w:lang w:eastAsia="en-US"/>
        </w:rPr>
      </w:pPr>
      <w:r w:rsidRPr="009744E4">
        <w:rPr>
          <w:rFonts w:ascii="Times New Roman" w:hAnsi="Times New Roman" w:cs="Times New Roman"/>
          <w:kern w:val="0"/>
          <w:sz w:val="24"/>
          <w:lang w:eastAsia="en-US"/>
        </w:rPr>
        <w:t>Ningbo City is a Class I area for mosquito population surveillance</w:t>
      </w:r>
      <w:r w:rsidR="00852288">
        <w:rPr>
          <w:rFonts w:ascii="Times New Roman" w:hAnsi="Times New Roman" w:cs="Times New Roman"/>
          <w:kern w:val="0"/>
          <w:sz w:val="24"/>
          <w:lang w:eastAsia="en-US"/>
        </w:rPr>
        <w:t xml:space="preserve"> and </w:t>
      </w:r>
      <w:r w:rsidR="00852288" w:rsidRPr="006D724E">
        <w:rPr>
          <w:rFonts w:ascii="Times New Roman" w:hAnsi="Times New Roman" w:cs="Times New Roman"/>
          <w:i/>
          <w:kern w:val="0"/>
          <w:sz w:val="24"/>
          <w:lang w:eastAsia="en-US"/>
        </w:rPr>
        <w:t>Ae. albopictus</w:t>
      </w:r>
      <w:r w:rsidR="00852288">
        <w:rPr>
          <w:rFonts w:ascii="Times New Roman" w:hAnsi="Times New Roman" w:cs="Times New Roman"/>
          <w:kern w:val="0"/>
          <w:sz w:val="24"/>
          <w:lang w:eastAsia="en-US"/>
        </w:rPr>
        <w:t xml:space="preserve"> </w:t>
      </w:r>
      <w:r w:rsidR="00852288" w:rsidRPr="00852288">
        <w:rPr>
          <w:rFonts w:ascii="Times New Roman" w:hAnsi="Times New Roman" w:cs="Times New Roman"/>
          <w:kern w:val="0"/>
          <w:sz w:val="24"/>
          <w:lang w:eastAsia="en-US"/>
        </w:rPr>
        <w:t>is the only vector of dengue fever in Ningbo City</w:t>
      </w:r>
      <w:r w:rsidR="00852288">
        <w:rPr>
          <w:rFonts w:ascii="Times New Roman" w:hAnsi="Times New Roman" w:cs="Times New Roman"/>
          <w:kern w:val="0"/>
          <w:sz w:val="24"/>
          <w:lang w:eastAsia="en-US"/>
        </w:rPr>
        <w:t>.</w:t>
      </w:r>
      <w:r w:rsidR="00852288">
        <w:rPr>
          <w:rFonts w:ascii="Times New Roman" w:hAnsi="Times New Roman" w:cs="Times New Roman" w:hint="eastAsia"/>
          <w:kern w:val="0"/>
          <w:sz w:val="24"/>
        </w:rPr>
        <w:t xml:space="preserve"> </w:t>
      </w:r>
      <w:r w:rsidRPr="009744E4">
        <w:rPr>
          <w:rFonts w:ascii="Times New Roman" w:hAnsi="Times New Roman" w:cs="Times New Roman"/>
          <w:kern w:val="0"/>
          <w:sz w:val="24"/>
          <w:lang w:eastAsia="en-US"/>
        </w:rPr>
        <w:t xml:space="preserve">The city conducts </w:t>
      </w:r>
      <w:r w:rsidR="00AD16B4" w:rsidRPr="00AD16B4">
        <w:rPr>
          <w:rFonts w:ascii="Times New Roman" w:hAnsi="Times New Roman" w:cs="Times New Roman"/>
          <w:i/>
          <w:sz w:val="24"/>
          <w:szCs w:val="24"/>
        </w:rPr>
        <w:t>Ae. albopictus</w:t>
      </w:r>
      <w:r w:rsidRPr="009744E4">
        <w:rPr>
          <w:rFonts w:ascii="Times New Roman" w:hAnsi="Times New Roman" w:cs="Times New Roman"/>
          <w:kern w:val="0"/>
          <w:sz w:val="24"/>
          <w:lang w:eastAsia="en-US"/>
        </w:rPr>
        <w:t xml:space="preserve"> surveillance and control in alignment with the guidelines issued by the CCDC</w:t>
      </w:r>
      <w:r w:rsidR="006F630C" w:rsidRPr="009744E4">
        <w:rPr>
          <w:rFonts w:ascii="Times New Roman" w:hAnsi="Times New Roman" w:cs="Times New Roman"/>
          <w:kern w:val="0"/>
          <w:sz w:val="24"/>
          <w:lang w:eastAsia="en-US"/>
        </w:rPr>
        <w:t xml:space="preserve"> available at </w:t>
      </w:r>
      <w:hyperlink r:id="rId15" w:history="1">
        <w:r w:rsidR="006F630C" w:rsidRPr="009744E4">
          <w:rPr>
            <w:rStyle w:val="af0"/>
            <w:rFonts w:ascii="Times New Roman" w:hAnsi="Times New Roman" w:cs="Times New Roman"/>
            <w:kern w:val="0"/>
            <w:sz w:val="24"/>
            <w:lang w:eastAsia="en-US"/>
          </w:rPr>
          <w:t>https://www.chinacdc.cn/jkzt/crb/zl/dgr/jszl_2235/</w:t>
        </w:r>
      </w:hyperlink>
      <w:r w:rsidRPr="009744E4">
        <w:rPr>
          <w:rFonts w:ascii="Times New Roman" w:hAnsi="Times New Roman" w:cs="Times New Roman"/>
          <w:kern w:val="0"/>
          <w:sz w:val="24"/>
          <w:lang w:eastAsia="en-US"/>
        </w:rPr>
        <w:t xml:space="preserve">. Surveillance is conducted annually from April to November, with two fixed and two mobile surveillance points established in each county or district. Each surveillance point inspects residential areas in four communities or villages, covering various geographical directions, with at least 100 households surveyed for small water containers and larvae breeding inside and outside structures. Positive mosquito larvae samples are identified for species classification either on-site or in labs through rearing until adulthood. To prevent any bias in calculating mosquito density, subsequent surveys are conducted in different households. A household is defined as a family unit, two rooms in shared dormitories, offices, hotels, or every 30 square meters in markets, nurseries, outdoor spaces, indoor public areas, and similar locales. </w:t>
      </w:r>
      <w:r w:rsidRPr="009744E4">
        <w:rPr>
          <w:rFonts w:ascii="Times New Roman" w:hAnsi="Times New Roman" w:cs="Times New Roman"/>
          <w:sz w:val="24"/>
          <w:szCs w:val="24"/>
        </w:rPr>
        <w:t xml:space="preserve">The </w:t>
      </w:r>
      <w:proofErr w:type="spellStart"/>
      <w:r w:rsidR="00852288">
        <w:rPr>
          <w:rFonts w:ascii="Times New Roman" w:hAnsi="Times New Roman" w:cs="Times New Roman"/>
          <w:sz w:val="24"/>
          <w:szCs w:val="24"/>
        </w:rPr>
        <w:t>Breteau</w:t>
      </w:r>
      <w:proofErr w:type="spellEnd"/>
      <w:r w:rsidR="00852288">
        <w:rPr>
          <w:rFonts w:ascii="Times New Roman" w:hAnsi="Times New Roman" w:cs="Times New Roman"/>
          <w:sz w:val="24"/>
          <w:szCs w:val="24"/>
        </w:rPr>
        <w:t xml:space="preserve"> Index</w:t>
      </w:r>
      <w:r w:rsidRPr="009744E4">
        <w:rPr>
          <w:rFonts w:ascii="Times New Roman" w:hAnsi="Times New Roman" w:cs="Times New Roman"/>
          <w:kern w:val="0"/>
          <w:sz w:val="24"/>
          <w:lang w:eastAsia="en-US"/>
        </w:rPr>
        <w:t xml:space="preserve"> (BI) is utilized for assessing monthly </w:t>
      </w:r>
      <w:r w:rsidR="00733555" w:rsidRPr="006D724E">
        <w:rPr>
          <w:rFonts w:ascii="Times New Roman" w:hAnsi="Times New Roman" w:cs="Times New Roman"/>
          <w:i/>
          <w:kern w:val="0"/>
          <w:sz w:val="24"/>
          <w:lang w:eastAsia="en-US"/>
        </w:rPr>
        <w:t>Ae. albopictus</w:t>
      </w:r>
      <w:r w:rsidRPr="009744E4">
        <w:rPr>
          <w:rFonts w:ascii="Times New Roman" w:hAnsi="Times New Roman" w:cs="Times New Roman"/>
          <w:kern w:val="0"/>
          <w:sz w:val="24"/>
          <w:lang w:eastAsia="en-US"/>
        </w:rPr>
        <w:t xml:space="preserve"> densities during surveillance,</w:t>
      </w:r>
      <w:r w:rsidRPr="009744E4">
        <w:rPr>
          <w:rFonts w:ascii="Times New Roman" w:hAnsi="Times New Roman" w:cs="Times New Roman" w:hint="eastAsia"/>
          <w:kern w:val="0"/>
          <w:sz w:val="24"/>
        </w:rPr>
        <w:t xml:space="preserve"> </w:t>
      </w:r>
      <w:r w:rsidR="00416663" w:rsidRPr="009744E4">
        <w:rPr>
          <w:rFonts w:ascii="Times New Roman" w:hAnsi="Times New Roman" w:cs="Times New Roman"/>
          <w:sz w:val="24"/>
          <w:szCs w:val="24"/>
        </w:rPr>
        <w:t>BI is calculated as the following formula:</w:t>
      </w:r>
    </w:p>
    <w:p w14:paraId="3BC3CD50" w14:textId="77777777" w:rsidR="00416663" w:rsidRPr="009744E4" w:rsidRDefault="00416663" w:rsidP="00416663">
      <w:pPr>
        <w:rPr>
          <w:rFonts w:ascii="Times New Roman" w:hAnsi="Times New Roman" w:cs="Times New Roman"/>
          <w:sz w:val="24"/>
          <w:szCs w:val="24"/>
        </w:rPr>
      </w:pPr>
    </w:p>
    <w:p w14:paraId="61A84A21" w14:textId="77777777" w:rsidR="00416663" w:rsidRPr="009744E4" w:rsidRDefault="00416663" w:rsidP="00416663">
      <w:pPr>
        <w:rPr>
          <w:rFonts w:ascii="Times New Roman" w:hAnsi="Times New Roman" w:cs="Times New Roman"/>
          <w:sz w:val="24"/>
          <w:szCs w:val="24"/>
        </w:rPr>
      </w:pPr>
      <m:oMathPara>
        <m:oMath>
          <m:r>
            <m:rPr>
              <m:sty m:val="p"/>
            </m:rPr>
            <w:rPr>
              <w:rFonts w:ascii="Cambria Math" w:hAnsi="Cambria Math" w:cs="Times New Roman"/>
              <w:sz w:val="24"/>
              <w:szCs w:val="24"/>
            </w:rPr>
            <m:t xml:space="preserve">BI = </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num>
            <m:den>
              <m:r>
                <w:rPr>
                  <w:rFonts w:ascii="Cambria Math" w:hAnsi="Cambria Math" w:cs="Times New Roman"/>
                  <w:sz w:val="24"/>
                  <w:szCs w:val="24"/>
                </w:rPr>
                <m:t>N</m:t>
              </m:r>
            </m:den>
          </m:f>
          <m:r>
            <w:rPr>
              <w:rFonts w:ascii="Cambria Math" w:hAnsi="Cambria Math" w:cs="Times New Roman"/>
              <w:sz w:val="24"/>
              <w:szCs w:val="24"/>
            </w:rPr>
            <m:t xml:space="preserve"> *100</m:t>
          </m:r>
        </m:oMath>
      </m:oMathPara>
    </w:p>
    <w:p w14:paraId="1030CC8D" w14:textId="1D247BF2" w:rsidR="00416663" w:rsidRPr="009744E4" w:rsidRDefault="00416663" w:rsidP="00416663">
      <w:pPr>
        <w:rPr>
          <w:rFonts w:ascii="Times New Roman" w:hAnsi="Times New Roman" w:cs="Times New Roman"/>
          <w:sz w:val="24"/>
          <w:szCs w:val="24"/>
        </w:rPr>
      </w:pPr>
      <w:r w:rsidRPr="009744E4">
        <w:rPr>
          <w:rFonts w:ascii="Times New Roman" w:hAnsi="Times New Roman" w:cs="Times New Roman" w:hint="eastAsia"/>
          <w:sz w:val="24"/>
          <w:szCs w:val="24"/>
        </w:rPr>
        <w:t>w</w:t>
      </w:r>
      <w:r w:rsidRPr="009744E4">
        <w:rPr>
          <w:rFonts w:ascii="Times New Roman" w:hAnsi="Times New Roman" w:cs="Times New Roman"/>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oMath>
      <w:r w:rsidRPr="009744E4">
        <w:rPr>
          <w:rFonts w:ascii="Times New Roman" w:hAnsi="Times New Roman" w:cs="Times New Roman" w:hint="eastAsia"/>
          <w:sz w:val="24"/>
          <w:szCs w:val="24"/>
        </w:rPr>
        <w:t xml:space="preserve"> </w:t>
      </w:r>
      <w:r w:rsidRPr="009744E4">
        <w:rPr>
          <w:rFonts w:ascii="Times New Roman" w:hAnsi="Times New Roman" w:cs="Times New Roman"/>
          <w:sz w:val="24"/>
          <w:szCs w:val="24"/>
        </w:rPr>
        <w:t>is the number of positive water containers of</w:t>
      </w:r>
      <w:r w:rsidR="00733555" w:rsidRPr="00733555">
        <w:rPr>
          <w:rFonts w:ascii="Times New Roman" w:hAnsi="Times New Roman" w:cs="Times New Roman"/>
          <w:i/>
          <w:kern w:val="0"/>
          <w:sz w:val="24"/>
          <w:lang w:eastAsia="en-US"/>
        </w:rPr>
        <w:t xml:space="preserve"> </w:t>
      </w:r>
      <w:proofErr w:type="gramStart"/>
      <w:r w:rsidR="00733555" w:rsidRPr="006D724E">
        <w:rPr>
          <w:rFonts w:ascii="Times New Roman" w:hAnsi="Times New Roman" w:cs="Times New Roman"/>
          <w:i/>
          <w:kern w:val="0"/>
          <w:sz w:val="24"/>
          <w:lang w:eastAsia="en-US"/>
        </w:rPr>
        <w:t>Ae.</w:t>
      </w:r>
      <w:proofErr w:type="gramEnd"/>
      <w:r w:rsidR="00733555" w:rsidRPr="006D724E">
        <w:rPr>
          <w:rFonts w:ascii="Times New Roman" w:hAnsi="Times New Roman" w:cs="Times New Roman"/>
          <w:i/>
          <w:kern w:val="0"/>
          <w:sz w:val="24"/>
          <w:lang w:eastAsia="en-US"/>
        </w:rPr>
        <w:t xml:space="preserve"> albopictus</w:t>
      </w:r>
      <w:r w:rsidRPr="009744E4">
        <w:rPr>
          <w:rFonts w:ascii="Times New Roman" w:hAnsi="Times New Roman" w:cs="Times New Roman"/>
          <w:sz w:val="24"/>
          <w:szCs w:val="24"/>
        </w:rPr>
        <w:t xml:space="preserve">, and </w:t>
      </w:r>
      <m:oMath>
        <m:r>
          <w:rPr>
            <w:rFonts w:ascii="Cambria Math" w:hAnsi="Cambria Math" w:cs="Times New Roman"/>
            <w:sz w:val="24"/>
            <w:szCs w:val="24"/>
          </w:rPr>
          <m:t>N</m:t>
        </m:r>
      </m:oMath>
      <w:r w:rsidRPr="009744E4">
        <w:rPr>
          <w:rFonts w:ascii="Times New Roman" w:hAnsi="Times New Roman" w:cs="Times New Roman" w:hint="eastAsia"/>
          <w:sz w:val="24"/>
          <w:szCs w:val="24"/>
        </w:rPr>
        <w:t xml:space="preserve"> </w:t>
      </w:r>
      <w:r w:rsidRPr="009744E4">
        <w:rPr>
          <w:rFonts w:ascii="Times New Roman" w:hAnsi="Times New Roman" w:cs="Times New Roman"/>
          <w:sz w:val="24"/>
          <w:szCs w:val="24"/>
        </w:rPr>
        <w:t>is the number of households surveyed.</w:t>
      </w:r>
    </w:p>
    <w:p w14:paraId="16F4809E" w14:textId="0CA9547E" w:rsidR="004763A1" w:rsidRPr="009744E4" w:rsidRDefault="004763A1" w:rsidP="00D3707D">
      <w:pPr>
        <w:rPr>
          <w:rFonts w:ascii="Times New Roman" w:hAnsi="Times New Roman" w:cs="Times New Roman"/>
          <w:sz w:val="24"/>
          <w:szCs w:val="24"/>
        </w:rPr>
      </w:pPr>
      <w:r w:rsidRPr="009744E4">
        <w:rPr>
          <w:rFonts w:ascii="Times New Roman" w:hAnsi="Times New Roman" w:cs="Times New Roman"/>
          <w:sz w:val="24"/>
          <w:szCs w:val="24"/>
        </w:rPr>
        <w:t xml:space="preserve">The measures implemented to </w:t>
      </w:r>
      <w:r w:rsidR="005A6C06" w:rsidRPr="009744E4">
        <w:rPr>
          <w:rFonts w:ascii="Times New Roman" w:hAnsi="Times New Roman" w:cs="Times New Roman"/>
          <w:sz w:val="24"/>
          <w:szCs w:val="24"/>
        </w:rPr>
        <w:t>control</w:t>
      </w:r>
      <w:r w:rsidRPr="009744E4">
        <w:rPr>
          <w:rFonts w:ascii="Times New Roman" w:hAnsi="Times New Roman" w:cs="Times New Roman"/>
          <w:sz w:val="24"/>
          <w:szCs w:val="24"/>
        </w:rPr>
        <w:t xml:space="preserve"> the mosquito population are as follows: </w:t>
      </w:r>
      <w:r w:rsidR="005A6C06" w:rsidRPr="009744E4">
        <w:rPr>
          <w:rFonts w:ascii="Times New Roman" w:hAnsi="Times New Roman" w:cs="Times New Roman"/>
          <w:sz w:val="24"/>
          <w:szCs w:val="24"/>
        </w:rPr>
        <w:t>Firstly</w:t>
      </w:r>
      <w:r w:rsidRPr="009744E4">
        <w:rPr>
          <w:rFonts w:ascii="Times New Roman" w:hAnsi="Times New Roman" w:cs="Times New Roman"/>
          <w:sz w:val="24"/>
          <w:szCs w:val="24"/>
        </w:rPr>
        <w:t xml:space="preserve">, in coordination with CDC professionals, the community is mobilized to eliminate </w:t>
      </w:r>
    </w:p>
    <w:p w14:paraId="0F41E216" w14:textId="7E1C843E" w:rsidR="005A6C06" w:rsidRPr="009744E4" w:rsidRDefault="004763A1" w:rsidP="005A6C06">
      <w:pPr>
        <w:rPr>
          <w:rFonts w:ascii="Times New Roman" w:hAnsi="Times New Roman" w:cs="Times New Roman"/>
          <w:sz w:val="24"/>
          <w:szCs w:val="24"/>
        </w:rPr>
      </w:pPr>
      <w:r w:rsidRPr="009744E4">
        <w:rPr>
          <w:rFonts w:ascii="Times New Roman" w:hAnsi="Times New Roman" w:cs="Times New Roman"/>
          <w:sz w:val="24"/>
          <w:szCs w:val="24"/>
        </w:rPr>
        <w:t xml:space="preserve">stagnant water quantities in various high-risk locations (e.g., flowerpots, discarded tires, water tanks). </w:t>
      </w:r>
      <w:r w:rsidR="005A6C06" w:rsidRPr="009744E4">
        <w:rPr>
          <w:rFonts w:ascii="Times New Roman" w:hAnsi="Times New Roman" w:cs="Times New Roman"/>
          <w:sz w:val="24"/>
          <w:szCs w:val="24"/>
        </w:rPr>
        <w:t>Secondly</w:t>
      </w:r>
      <w:r w:rsidRPr="009744E4">
        <w:rPr>
          <w:rFonts w:ascii="Times New Roman" w:hAnsi="Times New Roman" w:cs="Times New Roman"/>
          <w:sz w:val="24"/>
          <w:szCs w:val="24"/>
        </w:rPr>
        <w:t>, CDC employs insecticides for the swift eradication of adult mosquitoes. Outdoor mosquito management primarily entails ultra-low-volume spraying, complemented by residual spraying in mosquito habitats like livestock shelters and green areas. Conversely, indoor mosquito control emphasizes residual spraying, with specific locations requiring ultra-low-volume spraying. Third</w:t>
      </w:r>
      <w:r w:rsidR="005A6C06" w:rsidRPr="009744E4">
        <w:rPr>
          <w:rFonts w:ascii="Times New Roman" w:hAnsi="Times New Roman" w:cs="Times New Roman"/>
          <w:sz w:val="24"/>
          <w:szCs w:val="24"/>
        </w:rPr>
        <w:t>ly</w:t>
      </w:r>
      <w:r w:rsidRPr="009744E4">
        <w:rPr>
          <w:rFonts w:ascii="Times New Roman" w:hAnsi="Times New Roman" w:cs="Times New Roman"/>
          <w:sz w:val="24"/>
          <w:szCs w:val="24"/>
        </w:rPr>
        <w:t xml:space="preserve">, utilizing a variety of promotional platforms (e.g., brochures, newspapers, messaging, TV, and the Internet), CDC conducts </w:t>
      </w:r>
      <w:r w:rsidR="005A6C06" w:rsidRPr="009744E4">
        <w:rPr>
          <w:rFonts w:ascii="Times New Roman" w:hAnsi="Times New Roman" w:cs="Times New Roman"/>
          <w:sz w:val="24"/>
          <w:szCs w:val="24"/>
        </w:rPr>
        <w:t xml:space="preserve">health education </w:t>
      </w:r>
      <w:r w:rsidRPr="009744E4">
        <w:rPr>
          <w:rFonts w:ascii="Times New Roman" w:hAnsi="Times New Roman" w:cs="Times New Roman"/>
          <w:sz w:val="24"/>
          <w:szCs w:val="24"/>
        </w:rPr>
        <w:t>on mosquito prevention and control</w:t>
      </w:r>
      <w:r w:rsidR="005A6C06" w:rsidRPr="009744E4">
        <w:rPr>
          <w:rFonts w:ascii="Times New Roman" w:hAnsi="Times New Roman" w:cs="Times New Roman"/>
          <w:sz w:val="24"/>
          <w:szCs w:val="24"/>
        </w:rPr>
        <w:t xml:space="preserve">. Moreover, social mobilization is undertaken to drive </w:t>
      </w:r>
      <w:r w:rsidR="007842F3" w:rsidRPr="009744E4">
        <w:rPr>
          <w:rFonts w:ascii="Times New Roman" w:hAnsi="Times New Roman" w:cs="Times New Roman"/>
          <w:sz w:val="24"/>
          <w:szCs w:val="24"/>
        </w:rPr>
        <w:t xml:space="preserve">the </w:t>
      </w:r>
      <w:r w:rsidR="00F42AEB" w:rsidRPr="009744E4">
        <w:rPr>
          <w:rFonts w:ascii="Times New Roman" w:hAnsi="Times New Roman" w:cs="Times New Roman"/>
          <w:sz w:val="24"/>
          <w:szCs w:val="24"/>
        </w:rPr>
        <w:t xml:space="preserve">Patriotic Health Campaign </w:t>
      </w:r>
      <w:r w:rsidR="00F42AEB" w:rsidRPr="009744E4">
        <w:rPr>
          <w:rFonts w:ascii="Times New Roman" w:hAnsi="Times New Roman" w:cs="Times New Roman"/>
          <w:sz w:val="24"/>
          <w:szCs w:val="24"/>
        </w:rPr>
        <w:lastRenderedPageBreak/>
        <w:t>(PHC)</w:t>
      </w:r>
      <w:r w:rsidR="005A6C06" w:rsidRPr="009744E4">
        <w:rPr>
          <w:rFonts w:ascii="Times New Roman" w:hAnsi="Times New Roman" w:cs="Times New Roman"/>
          <w:sz w:val="24"/>
          <w:szCs w:val="24"/>
        </w:rPr>
        <w:t xml:space="preserve">, motivating the population to actively participate in mosquito prevention and control measures. Last but not least, in surveillance regions where dengue fever cases are identified and the BI exceeds 5, or BI surpasses 20, CDC instigates emergency interventions against </w:t>
      </w:r>
      <w:r w:rsidR="00AD16B4" w:rsidRPr="00AD16B4">
        <w:rPr>
          <w:rFonts w:ascii="Times New Roman" w:hAnsi="Times New Roman" w:cs="Times New Roman"/>
          <w:i/>
          <w:sz w:val="24"/>
          <w:szCs w:val="24"/>
        </w:rPr>
        <w:t>Ae. albopictus</w:t>
      </w:r>
      <w:r w:rsidR="005A6C06" w:rsidRPr="009744E4">
        <w:rPr>
          <w:rFonts w:ascii="Times New Roman" w:hAnsi="Times New Roman" w:cs="Times New Roman"/>
          <w:sz w:val="24"/>
          <w:szCs w:val="24"/>
        </w:rPr>
        <w:t>, encompassing eliminating stagnant water quantities in various high-risk locations and adult mosquitoes. Emergency measures cease when no new cases are documented within 25 days and the BI drops below 5.</w:t>
      </w:r>
    </w:p>
    <w:p w14:paraId="48656B2B" w14:textId="5988ED9C" w:rsidR="00A45B92" w:rsidRPr="009744E4" w:rsidRDefault="00A45B92"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.5</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Patriotic </w:t>
      </w:r>
      <w:r w:rsidR="00F42AEB" w:rsidRPr="009744E4">
        <w:rPr>
          <w:rFonts w:ascii="Times New Roman" w:hAnsi="Times New Roman" w:cs="Times New Roman"/>
          <w:b/>
          <w:sz w:val="28"/>
          <w:szCs w:val="28"/>
        </w:rPr>
        <w:t>H</w:t>
      </w:r>
      <w:r w:rsidRPr="009744E4">
        <w:rPr>
          <w:rFonts w:ascii="Times New Roman" w:hAnsi="Times New Roman" w:cs="Times New Roman"/>
          <w:b/>
          <w:sz w:val="28"/>
          <w:szCs w:val="28"/>
        </w:rPr>
        <w:t xml:space="preserve">ealth </w:t>
      </w:r>
      <w:r w:rsidR="00F42AEB" w:rsidRPr="009744E4">
        <w:rPr>
          <w:rFonts w:ascii="Times New Roman" w:hAnsi="Times New Roman" w:cs="Times New Roman"/>
          <w:b/>
          <w:sz w:val="28"/>
          <w:szCs w:val="28"/>
        </w:rPr>
        <w:t>C</w:t>
      </w:r>
      <w:r w:rsidRPr="009744E4">
        <w:rPr>
          <w:rFonts w:ascii="Times New Roman" w:hAnsi="Times New Roman" w:cs="Times New Roman"/>
          <w:b/>
          <w:sz w:val="28"/>
          <w:szCs w:val="28"/>
        </w:rPr>
        <w:t>ampaign</w:t>
      </w:r>
      <w:r w:rsidR="00F42AEB" w:rsidRPr="009744E4">
        <w:rPr>
          <w:rFonts w:ascii="Times New Roman" w:hAnsi="Times New Roman" w:cs="Times New Roman"/>
          <w:b/>
          <w:sz w:val="28"/>
          <w:szCs w:val="28"/>
        </w:rPr>
        <w:t xml:space="preserve"> (PHC)</w:t>
      </w:r>
    </w:p>
    <w:p w14:paraId="447185CF" w14:textId="2A03C225" w:rsidR="00F42AEB" w:rsidRPr="009744E4" w:rsidRDefault="00F42AEB" w:rsidP="007844F3">
      <w:pPr>
        <w:rPr>
          <w:rFonts w:ascii="Times New Roman" w:hAnsi="Times New Roman" w:cs="Times New Roman"/>
          <w:sz w:val="24"/>
          <w:szCs w:val="24"/>
        </w:rPr>
      </w:pPr>
      <w:r w:rsidRPr="009744E4">
        <w:rPr>
          <w:rFonts w:ascii="Times New Roman" w:hAnsi="Times New Roman" w:cs="Times New Roman"/>
          <w:sz w:val="24"/>
          <w:szCs w:val="24"/>
        </w:rPr>
        <w:t>PHC, initiated in the 1950s, is a government-organized health mobilization effort that entails coordination among various departments and the active participation of the entire popula</w:t>
      </w:r>
      <w:r w:rsidR="007842F3" w:rsidRPr="009744E4">
        <w:rPr>
          <w:rFonts w:ascii="Times New Roman" w:hAnsi="Times New Roman" w:cs="Times New Roman"/>
          <w:sz w:val="24"/>
          <w:szCs w:val="24"/>
        </w:rPr>
        <w:t>tion</w:t>
      </w:r>
      <w:r w:rsidRPr="009744E4">
        <w:rPr>
          <w:rFonts w:ascii="Times New Roman" w:hAnsi="Times New Roman" w:cs="Times New Roman"/>
          <w:sz w:val="24"/>
          <w:szCs w:val="24"/>
        </w:rPr>
        <w:t xml:space="preserve">. It stands as the most enduring public health initiative in </w:t>
      </w:r>
      <w:r w:rsidR="007842F3" w:rsidRPr="009744E4">
        <w:rPr>
          <w:rFonts w:ascii="Times New Roman" w:hAnsi="Times New Roman" w:cs="Times New Roman"/>
          <w:sz w:val="24"/>
          <w:szCs w:val="24"/>
        </w:rPr>
        <w:t>China</w:t>
      </w:r>
      <w:r w:rsidRPr="009744E4">
        <w:rPr>
          <w:rFonts w:ascii="Times New Roman" w:hAnsi="Times New Roman" w:cs="Times New Roman"/>
          <w:sz w:val="24"/>
          <w:szCs w:val="24"/>
        </w:rPr>
        <w:t xml:space="preserve">. This campaign </w:t>
      </w:r>
      <w:r w:rsidR="00794FD8" w:rsidRPr="009744E4">
        <w:rPr>
          <w:rFonts w:ascii="Times New Roman" w:hAnsi="Times New Roman" w:cs="Times New Roman"/>
          <w:sz w:val="24"/>
          <w:szCs w:val="24"/>
        </w:rPr>
        <w:t xml:space="preserve">in Ningbo City </w:t>
      </w:r>
      <w:r w:rsidRPr="009744E4">
        <w:rPr>
          <w:rFonts w:ascii="Times New Roman" w:hAnsi="Times New Roman" w:cs="Times New Roman"/>
          <w:sz w:val="24"/>
          <w:szCs w:val="24"/>
        </w:rPr>
        <w:t>involves, firstly, rallying the community to eradicate vectors such as mosquitoes, flies, cockroaches, and rats. Secondly, it encompasses environmental engineering initiatives aimed at enhancing environmental sanitation and providing both urban and rural areas with access to clean water and modern sanitation facilities to promote Water, Sanitation, and Hygiene (WASH). Thirdly, through health education programs, the population is instructed to embrace healthy hygiene practices</w:t>
      </w:r>
      <w:r w:rsidR="007842F3" w:rsidRPr="009744E4">
        <w:rPr>
          <w:rFonts w:ascii="Times New Roman" w:hAnsi="Times New Roman" w:cs="Times New Roman"/>
          <w:sz w:val="24"/>
          <w:szCs w:val="24"/>
        </w:rPr>
        <w:t xml:space="preserve"> such as</w:t>
      </w:r>
      <w:r w:rsidRPr="009744E4">
        <w:rPr>
          <w:rFonts w:ascii="Times New Roman" w:hAnsi="Times New Roman" w:cs="Times New Roman"/>
          <w:sz w:val="24"/>
          <w:szCs w:val="24"/>
        </w:rPr>
        <w:t xml:space="preserve"> handwashing and refraining from spitting, urinating, or defecating in public, as well as avoiding smoking and excessive drinking.</w:t>
      </w:r>
    </w:p>
    <w:p w14:paraId="5B57678B" w14:textId="1072AB9F" w:rsidR="00631861" w:rsidRPr="009744E4" w:rsidRDefault="00631861" w:rsidP="007844F3">
      <w:pPr>
        <w:rPr>
          <w:rFonts w:ascii="Times New Roman" w:hAnsi="Times New Roman" w:cs="Times New Roman"/>
          <w:kern w:val="0"/>
          <w:sz w:val="24"/>
        </w:rPr>
      </w:pPr>
      <w:r w:rsidRPr="009744E4">
        <w:rPr>
          <w:rFonts w:ascii="Times New Roman" w:hAnsi="Times New Roman" w:cs="Times New Roman"/>
          <w:kern w:val="0"/>
          <w:sz w:val="24"/>
        </w:rPr>
        <w:t>Between 2017 and 2019, the PHC</w:t>
      </w:r>
      <w:r w:rsidR="00C07214" w:rsidRPr="009744E4">
        <w:rPr>
          <w:rFonts w:ascii="Times New Roman" w:hAnsi="Times New Roman" w:cs="Times New Roman"/>
          <w:kern w:val="0"/>
          <w:sz w:val="24"/>
        </w:rPr>
        <w:t xml:space="preserve"> </w:t>
      </w:r>
      <w:r w:rsidRPr="009744E4">
        <w:rPr>
          <w:rFonts w:ascii="Times New Roman" w:hAnsi="Times New Roman" w:cs="Times New Roman"/>
          <w:kern w:val="0"/>
          <w:sz w:val="24"/>
        </w:rPr>
        <w:t xml:space="preserve">was led primarily by the PHC Committee, with engagement from governmental entities such as </w:t>
      </w:r>
      <w:r w:rsidR="00733555">
        <w:rPr>
          <w:rFonts w:ascii="Times New Roman" w:hAnsi="Times New Roman" w:cs="Times New Roman"/>
          <w:kern w:val="0"/>
          <w:sz w:val="24"/>
        </w:rPr>
        <w:t xml:space="preserve">the </w:t>
      </w:r>
      <w:r w:rsidRPr="009744E4">
        <w:rPr>
          <w:rFonts w:ascii="Times New Roman" w:hAnsi="Times New Roman" w:cs="Times New Roman"/>
          <w:kern w:val="0"/>
          <w:sz w:val="24"/>
        </w:rPr>
        <w:t xml:space="preserve">CDC, health supervision agencies, and primary health service centers. Subsequently, in response to the COVID-19 pandemic, there was a significant rise in public participation in PHC, with volunteers including students, workers, and community members actively joining in PHC activities. Notably, in 2021, the optimization of PHC regulations and the launch of a comprehensive plan to advance the PHC in Ningbo </w:t>
      </w:r>
      <w:r w:rsidR="00733555">
        <w:rPr>
          <w:rFonts w:ascii="Times New Roman" w:hAnsi="Times New Roman" w:cs="Times New Roman"/>
          <w:kern w:val="0"/>
          <w:sz w:val="24"/>
        </w:rPr>
        <w:t>C</w:t>
      </w:r>
      <w:r w:rsidRPr="009744E4">
        <w:rPr>
          <w:rFonts w:ascii="Times New Roman" w:hAnsi="Times New Roman" w:cs="Times New Roman"/>
          <w:kern w:val="0"/>
          <w:sz w:val="24"/>
        </w:rPr>
        <w:t>ity further boosted the scale of mobilization and enthusiasm for public engagement in PHC.</w:t>
      </w:r>
    </w:p>
    <w:p w14:paraId="179551B4" w14:textId="0CB01D0E" w:rsidR="007844F3" w:rsidRPr="009744E4" w:rsidRDefault="007844F3"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.6</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Other </w:t>
      </w:r>
      <w:r w:rsidR="00356532" w:rsidRPr="009744E4">
        <w:rPr>
          <w:rFonts w:ascii="Times New Roman" w:hAnsi="Times New Roman" w:cs="Times New Roman"/>
          <w:b/>
          <w:sz w:val="28"/>
          <w:szCs w:val="28"/>
        </w:rPr>
        <w:t xml:space="preserve">dengue </w:t>
      </w:r>
      <w:r w:rsidRPr="009744E4">
        <w:rPr>
          <w:rFonts w:ascii="Times New Roman" w:hAnsi="Times New Roman" w:cs="Times New Roman"/>
          <w:b/>
          <w:sz w:val="28"/>
          <w:szCs w:val="28"/>
        </w:rPr>
        <w:t>intervention measures</w:t>
      </w:r>
    </w:p>
    <w:p w14:paraId="27B9FD63" w14:textId="6BAF7F39" w:rsidR="00355677" w:rsidRDefault="00356532">
      <w:pPr>
        <w:rPr>
          <w:rFonts w:ascii="Times New Roman" w:hAnsi="Times New Roman" w:cs="Times New Roman"/>
          <w:kern w:val="0"/>
          <w:sz w:val="24"/>
        </w:rPr>
      </w:pPr>
      <w:r w:rsidRPr="009744E4">
        <w:rPr>
          <w:rFonts w:ascii="Times New Roman" w:hAnsi="Times New Roman" w:cs="Times New Roman"/>
          <w:kern w:val="0"/>
          <w:sz w:val="24"/>
        </w:rPr>
        <w:t>Other dengue intervention measures include: the CDC has conducted numerous training sessions on dengue and other infectious disease prevention and control for HCWs</w:t>
      </w:r>
      <w:r w:rsidR="00EB2F59" w:rsidRPr="009744E4">
        <w:rPr>
          <w:rFonts w:ascii="Times New Roman" w:hAnsi="Times New Roman" w:cs="Times New Roman"/>
          <w:kern w:val="0"/>
          <w:sz w:val="24"/>
        </w:rPr>
        <w:t xml:space="preserve"> and </w:t>
      </w:r>
      <w:r w:rsidR="00EB2F59" w:rsidRPr="009744E4">
        <w:rPr>
          <w:rFonts w:ascii="Times New Roman" w:hAnsi="Times New Roman" w:cs="Times New Roman"/>
          <w:sz w:val="24"/>
          <w:szCs w:val="24"/>
        </w:rPr>
        <w:t>the general population</w:t>
      </w:r>
      <w:r w:rsidRPr="009744E4">
        <w:rPr>
          <w:rFonts w:ascii="Times New Roman" w:hAnsi="Times New Roman" w:cs="Times New Roman"/>
          <w:kern w:val="0"/>
          <w:sz w:val="24"/>
        </w:rPr>
        <w:t xml:space="preserve">. In February 2023, </w:t>
      </w:r>
      <w:r w:rsidRPr="009744E4">
        <w:rPr>
          <w:rFonts w:ascii="Times New Roman" w:hAnsi="Times New Roman" w:cs="Times New Roman" w:hint="eastAsia"/>
          <w:kern w:val="0"/>
          <w:sz w:val="24"/>
        </w:rPr>
        <w:t>all</w:t>
      </w:r>
      <w:r w:rsidRPr="009744E4">
        <w:rPr>
          <w:rFonts w:ascii="Times New Roman" w:hAnsi="Times New Roman" w:cs="Times New Roman"/>
          <w:kern w:val="0"/>
          <w:sz w:val="24"/>
        </w:rPr>
        <w:t xml:space="preserve"> healthcare institutions' information platforms implemented an intelligent diagnostic prompt to inquire about the travel history related to dengue. Additionally, </w:t>
      </w:r>
      <w:r w:rsidR="00B92A1D" w:rsidRPr="009744E4">
        <w:rPr>
          <w:rFonts w:ascii="Times New Roman" w:hAnsi="Times New Roman" w:cs="Times New Roman"/>
          <w:kern w:val="0"/>
          <w:sz w:val="24"/>
        </w:rPr>
        <w:t>since</w:t>
      </w:r>
      <w:r w:rsidRPr="009744E4">
        <w:rPr>
          <w:rFonts w:ascii="Times New Roman" w:hAnsi="Times New Roman" w:cs="Times New Roman"/>
          <w:kern w:val="0"/>
          <w:sz w:val="24"/>
        </w:rPr>
        <w:t xml:space="preserve"> June 2023, all </w:t>
      </w:r>
      <w:r w:rsidR="005677EA" w:rsidRPr="009744E4">
        <w:rPr>
          <w:rFonts w:ascii="Times New Roman" w:hAnsi="Times New Roman" w:cs="Times New Roman"/>
          <w:kern w:val="0"/>
          <w:sz w:val="24"/>
        </w:rPr>
        <w:t>primary</w:t>
      </w:r>
      <w:r w:rsidRPr="009744E4">
        <w:rPr>
          <w:rFonts w:ascii="Times New Roman" w:hAnsi="Times New Roman" w:cs="Times New Roman"/>
          <w:kern w:val="0"/>
          <w:sz w:val="24"/>
        </w:rPr>
        <w:t xml:space="preserve"> and higher-level </w:t>
      </w:r>
      <w:r w:rsidR="005677EA" w:rsidRPr="009744E4">
        <w:rPr>
          <w:rFonts w:ascii="Times New Roman" w:hAnsi="Times New Roman" w:cs="Times New Roman"/>
          <w:kern w:val="0"/>
          <w:sz w:val="24"/>
        </w:rPr>
        <w:t xml:space="preserve">healthcare institutions </w:t>
      </w:r>
      <w:r w:rsidRPr="009744E4">
        <w:rPr>
          <w:rFonts w:ascii="Times New Roman" w:hAnsi="Times New Roman" w:cs="Times New Roman"/>
          <w:kern w:val="0"/>
          <w:sz w:val="24"/>
        </w:rPr>
        <w:t xml:space="preserve">in the city </w:t>
      </w:r>
      <w:r w:rsidR="005677EA" w:rsidRPr="009744E4">
        <w:rPr>
          <w:rFonts w:ascii="Times New Roman" w:hAnsi="Times New Roman" w:cs="Times New Roman"/>
          <w:kern w:val="0"/>
          <w:sz w:val="24"/>
        </w:rPr>
        <w:t>can</w:t>
      </w:r>
      <w:r w:rsidRPr="009744E4">
        <w:rPr>
          <w:rFonts w:ascii="Times New Roman" w:hAnsi="Times New Roman" w:cs="Times New Roman"/>
          <w:kern w:val="0"/>
          <w:sz w:val="24"/>
        </w:rPr>
        <w:t xml:space="preserve"> conduct rapid tests for </w:t>
      </w:r>
      <w:r w:rsidR="005677EA" w:rsidRPr="009744E4">
        <w:rPr>
          <w:rFonts w:ascii="Times New Roman" w:hAnsi="Times New Roman" w:cs="Times New Roman"/>
          <w:sz w:val="24"/>
          <w:szCs w:val="24"/>
        </w:rPr>
        <w:t>DENV</w:t>
      </w:r>
      <w:r w:rsidR="005677EA" w:rsidRPr="009744E4">
        <w:rPr>
          <w:rFonts w:ascii="Times New Roman" w:hAnsi="Times New Roman" w:cs="Times New Roman"/>
          <w:kern w:val="0"/>
          <w:sz w:val="24"/>
        </w:rPr>
        <w:t xml:space="preserve"> </w:t>
      </w:r>
      <w:r w:rsidRPr="009744E4">
        <w:rPr>
          <w:rFonts w:ascii="Times New Roman" w:hAnsi="Times New Roman" w:cs="Times New Roman"/>
          <w:kern w:val="0"/>
          <w:sz w:val="24"/>
        </w:rPr>
        <w:t>antigens and antibodies.</w:t>
      </w:r>
    </w:p>
    <w:p w14:paraId="03854FF7" w14:textId="77777777" w:rsidR="00DE6E18" w:rsidRPr="009744E4" w:rsidRDefault="00DE6E18" w:rsidP="00DE6E18">
      <w:pPr>
        <w:widowControl/>
        <w:rPr>
          <w:rFonts w:ascii="Times New Roman" w:hAnsi="Times New Roman" w:cs="Times New Roman"/>
          <w:kern w:val="0"/>
          <w:sz w:val="24"/>
          <w:lang w:eastAsia="en-US"/>
        </w:rPr>
      </w:pPr>
      <w:r w:rsidRPr="009744E4">
        <w:rPr>
          <w:rFonts w:ascii="Times New Roman" w:hAnsi="Times New Roman" w:cs="Times New Roman"/>
          <w:noProof/>
          <w:kern w:val="0"/>
          <w:sz w:val="24"/>
          <w:lang w:eastAsia="en-US"/>
        </w:rPr>
        <w:lastRenderedPageBreak/>
        <w:drawing>
          <wp:inline distT="0" distB="0" distL="0" distR="0" wp14:anchorId="7B553B8E" wp14:editId="0FDAAEA0">
            <wp:extent cx="5270500" cy="254635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0500" cy="2546350"/>
                    </a:xfrm>
                    <a:prstGeom prst="rect">
                      <a:avLst/>
                    </a:prstGeom>
                    <a:noFill/>
                    <a:ln>
                      <a:noFill/>
                    </a:ln>
                  </pic:spPr>
                </pic:pic>
              </a:graphicData>
            </a:graphic>
          </wp:inline>
        </w:drawing>
      </w:r>
    </w:p>
    <w:p w14:paraId="46B0B10E" w14:textId="0C3F30D4" w:rsidR="00DE6E18" w:rsidRPr="00DE6E18" w:rsidRDefault="00DE6E18" w:rsidP="00DE6E18">
      <w:pPr>
        <w:widowControl/>
        <w:jc w:val="left"/>
        <w:outlineLvl w:val="0"/>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w:t>
      </w:r>
      <w:r>
        <w:rPr>
          <w:rFonts w:ascii="Times New Roman" w:hAnsi="Times New Roman" w:cs="Times New Roman" w:hint="eastAsia"/>
          <w:b/>
          <w:bCs/>
          <w:kern w:val="0"/>
          <w:sz w:val="24"/>
          <w:shd w:val="clear" w:color="auto" w:fill="FFFFFF"/>
        </w:rPr>
        <w:t>3</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 xml:space="preserve">The ENSO variations from 1950 to 2023. The lower gray band signifies ENSO neutral conditions, red indicates the warm phase of El Niño, and light blue represents the cool phases of La Niña. The dashed line corresponds to the positive and negative values of 0.5, serving as the crucial threshold for identifying El Niño and La Niña events according to the </w:t>
      </w:r>
      <w:r w:rsidRPr="009744E4">
        <w:rPr>
          <w:rFonts w:ascii="Times New Roman" w:hAnsi="Times New Roman" w:cs="Times New Roman"/>
          <w:sz w:val="24"/>
          <w:szCs w:val="24"/>
        </w:rPr>
        <w:t>GB/T 33666-2017.</w:t>
      </w:r>
    </w:p>
    <w:p w14:paraId="511B2C53" w14:textId="4311782D" w:rsidR="00A555AE" w:rsidRPr="009744E4" w:rsidRDefault="00355677" w:rsidP="00D04989">
      <w:pPr>
        <w:outlineLvl w:val="1"/>
        <w:rPr>
          <w:rFonts w:ascii="Times New Roman" w:hAnsi="Times New Roman" w:cs="Times New Roman"/>
          <w:b/>
          <w:sz w:val="28"/>
          <w:szCs w:val="28"/>
        </w:rPr>
      </w:pPr>
      <w:r w:rsidRPr="009744E4">
        <w:rPr>
          <w:rFonts w:ascii="Times New Roman" w:hAnsi="Times New Roman" w:cs="Times New Roman"/>
          <w:b/>
          <w:sz w:val="28"/>
          <w:szCs w:val="28"/>
        </w:rPr>
        <w:t>S</w:t>
      </w:r>
      <w:r w:rsidRPr="009744E4">
        <w:rPr>
          <w:rFonts w:ascii="Times New Roman" w:hAnsi="Times New Roman" w:cs="Times New Roman" w:hint="eastAsia"/>
          <w:b/>
          <w:sz w:val="28"/>
          <w:szCs w:val="28"/>
        </w:rPr>
        <w:t>2</w:t>
      </w:r>
      <w:r w:rsidRPr="009744E4">
        <w:rPr>
          <w:rFonts w:ascii="Times New Roman" w:hAnsi="Times New Roman" w:cs="Times New Roman"/>
          <w:b/>
          <w:sz w:val="28"/>
          <w:szCs w:val="28"/>
        </w:rPr>
        <w:t xml:space="preserve">.7. </w:t>
      </w:r>
      <w:r w:rsidR="00A555AE" w:rsidRPr="009744E4">
        <w:rPr>
          <w:rFonts w:ascii="Times New Roman" w:hAnsi="Times New Roman" w:cs="Times New Roman"/>
          <w:b/>
          <w:sz w:val="28"/>
          <w:szCs w:val="28"/>
        </w:rPr>
        <w:t>The characteristics of the study period</w:t>
      </w:r>
    </w:p>
    <w:p w14:paraId="5BD71D75" w14:textId="6B162C83" w:rsidR="00E472A5" w:rsidRPr="009744E4" w:rsidRDefault="00731BAB">
      <w:pPr>
        <w:rPr>
          <w:rFonts w:ascii="Times New Roman" w:hAnsi="Times New Roman" w:cs="Times New Roman"/>
          <w:kern w:val="0"/>
          <w:sz w:val="24"/>
        </w:rPr>
      </w:pPr>
      <w:r w:rsidRPr="009744E4">
        <w:rPr>
          <w:rFonts w:ascii="Times New Roman" w:hAnsi="Times New Roman" w:cs="Times New Roman"/>
          <w:kern w:val="0"/>
          <w:sz w:val="24"/>
        </w:rPr>
        <w:t xml:space="preserve">Phase I (2017-2019): </w:t>
      </w:r>
      <w:r w:rsidR="00E472A5" w:rsidRPr="009744E4">
        <w:rPr>
          <w:rFonts w:ascii="Times New Roman" w:hAnsi="Times New Roman" w:cs="Times New Roman"/>
          <w:kern w:val="0"/>
          <w:sz w:val="24"/>
        </w:rPr>
        <w:t xml:space="preserve">The healthcare sector took the lead in dengue control and prevention efforts during this period. Prevention and control measures for dengue cases were mainly implemented in accordance with guidelines set forth by the CCDC. Epidemic investigations were conducted post active medical consultations, with reports being channeled through the CISDCP. Concurrently, the CDC undertook </w:t>
      </w:r>
      <w:proofErr w:type="spellStart"/>
      <w:r w:rsidR="00E472A5" w:rsidRPr="009744E4">
        <w:rPr>
          <w:rFonts w:ascii="Times New Roman" w:hAnsi="Times New Roman" w:cs="Times New Roman"/>
          <w:kern w:val="0"/>
          <w:sz w:val="24"/>
        </w:rPr>
        <w:t>rounte</w:t>
      </w:r>
      <w:proofErr w:type="spellEnd"/>
      <w:r w:rsidR="00E472A5" w:rsidRPr="009744E4">
        <w:rPr>
          <w:rFonts w:ascii="Times New Roman" w:hAnsi="Times New Roman" w:cs="Times New Roman"/>
          <w:kern w:val="0"/>
          <w:sz w:val="24"/>
        </w:rPr>
        <w:t xml:space="preserve"> </w:t>
      </w:r>
      <w:proofErr w:type="spellStart"/>
      <w:r w:rsidR="00E472A5" w:rsidRPr="009744E4">
        <w:rPr>
          <w:rFonts w:ascii="Times New Roman" w:hAnsi="Times New Roman" w:cs="Times New Roman"/>
          <w:kern w:val="0"/>
          <w:sz w:val="24"/>
        </w:rPr>
        <w:t>survanliance</w:t>
      </w:r>
      <w:proofErr w:type="spellEnd"/>
      <w:r w:rsidR="00E472A5" w:rsidRPr="009744E4">
        <w:rPr>
          <w:rFonts w:ascii="Times New Roman" w:hAnsi="Times New Roman" w:cs="Times New Roman"/>
          <w:kern w:val="0"/>
          <w:sz w:val="24"/>
        </w:rPr>
        <w:t xml:space="preserve"> and vector control activities. Furthermore, the healthcare sector organized health mobilization campaigns including the PHC initiative.</w:t>
      </w:r>
    </w:p>
    <w:p w14:paraId="002DC8F4" w14:textId="196C24F1" w:rsidR="00F3056B" w:rsidRPr="009744E4" w:rsidRDefault="00E472A5">
      <w:pPr>
        <w:rPr>
          <w:rFonts w:ascii="Times New Roman" w:hAnsi="Times New Roman" w:cs="Times New Roman"/>
          <w:kern w:val="0"/>
          <w:sz w:val="24"/>
        </w:rPr>
      </w:pPr>
      <w:r w:rsidRPr="009744E4">
        <w:rPr>
          <w:rFonts w:ascii="Times New Roman" w:hAnsi="Times New Roman" w:cs="Times New Roman"/>
          <w:kern w:val="0"/>
          <w:sz w:val="24"/>
        </w:rPr>
        <w:t xml:space="preserve">Phase II (2020-2022): </w:t>
      </w:r>
      <w:r w:rsidR="00F3056B" w:rsidRPr="009744E4">
        <w:rPr>
          <w:rFonts w:ascii="Times New Roman" w:hAnsi="Times New Roman" w:cs="Times New Roman"/>
          <w:kern w:val="0"/>
          <w:sz w:val="24"/>
        </w:rPr>
        <w:t>During this period, Ningbo city's primary resources are dedicated to the prevention and control of the COVID-19 pandemic, given its classification as a Class A infectious disease. The city has implemented a series of stringent measures, including quarantine, contact tracing, mass nucleic acid testing, strict border controls, mandatory mask-wearing, and the enforcement of social distancing. The efforts to enhance the prevention and control of COVID-19 involve expanding healthcare capacity, increasing the number of healthcare workers, and boosting the availability of hospital beds. Simultaneously, there is active multi-agency collaboration involving departments such as the CDC, public security, customs, immigration management, and market supervision, working collectively on COVID-19 prevention and control. Additionally, there have been notable shifts in population behavior and an increasing awareness of infectious disease prevention and control, along with the a wide-ranging PHC. Of particular mention is the establishment and activation in 2022 of an early warning system for dengue (T+1).</w:t>
      </w:r>
    </w:p>
    <w:p w14:paraId="5DBEC82B" w14:textId="2A07102E" w:rsidR="00C358A8" w:rsidRPr="009744E4" w:rsidRDefault="00F3056B">
      <w:pPr>
        <w:rPr>
          <w:rFonts w:ascii="Times New Roman" w:hAnsi="Times New Roman" w:cs="Times New Roman"/>
          <w:kern w:val="0"/>
          <w:sz w:val="24"/>
        </w:rPr>
      </w:pPr>
      <w:r w:rsidRPr="009744E4">
        <w:rPr>
          <w:rFonts w:ascii="Times New Roman" w:hAnsi="Times New Roman" w:cs="Times New Roman"/>
          <w:kern w:val="0"/>
          <w:sz w:val="24"/>
        </w:rPr>
        <w:t>Phase III (2023):</w:t>
      </w:r>
      <w:r w:rsidR="00E7138E" w:rsidRPr="009744E4">
        <w:rPr>
          <w:rFonts w:ascii="Times New Roman" w:hAnsi="Times New Roman" w:cs="Times New Roman" w:hint="eastAsia"/>
          <w:kern w:val="0"/>
          <w:sz w:val="24"/>
        </w:rPr>
        <w:t xml:space="preserve"> </w:t>
      </w:r>
      <w:r w:rsidR="00E7138E" w:rsidRPr="009744E4">
        <w:rPr>
          <w:rFonts w:ascii="Times New Roman" w:hAnsi="Times New Roman" w:cs="Times New Roman"/>
          <w:kern w:val="0"/>
          <w:sz w:val="24"/>
        </w:rPr>
        <w:t>O</w:t>
      </w:r>
      <w:r w:rsidR="00C358A8" w:rsidRPr="009744E4">
        <w:rPr>
          <w:rFonts w:ascii="Times New Roman" w:hAnsi="Times New Roman" w:cs="Times New Roman"/>
          <w:kern w:val="0"/>
          <w:sz w:val="24"/>
        </w:rPr>
        <w:t>ne of the key features of this phase is the further enhancement of multi-agency collaboration and the deepening of PHC built upon the legacy of the zero-COVID-19 policy.</w:t>
      </w:r>
      <w:r w:rsidR="00E7138E" w:rsidRPr="009744E4">
        <w:rPr>
          <w:rFonts w:ascii="Times New Roman" w:hAnsi="Times New Roman" w:cs="Times New Roman"/>
          <w:kern w:val="0"/>
          <w:sz w:val="24"/>
        </w:rPr>
        <w:t xml:space="preserve"> </w:t>
      </w:r>
      <w:r w:rsidR="00C358A8" w:rsidRPr="009744E4">
        <w:rPr>
          <w:rFonts w:ascii="Times New Roman" w:hAnsi="Times New Roman" w:cs="Times New Roman"/>
          <w:kern w:val="0"/>
          <w:sz w:val="24"/>
        </w:rPr>
        <w:t xml:space="preserve">There has been an expansion in collaborative departments, including </w:t>
      </w:r>
      <w:r w:rsidR="00C358A8" w:rsidRPr="009744E4">
        <w:rPr>
          <w:rFonts w:ascii="Times New Roman" w:hAnsi="Times New Roman" w:cs="Times New Roman"/>
          <w:kern w:val="0"/>
          <w:sz w:val="24"/>
        </w:rPr>
        <w:lastRenderedPageBreak/>
        <w:t>the addition of departments such as Culture and Tourism. The scope of collaborative disease prevention and control has broadened to include diseases beyond COVID-19, such as dengue. PHC has intensified efforts in vector-borne disease control. Furthermore, there has been a significant improvement in dengue diagnostic capabilities, with all healthcare institutions now offering rapid dengue antigen and antibody testing services, and an enhancement in the automatic prompt reminder for epidemiological history in the healthcare diagnostic system.</w:t>
      </w:r>
    </w:p>
    <w:p w14:paraId="7ACCC680" w14:textId="77777777" w:rsidR="00C358A8" w:rsidRPr="009744E4" w:rsidRDefault="00C358A8">
      <w:pPr>
        <w:rPr>
          <w:rFonts w:ascii="Times New Roman" w:hAnsi="Times New Roman" w:cs="Times New Roman"/>
          <w:kern w:val="0"/>
          <w:sz w:val="24"/>
        </w:rPr>
      </w:pPr>
    </w:p>
    <w:p w14:paraId="655FCC4C" w14:textId="5D027A0F" w:rsidR="007B44CA" w:rsidRPr="009744E4" w:rsidRDefault="00A275AC" w:rsidP="00D04989">
      <w:pPr>
        <w:outlineLvl w:val="0"/>
        <w:rPr>
          <w:rFonts w:ascii="Times New Roman" w:hAnsi="Times New Roman" w:cs="Times New Roman"/>
          <w:b/>
          <w:sz w:val="28"/>
          <w:szCs w:val="28"/>
        </w:rPr>
      </w:pPr>
      <w:r w:rsidRPr="009744E4">
        <w:rPr>
          <w:rFonts w:ascii="Times New Roman" w:hAnsi="Times New Roman" w:cs="Times New Roman" w:hint="eastAsia"/>
          <w:b/>
          <w:sz w:val="28"/>
          <w:szCs w:val="28"/>
        </w:rPr>
        <w:t>S</w:t>
      </w:r>
      <w:r w:rsidRPr="009744E4">
        <w:rPr>
          <w:rFonts w:ascii="Times New Roman" w:hAnsi="Times New Roman" w:cs="Times New Roman"/>
          <w:b/>
          <w:sz w:val="28"/>
          <w:szCs w:val="28"/>
        </w:rPr>
        <w:t>3</w:t>
      </w:r>
      <w:r w:rsidR="003B15B4" w:rsidRPr="009744E4">
        <w:rPr>
          <w:rFonts w:ascii="Times New Roman" w:hAnsi="Times New Roman" w:cs="Times New Roman"/>
          <w:b/>
          <w:sz w:val="28"/>
          <w:szCs w:val="28"/>
        </w:rPr>
        <w:t>.</w:t>
      </w:r>
      <w:r w:rsidR="00F00508" w:rsidRPr="009744E4">
        <w:rPr>
          <w:rFonts w:ascii="Times New Roman" w:hAnsi="Times New Roman" w:cs="Times New Roman"/>
          <w:b/>
          <w:sz w:val="28"/>
          <w:szCs w:val="28"/>
        </w:rPr>
        <w:t xml:space="preserve"> </w:t>
      </w:r>
      <w:r w:rsidR="00D04989" w:rsidRPr="009744E4">
        <w:rPr>
          <w:rFonts w:ascii="Times New Roman" w:hAnsi="Times New Roman" w:cs="Times New Roman"/>
          <w:b/>
          <w:sz w:val="28"/>
          <w:szCs w:val="28"/>
        </w:rPr>
        <w:t>Incorporated variable features of l</w:t>
      </w:r>
      <w:r w:rsidR="00F00508" w:rsidRPr="009744E4">
        <w:rPr>
          <w:rFonts w:ascii="Times New Roman" w:hAnsi="Times New Roman" w:cs="Times New Roman"/>
          <w:b/>
          <w:sz w:val="28"/>
          <w:szCs w:val="28"/>
        </w:rPr>
        <w:t>inear regression model and generalized additive model</w:t>
      </w:r>
      <w:r w:rsidR="00C318F2" w:rsidRPr="009744E4">
        <w:rPr>
          <w:rFonts w:ascii="Times New Roman" w:hAnsi="Times New Roman" w:cs="Times New Roman"/>
          <w:b/>
          <w:sz w:val="28"/>
          <w:szCs w:val="28"/>
        </w:rPr>
        <w:t xml:space="preserve"> (GAM)</w:t>
      </w:r>
    </w:p>
    <w:p w14:paraId="00F05F0F" w14:textId="654D4B58" w:rsidR="00391653" w:rsidRPr="009744E4" w:rsidRDefault="00391653" w:rsidP="00391653">
      <w:pPr>
        <w:rPr>
          <w:rFonts w:ascii="Times New Roman" w:hAnsi="Times New Roman" w:cs="Times New Roman"/>
          <w:kern w:val="0"/>
          <w:sz w:val="24"/>
        </w:rPr>
      </w:pPr>
      <w:r w:rsidRPr="009744E4">
        <w:rPr>
          <w:rFonts w:ascii="Times New Roman" w:hAnsi="Times New Roman" w:cs="Times New Roman"/>
          <w:kern w:val="0"/>
          <w:sz w:val="24"/>
        </w:rPr>
        <w:t xml:space="preserve">Previous research suggests that the association between meteorological factors and dengue incidence in endemic areas is complex </w:t>
      </w:r>
      <w:r w:rsidR="002E71E1" w:rsidRPr="009744E4">
        <w:rPr>
          <w:rFonts w:ascii="Times New Roman" w:hAnsi="Times New Roman" w:cs="Times New Roman"/>
          <w:kern w:val="0"/>
          <w:sz w:val="24"/>
        </w:rPr>
        <w:fldChar w:fldCharType="begin">
          <w:fldData xml:space="preserve">PEVuZE5vdGU+PENpdGU+PEF1dGhvcj5MaXU8L0F1dGhvcj48WWVhcj4yMDE5PC9ZZWFyPjxSZWNO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PEVuZE5vdGU+PENpdGU+PEF1dGhvcj5MaXU8L0F1dGhvcj48WWVhcj4yMDE5PC9ZZWFyPjxSZWNO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2E71E1" w:rsidRPr="009744E4">
        <w:rPr>
          <w:rFonts w:ascii="Times New Roman" w:hAnsi="Times New Roman" w:cs="Times New Roman"/>
          <w:kern w:val="0"/>
          <w:sz w:val="24"/>
        </w:rPr>
      </w:r>
      <w:r w:rsidR="002E71E1"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[1, 2]</w:t>
      </w:r>
      <w:r w:rsidR="002E71E1" w:rsidRPr="009744E4">
        <w:rPr>
          <w:rFonts w:ascii="Times New Roman" w:hAnsi="Times New Roman" w:cs="Times New Roman"/>
          <w:kern w:val="0"/>
          <w:sz w:val="24"/>
        </w:rPr>
        <w:fldChar w:fldCharType="end"/>
      </w:r>
      <w:r w:rsidRPr="009744E4">
        <w:rPr>
          <w:rFonts w:ascii="Times New Roman" w:hAnsi="Times New Roman" w:cs="Times New Roman"/>
          <w:kern w:val="0"/>
          <w:sz w:val="24"/>
        </w:rPr>
        <w:t>. In non-endemic regions, meteorological variables have a significant impact on mosquito populations due to the absence of indigenous dengue cases. The spread of dengue in non-endemic areas is attributed to IAICs.</w:t>
      </w:r>
    </w:p>
    <w:p w14:paraId="39AA4AD1" w14:textId="51B43376" w:rsidR="00391653" w:rsidRPr="009744E4" w:rsidRDefault="00391653" w:rsidP="00391653">
      <w:pPr>
        <w:rPr>
          <w:rFonts w:ascii="Times New Roman" w:hAnsi="Times New Roman" w:cs="Times New Roman"/>
          <w:kern w:val="0"/>
          <w:sz w:val="24"/>
        </w:rPr>
      </w:pPr>
      <w:r w:rsidRPr="009744E4">
        <w:rPr>
          <w:rFonts w:ascii="Times New Roman" w:hAnsi="Times New Roman" w:cs="Times New Roman"/>
          <w:kern w:val="0"/>
          <w:sz w:val="24"/>
        </w:rPr>
        <w:t>Furthermore, earlier studies have indicated that temperature, humidity, wind speed, and precipitation exhibit varying degrees of correlation with mosquito populations</w:t>
      </w:r>
      <w:r w:rsidR="002E71E1" w:rsidRPr="009744E4">
        <w:rPr>
          <w:rFonts w:ascii="Times New Roman" w:hAnsi="Times New Roman" w:cs="Times New Roman"/>
          <w:kern w:val="0"/>
          <w:sz w:val="24"/>
        </w:rPr>
        <w:fldChar w:fldCharType="begin"/>
      </w:r>
      <w:r w:rsidR="00344BF2" w:rsidRPr="009744E4">
        <w:rPr>
          <w:rFonts w:ascii="Times New Roman" w:hAnsi="Times New Roman" w:cs="Times New Roman"/>
          <w:kern w:val="0"/>
          <w:sz w:val="24"/>
        </w:rPr>
        <w:instrText xml:space="preserve"> ADDIN EN.CITE &lt;EndNote&gt;&lt;Cite&gt;&lt;Author&gt;Asgarian&lt;/Author&gt;&lt;Year&gt;2021&lt;/Year&gt;&lt;RecNum&gt;52&lt;/RecNum&gt;&lt;DisplayText&gt;&lt;style face="superscript"&gt;[3]&lt;/style&gt;&lt;/DisplayText&gt;&lt;record&gt;&lt;rec-number&gt;52&lt;/rec-number&gt;&lt;foreign-keys&gt;&lt;key app="EN" db-id="wfe909551p99azetev1pt2d7advadzpxe2p0" timestamp="1710252702"&gt;52&lt;/key&gt;&lt;/foreign-keys&gt;&lt;ref-type name="Journal Article"&gt;17&lt;/ref-type&gt;&lt;contributors&gt;&lt;authors&gt;&lt;author&gt;Asgarian, Tahereh Sadat&lt;/author&gt;&lt;author&gt;Moosa-Kazemi, Seyed Hassan&lt;/author&gt;&lt;author&gt;Sedaghat, Mohammad Mehdi&lt;/author&gt;&lt;/authors&gt;&lt;/contributors&gt;&lt;titles&gt;&lt;title&gt;Impact of meteorological parameters on mosquito population abundance and distribution in a former malaria endemic area, central Iran&lt;/title&gt;&lt;secondary-title&gt;Heliyon&lt;/secondary-title&gt;&lt;/titles&gt;&lt;periodical&gt;&lt;full-title&gt;Heliyon&lt;/full-title&gt;&lt;/periodical&gt;&lt;pages&gt;e08477&lt;/pages&gt;&lt;volume&gt;7&lt;/volume&gt;&lt;number&gt;12&lt;/number&gt;&lt;keywords&gt;&lt;keyword&gt;Abundance&lt;/keyword&gt;&lt;keyword&gt;Mosquito&lt;/keyword&gt;&lt;keyword&gt;Rainfall&lt;/keyword&gt;&lt;keyword&gt;Temperature&lt;/keyword&gt;&lt;/keywords&gt;&lt;dates&gt;&lt;year&gt;2021&lt;/year&gt;&lt;pub-dates&gt;&lt;date&gt;2021/12/01/&lt;/date&gt;&lt;/pub-dates&gt;&lt;/dates&gt;&lt;isbn&gt;2405-8440&lt;/isbn&gt;&lt;urls&gt;&lt;related-urls&gt;&lt;url&gt;https://www.sciencedirect.com/science/article/pii/S2405844021025809&lt;/url&gt;&lt;/related-urls&gt;&lt;/urls&gt;&lt;electronic-resource-num&gt;https://doi.org/10.1016/j.heliyon.2021.e08477&lt;/electronic-resource-num&gt;&lt;/record&gt;&lt;/Cite&gt;&lt;/EndNote&gt;</w:instrText>
      </w:r>
      <w:r w:rsidR="002E71E1"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[3]</w:t>
      </w:r>
      <w:r w:rsidR="002E71E1" w:rsidRPr="009744E4">
        <w:rPr>
          <w:rFonts w:ascii="Times New Roman" w:hAnsi="Times New Roman" w:cs="Times New Roman"/>
          <w:kern w:val="0"/>
          <w:sz w:val="24"/>
        </w:rPr>
        <w:fldChar w:fldCharType="end"/>
      </w:r>
      <w:r w:rsidRPr="009744E4">
        <w:rPr>
          <w:rFonts w:ascii="Times New Roman" w:hAnsi="Times New Roman" w:cs="Times New Roman"/>
          <w:kern w:val="0"/>
          <w:sz w:val="24"/>
        </w:rPr>
        <w:t>. Temperature, humidity, and precipitation influence mosquito populations</w:t>
      </w:r>
      <w:r w:rsidR="002E71E1" w:rsidRPr="009744E4">
        <w:rPr>
          <w:rFonts w:ascii="Times New Roman" w:hAnsi="Times New Roman" w:cs="Times New Roman"/>
          <w:kern w:val="0"/>
          <w:sz w:val="24"/>
        </w:rPr>
        <w:fldChar w:fldCharType="begin">
          <w:fldData xml:space="preserve">PEVuZE5vdGU+PENpdGU+PEF1dGhvcj5MaXU8L0F1dGhvcj48WWVhcj4yMDIzPC9ZZWFyPjxSZWNO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==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PEVuZE5vdGU+PENpdGU+PEF1dGhvcj5MaXU8L0F1dGhvcj48WWVhcj4yMDIzPC9ZZWFyPjxSZWNO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==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2E71E1" w:rsidRPr="009744E4">
        <w:rPr>
          <w:rFonts w:ascii="Times New Roman" w:hAnsi="Times New Roman" w:cs="Times New Roman"/>
          <w:kern w:val="0"/>
          <w:sz w:val="24"/>
        </w:rPr>
      </w:r>
      <w:r w:rsidR="002E71E1"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[4, 5]</w:t>
      </w:r>
      <w:r w:rsidR="002E71E1" w:rsidRPr="009744E4">
        <w:rPr>
          <w:rFonts w:ascii="Times New Roman" w:hAnsi="Times New Roman" w:cs="Times New Roman"/>
          <w:kern w:val="0"/>
          <w:sz w:val="24"/>
        </w:rPr>
        <w:fldChar w:fldCharType="end"/>
      </w:r>
      <w:r w:rsidRPr="009744E4">
        <w:rPr>
          <w:rFonts w:ascii="Times New Roman" w:hAnsi="Times New Roman" w:cs="Times New Roman"/>
          <w:kern w:val="0"/>
          <w:sz w:val="24"/>
        </w:rPr>
        <w:t xml:space="preserve"> [], with precipitation identified as a more reliable indicator</w:t>
      </w:r>
      <w:r w:rsidR="00344BF2" w:rsidRPr="009744E4">
        <w:rPr>
          <w:rFonts w:ascii="Times New Roman" w:hAnsi="Times New Roman" w:cs="Times New Roman" w:hint="eastAsia"/>
          <w:kern w:val="0"/>
          <w:sz w:val="24"/>
        </w:rPr>
        <w:t xml:space="preserve"> </w:t>
      </w:r>
      <w:r w:rsidR="002E71E1" w:rsidRPr="009744E4">
        <w:rPr>
          <w:rFonts w:ascii="Times New Roman" w:hAnsi="Times New Roman" w:cs="Times New Roman"/>
          <w:kern w:val="0"/>
          <w:sz w:val="24"/>
        </w:rPr>
        <w:fldChar w:fldCharType="begin"/>
      </w:r>
      <w:r w:rsidR="00344BF2" w:rsidRPr="009744E4">
        <w:rPr>
          <w:rFonts w:ascii="Times New Roman" w:hAnsi="Times New Roman" w:cs="Times New Roman"/>
          <w:kern w:val="0"/>
          <w:sz w:val="24"/>
        </w:rPr>
        <w:instrText xml:space="preserve"> ADDIN EN.CITE &lt;EndNote&gt;&lt;Cite&gt;&lt;Author&gt;Liu&lt;/Author&gt;&lt;Year&gt;2023&lt;/Year&gt;&lt;RecNum&gt;53&lt;/RecNum&gt;&lt;DisplayText&gt;&lt;style face="superscript"&gt;[4]&lt;/style&gt;&lt;/DisplayText&gt;&lt;record&gt;&lt;rec-number&gt;53&lt;/rec-number&gt;&lt;foreign-keys&gt;&lt;key app="EN" db-id="wfe909551p99azetev1pt2d7advadzpxe2p0" timestamp="1710252741"&gt;53&lt;/key&gt;&lt;/foreign-keys&gt;&lt;ref-type name="Journal Article"&gt;17&lt;/ref-type&gt;&lt;contributors&gt;&lt;authors&gt;&lt;author&gt;Liu, Y.&lt;/author&gt;&lt;author&gt;Wang, X.&lt;/author&gt;&lt;author&gt;Tang, S.&lt;/author&gt;&lt;author&gt;Cheke, R. A.&lt;/author&gt;&lt;/authors&gt;&lt;/contributors&gt;&lt;auth-address&gt;School of Mathematics and Statistics, Shaanxi Normal University, Xi&amp;apos;an, Shaanxi, China.&amp;#xD;Natural Resources Institute, University of Greenwich at Medway, Chatham Maritime, Chatham, United Kingdom.&lt;/auth-address&gt;&lt;titles&gt;&lt;title&gt;The relative importance of key meteorological factors affecting numbers of mosquito vectors of dengue fever&lt;/title&gt;&lt;secondary-title&gt;PLoS Negl Trop Dis&lt;/secondary-title&gt;&lt;/titles&gt;&lt;periodical&gt;&lt;full-title&gt;PLoS Negl Trop Dis&lt;/full-title&gt;&lt;/periodical&gt;&lt;pages&gt;e0011247&lt;/pages&gt;&lt;volume&gt;17&lt;/volume&gt;&lt;number&gt;4&lt;/number&gt;&lt;edition&gt;20230413&lt;/edition&gt;&lt;keywords&gt;&lt;keyword&gt;Animals&lt;/keyword&gt;&lt;keyword&gt;Mosquito Vectors&lt;/keyword&gt;&lt;keyword&gt;*Dengue/epidemiology&lt;/keyword&gt;&lt;keyword&gt;*Aedes&lt;/keyword&gt;&lt;keyword&gt;Meteorological Concepts&lt;/keyword&gt;&lt;keyword&gt;Models, Theoretical&lt;/keyword&gt;&lt;/keywords&gt;&lt;dates&gt;&lt;year&gt;2023&lt;/year&gt;&lt;pub-dates&gt;&lt;date&gt;Apr&lt;/date&gt;&lt;/pub-dates&gt;&lt;/dates&gt;&lt;isbn&gt;1935-2727 (Print)&amp;#xD;1935-2727&lt;/isbn&gt;&lt;accession-num&gt;37053307&lt;/accession-num&gt;&lt;urls&gt;&lt;/urls&gt;&lt;custom1&gt;The authors have declared that no competing interests exist.&lt;/custom1&gt;&lt;custom2&gt;PMC10128945&lt;/custom2&gt;&lt;electronic-resource-num&gt;10.1371/journal.pntd.0011247&lt;/electronic-resource-num&gt;&lt;remote-database-provider&gt;NLM&lt;/remote-database-provider&gt;&lt;language&gt;eng&lt;/language&gt;&lt;/record&gt;&lt;/Cite&gt;&lt;/EndNote&gt;</w:instrText>
      </w:r>
      <w:r w:rsidR="002E71E1"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[4]</w:t>
      </w:r>
      <w:r w:rsidR="002E71E1" w:rsidRPr="009744E4">
        <w:rPr>
          <w:rFonts w:ascii="Times New Roman" w:hAnsi="Times New Roman" w:cs="Times New Roman"/>
          <w:kern w:val="0"/>
          <w:sz w:val="24"/>
        </w:rPr>
        <w:fldChar w:fldCharType="end"/>
      </w:r>
      <w:r w:rsidRPr="009744E4">
        <w:rPr>
          <w:rFonts w:ascii="Times New Roman" w:hAnsi="Times New Roman" w:cs="Times New Roman"/>
          <w:kern w:val="0"/>
          <w:sz w:val="24"/>
        </w:rPr>
        <w:t>. However, these studies have not adequately clarified the relationship between meteorological factors and mosquito populations.</w:t>
      </w:r>
    </w:p>
    <w:p w14:paraId="3405C445" w14:textId="127CE2D2" w:rsidR="007F6B0E" w:rsidRPr="009744E4" w:rsidRDefault="007F6B0E" w:rsidP="00391653">
      <w:pPr>
        <w:rPr>
          <w:rFonts w:ascii="Times New Roman" w:hAnsi="Times New Roman" w:cs="Times New Roman"/>
          <w:kern w:val="0"/>
          <w:sz w:val="24"/>
        </w:rPr>
      </w:pPr>
      <w:r w:rsidRPr="009744E4">
        <w:rPr>
          <w:rFonts w:ascii="Times New Roman" w:hAnsi="Times New Roman" w:cs="Times New Roman"/>
          <w:kern w:val="0"/>
          <w:sz w:val="24"/>
        </w:rPr>
        <w:t xml:space="preserve">To achieve this goal, the most direct and simplest method that comes to mind initially is linear regression. However, considering the complex impact of meteorological factors, as discussed previously using the Generalized Additive Model (GAM) on how meteorology and vector density change the dynamics of </w:t>
      </w:r>
      <w:r w:rsidR="00EF4320" w:rsidRPr="009744E4">
        <w:rPr>
          <w:rFonts w:ascii="Times New Roman" w:hAnsi="Times New Roman" w:cs="Times New Roman"/>
          <w:kern w:val="0"/>
          <w:sz w:val="24"/>
        </w:rPr>
        <w:t>Severe fever with thrombocytopenia syndrome (</w:t>
      </w:r>
      <w:r w:rsidRPr="009744E4">
        <w:rPr>
          <w:rFonts w:ascii="Times New Roman" w:hAnsi="Times New Roman" w:cs="Times New Roman"/>
          <w:kern w:val="0"/>
          <w:sz w:val="24"/>
        </w:rPr>
        <w:t>SFTS</w:t>
      </w:r>
      <w:r w:rsidR="00EF4320" w:rsidRPr="009744E4">
        <w:rPr>
          <w:rFonts w:ascii="Times New Roman" w:hAnsi="Times New Roman" w:cs="Times New Roman"/>
          <w:kern w:val="0"/>
          <w:sz w:val="24"/>
        </w:rPr>
        <w:t>)</w:t>
      </w:r>
      <w:r w:rsidRPr="009744E4">
        <w:rPr>
          <w:rFonts w:ascii="Times New Roman" w:hAnsi="Times New Roman" w:cs="Times New Roman"/>
          <w:kern w:val="0"/>
          <w:sz w:val="24"/>
        </w:rPr>
        <w:t xml:space="preserve"> transmission</w:t>
      </w:r>
      <w:r w:rsidR="00344BF2" w:rsidRPr="009744E4">
        <w:rPr>
          <w:rFonts w:ascii="Times New Roman" w:hAnsi="Times New Roman" w:cs="Times New Roman" w:hint="eastAsia"/>
          <w:kern w:val="0"/>
          <w:sz w:val="24"/>
        </w:rPr>
        <w:t xml:space="preserve"> </w:t>
      </w:r>
      <w:r w:rsidR="002E71E1" w:rsidRPr="009744E4">
        <w:rPr>
          <w:rFonts w:ascii="Times New Roman" w:hAnsi="Times New Roman" w:cs="Times New Roman"/>
          <w:kern w:val="0"/>
          <w:sz w:val="24"/>
        </w:rPr>
        <w:fldChar w:fldCharType="begin">
          <w:fldData xml:space="preserve">PEVuZE5vdGU+PENpdGU+PEF1dGhvcj5EZW5nPC9BdXRob3I+PFllYXI+MjAyMjwvWWVhcj48UmVj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PEVuZE5vdGU+PENpdGU+PEF1dGhvcj5EZW5nPC9BdXRob3I+PFllYXI+MjAyMjwvWWVhcj48UmVj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2E71E1" w:rsidRPr="009744E4">
        <w:rPr>
          <w:rFonts w:ascii="Times New Roman" w:hAnsi="Times New Roman" w:cs="Times New Roman"/>
          <w:kern w:val="0"/>
          <w:sz w:val="24"/>
        </w:rPr>
      </w:r>
      <w:r w:rsidR="002E71E1"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[6]</w:t>
      </w:r>
      <w:r w:rsidR="002E71E1" w:rsidRPr="009744E4">
        <w:rPr>
          <w:rFonts w:ascii="Times New Roman" w:hAnsi="Times New Roman" w:cs="Times New Roman"/>
          <w:kern w:val="0"/>
          <w:sz w:val="24"/>
        </w:rPr>
        <w:fldChar w:fldCharType="end"/>
      </w:r>
      <w:r w:rsidRPr="009744E4">
        <w:rPr>
          <w:rFonts w:ascii="Times New Roman" w:hAnsi="Times New Roman" w:cs="Times New Roman"/>
          <w:kern w:val="0"/>
          <w:sz w:val="24"/>
        </w:rPr>
        <w:t xml:space="preserve">, it is evident that linear regression alone may not suffice. </w:t>
      </w:r>
    </w:p>
    <w:p w14:paraId="6DBD6B5C" w14:textId="084131BC" w:rsidR="00391653" w:rsidRPr="009744E4" w:rsidRDefault="007F6B0E" w:rsidP="00391653">
      <w:pPr>
        <w:rPr>
          <w:rFonts w:ascii="Times New Roman" w:hAnsi="Times New Roman" w:cs="Times New Roman"/>
          <w:kern w:val="0"/>
          <w:sz w:val="24"/>
        </w:rPr>
      </w:pPr>
      <w:r w:rsidRPr="009744E4">
        <w:rPr>
          <w:rFonts w:ascii="Times New Roman" w:hAnsi="Times New Roman" w:cs="Times New Roman"/>
          <w:kern w:val="0"/>
          <w:sz w:val="24"/>
        </w:rPr>
        <w:t>T</w:t>
      </w:r>
      <w:r w:rsidRPr="009744E4">
        <w:rPr>
          <w:rFonts w:ascii="Times New Roman" w:hAnsi="Times New Roman" w:cs="Times New Roman" w:hint="eastAsia"/>
          <w:kern w:val="0"/>
          <w:sz w:val="24"/>
        </w:rPr>
        <w:t>herefore</w:t>
      </w:r>
      <w:r w:rsidRPr="009744E4">
        <w:rPr>
          <w:rFonts w:ascii="Times New Roman" w:hAnsi="Times New Roman" w:cs="Times New Roman"/>
          <w:kern w:val="0"/>
          <w:sz w:val="24"/>
        </w:rPr>
        <w:t>,</w:t>
      </w:r>
      <w:r w:rsidR="00EF4320" w:rsidRPr="009744E4">
        <w:rPr>
          <w:rFonts w:ascii="Times New Roman" w:hAnsi="Times New Roman" w:cs="Times New Roman"/>
          <w:kern w:val="0"/>
          <w:sz w:val="24"/>
        </w:rPr>
        <w:t xml:space="preserve"> we</w:t>
      </w:r>
      <w:r w:rsidR="00391653" w:rsidRPr="009744E4">
        <w:rPr>
          <w:rFonts w:ascii="Times New Roman" w:hAnsi="Times New Roman" w:cs="Times New Roman"/>
          <w:kern w:val="0"/>
          <w:sz w:val="24"/>
        </w:rPr>
        <w:t xml:space="preserve"> utilized a Linear regression model and a GAM with the BI as the dependent variable. It incorporated variables average temperature (T, °C), maximum temperature (Tx, °C), minimum temperature (Tn, °C), relative humidity (U, %), precipitation (RRR, mm), average wind speed (Ff, m/s), and average air pressure (P, mmHg) as independent variables. The objective was to elucidate the relationship between meteorological factors and mosquito populations in non-endemic areas.</w:t>
      </w:r>
    </w:p>
    <w:p w14:paraId="5336A3B9" w14:textId="77777777" w:rsidR="0098022F" w:rsidRPr="009744E4" w:rsidRDefault="0098022F" w:rsidP="007B44CA">
      <w:pPr>
        <w:rPr>
          <w:rFonts w:ascii="Times New Roman" w:hAnsi="Times New Roman" w:cs="Times New Roman"/>
          <w:kern w:val="0"/>
          <w:sz w:val="24"/>
        </w:rPr>
      </w:pPr>
    </w:p>
    <w:p w14:paraId="60238012" w14:textId="670202E9" w:rsidR="007B44CA" w:rsidRPr="009744E4" w:rsidRDefault="007B44CA" w:rsidP="00D04989">
      <w:pPr>
        <w:outlineLvl w:val="0"/>
        <w:rPr>
          <w:rFonts w:ascii="Times New Roman" w:hAnsi="Times New Roman" w:cs="Times New Roman"/>
          <w:b/>
          <w:sz w:val="28"/>
          <w:szCs w:val="28"/>
        </w:rPr>
      </w:pPr>
      <w:r w:rsidRPr="009744E4">
        <w:rPr>
          <w:rFonts w:ascii="Times New Roman" w:hAnsi="Times New Roman" w:cs="Times New Roman" w:hint="eastAsia"/>
          <w:b/>
          <w:sz w:val="28"/>
          <w:szCs w:val="28"/>
        </w:rPr>
        <w:t>S</w:t>
      </w:r>
      <w:r w:rsidRPr="009744E4">
        <w:rPr>
          <w:rFonts w:ascii="Times New Roman" w:hAnsi="Times New Roman" w:cs="Times New Roman"/>
          <w:b/>
          <w:sz w:val="28"/>
          <w:szCs w:val="28"/>
        </w:rPr>
        <w:t>4</w:t>
      </w:r>
      <w:r w:rsidR="003B15B4" w:rsidRPr="009744E4">
        <w:rPr>
          <w:rFonts w:ascii="Times New Roman" w:hAnsi="Times New Roman" w:cs="Times New Roman"/>
          <w:b/>
          <w:sz w:val="28"/>
          <w:szCs w:val="28"/>
        </w:rPr>
        <w:t>.</w:t>
      </w:r>
      <w:r w:rsidRPr="009744E4">
        <w:rPr>
          <w:rFonts w:ascii="Times New Roman" w:hAnsi="Times New Roman" w:cs="Times New Roman"/>
          <w:b/>
          <w:sz w:val="28"/>
          <w:szCs w:val="28"/>
        </w:rPr>
        <w:t xml:space="preserve"> </w:t>
      </w:r>
      <w:r w:rsidR="003B15B4" w:rsidRPr="009744E4">
        <w:rPr>
          <w:rFonts w:ascii="Times New Roman" w:hAnsi="Times New Roman" w:cs="Times New Roman"/>
          <w:b/>
          <w:sz w:val="28"/>
          <w:szCs w:val="28"/>
        </w:rPr>
        <w:t xml:space="preserve">Dynamic model </w:t>
      </w:r>
    </w:p>
    <w:p w14:paraId="450B5E0A" w14:textId="6059AD46" w:rsidR="007B44CA" w:rsidRPr="009744E4" w:rsidRDefault="003B15B4" w:rsidP="00D04989">
      <w:pPr>
        <w:outlineLvl w:val="1"/>
        <w:rPr>
          <w:rFonts w:ascii="Times New Roman" w:hAnsi="Times New Roman" w:cs="Times New Roman"/>
          <w:b/>
          <w:sz w:val="28"/>
          <w:szCs w:val="28"/>
        </w:rPr>
      </w:pPr>
      <w:r w:rsidRPr="009744E4">
        <w:rPr>
          <w:rFonts w:ascii="Times New Roman" w:hAnsi="Times New Roman" w:cs="Times New Roman" w:hint="eastAsia"/>
          <w:b/>
          <w:sz w:val="28"/>
          <w:szCs w:val="28"/>
        </w:rPr>
        <w:t>S4.1</w:t>
      </w:r>
      <w:r w:rsidRPr="009744E4">
        <w:rPr>
          <w:rFonts w:ascii="Times New Roman" w:hAnsi="Times New Roman" w:cs="Times New Roman"/>
          <w:b/>
          <w:sz w:val="28"/>
          <w:szCs w:val="28"/>
        </w:rPr>
        <w:t xml:space="preserve">. Model </w:t>
      </w:r>
      <w:proofErr w:type="gramStart"/>
      <w:r w:rsidRPr="009744E4">
        <w:rPr>
          <w:rFonts w:ascii="Times New Roman" w:hAnsi="Times New Roman" w:cs="Times New Roman"/>
          <w:b/>
          <w:sz w:val="28"/>
          <w:szCs w:val="28"/>
        </w:rPr>
        <w:t>establish</w:t>
      </w:r>
      <w:proofErr w:type="gramEnd"/>
    </w:p>
    <w:p w14:paraId="15BB12FA" w14:textId="76985CF1" w:rsidR="00FB0F24" w:rsidRPr="009744E4" w:rsidRDefault="00A43145" w:rsidP="00A229F7">
      <w:pPr>
        <w:rPr>
          <w:rFonts w:ascii="Times New Roman" w:hAnsi="Times New Roman" w:cs="Times New Roman"/>
          <w:kern w:val="0"/>
          <w:sz w:val="24"/>
        </w:rPr>
      </w:pPr>
      <w:r w:rsidRPr="009744E4">
        <w:rPr>
          <w:rFonts w:ascii="Times New Roman" w:hAnsi="Times New Roman" w:cs="Times New Roman"/>
          <w:kern w:val="0"/>
          <w:sz w:val="24"/>
        </w:rPr>
        <w:t>In this study,</w:t>
      </w:r>
      <w:r w:rsidRPr="009744E4">
        <w:t xml:space="preserve"> </w:t>
      </w:r>
      <w:r w:rsidRPr="009744E4">
        <w:rPr>
          <w:rFonts w:ascii="Times New Roman" w:hAnsi="Times New Roman" w:cs="Times New Roman"/>
          <w:kern w:val="0"/>
          <w:sz w:val="24"/>
        </w:rPr>
        <w:t xml:space="preserve">a dynamics model based on IAICs and the natural history of dengue in Ningbo City. </w:t>
      </w:r>
      <w:r w:rsidRPr="009744E4">
        <w:rPr>
          <w:rFonts w:ascii="Times New Roman" w:hAnsi="Times New Roman" w:cs="Times New Roman"/>
          <w:sz w:val="24"/>
          <w:szCs w:val="24"/>
        </w:rPr>
        <w:t xml:space="preserve">Within this model, </w:t>
      </w:r>
      <w:r w:rsidRPr="009744E4">
        <w:rPr>
          <w:rFonts w:ascii="Times New Roman" w:hAnsi="Times New Roman" w:cs="Times New Roman"/>
          <w:kern w:val="0"/>
          <w:sz w:val="24"/>
        </w:rPr>
        <w:t xml:space="preserve">the </w:t>
      </w:r>
      <w:r w:rsidR="00A944BD" w:rsidRPr="009744E4">
        <w:rPr>
          <w:rFonts w:ascii="Times New Roman" w:hAnsi="Times New Roman" w:cs="Times New Roman"/>
          <w:kern w:val="0"/>
          <w:sz w:val="24"/>
        </w:rPr>
        <w:t xml:space="preserve">human </w:t>
      </w:r>
      <w:r w:rsidRPr="009744E4">
        <w:rPr>
          <w:rFonts w:ascii="Times New Roman" w:hAnsi="Times New Roman" w:cs="Times New Roman"/>
          <w:kern w:val="0"/>
          <w:sz w:val="24"/>
        </w:rPr>
        <w:t>population is segregated into distinct compartments: Imported infected individuals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i</m:t>
            </m:r>
          </m:sub>
        </m:sSub>
      </m:oMath>
      <w:r w:rsidRPr="009744E4">
        <w:rPr>
          <w:rFonts w:ascii="Times New Roman" w:hAnsi="Times New Roman" w:cs="Times New Roman"/>
          <w:kern w:val="0"/>
          <w:sz w:val="24"/>
        </w:rPr>
        <w:t>), susceptible individuals (</w:t>
      </w:r>
      <m:oMath>
        <m:sSub>
          <m:sSubPr>
            <m:ctrlPr>
              <w:rPr>
                <w:rFonts w:ascii="Cambria Math" w:hAnsi="Cambria Math" w:cs="Times New Roman"/>
                <w:i/>
                <w:kern w:val="0"/>
                <w:sz w:val="24"/>
              </w:rPr>
            </m:ctrlPr>
          </m:sSubPr>
          <m:e>
            <m:r>
              <w:rPr>
                <w:rFonts w:ascii="Cambria Math" w:hAnsi="Cambria Math" w:cs="Times New Roman"/>
                <w:kern w:val="0"/>
                <w:sz w:val="24"/>
              </w:rPr>
              <m:t>S</m:t>
            </m:r>
          </m:e>
          <m:sub>
            <m:r>
              <w:rPr>
                <w:rFonts w:ascii="Cambria Math" w:hAnsi="Cambria Math" w:cs="Times New Roman"/>
                <w:kern w:val="0"/>
                <w:sz w:val="24"/>
              </w:rPr>
              <m:t>p</m:t>
            </m:r>
          </m:sub>
        </m:sSub>
      </m:oMath>
      <w:r w:rsidRPr="009744E4">
        <w:rPr>
          <w:rFonts w:ascii="Times New Roman" w:hAnsi="Times New Roman" w:cs="Times New Roman"/>
          <w:kern w:val="0"/>
          <w:sz w:val="24"/>
        </w:rPr>
        <w:t>), exposed individuals (</w:t>
      </w:r>
      <m:oMath>
        <m:sSub>
          <m:sSubPr>
            <m:ctrlPr>
              <w:rPr>
                <w:rFonts w:ascii="Cambria Math" w:hAnsi="Cambria Math" w:cs="Times New Roman"/>
                <w:i/>
                <w:kern w:val="0"/>
                <w:sz w:val="24"/>
              </w:rPr>
            </m:ctrlPr>
          </m:sSubPr>
          <m:e>
            <m:r>
              <w:rPr>
                <w:rFonts w:ascii="Cambria Math" w:hAnsi="Cambria Math" w:cs="Times New Roman"/>
                <w:kern w:val="0"/>
                <w:sz w:val="24"/>
              </w:rPr>
              <m:t>E</m:t>
            </m:r>
          </m:e>
          <m:sub>
            <m:r>
              <w:rPr>
                <w:rFonts w:ascii="Cambria Math" w:hAnsi="Cambria Math" w:cs="Times New Roman"/>
                <w:kern w:val="0"/>
                <w:sz w:val="24"/>
              </w:rPr>
              <m:t>p</m:t>
            </m:r>
          </m:sub>
        </m:sSub>
      </m:oMath>
      <w:r w:rsidRPr="009744E4">
        <w:rPr>
          <w:rFonts w:ascii="Times New Roman" w:hAnsi="Times New Roman" w:cs="Times New Roman"/>
          <w:kern w:val="0"/>
          <w:sz w:val="24"/>
        </w:rPr>
        <w:t>), infect</w:t>
      </w:r>
      <w:r w:rsidR="000B7AF3" w:rsidRPr="009744E4">
        <w:rPr>
          <w:rFonts w:ascii="Times New Roman" w:hAnsi="Times New Roman" w:cs="Times New Roman"/>
          <w:kern w:val="0"/>
          <w:sz w:val="24"/>
        </w:rPr>
        <w:t>ious</w:t>
      </w:r>
      <w:r w:rsidRPr="009744E4">
        <w:rPr>
          <w:rFonts w:ascii="Times New Roman" w:hAnsi="Times New Roman" w:cs="Times New Roman"/>
          <w:kern w:val="0"/>
          <w:sz w:val="24"/>
        </w:rPr>
        <w:t xml:space="preserve"> individuals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p</m:t>
            </m:r>
          </m:sub>
        </m:sSub>
      </m:oMath>
      <w:r w:rsidRPr="009744E4">
        <w:rPr>
          <w:rFonts w:ascii="Times New Roman" w:hAnsi="Times New Roman" w:cs="Times New Roman"/>
          <w:kern w:val="0"/>
          <w:sz w:val="24"/>
        </w:rPr>
        <w:t>), asymptomatic individuals (</w:t>
      </w:r>
      <m:oMath>
        <m:sSub>
          <m:sSubPr>
            <m:ctrlPr>
              <w:rPr>
                <w:rFonts w:ascii="Cambria Math" w:hAnsi="Cambria Math" w:cs="Times New Roman"/>
                <w:i/>
                <w:kern w:val="0"/>
                <w:sz w:val="24"/>
              </w:rPr>
            </m:ctrlPr>
          </m:sSubPr>
          <m:e>
            <m:r>
              <w:rPr>
                <w:rFonts w:ascii="Cambria Math" w:hAnsi="Cambria Math" w:cs="Times New Roman"/>
                <w:kern w:val="0"/>
                <w:sz w:val="24"/>
              </w:rPr>
              <m:t>A</m:t>
            </m:r>
          </m:e>
          <m:sub>
            <m:r>
              <w:rPr>
                <w:rFonts w:ascii="Cambria Math" w:hAnsi="Cambria Math" w:cs="Times New Roman"/>
                <w:kern w:val="0"/>
                <w:sz w:val="24"/>
              </w:rPr>
              <m:t>p</m:t>
            </m:r>
          </m:sub>
        </m:sSub>
      </m:oMath>
      <w:r w:rsidRPr="009744E4">
        <w:rPr>
          <w:rFonts w:ascii="Times New Roman" w:hAnsi="Times New Roman" w:cs="Times New Roman"/>
          <w:kern w:val="0"/>
          <w:sz w:val="24"/>
        </w:rPr>
        <w:t xml:space="preserve">), and </w:t>
      </w:r>
      <w:r w:rsidR="0032407F" w:rsidRPr="009744E4">
        <w:rPr>
          <w:rFonts w:ascii="Times New Roman" w:hAnsi="Times New Roman" w:cs="Times New Roman"/>
          <w:kern w:val="0"/>
          <w:sz w:val="24"/>
        </w:rPr>
        <w:lastRenderedPageBreak/>
        <w:t>recovered/removed</w:t>
      </w:r>
      <w:r w:rsidRPr="009744E4">
        <w:rPr>
          <w:rFonts w:ascii="Times New Roman" w:hAnsi="Times New Roman" w:cs="Times New Roman"/>
          <w:kern w:val="0"/>
          <w:sz w:val="24"/>
        </w:rPr>
        <w:t xml:space="preserve"> individuals </w:t>
      </w:r>
      <m:oMath>
        <m:r>
          <w:rPr>
            <w:rFonts w:ascii="Cambria Math" w:hAnsi="Cambria Math" w:cs="Times New Roman"/>
            <w:kern w:val="0"/>
            <w:sz w:val="24"/>
          </w:rPr>
          <m:t>(</m:t>
        </m:r>
        <m:sSub>
          <m:sSubPr>
            <m:ctrlPr>
              <w:rPr>
                <w:rFonts w:ascii="Cambria Math" w:hAnsi="Cambria Math" w:cs="Times New Roman"/>
                <w:i/>
                <w:kern w:val="0"/>
                <w:sz w:val="24"/>
              </w:rPr>
            </m:ctrlPr>
          </m:sSubPr>
          <m:e>
            <m:r>
              <w:rPr>
                <w:rFonts w:ascii="Cambria Math" w:hAnsi="Cambria Math" w:cs="Times New Roman"/>
                <w:kern w:val="0"/>
                <w:sz w:val="24"/>
              </w:rPr>
              <m:t>R</m:t>
            </m:r>
          </m:e>
          <m:sub>
            <m:r>
              <w:rPr>
                <w:rFonts w:ascii="Cambria Math" w:hAnsi="Cambria Math" w:cs="Times New Roman"/>
                <w:kern w:val="0"/>
                <w:sz w:val="24"/>
              </w:rPr>
              <m:t>p</m:t>
            </m:r>
          </m:sub>
        </m:sSub>
        <m:r>
          <w:rPr>
            <w:rFonts w:ascii="Cambria Math" w:hAnsi="Cambria Math" w:cs="Times New Roman"/>
            <w:kern w:val="0"/>
            <w:sz w:val="24"/>
          </w:rPr>
          <m:t>)</m:t>
        </m:r>
      </m:oMath>
      <w:r w:rsidRPr="009744E4">
        <w:rPr>
          <w:rFonts w:ascii="Times New Roman" w:hAnsi="Times New Roman" w:cs="Times New Roman"/>
          <w:kern w:val="0"/>
          <w:sz w:val="24"/>
        </w:rPr>
        <w:t xml:space="preserve">. Meanwhile, </w:t>
      </w:r>
      <w:proofErr w:type="gramStart"/>
      <w:r w:rsidR="009E2619" w:rsidRPr="009744E4">
        <w:rPr>
          <w:rFonts w:ascii="Times New Roman" w:hAnsi="Times New Roman" w:cs="Times New Roman"/>
          <w:kern w:val="0"/>
          <w:sz w:val="24"/>
        </w:rPr>
        <w:t>mosquito</w:t>
      </w:r>
      <w:r w:rsidR="004E3552" w:rsidRPr="009744E4">
        <w:rPr>
          <w:rFonts w:ascii="Times New Roman" w:hAnsi="Times New Roman" w:cs="Times New Roman"/>
          <w:kern w:val="0"/>
          <w:sz w:val="24"/>
        </w:rPr>
        <w:t>es</w:t>
      </w:r>
      <w:proofErr w:type="gramEnd"/>
      <w:r w:rsidR="00194F04" w:rsidRPr="009744E4">
        <w:rPr>
          <w:rFonts w:ascii="Times New Roman" w:hAnsi="Times New Roman" w:cs="Times New Roman"/>
          <w:kern w:val="0"/>
          <w:sz w:val="24"/>
        </w:rPr>
        <w:t xml:space="preserve"> population</w:t>
      </w:r>
      <w:r w:rsidRPr="009744E4">
        <w:rPr>
          <w:rFonts w:ascii="Times New Roman" w:hAnsi="Times New Roman" w:cs="Times New Roman"/>
          <w:kern w:val="0"/>
          <w:sz w:val="24"/>
        </w:rPr>
        <w:t xml:space="preserve"> are categorized into susceptible mosquitoes (</w:t>
      </w:r>
      <m:oMath>
        <m:sSub>
          <m:sSubPr>
            <m:ctrlPr>
              <w:rPr>
                <w:rFonts w:ascii="Cambria Math" w:hAnsi="Cambria Math" w:cs="Times New Roman"/>
                <w:i/>
                <w:kern w:val="0"/>
                <w:sz w:val="24"/>
              </w:rPr>
            </m:ctrlPr>
          </m:sSubPr>
          <m:e>
            <m:r>
              <w:rPr>
                <w:rFonts w:ascii="Cambria Math" w:hAnsi="Cambria Math" w:cs="Times New Roman"/>
                <w:kern w:val="0"/>
                <w:sz w:val="24"/>
              </w:rPr>
              <m:t>S</m:t>
            </m:r>
          </m:e>
          <m:sub>
            <m:r>
              <w:rPr>
                <w:rFonts w:ascii="Cambria Math" w:hAnsi="Cambria Math" w:cs="Times New Roman"/>
                <w:kern w:val="0"/>
                <w:sz w:val="24"/>
              </w:rPr>
              <m:t>m</m:t>
            </m:r>
          </m:sub>
        </m:sSub>
      </m:oMath>
      <w:r w:rsidRPr="009744E4">
        <w:rPr>
          <w:rFonts w:ascii="Times New Roman" w:hAnsi="Times New Roman" w:cs="Times New Roman"/>
          <w:kern w:val="0"/>
          <w:sz w:val="24"/>
        </w:rPr>
        <w:t>), exposed mosquitoes (</w:t>
      </w:r>
      <m:oMath>
        <m:sSub>
          <m:sSubPr>
            <m:ctrlPr>
              <w:rPr>
                <w:rFonts w:ascii="Cambria Math" w:hAnsi="Cambria Math" w:cs="Times New Roman"/>
                <w:i/>
                <w:kern w:val="0"/>
                <w:sz w:val="24"/>
              </w:rPr>
            </m:ctrlPr>
          </m:sSubPr>
          <m:e>
            <m:r>
              <w:rPr>
                <w:rFonts w:ascii="Cambria Math" w:hAnsi="Cambria Math" w:cs="Times New Roman"/>
                <w:kern w:val="0"/>
                <w:sz w:val="24"/>
              </w:rPr>
              <m:t>E</m:t>
            </m:r>
          </m:e>
          <m:sub>
            <m:r>
              <w:rPr>
                <w:rFonts w:ascii="Cambria Math" w:hAnsi="Cambria Math" w:cs="Times New Roman"/>
                <w:kern w:val="0"/>
                <w:sz w:val="24"/>
              </w:rPr>
              <m:t>m</m:t>
            </m:r>
          </m:sub>
        </m:sSub>
      </m:oMath>
      <w:r w:rsidRPr="009744E4">
        <w:rPr>
          <w:rFonts w:ascii="Times New Roman" w:hAnsi="Times New Roman" w:cs="Times New Roman"/>
          <w:kern w:val="0"/>
          <w:sz w:val="24"/>
        </w:rPr>
        <w:t>), and infect</w:t>
      </w:r>
      <w:r w:rsidR="00F75471" w:rsidRPr="009744E4">
        <w:rPr>
          <w:rFonts w:ascii="Times New Roman" w:hAnsi="Times New Roman" w:cs="Times New Roman"/>
          <w:kern w:val="0"/>
          <w:sz w:val="24"/>
        </w:rPr>
        <w:t>ious</w:t>
      </w:r>
      <w:r w:rsidRPr="009744E4">
        <w:rPr>
          <w:rFonts w:ascii="Times New Roman" w:hAnsi="Times New Roman" w:cs="Times New Roman"/>
          <w:kern w:val="0"/>
          <w:sz w:val="24"/>
        </w:rPr>
        <w:t xml:space="preserve"> mosquitoes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m</m:t>
            </m:r>
          </m:sub>
        </m:sSub>
      </m:oMath>
      <w:r w:rsidRPr="009744E4">
        <w:rPr>
          <w:rFonts w:ascii="Times New Roman" w:hAnsi="Times New Roman" w:cs="Times New Roman"/>
          <w:i/>
          <w:kern w:val="0"/>
          <w:sz w:val="24"/>
        </w:rPr>
        <w:t>)</w:t>
      </w:r>
      <w:r w:rsidRPr="009744E4">
        <w:rPr>
          <w:rFonts w:ascii="Times New Roman" w:hAnsi="Times New Roman" w:cs="Times New Roman"/>
          <w:kern w:val="0"/>
          <w:sz w:val="24"/>
        </w:rPr>
        <w:t>.</w:t>
      </w:r>
      <w:r w:rsidR="001F221F" w:rsidRPr="009744E4">
        <w:rPr>
          <w:rFonts w:ascii="Times New Roman" w:hAnsi="Times New Roman" w:cs="Times New Roman"/>
          <w:kern w:val="0"/>
          <w:sz w:val="24"/>
        </w:rPr>
        <w:t xml:space="preserve"> </w:t>
      </w:r>
      <w:r w:rsidR="00530141" w:rsidRPr="009744E4">
        <w:rPr>
          <w:rFonts w:ascii="Times New Roman" w:hAnsi="Times New Roman" w:cs="Times New Roman"/>
          <w:kern w:val="0"/>
          <w:sz w:val="24"/>
        </w:rPr>
        <w:t>Furthermore, the total number of indigenous human populations is composed of five compartments (</w:t>
      </w:r>
      <m:oMath>
        <m:sSub>
          <m:sSubPr>
            <m:ctrlPr>
              <w:rPr>
                <w:rFonts w:ascii="Cambria Math" w:hAnsi="Cambria Math" w:cs="Times New Roman"/>
                <w:i/>
                <w:kern w:val="0"/>
                <w:sz w:val="24"/>
              </w:rPr>
            </m:ctrlPr>
          </m:sSubPr>
          <m:e>
            <m:r>
              <w:rPr>
                <w:rFonts w:ascii="Cambria Math" w:hAnsi="Cambria Math" w:cs="Times New Roman"/>
                <w:kern w:val="0"/>
                <w:sz w:val="24"/>
              </w:rPr>
              <m:t>N</m:t>
            </m:r>
          </m:e>
          <m:sub>
            <m:r>
              <w:rPr>
                <w:rFonts w:ascii="Cambria Math" w:hAnsi="Cambria Math" w:cs="Times New Roman"/>
                <w:kern w:val="0"/>
                <w:sz w:val="24"/>
              </w:rPr>
              <m:t>p</m:t>
            </m:r>
          </m:sub>
        </m:sSub>
      </m:oMath>
      <w:r w:rsidR="00530141" w:rsidRPr="009744E4">
        <w:rPr>
          <w:rFonts w:ascii="Times New Roman" w:hAnsi="Times New Roman" w:cs="Times New Roman"/>
          <w:kern w:val="0"/>
          <w:sz w:val="24"/>
        </w:rPr>
        <w:t>), while the total number of mosquitoes (</w:t>
      </w:r>
      <m:oMath>
        <m:sSub>
          <m:sSubPr>
            <m:ctrlPr>
              <w:rPr>
                <w:rFonts w:ascii="Cambria Math" w:hAnsi="Cambria Math" w:cs="Times New Roman"/>
                <w:i/>
                <w:kern w:val="0"/>
                <w:sz w:val="24"/>
              </w:rPr>
            </m:ctrlPr>
          </m:sSubPr>
          <m:e>
            <m:r>
              <w:rPr>
                <w:rFonts w:ascii="Cambria Math" w:hAnsi="Cambria Math" w:cs="Times New Roman"/>
                <w:kern w:val="0"/>
                <w:sz w:val="24"/>
              </w:rPr>
              <m:t>N</m:t>
            </m:r>
          </m:e>
          <m:sub>
            <m:r>
              <w:rPr>
                <w:rFonts w:ascii="Cambria Math" w:hAnsi="Cambria Math" w:cs="Times New Roman"/>
                <w:kern w:val="0"/>
                <w:sz w:val="24"/>
              </w:rPr>
              <m:t>m</m:t>
            </m:r>
          </m:sub>
        </m:sSub>
      </m:oMath>
      <w:r w:rsidR="00530141" w:rsidRPr="009744E4">
        <w:rPr>
          <w:rFonts w:ascii="Times New Roman" w:hAnsi="Times New Roman" w:cs="Times New Roman"/>
          <w:kern w:val="0"/>
          <w:sz w:val="24"/>
        </w:rPr>
        <w:t>) is determined by combining three mosquito compartments.</w:t>
      </w:r>
    </w:p>
    <w:p w14:paraId="6E7BC4E2" w14:textId="255C5B5F" w:rsidR="00A43145" w:rsidRPr="009744E4" w:rsidRDefault="00A43145">
      <w:pPr>
        <w:rPr>
          <w:rFonts w:ascii="Times New Roman" w:hAnsi="Times New Roman" w:cs="Times New Roman"/>
          <w:kern w:val="0"/>
          <w:sz w:val="24"/>
        </w:rPr>
      </w:pPr>
      <w:r w:rsidRPr="009744E4">
        <w:rPr>
          <w:rFonts w:ascii="Times New Roman" w:hAnsi="Times New Roman" w:cs="Times New Roman"/>
          <w:kern w:val="0"/>
          <w:sz w:val="24"/>
        </w:rPr>
        <w:t>The model is based on the following assumptions:</w:t>
      </w:r>
    </w:p>
    <w:p w14:paraId="22A84F0E" w14:textId="75092E92" w:rsidR="006952FB" w:rsidRPr="009744E4" w:rsidRDefault="00A43145" w:rsidP="006952FB">
      <w:pPr>
        <w:pStyle w:val="a7"/>
        <w:numPr>
          <w:ilvl w:val="0"/>
          <w:numId w:val="3"/>
        </w:numPr>
        <w:ind w:firstLineChars="0"/>
        <w:rPr>
          <w:rFonts w:ascii="Times New Roman" w:hAnsi="Times New Roman" w:cs="Times New Roman"/>
          <w:kern w:val="0"/>
          <w:sz w:val="24"/>
        </w:rPr>
      </w:pPr>
      <w:r w:rsidRPr="009744E4">
        <w:rPr>
          <w:rFonts w:ascii="Times New Roman" w:hAnsi="Times New Roman" w:cs="Times New Roman"/>
          <w:kern w:val="0"/>
          <w:sz w:val="24"/>
        </w:rPr>
        <w:t xml:space="preserve">Effective contact between imported dengue cases and indigenous mosquitoes </w:t>
      </w:r>
      <w:r w:rsidR="00802898" w:rsidRPr="009744E4">
        <w:rPr>
          <w:rFonts w:ascii="Times New Roman" w:hAnsi="Times New Roman" w:cs="Times New Roman"/>
          <w:kern w:val="0"/>
          <w:sz w:val="24"/>
        </w:rPr>
        <w:t>is crucial in triggering IAICs</w:t>
      </w:r>
      <w:r w:rsidRPr="009744E4">
        <w:rPr>
          <w:rFonts w:ascii="Times New Roman" w:hAnsi="Times New Roman" w:cs="Times New Roman"/>
          <w:kern w:val="0"/>
          <w:sz w:val="24"/>
        </w:rPr>
        <w:t xml:space="preserve">, and the transmission rate from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i</m:t>
            </m:r>
          </m:sub>
        </m:sSub>
      </m:oMath>
      <w:r w:rsidR="00302BFD" w:rsidRPr="009744E4">
        <w:rPr>
          <w:rFonts w:ascii="Times New Roman" w:hAnsi="Times New Roman" w:cs="Times New Roman" w:hint="eastAsia"/>
          <w:kern w:val="0"/>
          <w:sz w:val="24"/>
        </w:rPr>
        <w:t xml:space="preserve"> </w:t>
      </w:r>
      <w:r w:rsidRPr="009744E4">
        <w:rPr>
          <w:rFonts w:ascii="Times New Roman" w:hAnsi="Times New Roman" w:cs="Times New Roman"/>
          <w:kern w:val="0"/>
          <w:sz w:val="24"/>
        </w:rPr>
        <w:t xml:space="preserve">to </w:t>
      </w:r>
      <m:oMath>
        <m:sSub>
          <m:sSubPr>
            <m:ctrlPr>
              <w:rPr>
                <w:rFonts w:ascii="Cambria Math" w:hAnsi="Cambria Math" w:cs="Times New Roman"/>
                <w:i/>
                <w:kern w:val="0"/>
                <w:sz w:val="24"/>
              </w:rPr>
            </m:ctrlPr>
          </m:sSubPr>
          <m:e>
            <m:r>
              <w:rPr>
                <w:rFonts w:ascii="Cambria Math" w:hAnsi="Cambria Math" w:cs="Times New Roman"/>
                <w:kern w:val="0"/>
                <w:sz w:val="24"/>
              </w:rPr>
              <m:t>S</m:t>
            </m:r>
          </m:e>
          <m:sub>
            <m:r>
              <w:rPr>
                <w:rFonts w:ascii="Cambria Math" w:hAnsi="Cambria Math" w:cs="Times New Roman"/>
                <w:kern w:val="0"/>
                <w:sz w:val="24"/>
              </w:rPr>
              <m:t>m</m:t>
            </m:r>
          </m:sub>
        </m:sSub>
      </m:oMath>
      <w:r w:rsidRPr="009744E4">
        <w:rPr>
          <w:rFonts w:ascii="Times New Roman" w:hAnsi="Times New Roman" w:cs="Times New Roman"/>
          <w:kern w:val="0"/>
          <w:sz w:val="24"/>
        </w:rPr>
        <w:t xml:space="preserve"> denoted as </w:t>
      </w:r>
      <m:oMath>
        <m:sSub>
          <m:sSubPr>
            <m:ctrlPr>
              <w:rPr>
                <w:rFonts w:ascii="Cambria Math" w:hAnsi="Cambria Math" w:cs="Times New Roman"/>
                <w:i/>
                <w:kern w:val="0"/>
                <w:sz w:val="24"/>
              </w:rPr>
            </m:ctrlPr>
          </m:sSubPr>
          <m:e>
            <m:r>
              <w:rPr>
                <w:rFonts w:ascii="Cambria Math" w:hAnsi="Cambria Math" w:cs="Times New Roman"/>
                <w:kern w:val="0"/>
                <w:sz w:val="24"/>
              </w:rPr>
              <m:t>β</m:t>
            </m:r>
          </m:e>
          <m:sub>
            <m:r>
              <w:rPr>
                <w:rFonts w:ascii="Cambria Math" w:hAnsi="Cambria Math" w:cs="Times New Roman"/>
                <w:kern w:val="0"/>
                <w:sz w:val="24"/>
              </w:rPr>
              <m:t>i</m:t>
            </m:r>
          </m:sub>
        </m:sSub>
      </m:oMath>
      <w:r w:rsidR="000F7E05" w:rsidRPr="009744E4">
        <w:rPr>
          <w:rFonts w:ascii="Times New Roman" w:hAnsi="Times New Roman" w:cs="Times New Roman" w:hint="eastAsia"/>
          <w:kern w:val="0"/>
          <w:sz w:val="24"/>
        </w:rPr>
        <w:t>.</w:t>
      </w:r>
      <w:r w:rsidR="00E8109D" w:rsidRPr="009744E4">
        <w:rPr>
          <w:rFonts w:ascii="Times New Roman" w:hAnsi="Times New Roman" w:cs="Times New Roman"/>
          <w:kern w:val="0"/>
          <w:sz w:val="24"/>
        </w:rPr>
        <w:t xml:space="preserve"> </w:t>
      </w:r>
      <w:r w:rsidR="00802898" w:rsidRPr="009744E4">
        <w:rPr>
          <w:rFonts w:ascii="Times New Roman" w:hAnsi="Times New Roman" w:cs="Times New Roman"/>
          <w:kern w:val="0"/>
          <w:sz w:val="24"/>
        </w:rPr>
        <w:t xml:space="preserve">while the transmission rates from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m</m:t>
            </m:r>
          </m:sub>
        </m:sSub>
      </m:oMath>
      <w:r w:rsidR="006952FB" w:rsidRPr="009744E4">
        <w:rPr>
          <w:rFonts w:ascii="Times New Roman" w:hAnsi="Times New Roman" w:cs="Times New Roman"/>
          <w:kern w:val="0"/>
          <w:sz w:val="24"/>
        </w:rPr>
        <w:t xml:space="preserve"> to </w:t>
      </w:r>
      <m:oMath>
        <m:sSub>
          <m:sSubPr>
            <m:ctrlPr>
              <w:rPr>
                <w:rFonts w:ascii="Cambria Math" w:hAnsi="Cambria Math" w:cs="Times New Roman"/>
                <w:i/>
                <w:kern w:val="0"/>
                <w:sz w:val="24"/>
              </w:rPr>
            </m:ctrlPr>
          </m:sSubPr>
          <m:e>
            <m:r>
              <w:rPr>
                <w:rFonts w:ascii="Cambria Math" w:hAnsi="Cambria Math" w:cs="Times New Roman"/>
                <w:kern w:val="0"/>
                <w:sz w:val="24"/>
              </w:rPr>
              <m:t>S</m:t>
            </m:r>
          </m:e>
          <m:sub>
            <m:r>
              <w:rPr>
                <w:rFonts w:ascii="Cambria Math" w:hAnsi="Cambria Math" w:cs="Times New Roman"/>
                <w:kern w:val="0"/>
                <w:sz w:val="24"/>
              </w:rPr>
              <m:t>p</m:t>
            </m:r>
          </m:sub>
        </m:sSub>
      </m:oMath>
      <w:r w:rsidR="006952FB" w:rsidRPr="009744E4">
        <w:rPr>
          <w:rFonts w:ascii="Times New Roman" w:hAnsi="Times New Roman" w:cs="Times New Roman" w:hint="eastAsia"/>
          <w:kern w:val="0"/>
          <w:sz w:val="24"/>
        </w:rPr>
        <w:t xml:space="preserve"> </w:t>
      </w:r>
      <w:r w:rsidR="006952FB" w:rsidRPr="009744E4">
        <w:rPr>
          <w:rFonts w:ascii="Times New Roman" w:hAnsi="Times New Roman" w:cs="Times New Roman"/>
          <w:kern w:val="0"/>
          <w:sz w:val="24"/>
        </w:rPr>
        <w:t xml:space="preserve">denoted as </w:t>
      </w:r>
      <m:oMath>
        <m:sSub>
          <m:sSubPr>
            <m:ctrlPr>
              <w:rPr>
                <w:rFonts w:ascii="Cambria Math" w:hAnsi="Cambria Math" w:cs="Times New Roman"/>
                <w:i/>
                <w:kern w:val="0"/>
                <w:sz w:val="24"/>
              </w:rPr>
            </m:ctrlPr>
          </m:sSubPr>
          <m:e>
            <m:r>
              <w:rPr>
                <w:rFonts w:ascii="Cambria Math" w:hAnsi="Cambria Math" w:cs="Times New Roman"/>
                <w:kern w:val="0"/>
                <w:sz w:val="24"/>
              </w:rPr>
              <m:t>β</m:t>
            </m:r>
          </m:e>
          <m:sub>
            <m:r>
              <w:rPr>
                <w:rFonts w:ascii="Cambria Math" w:hAnsi="Cambria Math" w:cs="Times New Roman"/>
                <w:kern w:val="0"/>
                <w:sz w:val="24"/>
              </w:rPr>
              <m:t>mp</m:t>
            </m:r>
          </m:sub>
        </m:sSub>
      </m:oMath>
      <w:r w:rsidR="003F4F93" w:rsidRPr="009744E4">
        <w:rPr>
          <w:rFonts w:ascii="Times New Roman" w:hAnsi="Times New Roman" w:cs="Times New Roman"/>
          <w:kern w:val="0"/>
          <w:sz w:val="24"/>
        </w:rPr>
        <w:t xml:space="preserve">, the transmission rate from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p</m:t>
            </m:r>
          </m:sub>
        </m:sSub>
      </m:oMath>
      <w:r w:rsidR="003F4F93" w:rsidRPr="009744E4">
        <w:rPr>
          <w:rFonts w:ascii="Times New Roman" w:hAnsi="Times New Roman" w:cs="Times New Roman"/>
          <w:kern w:val="0"/>
          <w:sz w:val="24"/>
        </w:rPr>
        <w:t xml:space="preserve"> and </w:t>
      </w:r>
      <m:oMath>
        <m:sSub>
          <m:sSubPr>
            <m:ctrlPr>
              <w:rPr>
                <w:rFonts w:ascii="Cambria Math" w:hAnsi="Cambria Math" w:cs="Times New Roman"/>
                <w:i/>
                <w:kern w:val="0"/>
                <w:sz w:val="24"/>
              </w:rPr>
            </m:ctrlPr>
          </m:sSubPr>
          <m:e>
            <m:r>
              <w:rPr>
                <w:rFonts w:ascii="Cambria Math" w:hAnsi="Cambria Math" w:cs="Times New Roman"/>
                <w:kern w:val="0"/>
                <w:sz w:val="24"/>
              </w:rPr>
              <m:t>A</m:t>
            </m:r>
          </m:e>
          <m:sub>
            <m:r>
              <w:rPr>
                <w:rFonts w:ascii="Cambria Math" w:hAnsi="Cambria Math" w:cs="Times New Roman"/>
                <w:kern w:val="0"/>
                <w:sz w:val="24"/>
              </w:rPr>
              <m:t>p</m:t>
            </m:r>
          </m:sub>
        </m:sSub>
      </m:oMath>
      <w:r w:rsidR="003F4F93" w:rsidRPr="009744E4">
        <w:rPr>
          <w:rFonts w:ascii="Times New Roman" w:hAnsi="Times New Roman" w:cs="Times New Roman" w:hint="eastAsia"/>
          <w:kern w:val="0"/>
          <w:sz w:val="24"/>
        </w:rPr>
        <w:t xml:space="preserve"> </w:t>
      </w:r>
      <w:r w:rsidR="003F4F93" w:rsidRPr="009744E4">
        <w:rPr>
          <w:rFonts w:ascii="Times New Roman" w:hAnsi="Times New Roman" w:cs="Times New Roman"/>
          <w:kern w:val="0"/>
          <w:sz w:val="24"/>
        </w:rPr>
        <w:t xml:space="preserve">to </w:t>
      </w:r>
      <m:oMath>
        <m:sSub>
          <m:sSubPr>
            <m:ctrlPr>
              <w:rPr>
                <w:rFonts w:ascii="Cambria Math" w:hAnsi="Cambria Math" w:cs="Times New Roman"/>
                <w:i/>
                <w:kern w:val="0"/>
                <w:sz w:val="24"/>
              </w:rPr>
            </m:ctrlPr>
          </m:sSubPr>
          <m:e>
            <m:r>
              <w:rPr>
                <w:rFonts w:ascii="Cambria Math" w:hAnsi="Cambria Math" w:cs="Times New Roman"/>
                <w:kern w:val="0"/>
                <w:sz w:val="24"/>
              </w:rPr>
              <m:t>S</m:t>
            </m:r>
          </m:e>
          <m:sub>
            <m:r>
              <w:rPr>
                <w:rFonts w:ascii="Cambria Math" w:hAnsi="Cambria Math" w:cs="Times New Roman"/>
                <w:kern w:val="0"/>
                <w:sz w:val="24"/>
              </w:rPr>
              <m:t>m</m:t>
            </m:r>
          </m:sub>
        </m:sSub>
      </m:oMath>
      <w:r w:rsidR="003F4F93" w:rsidRPr="009744E4">
        <w:rPr>
          <w:rFonts w:ascii="Times New Roman" w:hAnsi="Times New Roman" w:cs="Times New Roman" w:hint="eastAsia"/>
          <w:kern w:val="0"/>
          <w:sz w:val="24"/>
        </w:rPr>
        <w:t xml:space="preserve"> </w:t>
      </w:r>
      <w:r w:rsidR="003F4F93" w:rsidRPr="009744E4">
        <w:rPr>
          <w:rFonts w:ascii="Times New Roman" w:hAnsi="Times New Roman" w:cs="Times New Roman"/>
          <w:kern w:val="0"/>
          <w:sz w:val="24"/>
        </w:rPr>
        <w:t xml:space="preserve">denoted as </w:t>
      </w:r>
      <m:oMath>
        <m:sSub>
          <m:sSubPr>
            <m:ctrlPr>
              <w:rPr>
                <w:rFonts w:ascii="Cambria Math" w:hAnsi="Cambria Math" w:cs="Times New Roman"/>
                <w:i/>
                <w:kern w:val="0"/>
                <w:sz w:val="24"/>
              </w:rPr>
            </m:ctrlPr>
          </m:sSubPr>
          <m:e>
            <m:r>
              <w:rPr>
                <w:rFonts w:ascii="Cambria Math" w:hAnsi="Cambria Math" w:cs="Times New Roman"/>
                <w:kern w:val="0"/>
                <w:sz w:val="24"/>
              </w:rPr>
              <m:t>β</m:t>
            </m:r>
          </m:e>
          <m:sub>
            <m:r>
              <w:rPr>
                <w:rFonts w:ascii="Cambria Math" w:hAnsi="Cambria Math" w:cs="Times New Roman"/>
                <w:kern w:val="0"/>
                <w:sz w:val="24"/>
              </w:rPr>
              <m:t>pm</m:t>
            </m:r>
          </m:sub>
        </m:sSub>
      </m:oMath>
      <w:r w:rsidR="00574D95" w:rsidRPr="009744E4">
        <w:rPr>
          <w:rFonts w:ascii="Times New Roman" w:hAnsi="Times New Roman" w:cs="Times New Roman" w:hint="eastAsia"/>
          <w:kern w:val="0"/>
          <w:sz w:val="24"/>
        </w:rPr>
        <w:t>.</w:t>
      </w:r>
    </w:p>
    <w:p w14:paraId="136DB737" w14:textId="41057409" w:rsidR="002675C3" w:rsidRPr="009744E4" w:rsidRDefault="007B329A" w:rsidP="002F0EE8">
      <w:pPr>
        <w:pStyle w:val="a7"/>
        <w:numPr>
          <w:ilvl w:val="0"/>
          <w:numId w:val="3"/>
        </w:numPr>
        <w:ind w:firstLineChars="0"/>
        <w:rPr>
          <w:rFonts w:ascii="Times New Roman" w:hAnsi="Times New Roman" w:cs="Times New Roman"/>
          <w:kern w:val="0"/>
          <w:sz w:val="24"/>
        </w:rPr>
      </w:pPr>
      <w:r w:rsidRPr="009744E4">
        <w:rPr>
          <w:rFonts w:ascii="Times New Roman" w:hAnsi="Times New Roman" w:cs="Times New Roman"/>
          <w:kern w:val="0"/>
          <w:sz w:val="24"/>
        </w:rPr>
        <w:t>The model incorporates the birth, death, and vertical transmission of DENV within mosquitoes</w:t>
      </w:r>
      <w:r w:rsidR="00344BF2" w:rsidRPr="009744E4">
        <w:rPr>
          <w:rFonts w:ascii="Times New Roman" w:hAnsi="Times New Roman" w:cs="Times New Roman" w:hint="eastAsia"/>
          <w:kern w:val="0"/>
          <w:sz w:val="24"/>
        </w:rPr>
        <w:t xml:space="preserve"> </w:t>
      </w:r>
      <w:r w:rsidR="001838A0" w:rsidRPr="009744E4">
        <w:rPr>
          <w:rFonts w:ascii="Times New Roman" w:hAnsi="Times New Roman" w:cs="Times New Roman"/>
          <w:kern w:val="0"/>
          <w:sz w:val="24"/>
        </w:rPr>
        <w:fldChar w:fldCharType="begin">
          <w:fldData xml:space="preserve">PEVuZE5vdGU+PENpdGU+PEF1dGhvcj5GZXJyZWlyYS1kZS1MaW1hPC9BdXRob3I+PFllYXI+MjAx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PEVuZE5vdGU+PENpdGU+PEF1dGhvcj5GZXJyZWlyYS1kZS1MaW1hPC9BdXRob3I+PFllYXI+MjAx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1838A0" w:rsidRPr="009744E4">
        <w:rPr>
          <w:rFonts w:ascii="Times New Roman" w:hAnsi="Times New Roman" w:cs="Times New Roman"/>
          <w:kern w:val="0"/>
          <w:sz w:val="24"/>
        </w:rPr>
      </w:r>
      <w:r w:rsidR="001838A0"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[7, 8]</w:t>
      </w:r>
      <w:r w:rsidR="001838A0" w:rsidRPr="009744E4">
        <w:rPr>
          <w:rFonts w:ascii="Times New Roman" w:hAnsi="Times New Roman" w:cs="Times New Roman"/>
          <w:kern w:val="0"/>
          <w:sz w:val="24"/>
        </w:rPr>
        <w:fldChar w:fldCharType="end"/>
      </w:r>
      <w:r w:rsidRPr="009744E4">
        <w:rPr>
          <w:rFonts w:ascii="Times New Roman" w:hAnsi="Times New Roman" w:cs="Times New Roman"/>
          <w:kern w:val="0"/>
          <w:sz w:val="24"/>
        </w:rPr>
        <w:t xml:space="preserve">, where the birth rate, death rate, and vertical transmission ratio of mosquitoes are denoted as </w:t>
      </w:r>
      <m:oMath>
        <m:r>
          <w:rPr>
            <w:rFonts w:ascii="Cambria Math" w:hAnsi="Cambria Math" w:cs="Times New Roman"/>
            <w:kern w:val="0"/>
            <w:sz w:val="24"/>
          </w:rPr>
          <m:t>a</m:t>
        </m:r>
      </m:oMath>
      <w:r w:rsidRPr="009744E4">
        <w:rPr>
          <w:rFonts w:ascii="Times New Roman" w:hAnsi="Times New Roman" w:cs="Times New Roman"/>
          <w:kern w:val="0"/>
          <w:sz w:val="24"/>
        </w:rPr>
        <w:t>,</w:t>
      </w:r>
      <m:oMath>
        <m:r>
          <m:rPr>
            <m:sty m:val="p"/>
          </m:rPr>
          <w:rPr>
            <w:rFonts w:ascii="Cambria Math" w:hAnsi="Cambria Math" w:cs="Times New Roman"/>
            <w:kern w:val="0"/>
            <w:sz w:val="24"/>
          </w:rPr>
          <m:t xml:space="preserve"> </m:t>
        </m:r>
        <m:r>
          <w:rPr>
            <w:rFonts w:ascii="Cambria Math" w:hAnsi="Cambria Math" w:cs="Times New Roman"/>
            <w:kern w:val="0"/>
            <w:sz w:val="24"/>
          </w:rPr>
          <m:t>b</m:t>
        </m:r>
      </m:oMath>
      <w:r w:rsidRPr="009744E4">
        <w:rPr>
          <w:rFonts w:ascii="Times New Roman" w:hAnsi="Times New Roman" w:cs="Times New Roman"/>
          <w:kern w:val="0"/>
          <w:sz w:val="24"/>
        </w:rPr>
        <w:t xml:space="preserve">, and </w:t>
      </w:r>
      <m:oMath>
        <m:r>
          <w:rPr>
            <w:rFonts w:ascii="Cambria Math" w:hAnsi="Cambria Math" w:cs="Times New Roman"/>
            <w:kern w:val="0"/>
            <w:sz w:val="24"/>
          </w:rPr>
          <m:t>n</m:t>
        </m:r>
      </m:oMath>
      <w:r w:rsidRPr="009744E4">
        <w:rPr>
          <w:rFonts w:ascii="Times New Roman" w:hAnsi="Times New Roman" w:cs="Times New Roman"/>
          <w:kern w:val="0"/>
          <w:sz w:val="24"/>
        </w:rPr>
        <w:t>, respectively.</w:t>
      </w:r>
      <w:r w:rsidR="002F0EE8" w:rsidRPr="009744E4">
        <w:rPr>
          <w:rFonts w:ascii="Times New Roman" w:hAnsi="Times New Roman" w:cs="Times New Roman"/>
          <w:kern w:val="0"/>
          <w:sz w:val="24"/>
        </w:rPr>
        <w:t xml:space="preserve"> </w:t>
      </w:r>
      <w:r w:rsidR="002675C3" w:rsidRPr="009744E4">
        <w:rPr>
          <w:rFonts w:ascii="Times New Roman" w:hAnsi="Times New Roman" w:cs="Times New Roman"/>
          <w:kern w:val="0"/>
          <w:sz w:val="24"/>
        </w:rPr>
        <w:t xml:space="preserve">Moreover, </w:t>
      </w:r>
      <w:r w:rsidR="002F0EE8" w:rsidRPr="009744E4">
        <w:rPr>
          <w:rFonts w:ascii="Times New Roman" w:hAnsi="Times New Roman" w:cs="Times New Roman"/>
          <w:kern w:val="0"/>
          <w:sz w:val="24"/>
        </w:rPr>
        <w:t xml:space="preserve">Previous research has established the crucial influence of seasonality on the transmission of dengue and other vector-borne diseases </w:t>
      </w:r>
      <w:r w:rsidR="001838A0" w:rsidRPr="009744E4">
        <w:rPr>
          <w:rFonts w:ascii="Times New Roman" w:hAnsi="Times New Roman" w:cs="Times New Roman"/>
          <w:kern w:val="0"/>
          <w:sz w:val="24"/>
        </w:rPr>
        <w:fldChar w:fldCharType="begin">
          <w:fldData xml:space="preserve">PEVuZE5vdGU+PENpdGU+PEF1dGhvcj5IdWJlcjwvQXV0aG9yPjxZZWFyPjIwMTg8L1llYXI+PFJl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PEVuZE5vdGU+PENpdGU+PEF1dGhvcj5IdWJlcjwvQXV0aG9yPjxZZWFyPjIwMTg8L1llYXI+PFJl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1838A0" w:rsidRPr="009744E4">
        <w:rPr>
          <w:rFonts w:ascii="Times New Roman" w:hAnsi="Times New Roman" w:cs="Times New Roman"/>
          <w:kern w:val="0"/>
          <w:sz w:val="24"/>
        </w:rPr>
      </w:r>
      <w:r w:rsidR="001838A0"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[9-11]</w:t>
      </w:r>
      <w:r w:rsidR="001838A0" w:rsidRPr="009744E4">
        <w:rPr>
          <w:rFonts w:ascii="Times New Roman" w:hAnsi="Times New Roman" w:cs="Times New Roman"/>
          <w:kern w:val="0"/>
          <w:sz w:val="24"/>
        </w:rPr>
        <w:fldChar w:fldCharType="end"/>
      </w:r>
      <w:r w:rsidR="002F0EE8" w:rsidRPr="009744E4">
        <w:rPr>
          <w:rFonts w:ascii="Times New Roman" w:hAnsi="Times New Roman" w:cs="Times New Roman"/>
          <w:kern w:val="0"/>
          <w:sz w:val="24"/>
        </w:rPr>
        <w:t xml:space="preserve">. To model this seasonality, we adopt a trigonometric function represented by </w:t>
      </w:r>
      <m:oMath>
        <m:r>
          <w:rPr>
            <w:rFonts w:ascii="Cambria Math" w:hAnsi="Cambria Math" w:cs="Times New Roman"/>
            <w:kern w:val="0"/>
            <w:sz w:val="24"/>
          </w:rPr>
          <m:t>c</m:t>
        </m:r>
      </m:oMath>
      <w:r w:rsidR="001F0F24" w:rsidRPr="009744E4">
        <w:rPr>
          <w:rFonts w:ascii="Times New Roman" w:hAnsi="Times New Roman" w:cs="Times New Roman" w:hint="eastAsia"/>
          <w:kern w:val="0"/>
          <w:sz w:val="24"/>
        </w:rPr>
        <w:t xml:space="preserve"> </w:t>
      </w:r>
      <w:r w:rsidR="001838A0" w:rsidRPr="009744E4">
        <w:rPr>
          <w:rFonts w:ascii="Times New Roman" w:hAnsi="Times New Roman" w:cs="Times New Roman"/>
          <w:kern w:val="0"/>
          <w:sz w:val="24"/>
        </w:rPr>
        <w:fldChar w:fldCharType="begin">
          <w:fldData xml:space="preserve">PEVuZE5vdGU+PENpdGU+PEF1dGhvcj5ZaTwvQXV0aG9yPjxZZWFyPjIwMTk8L1llYXI+PFJlY051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</w:fldData>
        </w:fldChar>
      </w:r>
      <w:r w:rsidR="00344BF2" w:rsidRPr="009744E4">
        <w:rPr>
          <w:rFonts w:ascii="Times New Roman" w:hAnsi="Times New Roman" w:cs="Times New Roman"/>
          <w:kern w:val="0"/>
          <w:sz w:val="24"/>
        </w:rPr>
        <w:instrText xml:space="preserve"> ADDIN EN.CITE </w:instrText>
      </w:r>
      <w:r w:rsidR="00344BF2" w:rsidRPr="009744E4">
        <w:rPr>
          <w:rFonts w:ascii="Times New Roman" w:hAnsi="Times New Roman" w:cs="Times New Roman"/>
          <w:kern w:val="0"/>
          <w:sz w:val="24"/>
        </w:rPr>
        <w:fldChar w:fldCharType="begin">
          <w:fldData xml:space="preserve">PEVuZE5vdGU+PENpdGU+PEF1dGhvcj5ZaTwvQXV0aG9yPjxZZWFyPjIwMTk8L1llYXI+PFJlY051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</w:fldData>
        </w:fldChar>
      </w:r>
      <w:r w:rsidR="00344BF2" w:rsidRPr="009744E4">
        <w:rPr>
          <w:rFonts w:ascii="Times New Roman" w:hAnsi="Times New Roman" w:cs="Times New Roman"/>
          <w:kern w:val="0"/>
          <w:sz w:val="24"/>
        </w:rPr>
        <w:instrText xml:space="preserve"> ADDIN EN.CITE.DATA </w:instrText>
      </w:r>
      <w:r w:rsidR="00344BF2" w:rsidRPr="009744E4">
        <w:rPr>
          <w:rFonts w:ascii="Times New Roman" w:hAnsi="Times New Roman" w:cs="Times New Roman"/>
          <w:kern w:val="0"/>
          <w:sz w:val="24"/>
        </w:rPr>
      </w:r>
      <w:r w:rsidR="00344BF2" w:rsidRPr="009744E4">
        <w:rPr>
          <w:rFonts w:ascii="Times New Roman" w:hAnsi="Times New Roman" w:cs="Times New Roman"/>
          <w:kern w:val="0"/>
          <w:sz w:val="24"/>
        </w:rPr>
        <w:fldChar w:fldCharType="end"/>
      </w:r>
      <w:r w:rsidR="001838A0" w:rsidRPr="009744E4">
        <w:rPr>
          <w:rFonts w:ascii="Times New Roman" w:hAnsi="Times New Roman" w:cs="Times New Roman"/>
          <w:kern w:val="0"/>
          <w:sz w:val="24"/>
        </w:rPr>
      </w:r>
      <w:r w:rsidR="001838A0"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[12]</w:t>
      </w:r>
      <w:r w:rsidR="001838A0" w:rsidRPr="009744E4">
        <w:rPr>
          <w:rFonts w:ascii="Times New Roman" w:hAnsi="Times New Roman" w:cs="Times New Roman"/>
          <w:kern w:val="0"/>
          <w:sz w:val="24"/>
        </w:rPr>
        <w:fldChar w:fldCharType="end"/>
      </w:r>
      <w:r w:rsidR="002F0EE8" w:rsidRPr="009744E4">
        <w:rPr>
          <w:rFonts w:ascii="Times New Roman" w:hAnsi="Times New Roman" w:cs="Times New Roman"/>
          <w:i/>
          <w:kern w:val="0"/>
          <w:sz w:val="24"/>
        </w:rPr>
        <w:t>.</w:t>
      </w:r>
      <w:r w:rsidR="002F0EE8" w:rsidRPr="009744E4">
        <w:rPr>
          <w:rFonts w:ascii="Times New Roman" w:hAnsi="Times New Roman" w:cs="Times New Roman"/>
          <w:kern w:val="0"/>
          <w:sz w:val="24"/>
        </w:rPr>
        <w:t xml:space="preserve"> The formula to compute </w:t>
      </w:r>
      <m:oMath>
        <m:r>
          <w:rPr>
            <w:rFonts w:ascii="Cambria Math" w:hAnsi="Cambria Math" w:cs="Times New Roman"/>
            <w:kern w:val="0"/>
            <w:sz w:val="24"/>
          </w:rPr>
          <m:t>c</m:t>
        </m:r>
      </m:oMath>
      <w:r w:rsidR="002F0EE8" w:rsidRPr="009744E4">
        <w:rPr>
          <w:rFonts w:ascii="Times New Roman" w:hAnsi="Times New Roman" w:cs="Times New Roman"/>
          <w:kern w:val="0"/>
          <w:sz w:val="24"/>
        </w:rPr>
        <w:t xml:space="preserve"> is outlined below:</w:t>
      </w:r>
    </w:p>
    <w:p w14:paraId="671EE118" w14:textId="6DD01F5A" w:rsidR="002F0EE8" w:rsidRPr="009744E4" w:rsidRDefault="008313FC" w:rsidP="002F0EE8">
      <w:pPr>
        <w:pStyle w:val="a7"/>
        <w:ind w:left="360" w:firstLineChars="0" w:firstLine="0"/>
        <w:rPr>
          <w:rFonts w:ascii="Times New Roman" w:hAnsi="Times New Roman" w:cs="Times New Roman"/>
          <w:kern w:val="0"/>
          <w:sz w:val="24"/>
        </w:rPr>
      </w:pPr>
      <m:oMathPara>
        <m:oMath>
          <m:r>
            <w:rPr>
              <w:rFonts w:ascii="Cambria Math" w:hAnsi="Cambria Math" w:cs="Times New Roman"/>
              <w:kern w:val="0"/>
              <w:sz w:val="24"/>
            </w:rPr>
            <m:t>c = cos [</m:t>
          </m:r>
          <m:f>
            <m:fPr>
              <m:ctrlPr>
                <w:rPr>
                  <w:rFonts w:ascii="Cambria Math" w:hAnsi="Cambria Math" w:cs="Times New Roman"/>
                  <w:i/>
                  <w:kern w:val="0"/>
                  <w:sz w:val="24"/>
                </w:rPr>
              </m:ctrlPr>
            </m:fPr>
            <m:num>
              <m:r>
                <w:rPr>
                  <w:rFonts w:ascii="Cambria Math" w:hAnsi="Cambria Math" w:cs="Times New Roman"/>
                  <w:kern w:val="0"/>
                  <w:sz w:val="24"/>
                </w:rPr>
                <m:t>2π (t - τ)</m:t>
              </m:r>
            </m:num>
            <m:den>
              <m:r>
                <w:rPr>
                  <w:rFonts w:ascii="Cambria Math" w:hAnsi="Cambria Math" w:cs="Times New Roman"/>
                  <w:kern w:val="0"/>
                  <w:sz w:val="24"/>
                </w:rPr>
                <m:t>T</m:t>
              </m:r>
            </m:den>
          </m:f>
          <m:r>
            <w:rPr>
              <w:rFonts w:ascii="Cambria Math" w:hAnsi="Cambria Math" w:cs="Times New Roman"/>
              <w:kern w:val="0"/>
              <w:sz w:val="24"/>
            </w:rPr>
            <m:t>]</m:t>
          </m:r>
        </m:oMath>
      </m:oMathPara>
    </w:p>
    <w:p w14:paraId="2177B42D" w14:textId="0566027F" w:rsidR="00DB2ECD" w:rsidRPr="009744E4" w:rsidRDefault="00DB2ECD" w:rsidP="00DB2ECD">
      <w:pPr>
        <w:pStyle w:val="a7"/>
        <w:ind w:left="360" w:firstLineChars="0" w:firstLine="0"/>
        <w:rPr>
          <w:rFonts w:ascii="Times New Roman" w:hAnsi="Times New Roman" w:cs="Times New Roman"/>
          <w:kern w:val="0"/>
          <w:sz w:val="24"/>
        </w:rPr>
      </w:pPr>
      <w:r w:rsidRPr="009744E4">
        <w:rPr>
          <w:rFonts w:ascii="Times New Roman" w:hAnsi="Times New Roman" w:cs="Times New Roman"/>
          <w:kern w:val="0"/>
          <w:sz w:val="24"/>
        </w:rPr>
        <w:t xml:space="preserve">Where </w:t>
      </w:r>
      <m:oMath>
        <m:r>
          <w:rPr>
            <w:rFonts w:ascii="Cambria Math" w:hAnsi="Cambria Math" w:cs="Times New Roman"/>
            <w:kern w:val="0"/>
            <w:sz w:val="24"/>
          </w:rPr>
          <m:t>τ</m:t>
        </m:r>
      </m:oMath>
      <w:r w:rsidRPr="009744E4">
        <w:rPr>
          <w:rFonts w:ascii="Times New Roman" w:hAnsi="Times New Roman" w:cs="Times New Roman"/>
          <w:kern w:val="0"/>
          <w:sz w:val="24"/>
        </w:rPr>
        <w:t xml:space="preserve"> denotes the simulation delay of the initial time in the entire season, and </w:t>
      </w:r>
      <m:oMath>
        <m:r>
          <w:rPr>
            <w:rFonts w:ascii="Cambria Math" w:hAnsi="Cambria Math" w:cs="Times New Roman"/>
            <w:kern w:val="0"/>
            <w:sz w:val="24"/>
          </w:rPr>
          <m:t>T</m:t>
        </m:r>
      </m:oMath>
      <w:r w:rsidRPr="009744E4">
        <w:rPr>
          <w:rFonts w:ascii="Times New Roman" w:hAnsi="Times New Roman" w:cs="Times New Roman"/>
          <w:kern w:val="0"/>
          <w:sz w:val="24"/>
        </w:rPr>
        <w:t xml:space="preserve"> represents the duration of the season.</w:t>
      </w:r>
    </w:p>
    <w:p w14:paraId="4054593A" w14:textId="5376EB81" w:rsidR="00A43145" w:rsidRPr="009744E4" w:rsidRDefault="00CD1512" w:rsidP="00197EAF">
      <w:pPr>
        <w:pStyle w:val="a7"/>
        <w:numPr>
          <w:ilvl w:val="0"/>
          <w:numId w:val="3"/>
        </w:numPr>
        <w:ind w:left="357" w:firstLineChars="0" w:hanging="357"/>
        <w:rPr>
          <w:sz w:val="24"/>
          <w:szCs w:val="24"/>
        </w:rPr>
      </w:pPr>
      <w:r w:rsidRPr="009744E4">
        <w:rPr>
          <w:rFonts w:ascii="Times New Roman" w:hAnsi="Times New Roman" w:cs="Times New Roman"/>
          <w:kern w:val="0"/>
          <w:sz w:val="24"/>
          <w:szCs w:val="24"/>
        </w:rPr>
        <w:t xml:space="preserve">The model accounts for birth and death rates within the human population, represented as </w:t>
      </w:r>
      <m:oMath>
        <m:sSub>
          <m:sSubPr>
            <m:ctrlPr>
              <w:rPr>
                <w:rFonts w:ascii="Cambria Math" w:hAnsi="Cambria Math" w:cs="Times New Roman"/>
                <w:i/>
                <w:kern w:val="0"/>
                <w:sz w:val="24"/>
                <w:szCs w:val="24"/>
              </w:rPr>
            </m:ctrlPr>
          </m:sSubPr>
          <m:e>
            <m:r>
              <w:rPr>
                <w:rFonts w:ascii="Cambria Math" w:hAnsi="Cambria Math" w:cs="Times New Roman"/>
                <w:kern w:val="0"/>
                <w:sz w:val="24"/>
                <w:szCs w:val="24"/>
              </w:rPr>
              <m:t>b</m:t>
            </m:r>
          </m:e>
          <m:sub>
            <m:r>
              <w:rPr>
                <w:rFonts w:ascii="Cambria Math" w:hAnsi="Cambria Math" w:cs="Times New Roman"/>
                <w:kern w:val="0"/>
                <w:sz w:val="24"/>
                <w:szCs w:val="24"/>
              </w:rPr>
              <m:t>r</m:t>
            </m:r>
          </m:sub>
        </m:sSub>
      </m:oMath>
      <w:r w:rsidRPr="009744E4">
        <w:rPr>
          <w:rFonts w:ascii="Times New Roman" w:hAnsi="Times New Roman" w:cs="Times New Roman"/>
          <w:kern w:val="0"/>
          <w:sz w:val="24"/>
          <w:szCs w:val="24"/>
        </w:rPr>
        <w:t xml:space="preserve"> and </w:t>
      </w:r>
      <m:oMath>
        <m:sSub>
          <m:sSubPr>
            <m:ctrlPr>
              <w:rPr>
                <w:rFonts w:ascii="Cambria Math" w:eastAsia="宋体" w:hAnsi="Cambria Math" w:cs="宋体"/>
                <w:i/>
                <w:sz w:val="24"/>
                <w:szCs w:val="24"/>
              </w:rPr>
            </m:ctrlPr>
          </m:sSubPr>
          <m:e>
            <m:r>
              <w:rPr>
                <w:rFonts w:ascii="Cambria Math" w:eastAsia="宋体" w:hAnsi="Cambria Math" w:cs="宋体"/>
                <w:sz w:val="24"/>
                <w:szCs w:val="24"/>
              </w:rPr>
              <m:t xml:space="preserve"> d</m:t>
            </m:r>
          </m:e>
          <m:sub>
            <m:r>
              <w:rPr>
                <w:rFonts w:ascii="Cambria Math" w:eastAsia="宋体" w:hAnsi="Cambria Math" w:cs="宋体"/>
                <w:sz w:val="24"/>
                <w:szCs w:val="24"/>
              </w:rPr>
              <m:t>r</m:t>
            </m:r>
          </m:sub>
        </m:sSub>
      </m:oMath>
      <w:r w:rsidRPr="009744E4">
        <w:rPr>
          <w:rFonts w:ascii="Times New Roman" w:hAnsi="Times New Roman" w:cs="Times New Roman"/>
          <w:kern w:val="0"/>
          <w:sz w:val="24"/>
          <w:szCs w:val="24"/>
        </w:rPr>
        <w:t xml:space="preserve"> respectively. Additionally, t</w:t>
      </w:r>
      <w:r w:rsidR="00691235" w:rsidRPr="009744E4">
        <w:rPr>
          <w:rFonts w:ascii="Times New Roman" w:hAnsi="Times New Roman" w:cs="Times New Roman"/>
          <w:kern w:val="0"/>
          <w:sz w:val="24"/>
          <w:szCs w:val="24"/>
        </w:rPr>
        <w:t xml:space="preserve">he model </w:t>
      </w:r>
      <w:r w:rsidRPr="009744E4">
        <w:rPr>
          <w:rFonts w:ascii="Times New Roman" w:hAnsi="Times New Roman" w:cs="Times New Roman"/>
          <w:kern w:val="0"/>
          <w:sz w:val="24"/>
          <w:szCs w:val="24"/>
        </w:rPr>
        <w:t>assumes</w:t>
      </w:r>
      <w:r w:rsidR="00691235" w:rsidRPr="009744E4">
        <w:rPr>
          <w:rFonts w:ascii="Times New Roman" w:hAnsi="Times New Roman" w:cs="Times New Roman"/>
          <w:kern w:val="0"/>
          <w:sz w:val="24"/>
          <w:szCs w:val="24"/>
        </w:rPr>
        <w:t xml:space="preserve"> that among the infected human population, there exists a proportion of asymptomatic individuals, denoted as </w:t>
      </w:r>
      <m:oMath>
        <m:r>
          <w:rPr>
            <w:rFonts w:ascii="Cambria Math" w:hAnsi="Cambria Math" w:cs="Times New Roman"/>
            <w:kern w:val="0"/>
            <w:sz w:val="24"/>
            <w:szCs w:val="24"/>
          </w:rPr>
          <m:t>q</m:t>
        </m:r>
      </m:oMath>
      <w:r w:rsidR="00691235" w:rsidRPr="009744E4">
        <w:rPr>
          <w:rFonts w:ascii="Times New Roman" w:hAnsi="Times New Roman" w:cs="Times New Roman"/>
          <w:kern w:val="0"/>
          <w:sz w:val="24"/>
          <w:szCs w:val="24"/>
        </w:rPr>
        <w:t xml:space="preserve">. </w:t>
      </w:r>
      <w:r w:rsidR="00BA37C7" w:rsidRPr="009744E4">
        <w:rPr>
          <w:rFonts w:ascii="Times New Roman" w:hAnsi="Times New Roman" w:cs="Times New Roman"/>
          <w:kern w:val="0"/>
          <w:sz w:val="24"/>
          <w:szCs w:val="24"/>
        </w:rPr>
        <w:t xml:space="preserve">The incubation/latent period is indicated as </w:t>
      </w:r>
      <m:oMath>
        <m:f>
          <m:fPr>
            <m:ctrlPr>
              <w:rPr>
                <w:rFonts w:ascii="Cambria Math" w:hAnsi="Cambria Math" w:cs="Times New Roman"/>
                <w:i/>
                <w:kern w:val="0"/>
                <w:sz w:val="24"/>
                <w:szCs w:val="24"/>
              </w:rPr>
            </m:ctrlPr>
          </m:fPr>
          <m:num>
            <m:r>
              <w:rPr>
                <w:rFonts w:ascii="Cambria Math" w:hAnsi="Cambria Math" w:cs="Times New Roman"/>
                <w:kern w:val="0"/>
                <w:sz w:val="24"/>
                <w:szCs w:val="24"/>
              </w:rPr>
              <m:t>1</m:t>
            </m:r>
          </m:num>
          <m:den>
            <m:sSub>
              <m:sSubPr>
                <m:ctrlPr>
                  <w:rPr>
                    <w:rFonts w:ascii="Cambria Math" w:hAnsi="Cambria Math" w:cs="Times New Roman"/>
                    <w:i/>
                    <w:kern w:val="0"/>
                    <w:sz w:val="24"/>
                    <w:szCs w:val="24"/>
                  </w:rPr>
                </m:ctrlPr>
              </m:sSubPr>
              <m:e>
                <m:r>
                  <w:rPr>
                    <w:rFonts w:ascii="Cambria Math" w:hAnsi="Cambria Math" w:cs="Times New Roman"/>
                    <w:kern w:val="0"/>
                    <w:sz w:val="24"/>
                    <w:szCs w:val="24"/>
                  </w:rPr>
                  <m:t>ω</m:t>
                </m:r>
              </m:e>
              <m:sub>
                <m:r>
                  <w:rPr>
                    <w:rFonts w:ascii="Cambria Math" w:hAnsi="Cambria Math" w:cs="Times New Roman"/>
                    <w:kern w:val="0"/>
                    <w:sz w:val="24"/>
                    <w:szCs w:val="24"/>
                  </w:rPr>
                  <m:t>p</m:t>
                </m:r>
              </m:sub>
            </m:sSub>
          </m:den>
        </m:f>
      </m:oMath>
      <w:r w:rsidR="004E22DE" w:rsidRPr="009744E4">
        <w:rPr>
          <w:rFonts w:ascii="Times New Roman" w:hAnsi="Times New Roman" w:cs="Times New Roman" w:hint="eastAsia"/>
          <w:kern w:val="0"/>
          <w:sz w:val="24"/>
          <w:szCs w:val="24"/>
        </w:rPr>
        <w:t xml:space="preserve"> </w:t>
      </w:r>
      <w:r w:rsidR="00BA37C7" w:rsidRPr="009744E4">
        <w:rPr>
          <w:rFonts w:ascii="Times New Roman" w:hAnsi="Times New Roman" w:cs="Times New Roman"/>
          <w:kern w:val="0"/>
          <w:sz w:val="24"/>
          <w:szCs w:val="24"/>
        </w:rPr>
        <w:t xml:space="preserve">and </w:t>
      </w:r>
      <m:oMath>
        <m:f>
          <m:fPr>
            <m:ctrlPr>
              <w:rPr>
                <w:rFonts w:ascii="Cambria Math" w:hAnsi="Cambria Math" w:cs="Times New Roman"/>
                <w:i/>
                <w:kern w:val="0"/>
                <w:sz w:val="24"/>
                <w:szCs w:val="24"/>
              </w:rPr>
            </m:ctrlPr>
          </m:fPr>
          <m:num>
            <m:r>
              <w:rPr>
                <w:rFonts w:ascii="Cambria Math" w:hAnsi="Cambria Math" w:cs="Times New Roman"/>
                <w:kern w:val="0"/>
                <w:sz w:val="24"/>
                <w:szCs w:val="24"/>
              </w:rPr>
              <m:t>1</m:t>
            </m:r>
          </m:num>
          <m:den>
            <m:sSub>
              <m:sSubPr>
                <m:ctrlPr>
                  <w:rPr>
                    <w:rFonts w:ascii="Cambria Math" w:hAnsi="Cambria Math" w:cs="Times New Roman"/>
                    <w:i/>
                    <w:kern w:val="0"/>
                    <w:sz w:val="24"/>
                    <w:szCs w:val="24"/>
                  </w:rPr>
                </m:ctrlPr>
              </m:sSubPr>
              <m:e>
                <m:r>
                  <w:rPr>
                    <w:rFonts w:ascii="Cambria Math" w:hAnsi="Cambria Math" w:cs="Times New Roman"/>
                    <w:kern w:val="0"/>
                    <w:sz w:val="24"/>
                    <w:szCs w:val="24"/>
                  </w:rPr>
                  <m:t>ω</m:t>
                </m:r>
              </m:e>
              <m:sub>
                <m:r>
                  <w:rPr>
                    <w:rFonts w:ascii="Cambria Math" w:hAnsi="Cambria Math" w:cs="Times New Roman"/>
                    <w:kern w:val="0"/>
                    <w:sz w:val="24"/>
                    <w:szCs w:val="24"/>
                  </w:rPr>
                  <m:t>m</m:t>
                </m:r>
              </m:sub>
            </m:sSub>
          </m:den>
        </m:f>
      </m:oMath>
      <w:r w:rsidR="00BA37C7" w:rsidRPr="009744E4">
        <w:rPr>
          <w:rFonts w:ascii="Times New Roman" w:hAnsi="Times New Roman" w:cs="Times New Roman"/>
          <w:kern w:val="0"/>
          <w:sz w:val="24"/>
          <w:szCs w:val="24"/>
        </w:rPr>
        <w:t xml:space="preserve"> in the human and mosquito population, respectively. This suggests that the incubation period for </w:t>
      </w:r>
      <w:r w:rsidR="000F2E05" w:rsidRPr="009744E4">
        <w:rPr>
          <w:rFonts w:ascii="Times New Roman" w:hAnsi="Times New Roman" w:cs="Times New Roman"/>
          <w:kern w:val="0"/>
          <w:sz w:val="24"/>
          <w:szCs w:val="24"/>
        </w:rPr>
        <w:t xml:space="preserve">infectious </w:t>
      </w:r>
      <w:r w:rsidR="00BA37C7" w:rsidRPr="009744E4">
        <w:rPr>
          <w:rFonts w:ascii="Times New Roman" w:hAnsi="Times New Roman" w:cs="Times New Roman"/>
          <w:kern w:val="0"/>
          <w:sz w:val="24"/>
          <w:szCs w:val="24"/>
        </w:rPr>
        <w:t xml:space="preserve">individuals and the latent period for asymptomatic individuals are assumed to be identical in this model. Furthermore, the model denotes the incubation period for </w:t>
      </w:r>
      <w:r w:rsidR="00657C78" w:rsidRPr="009744E4">
        <w:rPr>
          <w:rFonts w:ascii="Times New Roman" w:hAnsi="Times New Roman" w:cs="Times New Roman"/>
          <w:kern w:val="0"/>
          <w:sz w:val="24"/>
          <w:szCs w:val="24"/>
        </w:rPr>
        <w:t>infectious</w:t>
      </w:r>
      <w:r w:rsidR="00BA37C7" w:rsidRPr="009744E4">
        <w:rPr>
          <w:rFonts w:ascii="Times New Roman" w:hAnsi="Times New Roman" w:cs="Times New Roman"/>
          <w:kern w:val="0"/>
          <w:sz w:val="24"/>
          <w:szCs w:val="24"/>
        </w:rPr>
        <w:t xml:space="preserve"> individuals as </w:t>
      </w:r>
      <m:oMath>
        <m:sSub>
          <m:sSubPr>
            <m:ctrlPr>
              <w:rPr>
                <w:rFonts w:ascii="Cambria Math" w:hAnsi="Cambria Math" w:cs="Times New Roman"/>
                <w:i/>
                <w:kern w:val="0"/>
                <w:sz w:val="24"/>
                <w:szCs w:val="24"/>
              </w:rPr>
            </m:ctrlPr>
          </m:sSubPr>
          <m:e>
            <m:r>
              <w:rPr>
                <w:rFonts w:ascii="Cambria Math" w:hAnsi="Cambria Math" w:cs="Times New Roman"/>
                <w:kern w:val="0"/>
                <w:sz w:val="24"/>
                <w:szCs w:val="24"/>
              </w:rPr>
              <m:t>γ</m:t>
            </m:r>
          </m:e>
          <m:sub>
            <m:r>
              <w:rPr>
                <w:rFonts w:ascii="Cambria Math" w:hAnsi="Cambria Math" w:cs="Times New Roman"/>
                <w:kern w:val="0"/>
                <w:sz w:val="24"/>
                <w:szCs w:val="24"/>
              </w:rPr>
              <m:t>I</m:t>
            </m:r>
          </m:sub>
        </m:sSub>
      </m:oMath>
      <w:r w:rsidR="00BA37C7" w:rsidRPr="009744E4">
        <w:rPr>
          <w:rFonts w:ascii="Times New Roman" w:hAnsi="Times New Roman" w:cs="Times New Roman"/>
          <w:kern w:val="0"/>
          <w:sz w:val="24"/>
          <w:szCs w:val="24"/>
        </w:rPr>
        <w:t xml:space="preserve"> and the recovery rate for both </w:t>
      </w:r>
      <w:r w:rsidR="00C16B34" w:rsidRPr="009744E4">
        <w:rPr>
          <w:rFonts w:ascii="Times New Roman" w:hAnsi="Times New Roman" w:cs="Times New Roman"/>
          <w:kern w:val="0"/>
          <w:sz w:val="24"/>
          <w:szCs w:val="24"/>
        </w:rPr>
        <w:t>infectious</w:t>
      </w:r>
      <w:r w:rsidR="00BA37C7" w:rsidRPr="009744E4">
        <w:rPr>
          <w:rFonts w:ascii="Times New Roman" w:hAnsi="Times New Roman" w:cs="Times New Roman"/>
          <w:kern w:val="0"/>
          <w:sz w:val="24"/>
          <w:szCs w:val="24"/>
        </w:rPr>
        <w:t xml:space="preserve"> and asymptomatic </w:t>
      </w:r>
      <w:r w:rsidR="00837A50" w:rsidRPr="009744E4">
        <w:rPr>
          <w:rFonts w:ascii="Times New Roman" w:hAnsi="Times New Roman" w:cs="Times New Roman"/>
          <w:kern w:val="0"/>
          <w:sz w:val="24"/>
          <w:szCs w:val="24"/>
        </w:rPr>
        <w:t>individuals</w:t>
      </w:r>
      <w:r w:rsidR="00BA37C7" w:rsidRPr="009744E4">
        <w:rPr>
          <w:rFonts w:ascii="Times New Roman" w:hAnsi="Times New Roman" w:cs="Times New Roman"/>
          <w:kern w:val="0"/>
          <w:sz w:val="24"/>
          <w:szCs w:val="24"/>
        </w:rPr>
        <w:t xml:space="preserve"> as </w:t>
      </w:r>
      <m:oMath>
        <m:sSub>
          <m:sSubPr>
            <m:ctrlPr>
              <w:rPr>
                <w:rFonts w:ascii="Cambria Math" w:hAnsi="Cambria Math" w:cs="Times New Roman"/>
                <w:i/>
                <w:kern w:val="0"/>
                <w:sz w:val="24"/>
                <w:szCs w:val="24"/>
              </w:rPr>
            </m:ctrlPr>
          </m:sSubPr>
          <m:e>
            <m:r>
              <w:rPr>
                <w:rFonts w:ascii="Cambria Math" w:hAnsi="Cambria Math" w:cs="Times New Roman"/>
                <w:kern w:val="0"/>
                <w:sz w:val="24"/>
                <w:szCs w:val="24"/>
              </w:rPr>
              <m:t>γ</m:t>
            </m:r>
          </m:e>
          <m:sub>
            <m:r>
              <w:rPr>
                <w:rFonts w:ascii="Cambria Math" w:hAnsi="Cambria Math" w:cs="Times New Roman"/>
                <w:kern w:val="0"/>
                <w:sz w:val="24"/>
                <w:szCs w:val="24"/>
              </w:rPr>
              <m:t>A</m:t>
            </m:r>
          </m:sub>
        </m:sSub>
      </m:oMath>
      <w:r w:rsidR="00BA37C7" w:rsidRPr="009744E4">
        <w:rPr>
          <w:rFonts w:ascii="Times New Roman" w:hAnsi="Times New Roman" w:cs="Times New Roman"/>
          <w:kern w:val="0"/>
          <w:sz w:val="24"/>
          <w:szCs w:val="24"/>
        </w:rPr>
        <w:t xml:space="preserve">. </w:t>
      </w:r>
      <w:r w:rsidR="00EE2D1B" w:rsidRPr="009744E4">
        <w:rPr>
          <w:rFonts w:ascii="Times New Roman" w:hAnsi="Times New Roman" w:cs="Times New Roman"/>
          <w:kern w:val="0"/>
          <w:sz w:val="24"/>
          <w:szCs w:val="24"/>
        </w:rPr>
        <w:t>In addition</w:t>
      </w:r>
      <w:r w:rsidR="00BA37C7" w:rsidRPr="009744E4">
        <w:rPr>
          <w:rFonts w:ascii="Times New Roman" w:hAnsi="Times New Roman" w:cs="Times New Roman"/>
          <w:kern w:val="0"/>
          <w:sz w:val="24"/>
          <w:szCs w:val="24"/>
        </w:rPr>
        <w:t xml:space="preserve">, the recovery rate for </w:t>
      </w:r>
      <w:r w:rsidR="009E36CC" w:rsidRPr="009744E4">
        <w:rPr>
          <w:rFonts w:ascii="Times New Roman" w:hAnsi="Times New Roman" w:cs="Times New Roman"/>
          <w:kern w:val="0"/>
          <w:sz w:val="24"/>
          <w:szCs w:val="24"/>
        </w:rPr>
        <w:t>imported</w:t>
      </w:r>
      <w:r w:rsidR="00BA37C7" w:rsidRPr="009744E4">
        <w:rPr>
          <w:rFonts w:ascii="Times New Roman" w:hAnsi="Times New Roman" w:cs="Times New Roman"/>
          <w:kern w:val="0"/>
          <w:sz w:val="24"/>
          <w:szCs w:val="24"/>
        </w:rPr>
        <w:t xml:space="preserve"> cases is </w:t>
      </w:r>
      <w:r w:rsidR="00F76A22" w:rsidRPr="009744E4">
        <w:rPr>
          <w:rFonts w:ascii="Times New Roman" w:hAnsi="Times New Roman" w:cs="Times New Roman"/>
          <w:kern w:val="0"/>
          <w:sz w:val="24"/>
          <w:szCs w:val="24"/>
        </w:rPr>
        <w:t>denoted</w:t>
      </w:r>
      <w:r w:rsidR="00BA37C7" w:rsidRPr="009744E4">
        <w:rPr>
          <w:rFonts w:ascii="Times New Roman" w:hAnsi="Times New Roman" w:cs="Times New Roman"/>
          <w:kern w:val="0"/>
          <w:sz w:val="24"/>
          <w:szCs w:val="24"/>
        </w:rPr>
        <w:t xml:space="preserve"> as</w:t>
      </w:r>
      <w:r w:rsidR="00194320" w:rsidRPr="009744E4">
        <w:rPr>
          <w:rFonts w:ascii="Times New Roman" w:hAnsi="Times New Roman" w:cs="Times New Roman"/>
          <w:kern w:val="0"/>
          <w:sz w:val="24"/>
          <w:szCs w:val="24"/>
        </w:rPr>
        <w:t xml:space="preserve"> </w:t>
      </w:r>
      <m:oMath>
        <m:r>
          <w:rPr>
            <w:rFonts w:ascii="Cambria Math" w:hAnsi="Cambria Math" w:cs="Times New Roman"/>
            <w:kern w:val="0"/>
            <w:sz w:val="24"/>
            <w:szCs w:val="24"/>
          </w:rPr>
          <m:t>ε</m:t>
        </m:r>
      </m:oMath>
      <w:r w:rsidR="00BA37C7" w:rsidRPr="009744E4">
        <w:rPr>
          <w:rFonts w:ascii="Times New Roman" w:hAnsi="Times New Roman" w:cs="Times New Roman"/>
          <w:kern w:val="0"/>
          <w:sz w:val="24"/>
          <w:szCs w:val="24"/>
        </w:rPr>
        <w:t>.</w:t>
      </w:r>
      <w:r w:rsidR="00DA3209" w:rsidRPr="009744E4">
        <w:rPr>
          <w:rFonts w:ascii="Times New Roman" w:hAnsi="Times New Roman" w:cs="Times New Roman"/>
          <w:kern w:val="0"/>
          <w:sz w:val="24"/>
          <w:szCs w:val="24"/>
        </w:rPr>
        <w:t xml:space="preserve"> </w:t>
      </w:r>
      <w:r w:rsidR="00DA3209" w:rsidRPr="009744E4">
        <w:rPr>
          <w:rFonts w:ascii="Times New Roman" w:hAnsi="Times New Roman" w:cs="Times New Roman"/>
          <w:color w:val="4472C4" w:themeColor="accent1"/>
          <w:kern w:val="0"/>
          <w:sz w:val="24"/>
          <w:szCs w:val="24"/>
        </w:rPr>
        <w:t>(</w:t>
      </w:r>
      <w:r w:rsidR="00DA3209" w:rsidRPr="009744E4">
        <w:rPr>
          <w:rFonts w:ascii="Times New Roman" w:hAnsi="Times New Roman" w:cs="Times New Roman"/>
          <w:b/>
          <w:bCs/>
          <w:color w:val="4472C4" w:themeColor="accent1"/>
          <w:kern w:val="0"/>
          <w:sz w:val="24"/>
          <w:szCs w:val="24"/>
          <w:shd w:val="clear" w:color="auto" w:fill="FFFFFF"/>
          <w:lang w:eastAsia="en-US"/>
        </w:rPr>
        <w:t>Figure S</w:t>
      </w:r>
      <w:r w:rsidR="00733555">
        <w:rPr>
          <w:rFonts w:ascii="Times New Roman" w:hAnsi="Times New Roman" w:cs="Times New Roman"/>
          <w:b/>
          <w:bCs/>
          <w:color w:val="4472C4" w:themeColor="accent1"/>
          <w:kern w:val="0"/>
          <w:sz w:val="24"/>
          <w:szCs w:val="24"/>
          <w:shd w:val="clear" w:color="auto" w:fill="FFFFFF"/>
          <w:lang w:eastAsia="en-US"/>
        </w:rPr>
        <w:t>4</w:t>
      </w:r>
      <w:bookmarkStart w:id="3" w:name="_GoBack"/>
      <w:bookmarkEnd w:id="3"/>
      <w:r w:rsidR="00DA3209" w:rsidRPr="009744E4">
        <w:rPr>
          <w:rFonts w:ascii="Times New Roman" w:hAnsi="Times New Roman" w:cs="Times New Roman"/>
          <w:color w:val="4472C4" w:themeColor="accent1"/>
          <w:kern w:val="0"/>
          <w:sz w:val="24"/>
          <w:szCs w:val="24"/>
        </w:rPr>
        <w:t>)</w:t>
      </w:r>
    </w:p>
    <w:p w14:paraId="026039BB" w14:textId="0EDB425A" w:rsidR="00DA3209" w:rsidRPr="009744E4" w:rsidRDefault="000B3CC3" w:rsidP="00DA3209">
      <w:pPr>
        <w:pStyle w:val="a7"/>
        <w:ind w:left="360" w:firstLineChars="0" w:firstLine="0"/>
        <w:rPr>
          <w:rFonts w:ascii="Times New Roman" w:hAnsi="Times New Roman" w:cs="Times New Roman"/>
          <w:kern w:val="0"/>
          <w:sz w:val="24"/>
        </w:rPr>
      </w:pPr>
      <w:r w:rsidRPr="009744E4">
        <w:rPr>
          <w:rFonts w:ascii="Times New Roman" w:hAnsi="Times New Roman" w:cs="Times New Roman"/>
          <w:noProof/>
          <w:kern w:val="0"/>
          <w:sz w:val="24"/>
        </w:rPr>
        <w:lastRenderedPageBreak/>
        <w:drawing>
          <wp:inline distT="0" distB="0" distL="0" distR="0" wp14:anchorId="04E15872" wp14:editId="2C9C9A61">
            <wp:extent cx="5264150" cy="30861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64150" cy="3086100"/>
                    </a:xfrm>
                    <a:prstGeom prst="rect">
                      <a:avLst/>
                    </a:prstGeom>
                    <a:noFill/>
                    <a:ln>
                      <a:noFill/>
                    </a:ln>
                  </pic:spPr>
                </pic:pic>
              </a:graphicData>
            </a:graphic>
          </wp:inline>
        </w:drawing>
      </w:r>
    </w:p>
    <w:p w14:paraId="0F937EDB" w14:textId="5B15CA96" w:rsidR="00CC29C4" w:rsidRPr="009744E4" w:rsidRDefault="00DA3209" w:rsidP="00A61E15">
      <w:pPr>
        <w:widowControl/>
        <w:jc w:val="left"/>
        <w:outlineLvl w:val="2"/>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w:t>
      </w:r>
      <w:r w:rsidR="00DE6E18">
        <w:rPr>
          <w:rFonts w:ascii="Times New Roman" w:hAnsi="Times New Roman" w:cs="Times New Roman" w:hint="eastAsia"/>
          <w:b/>
          <w:bCs/>
          <w:kern w:val="0"/>
          <w:sz w:val="24"/>
          <w:shd w:val="clear" w:color="auto" w:fill="FFFFFF"/>
        </w:rPr>
        <w:t>4</w:t>
      </w:r>
      <w:r w:rsidRPr="009744E4">
        <w:rPr>
          <w:rFonts w:ascii="Times New Roman" w:hAnsi="Times New Roman" w:cs="Times New Roman"/>
          <w:b/>
          <w:bCs/>
          <w:kern w:val="0"/>
          <w:sz w:val="24"/>
          <w:shd w:val="clear" w:color="auto" w:fill="FFFFFF"/>
          <w:lang w:eastAsia="en-US"/>
        </w:rPr>
        <w:t xml:space="preserve">. </w:t>
      </w:r>
      <w:r w:rsidR="00CC29C4" w:rsidRPr="009744E4">
        <w:rPr>
          <w:rFonts w:ascii="Times New Roman" w:hAnsi="Times New Roman" w:cs="Times New Roman"/>
          <w:kern w:val="0"/>
          <w:sz w:val="24"/>
          <w:lang w:eastAsia="en-US"/>
        </w:rPr>
        <w:t xml:space="preserve">Flowchart of </w:t>
      </w:r>
      <w:r w:rsidR="00D755F1" w:rsidRPr="009744E4">
        <w:rPr>
          <w:rFonts w:ascii="Times New Roman" w:hAnsi="Times New Roman" w:cs="Times New Roman"/>
          <w:kern w:val="0"/>
          <w:sz w:val="24"/>
          <w:lang w:eastAsia="en-US"/>
        </w:rPr>
        <w:t xml:space="preserve">the </w:t>
      </w:r>
      <w:r w:rsidR="00CC29C4" w:rsidRPr="009744E4">
        <w:rPr>
          <w:rFonts w:ascii="Times New Roman" w:hAnsi="Times New Roman" w:cs="Times New Roman"/>
          <w:kern w:val="0"/>
          <w:sz w:val="24"/>
          <w:lang w:eastAsia="en-US"/>
        </w:rPr>
        <w:t>dynamic model</w:t>
      </w:r>
      <w:r w:rsidRPr="009744E4">
        <w:rPr>
          <w:rFonts w:ascii="Times New Roman" w:hAnsi="Times New Roman" w:cs="Times New Roman"/>
          <w:kern w:val="0"/>
          <w:sz w:val="24"/>
          <w:lang w:eastAsia="en-US"/>
        </w:rPr>
        <w:t>.</w:t>
      </w:r>
      <w:r w:rsidRPr="009744E4">
        <w:t xml:space="preserve"> </w:t>
      </w:r>
      <w:r w:rsidR="000B3CC3" w:rsidRPr="009744E4">
        <w:rPr>
          <w:rFonts w:ascii="Times New Roman" w:hAnsi="Times New Roman" w:cs="Times New Roman"/>
          <w:kern w:val="0"/>
          <w:sz w:val="24"/>
          <w:lang w:eastAsia="en-US"/>
        </w:rPr>
        <w:t>The orange box symbolizes imported dengue cases, the green box represents the</w:t>
      </w:r>
      <w:r w:rsidR="000B3CC3" w:rsidRPr="009744E4">
        <w:rPr>
          <w:rFonts w:ascii="Times New Roman" w:hAnsi="Times New Roman" w:cs="Times New Roman"/>
          <w:sz w:val="24"/>
          <w:szCs w:val="24"/>
        </w:rPr>
        <w:t xml:space="preserve"> indigenous</w:t>
      </w:r>
      <w:r w:rsidR="000B3CC3" w:rsidRPr="009744E4">
        <w:rPr>
          <w:rFonts w:ascii="Times New Roman" w:hAnsi="Times New Roman" w:cs="Times New Roman"/>
          <w:kern w:val="0"/>
          <w:sz w:val="24"/>
          <w:lang w:eastAsia="en-US"/>
        </w:rPr>
        <w:t xml:space="preserve"> mosquito population, the blue box indicates the </w:t>
      </w:r>
      <w:r w:rsidR="000B3CC3" w:rsidRPr="009744E4">
        <w:rPr>
          <w:rFonts w:ascii="Times New Roman" w:hAnsi="Times New Roman" w:cs="Times New Roman"/>
          <w:sz w:val="24"/>
          <w:szCs w:val="24"/>
        </w:rPr>
        <w:t>indigenous</w:t>
      </w:r>
      <w:r w:rsidR="000B3CC3" w:rsidRPr="009744E4">
        <w:rPr>
          <w:rFonts w:ascii="Times New Roman" w:hAnsi="Times New Roman" w:cs="Times New Roman"/>
          <w:kern w:val="0"/>
          <w:sz w:val="24"/>
          <w:lang w:eastAsia="en-US"/>
        </w:rPr>
        <w:t xml:space="preserve"> human population and </w:t>
      </w:r>
      <w:r w:rsidR="00D755F1" w:rsidRPr="009744E4">
        <w:rPr>
          <w:rFonts w:ascii="Times New Roman" w:hAnsi="Times New Roman" w:cs="Times New Roman"/>
          <w:kern w:val="0"/>
          <w:sz w:val="24"/>
          <w:lang w:eastAsia="en-US"/>
        </w:rPr>
        <w:t>t</w:t>
      </w:r>
      <w:r w:rsidR="009F5102" w:rsidRPr="009744E4">
        <w:rPr>
          <w:rFonts w:ascii="Times New Roman" w:hAnsi="Times New Roman" w:cs="Times New Roman"/>
          <w:kern w:val="0"/>
          <w:sz w:val="24"/>
          <w:lang w:eastAsia="en-US"/>
        </w:rPr>
        <w:t>he yellow box represents human-mosquito interaction or contact through bites</w:t>
      </w:r>
      <w:r w:rsidR="00D755F1" w:rsidRPr="009744E4">
        <w:rPr>
          <w:rFonts w:ascii="Times New Roman" w:hAnsi="Times New Roman" w:cs="Times New Roman"/>
          <w:kern w:val="0"/>
          <w:sz w:val="24"/>
          <w:lang w:eastAsia="en-US"/>
        </w:rPr>
        <w:t>.</w:t>
      </w:r>
    </w:p>
    <w:p w14:paraId="0FA4A6D2" w14:textId="3F6826B9" w:rsidR="000A5706" w:rsidRPr="009744E4" w:rsidRDefault="000A5706" w:rsidP="000A5706">
      <w:pPr>
        <w:rPr>
          <w:rFonts w:ascii="Times New Roman" w:hAnsi="Times New Roman" w:cs="Times New Roman"/>
          <w:kern w:val="0"/>
          <w:sz w:val="24"/>
        </w:rPr>
      </w:pPr>
      <w:r w:rsidRPr="009744E4">
        <w:rPr>
          <w:rFonts w:ascii="Times New Roman" w:hAnsi="Times New Roman" w:cs="Times New Roman"/>
          <w:kern w:val="0"/>
          <w:sz w:val="24"/>
        </w:rPr>
        <w:t>The ordinary differential equation of the model is presented as follows:</w:t>
      </w:r>
    </w:p>
    <w:p w14:paraId="19A262FF" w14:textId="52650D7F" w:rsidR="000A5D01" w:rsidRPr="009744E4" w:rsidRDefault="000156CE" w:rsidP="000A5706">
      <w:pPr>
        <w:rPr>
          <w:rFonts w:ascii="Times New Roman" w:hAnsi="Times New Roman" w:cs="Times New Roman"/>
          <w:i/>
          <w:kern w:val="0"/>
          <w:sz w:val="28"/>
          <w:szCs w:val="28"/>
        </w:rPr>
      </w:pPr>
      <m:oMathPara>
        <m:oMath>
          <m:eqArr>
            <m:eqArrPr>
              <m:maxDist m:val="1"/>
              <m:ctrlPr>
                <w:rPr>
                  <w:rFonts w:ascii="Cambria Math" w:hAnsi="Cambria Math"/>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i</m:t>
                      </m:r>
                    </m:sub>
                  </m:sSub>
                </m:num>
                <m:den>
                  <m:r>
                    <w:rPr>
                      <w:rFonts w:ascii="Cambria Math" w:hAnsi="Cambria Math"/>
                      <w:sz w:val="28"/>
                      <w:szCs w:val="28"/>
                    </w:rPr>
                    <m:t>dt</m:t>
                  </m:r>
                </m:den>
              </m:f>
              <m:r>
                <w:rPr>
                  <w:rFonts w:ascii="Cambria Math" w:hAnsi="Cambria Math"/>
                  <w:sz w:val="28"/>
                  <w:szCs w:val="28"/>
                </w:rPr>
                <m:t>=-</m:t>
              </m:r>
              <m:r>
                <w:rPr>
                  <w:rFonts w:ascii="Cambria Math" w:hAnsi="Cambria Math" w:cs="Times New Roman"/>
                  <w:kern w:val="0"/>
                  <w:sz w:val="28"/>
                  <w:szCs w:val="28"/>
                </w:rPr>
                <m:t>ε</m:t>
              </m:r>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eastAsia="宋体" w:hAnsi="Cambria Math" w:cs="宋体"/>
                  <w:sz w:val="28"/>
                  <w:szCs w:val="28"/>
                </w:rPr>
                <m:t>#</m:t>
              </m:r>
              <m:d>
                <m:dPr>
                  <m:ctrlPr>
                    <w:rPr>
                      <w:rFonts w:ascii="Cambria Math" w:eastAsia="宋体" w:hAnsi="Cambria Math" w:cs="宋体"/>
                      <w:i/>
                      <w:sz w:val="28"/>
                      <w:szCs w:val="28"/>
                    </w:rPr>
                  </m:ctrlPr>
                </m:dPr>
                <m:e>
                  <m:r>
                    <w:rPr>
                      <w:rFonts w:ascii="Cambria Math" w:hAnsi="Cambria Math"/>
                      <w:sz w:val="28"/>
                      <w:szCs w:val="28"/>
                    </w:rPr>
                    <m:t>1</m:t>
                  </m:r>
                </m:e>
              </m:d>
              <m:ctrlPr>
                <w:rPr>
                  <w:rFonts w:ascii="Cambria Math" w:eastAsia="宋体" w:hAnsi="Cambria Math" w:cs="宋体"/>
                  <w:i/>
                  <w:sz w:val="28"/>
                  <w:szCs w:val="28"/>
                </w:rPr>
              </m:ctrlPr>
            </m:e>
          </m:eqArr>
          <m:r>
            <m:rPr>
              <m:sty m:val="p"/>
            </m:rPr>
            <w:rPr>
              <w:rFonts w:ascii="Cambria Math" w:eastAsia="宋体" w:hAnsi="Cambria Math" w:cs="宋体"/>
              <w:sz w:val="28"/>
              <w:szCs w:val="28"/>
            </w:rPr>
            <w:br/>
          </m:r>
        </m:oMath>
        <m:oMath>
          <m:eqArr>
            <m:eqArrPr>
              <m:maxDist m:val="1"/>
              <m:ctrlPr>
                <w:rPr>
                  <w:rFonts w:ascii="Cambria Math" w:hAnsi="Cambria Math" w:cs="Times New Roman"/>
                  <w:i/>
                  <w:kern w:val="0"/>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num>
                <m:den>
                  <m:r>
                    <w:rPr>
                      <w:rFonts w:ascii="Cambria Math" w:hAnsi="Cambria Math"/>
                      <w:sz w:val="28"/>
                      <w:szCs w:val="28"/>
                    </w:rPr>
                    <m:t>dt</m:t>
                  </m:r>
                </m:den>
              </m:f>
              <m:r>
                <w:rPr>
                  <w:rFonts w:ascii="Cambria Math" w:hAnsi="Cambria Math"/>
                  <w:sz w:val="28"/>
                  <w:szCs w:val="28"/>
                </w:rPr>
                <m:t>=ac</m:t>
              </m:r>
              <m:d>
                <m:dPr>
                  <m:ctrlPr>
                    <w:rPr>
                      <w:rFonts w:ascii="Cambria Math" w:hAnsi="Cambria Math"/>
                      <w:i/>
                      <w:sz w:val="28"/>
                      <w:szCs w:val="28"/>
                    </w:rPr>
                  </m:ctrlPr>
                </m:dPr>
                <m:e>
                  <m:sSub>
                    <m:sSubPr>
                      <m:ctrlPr>
                        <w:rPr>
                          <w:rFonts w:ascii="Cambria Math" w:hAnsi="Cambria Math" w:cs="Times New Roman"/>
                          <w:i/>
                          <w:kern w:val="0"/>
                          <w:sz w:val="28"/>
                          <w:szCs w:val="28"/>
                        </w:rPr>
                      </m:ctrlPr>
                    </m:sSubPr>
                    <m:e>
                      <m:r>
                        <w:rPr>
                          <w:rFonts w:ascii="Cambria Math" w:hAnsi="Cambria Math" w:cs="Times New Roman"/>
                          <w:kern w:val="0"/>
                          <w:sz w:val="28"/>
                          <w:szCs w:val="28"/>
                        </w:rPr>
                        <m:t>N</m:t>
                      </m:r>
                    </m:e>
                    <m:sub>
                      <m:r>
                        <w:rPr>
                          <w:rFonts w:ascii="Cambria Math" w:hAnsi="Cambria Math" w:cs="Times New Roman"/>
                          <w:kern w:val="0"/>
                          <w:sz w:val="28"/>
                          <w:szCs w:val="28"/>
                        </w:rPr>
                        <m:t>m</m:t>
                      </m:r>
                    </m:sub>
                  </m:sSub>
                  <m:r>
                    <w:rPr>
                      <w:rFonts w:ascii="Cambria Math" w:hAnsi="Cambria Math"/>
                      <w:sz w:val="28"/>
                      <w:szCs w:val="28"/>
                    </w:rPr>
                    <m:t>-n</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m</m:t>
                      </m:r>
                    </m:sub>
                  </m:sSub>
                </m:e>
              </m:d>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i</m:t>
                  </m:r>
                </m:sub>
              </m:sSub>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i</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pm</m:t>
                  </m:r>
                </m:sub>
              </m:sSub>
              <m:d>
                <m:dPr>
                  <m:ctrlPr>
                    <w:rPr>
                      <w:rFonts w:ascii="Cambria Math" w:hAnsi="Cambria Math" w:cs="Times New Roman"/>
                      <w:i/>
                      <w:kern w:val="0"/>
                      <w:sz w:val="28"/>
                      <w:szCs w:val="28"/>
                    </w:rPr>
                  </m:ctrlPr>
                </m:dPr>
                <m:e>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e>
              </m:d>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hAnsi="Cambria Math" w:cs="Times New Roman"/>
                  <w:kern w:val="0"/>
                  <w:sz w:val="28"/>
                  <w:szCs w:val="28"/>
                </w:rPr>
                <m:t>-b</m:t>
              </m:r>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eastAsia="宋体" w:hAnsi="Cambria Math" w:cs="宋体"/>
                  <w:sz w:val="28"/>
                  <w:szCs w:val="28"/>
                </w:rPr>
                <m:t>#</m:t>
              </m:r>
              <m:d>
                <m:dPr>
                  <m:ctrlPr>
                    <w:rPr>
                      <w:rFonts w:ascii="Cambria Math" w:hAnsi="Cambria Math" w:cs="Times New Roman"/>
                      <w:i/>
                      <w:kern w:val="0"/>
                      <w:sz w:val="28"/>
                      <w:szCs w:val="28"/>
                    </w:rPr>
                  </m:ctrlPr>
                </m:dPr>
                <m:e>
                  <m:r>
                    <w:rPr>
                      <w:rFonts w:ascii="Cambria Math" w:hAnsi="Cambria Math" w:cs="Times New Roman"/>
                      <w:kern w:val="0"/>
                      <w:sz w:val="28"/>
                      <w:szCs w:val="28"/>
                    </w:rPr>
                    <m:t>2</m:t>
                  </m:r>
                </m:e>
              </m:d>
              <m:ctrlPr>
                <w:rPr>
                  <w:rFonts w:ascii="Cambria Math" w:eastAsia="宋体" w:hAnsi="Cambria Math" w:cs="宋体"/>
                  <w:i/>
                  <w:sz w:val="28"/>
                  <w:szCs w:val="28"/>
                </w:rPr>
              </m:ctrlPr>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m</m:t>
                      </m:r>
                    </m:sub>
                  </m:sSub>
                </m:num>
                <m:den>
                  <m:r>
                    <w:rPr>
                      <w:rFonts w:ascii="Cambria Math" w:hAnsi="Cambria Math"/>
                      <w:sz w:val="28"/>
                      <w:szCs w:val="28"/>
                    </w:rPr>
                    <m:t>dt</m:t>
                  </m:r>
                </m:den>
              </m:f>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i</m:t>
                  </m:r>
                </m:sub>
              </m:sSub>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i</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pm</m:t>
                  </m:r>
                </m:sub>
              </m:sSub>
              <m:d>
                <m:dPr>
                  <m:ctrlPr>
                    <w:rPr>
                      <w:rFonts w:ascii="Cambria Math" w:hAnsi="Cambria Math" w:cs="Times New Roman"/>
                      <w:i/>
                      <w:kern w:val="0"/>
                      <w:sz w:val="28"/>
                      <w:szCs w:val="28"/>
                    </w:rPr>
                  </m:ctrlPr>
                </m:dPr>
                <m:e>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e>
              </m:d>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ω</m:t>
                  </m:r>
                </m:e>
                <m:sub>
                  <m:r>
                    <w:rPr>
                      <w:rFonts w:ascii="Cambria Math" w:hAnsi="Cambria Math" w:cs="Times New Roman"/>
                      <w:kern w:val="0"/>
                      <w:sz w:val="28"/>
                      <w:szCs w:val="28"/>
                    </w:rPr>
                    <m:t>m</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m</m:t>
                  </m:r>
                </m:sub>
              </m:sSub>
              <m:r>
                <w:rPr>
                  <w:rFonts w:ascii="Cambria Math" w:hAnsi="Cambria Math" w:cs="Times New Roman"/>
                  <w:kern w:val="0"/>
                  <w:sz w:val="28"/>
                  <w:szCs w:val="28"/>
                </w:rPr>
                <m:t>-b</m:t>
              </m:r>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m</m:t>
                  </m:r>
                </m:sub>
              </m:sSub>
              <m:r>
                <w:rPr>
                  <w:rFonts w:ascii="Cambria Math" w:eastAsia="宋体" w:hAnsi="Cambria Math" w:cs="宋体"/>
                  <w:sz w:val="28"/>
                  <w:szCs w:val="28"/>
                </w:rPr>
                <m:t>#</m:t>
              </m:r>
              <m:d>
                <m:dPr>
                  <m:ctrlPr>
                    <w:rPr>
                      <w:rFonts w:ascii="Cambria Math" w:hAnsi="Cambria Math" w:cs="Times New Roman"/>
                      <w:i/>
                      <w:kern w:val="0"/>
                      <w:sz w:val="28"/>
                      <w:szCs w:val="28"/>
                    </w:rPr>
                  </m:ctrlPr>
                </m:dPr>
                <m:e>
                  <m:r>
                    <w:rPr>
                      <w:rFonts w:ascii="Cambria Math" w:hAnsi="Cambria Math" w:cs="Times New Roman"/>
                      <w:kern w:val="0"/>
                      <w:sz w:val="28"/>
                      <w:szCs w:val="28"/>
                    </w:rPr>
                    <m:t>3</m:t>
                  </m:r>
                </m:e>
              </m:d>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m</m:t>
                      </m:r>
                    </m:sub>
                  </m:sSub>
                </m:num>
                <m:den>
                  <m:r>
                    <w:rPr>
                      <w:rFonts w:ascii="Cambria Math" w:hAnsi="Cambria Math"/>
                      <w:sz w:val="28"/>
                      <w:szCs w:val="28"/>
                    </w:rPr>
                    <m:t>dt</m:t>
                  </m:r>
                </m:den>
              </m:f>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ω</m:t>
                  </m:r>
                </m:e>
                <m:sub>
                  <m:r>
                    <w:rPr>
                      <w:rFonts w:ascii="Cambria Math" w:hAnsi="Cambria Math" w:cs="Times New Roman"/>
                      <w:kern w:val="0"/>
                      <w:sz w:val="28"/>
                      <w:szCs w:val="28"/>
                    </w:rPr>
                    <m:t>m</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m</m:t>
                  </m:r>
                </m:sub>
              </m:sSub>
              <m:r>
                <w:rPr>
                  <w:rFonts w:ascii="Cambria Math" w:hAnsi="Cambria Math" w:cs="Times New Roman"/>
                  <w:kern w:val="0"/>
                  <w:sz w:val="28"/>
                  <w:szCs w:val="28"/>
                </w:rPr>
                <m:t xml:space="preserve">+ </m:t>
              </m:r>
              <m:r>
                <w:rPr>
                  <w:rFonts w:ascii="Cambria Math" w:hAnsi="Cambria Math"/>
                  <w:sz w:val="28"/>
                  <w:szCs w:val="28"/>
                </w:rPr>
                <m:t>acn</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m</m:t>
                  </m:r>
                </m:sub>
              </m:sSub>
              <m:r>
                <w:rPr>
                  <w:rFonts w:ascii="Cambria Math" w:hAnsi="Cambria Math" w:cs="Times New Roman"/>
                  <w:kern w:val="0"/>
                  <w:sz w:val="28"/>
                  <w:szCs w:val="28"/>
                </w:rPr>
                <m:t>-b</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m</m:t>
                  </m:r>
                </m:sub>
              </m:sSub>
              <m:r>
                <w:rPr>
                  <w:rFonts w:ascii="Cambria Math" w:eastAsia="宋体" w:hAnsi="Cambria Math" w:cs="宋体"/>
                  <w:sz w:val="28"/>
                  <w:szCs w:val="28"/>
                </w:rPr>
                <m:t>#(4)#</m:t>
              </m:r>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p</m:t>
                      </m:r>
                    </m:sub>
                  </m:sSub>
                </m:num>
                <m:den>
                  <m:r>
                    <w:rPr>
                      <w:rFonts w:ascii="Cambria Math" w:hAnsi="Cambria Math"/>
                      <w:sz w:val="28"/>
                      <w:szCs w:val="28"/>
                    </w:rPr>
                    <m:t>dt</m:t>
                  </m:r>
                </m:den>
              </m:f>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b</m:t>
                  </m:r>
                </m:e>
                <m:sub>
                  <m:r>
                    <w:rPr>
                      <w:rFonts w:ascii="Cambria Math" w:hAnsi="Cambria Math" w:cs="Times New Roman"/>
                      <w:kern w:val="0"/>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N</m:t>
                  </m:r>
                </m:e>
                <m:sub>
                  <m:r>
                    <w:rPr>
                      <w:rFonts w:ascii="Cambria Math" w:hAnsi="Cambria Math" w:cs="Times New Roman"/>
                      <w:kern w:val="0"/>
                      <w:sz w:val="28"/>
                      <w:szCs w:val="28"/>
                    </w:rPr>
                    <m:t>p</m:t>
                  </m:r>
                </m:sub>
              </m:sSub>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mp</m:t>
                  </m:r>
                </m:sub>
              </m:sSub>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m</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p</m:t>
                  </m:r>
                </m:sub>
              </m:sSub>
              <m:r>
                <w:rPr>
                  <w:rFonts w:ascii="Cambria Math" w:eastAsia="宋体" w:hAnsi="Cambria Math" w:cs="宋体"/>
                  <w:sz w:val="28"/>
                  <w:szCs w:val="28"/>
                </w:rPr>
                <m:t xml:space="preserve"> -</m:t>
              </m:r>
              <m:sSub>
                <m:sSubPr>
                  <m:ctrlPr>
                    <w:rPr>
                      <w:rFonts w:ascii="Cambria Math" w:eastAsia="宋体" w:hAnsi="Cambria Math" w:cs="宋体"/>
                      <w:i/>
                      <w:sz w:val="28"/>
                      <w:szCs w:val="28"/>
                    </w:rPr>
                  </m:ctrlPr>
                </m:sSubPr>
                <m:e>
                  <m:r>
                    <w:rPr>
                      <w:rFonts w:ascii="Cambria Math" w:eastAsia="宋体" w:hAnsi="Cambria Math" w:cs="宋体"/>
                      <w:sz w:val="28"/>
                      <w:szCs w:val="28"/>
                    </w:rPr>
                    <m:t xml:space="preserve"> d</m:t>
                  </m:r>
                </m:e>
                <m:sub>
                  <m:r>
                    <w:rPr>
                      <w:rFonts w:ascii="Cambria Math" w:eastAsia="宋体" w:hAnsi="Cambria Math" w:cs="宋体"/>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p</m:t>
                  </m:r>
                </m:sub>
              </m:sSub>
              <m:r>
                <w:rPr>
                  <w:rFonts w:ascii="Cambria Math" w:eastAsia="宋体" w:hAnsi="Cambria Math" w:cs="宋体"/>
                  <w:sz w:val="28"/>
                  <w:szCs w:val="28"/>
                </w:rPr>
                <m:t>#</m:t>
              </m:r>
              <m:d>
                <m:dPr>
                  <m:ctrlPr>
                    <w:rPr>
                      <w:rFonts w:ascii="Cambria Math" w:hAnsi="Cambria Math" w:cs="Times New Roman"/>
                      <w:i/>
                      <w:kern w:val="0"/>
                      <w:sz w:val="28"/>
                      <w:szCs w:val="28"/>
                    </w:rPr>
                  </m:ctrlPr>
                </m:dPr>
                <m:e>
                  <m:r>
                    <w:rPr>
                      <w:rFonts w:ascii="Cambria Math" w:hAnsi="Cambria Math" w:cs="Times New Roman"/>
                      <w:kern w:val="0"/>
                      <w:sz w:val="28"/>
                      <w:szCs w:val="28"/>
                    </w:rPr>
                    <m:t>5</m:t>
                  </m:r>
                </m:e>
              </m:d>
            </m:e>
          </m:eqArr>
          <m:r>
            <m:rPr>
              <m:sty m:val="p"/>
            </m:rPr>
            <w:rPr>
              <w:rFonts w:ascii="Cambria Math" w:eastAsia="宋体" w:hAnsi="Cambria Math" w:cs="宋体"/>
              <w:sz w:val="28"/>
              <w:szCs w:val="28"/>
            </w:rPr>
            <w:br/>
          </m:r>
        </m:oMath>
        <m:oMath>
          <m:eqArr>
            <m:eqArrPr>
              <m:maxDist m:val="1"/>
              <m:ctrlPr>
                <w:rPr>
                  <w:rFonts w:ascii="Cambria Math" w:hAnsi="Cambria Math" w:cs="Times New Roman"/>
                  <w:i/>
                  <w:kern w:val="0"/>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num>
                <m:den>
                  <m:r>
                    <w:rPr>
                      <w:rFonts w:ascii="Cambria Math" w:hAnsi="Cambria Math"/>
                      <w:sz w:val="28"/>
                      <w:szCs w:val="28"/>
                    </w:rPr>
                    <m:t>dt</m:t>
                  </m:r>
                </m:den>
              </m:f>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β</m:t>
                  </m:r>
                </m:e>
                <m:sub>
                  <m:r>
                    <w:rPr>
                      <w:rFonts w:ascii="Cambria Math" w:hAnsi="Cambria Math" w:cs="Times New Roman"/>
                      <w:kern w:val="0"/>
                      <w:sz w:val="28"/>
                      <w:szCs w:val="28"/>
                    </w:rPr>
                    <m:t>mp</m:t>
                  </m:r>
                </m:sub>
              </m:sSub>
              <m:sSub>
                <m:sSubPr>
                  <m:ctrlPr>
                    <w:rPr>
                      <w:rFonts w:ascii="Cambria Math" w:eastAsia="宋体" w:hAnsi="Cambria Math" w:cs="宋体"/>
                      <w:i/>
                      <w:sz w:val="28"/>
                      <w:szCs w:val="28"/>
                    </w:rPr>
                  </m:ctrlPr>
                </m:sSubPr>
                <m:e>
                  <m:r>
                    <w:rPr>
                      <w:rFonts w:ascii="Cambria Math" w:hAnsi="Cambria Math"/>
                      <w:sz w:val="28"/>
                      <w:szCs w:val="28"/>
                    </w:rPr>
                    <m:t>I</m:t>
                  </m:r>
                </m:e>
                <m:sub>
                  <m:r>
                    <w:rPr>
                      <w:rFonts w:ascii="Cambria Math" w:hAnsi="Cambria Math"/>
                      <w:sz w:val="28"/>
                      <w:szCs w:val="28"/>
                    </w:rPr>
                    <m:t>m</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p</m:t>
                  </m:r>
                </m:sub>
              </m:sSub>
              <m:r>
                <w:rPr>
                  <w:rFonts w:ascii="Cambria Math" w:hAnsi="Cambria Math" w:cs="Times New Roman"/>
                  <w:kern w:val="0"/>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 xml:space="preserve"> ω</m:t>
                  </m:r>
                </m:e>
                <m:sub>
                  <m:r>
                    <w:rPr>
                      <w:rFonts w:ascii="Cambria Math" w:hAnsi="Cambria Math" w:cs="Times New Roman"/>
                      <w:kern w:val="0"/>
                      <w:sz w:val="28"/>
                      <w:szCs w:val="28"/>
                    </w:rPr>
                    <m:t>p</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r>
                <w:rPr>
                  <w:rFonts w:ascii="Cambria Math" w:eastAsia="宋体" w:hAnsi="Cambria Math" w:cs="宋体"/>
                  <w:sz w:val="28"/>
                  <w:szCs w:val="28"/>
                </w:rPr>
                <m:t xml:space="preserve"> </m:t>
              </m:r>
              <m:sSub>
                <m:sSubPr>
                  <m:ctrlPr>
                    <w:rPr>
                      <w:rFonts w:ascii="Cambria Math" w:eastAsia="宋体" w:hAnsi="Cambria Math" w:cs="宋体"/>
                      <w:i/>
                      <w:sz w:val="28"/>
                      <w:szCs w:val="28"/>
                    </w:rPr>
                  </m:ctrlPr>
                </m:sSubPr>
                <m:e>
                  <m:r>
                    <w:rPr>
                      <w:rFonts w:ascii="Cambria Math" w:eastAsia="宋体" w:hAnsi="Cambria Math" w:cs="宋体"/>
                      <w:sz w:val="28"/>
                      <w:szCs w:val="28"/>
                    </w:rPr>
                    <m:t>-  d</m:t>
                  </m:r>
                </m:e>
                <m:sub>
                  <m:r>
                    <w:rPr>
                      <w:rFonts w:ascii="Cambria Math" w:eastAsia="宋体" w:hAnsi="Cambria Math" w:cs="宋体"/>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r>
                <w:rPr>
                  <w:rFonts w:ascii="Cambria Math" w:eastAsia="宋体" w:hAnsi="Cambria Math" w:cs="宋体"/>
                  <w:sz w:val="28"/>
                  <w:szCs w:val="28"/>
                </w:rPr>
                <m:t>#</m:t>
              </m:r>
              <m:d>
                <m:dPr>
                  <m:ctrlPr>
                    <w:rPr>
                      <w:rFonts w:ascii="Cambria Math" w:hAnsi="Cambria Math" w:cs="Times New Roman"/>
                      <w:i/>
                      <w:kern w:val="0"/>
                      <w:sz w:val="28"/>
                      <w:szCs w:val="28"/>
                    </w:rPr>
                  </m:ctrlPr>
                </m:dPr>
                <m:e>
                  <m:r>
                    <w:rPr>
                      <w:rFonts w:ascii="Cambria Math" w:hAnsi="Cambria Math" w:cs="Times New Roman"/>
                      <w:kern w:val="0"/>
                      <w:sz w:val="28"/>
                      <w:szCs w:val="28"/>
                    </w:rPr>
                    <m:t>6</m:t>
                  </m:r>
                </m:e>
              </m:d>
              <m:ctrlPr>
                <w:rPr>
                  <w:rFonts w:ascii="Cambria Math" w:eastAsia="宋体" w:hAnsi="Cambria Math" w:cs="宋体"/>
                  <w:i/>
                  <w:sz w:val="28"/>
                  <w:szCs w:val="28"/>
                </w:rPr>
              </m:ctrlPr>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num>
                <m:den>
                  <m:r>
                    <w:rPr>
                      <w:rFonts w:ascii="Cambria Math" w:hAnsi="Cambria Math"/>
                      <w:sz w:val="28"/>
                      <w:szCs w:val="28"/>
                    </w:rPr>
                    <m:t>dt</m:t>
                  </m:r>
                </m:den>
              </m:f>
              <m:r>
                <w:rPr>
                  <w:rFonts w:ascii="Cambria Math" w:hAnsi="Cambria Math"/>
                  <w:sz w:val="28"/>
                  <w:szCs w:val="28"/>
                </w:rPr>
                <m:t>=(</m:t>
              </m:r>
              <m:r>
                <w:rPr>
                  <w:rFonts w:ascii="Cambria Math" w:hAnsi="Cambria Math" w:hint="eastAsia"/>
                  <w:sz w:val="28"/>
                  <w:szCs w:val="28"/>
                </w:rPr>
                <m:t>1</m:t>
              </m:r>
              <m:r>
                <w:rPr>
                  <w:rFonts w:ascii="Cambria Math" w:hAnsi="Cambria Math" w:cs="Times New Roman"/>
                  <w:kern w:val="0"/>
                  <w:sz w:val="28"/>
                  <w:szCs w:val="28"/>
                </w:rPr>
                <m:t>-</m:t>
              </m:r>
              <m:r>
                <w:rPr>
                  <w:rFonts w:ascii="Cambria Math" w:hAnsi="Cambria Math" w:cs="Times New Roman" w:hint="eastAsia"/>
                  <w:kern w:val="0"/>
                  <w:sz w:val="28"/>
                  <w:szCs w:val="28"/>
                </w:rPr>
                <m:t>q</m:t>
              </m:r>
              <m:sSub>
                <m:sSubPr>
                  <m:ctrlPr>
                    <w:rPr>
                      <w:rFonts w:ascii="Cambria Math" w:hAnsi="Cambria Math" w:cs="Times New Roman"/>
                      <w:i/>
                      <w:kern w:val="0"/>
                      <w:sz w:val="28"/>
                      <w:szCs w:val="28"/>
                    </w:rPr>
                  </m:ctrlPr>
                </m:sSubPr>
                <m:e>
                  <m:r>
                    <w:rPr>
                      <w:rFonts w:ascii="Cambria Math" w:hAnsi="Cambria Math" w:cs="Times New Roman"/>
                      <w:kern w:val="0"/>
                      <w:sz w:val="28"/>
                      <w:szCs w:val="28"/>
                    </w:rPr>
                    <m:t xml:space="preserve"> )ω</m:t>
                  </m:r>
                </m:e>
                <m:sub>
                  <m:r>
                    <w:rPr>
                      <w:rFonts w:ascii="Cambria Math" w:hAnsi="Cambria Math" w:cs="Times New Roman"/>
                      <w:kern w:val="0"/>
                      <w:sz w:val="28"/>
                      <w:szCs w:val="28"/>
                    </w:rPr>
                    <m:t>p</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r>
                <w:rPr>
                  <w:rFonts w:ascii="Cambria Math" w:eastAsia="宋体" w:hAnsi="Cambria Math" w:cs="宋体"/>
                  <w:sz w:val="28"/>
                  <w:szCs w:val="28"/>
                </w:rPr>
                <m:t xml:space="preserve"> - </m:t>
              </m:r>
              <m:sSub>
                <m:sSubPr>
                  <m:ctrlPr>
                    <w:rPr>
                      <w:rFonts w:ascii="Cambria Math" w:hAnsi="Cambria Math" w:cs="Times New Roman"/>
                      <w:i/>
                      <w:kern w:val="0"/>
                      <w:sz w:val="28"/>
                      <w:szCs w:val="28"/>
                    </w:rPr>
                  </m:ctrlPr>
                </m:sSubPr>
                <m:e>
                  <m:r>
                    <w:rPr>
                      <w:rFonts w:ascii="Cambria Math" w:hAnsi="Cambria Math" w:cs="Times New Roman"/>
                      <w:kern w:val="0"/>
                      <w:sz w:val="28"/>
                      <w:szCs w:val="28"/>
                    </w:rPr>
                    <m:t>γ</m:t>
                  </m:r>
                </m:e>
                <m:sub>
                  <m:r>
                    <w:rPr>
                      <w:rFonts w:ascii="Cambria Math" w:hAnsi="Cambria Math" w:cs="Times New Roman"/>
                      <w:kern w:val="0"/>
                      <w:sz w:val="28"/>
                      <w:szCs w:val="28"/>
                    </w:rPr>
                    <m:t>I</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sSub>
                <m:sSubPr>
                  <m:ctrlPr>
                    <w:rPr>
                      <w:rFonts w:ascii="Cambria Math" w:eastAsia="宋体" w:hAnsi="Cambria Math" w:cs="宋体"/>
                      <w:i/>
                      <w:sz w:val="28"/>
                      <w:szCs w:val="28"/>
                    </w:rPr>
                  </m:ctrlPr>
                </m:sSubPr>
                <m:e>
                  <m:r>
                    <w:rPr>
                      <w:rFonts w:ascii="Cambria Math" w:eastAsia="宋体" w:hAnsi="Cambria Math" w:cs="宋体"/>
                      <w:sz w:val="28"/>
                      <w:szCs w:val="28"/>
                    </w:rPr>
                    <m:t>-  d</m:t>
                  </m:r>
                </m:e>
                <m:sub>
                  <m:r>
                    <w:rPr>
                      <w:rFonts w:ascii="Cambria Math" w:eastAsia="宋体" w:hAnsi="Cambria Math" w:cs="宋体"/>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r>
                <w:rPr>
                  <w:rFonts w:ascii="Cambria Math" w:eastAsia="宋体" w:hAnsi="Cambria Math" w:cs="宋体"/>
                  <w:sz w:val="28"/>
                  <w:szCs w:val="28"/>
                </w:rPr>
                <m:t>#</m:t>
              </m:r>
              <m:d>
                <m:dPr>
                  <m:ctrlPr>
                    <w:rPr>
                      <w:rFonts w:ascii="Cambria Math" w:eastAsia="宋体" w:hAnsi="Cambria Math" w:cs="宋体"/>
                      <w:i/>
                      <w:sz w:val="28"/>
                      <w:szCs w:val="28"/>
                    </w:rPr>
                  </m:ctrlPr>
                </m:dPr>
                <m:e>
                  <m:r>
                    <w:rPr>
                      <w:rFonts w:ascii="Cambria Math" w:eastAsia="宋体" w:hAnsi="Cambria Math" w:cs="宋体"/>
                      <w:sz w:val="28"/>
                      <w:szCs w:val="28"/>
                    </w:rPr>
                    <m:t>7</m:t>
                  </m:r>
                </m:e>
              </m:d>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num>
                <m:den>
                  <m:r>
                    <w:rPr>
                      <w:rFonts w:ascii="Cambria Math" w:hAnsi="Cambria Math"/>
                      <w:sz w:val="28"/>
                      <w:szCs w:val="28"/>
                    </w:rPr>
                    <m:t>dt</m:t>
                  </m:r>
                </m:den>
              </m:f>
              <m:r>
                <w:rPr>
                  <w:rFonts w:ascii="Cambria Math" w:hAnsi="Cambria Math"/>
                  <w:sz w:val="28"/>
                  <w:szCs w:val="28"/>
                </w:rPr>
                <m:t>=</m:t>
              </m:r>
              <m:r>
                <w:rPr>
                  <w:rFonts w:ascii="Cambria Math" w:hAnsi="Cambria Math" w:cs="Times New Roman" w:hint="eastAsia"/>
                  <w:kern w:val="0"/>
                  <w:sz w:val="28"/>
                  <w:szCs w:val="28"/>
                </w:rPr>
                <m:t>q</m:t>
              </m:r>
              <m:sSub>
                <m:sSubPr>
                  <m:ctrlPr>
                    <w:rPr>
                      <w:rFonts w:ascii="Cambria Math" w:hAnsi="Cambria Math" w:cs="Times New Roman"/>
                      <w:i/>
                      <w:kern w:val="0"/>
                      <w:sz w:val="28"/>
                      <w:szCs w:val="28"/>
                    </w:rPr>
                  </m:ctrlPr>
                </m:sSubPr>
                <m:e>
                  <m:r>
                    <w:rPr>
                      <w:rFonts w:ascii="Cambria Math" w:hAnsi="Cambria Math" w:cs="Times New Roman"/>
                      <w:kern w:val="0"/>
                      <w:sz w:val="28"/>
                      <w:szCs w:val="28"/>
                    </w:rPr>
                    <m:t>ω</m:t>
                  </m:r>
                </m:e>
                <m:sub>
                  <m:r>
                    <w:rPr>
                      <w:rFonts w:ascii="Cambria Math" w:hAnsi="Cambria Math" w:cs="Times New Roman"/>
                      <w:kern w:val="0"/>
                      <w:sz w:val="28"/>
                      <w:szCs w:val="28"/>
                    </w:rPr>
                    <m:t>p</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r>
                <w:rPr>
                  <w:rFonts w:ascii="Cambria Math" w:eastAsia="宋体" w:hAnsi="Cambria Math" w:cs="宋体"/>
                  <w:sz w:val="28"/>
                  <w:szCs w:val="28"/>
                </w:rPr>
                <m:t xml:space="preserve"> - </m:t>
              </m:r>
              <m:sSub>
                <m:sSubPr>
                  <m:ctrlPr>
                    <w:rPr>
                      <w:rFonts w:ascii="Cambria Math" w:hAnsi="Cambria Math" w:cs="Times New Roman"/>
                      <w:i/>
                      <w:kern w:val="0"/>
                      <w:sz w:val="28"/>
                      <w:szCs w:val="28"/>
                    </w:rPr>
                  </m:ctrlPr>
                </m:sSubPr>
                <m:e>
                  <m:r>
                    <w:rPr>
                      <w:rFonts w:ascii="Cambria Math" w:hAnsi="Cambria Math" w:cs="Times New Roman"/>
                      <w:kern w:val="0"/>
                      <w:sz w:val="28"/>
                      <w:szCs w:val="28"/>
                    </w:rPr>
                    <m:t>γ</m:t>
                  </m:r>
                </m:e>
                <m:sub>
                  <m:r>
                    <w:rPr>
                      <w:rFonts w:ascii="Cambria Math" w:hAnsi="Cambria Math" w:cs="Times New Roman"/>
                      <w:kern w:val="0"/>
                      <w:sz w:val="28"/>
                      <w:szCs w:val="28"/>
                    </w:rPr>
                    <m:t>A</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sSub>
                <m:sSubPr>
                  <m:ctrlPr>
                    <w:rPr>
                      <w:rFonts w:ascii="Cambria Math" w:eastAsia="宋体" w:hAnsi="Cambria Math" w:cs="宋体"/>
                      <w:i/>
                      <w:sz w:val="28"/>
                      <w:szCs w:val="28"/>
                    </w:rPr>
                  </m:ctrlPr>
                </m:sSubPr>
                <m:e>
                  <m:r>
                    <w:rPr>
                      <w:rFonts w:ascii="Cambria Math" w:eastAsia="宋体" w:hAnsi="Cambria Math" w:cs="宋体"/>
                      <w:sz w:val="28"/>
                      <w:szCs w:val="28"/>
                    </w:rPr>
                    <m:t>-  d</m:t>
                  </m:r>
                </m:e>
                <m:sub>
                  <m:r>
                    <w:rPr>
                      <w:rFonts w:ascii="Cambria Math" w:eastAsia="宋体" w:hAnsi="Cambria Math" w:cs="宋体"/>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r>
                <w:rPr>
                  <w:rFonts w:ascii="Cambria Math" w:eastAsia="宋体" w:hAnsi="Cambria Math" w:cs="宋体"/>
                  <w:sz w:val="28"/>
                  <w:szCs w:val="28"/>
                </w:rPr>
                <m:t>#</m:t>
              </m:r>
              <m:d>
                <m:dPr>
                  <m:ctrlPr>
                    <w:rPr>
                      <w:rFonts w:ascii="Cambria Math" w:eastAsia="宋体" w:hAnsi="Cambria Math" w:cs="宋体"/>
                      <w:i/>
                      <w:sz w:val="28"/>
                      <w:szCs w:val="28"/>
                    </w:rPr>
                  </m:ctrlPr>
                </m:dPr>
                <m:e>
                  <m:r>
                    <w:rPr>
                      <w:rFonts w:ascii="Cambria Math" w:eastAsia="宋体" w:hAnsi="Cambria Math" w:cs="宋体"/>
                      <w:sz w:val="28"/>
                      <w:szCs w:val="28"/>
                    </w:rPr>
                    <m:t>8</m:t>
                  </m:r>
                </m:e>
              </m:d>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f>
                <m:fPr>
                  <m:ctrlPr>
                    <w:rPr>
                      <w:rFonts w:ascii="Cambria Math" w:eastAsia="宋体" w:hAnsi="Cambria Math" w:cs="宋体"/>
                      <w:i/>
                      <w:sz w:val="28"/>
                      <w:szCs w:val="28"/>
                    </w:rPr>
                  </m:ctrlPr>
                </m:fPr>
                <m:num>
                  <m:r>
                    <w:rPr>
                      <w:rFonts w:ascii="Cambria Math" w:hAnsi="Cambria Math"/>
                      <w:sz w:val="28"/>
                      <w:szCs w:val="28"/>
                    </w:rPr>
                    <m:t>d</m:t>
                  </m:r>
                  <m:sSub>
                    <m:sSubPr>
                      <m:ctrlPr>
                        <w:rPr>
                          <w:rFonts w:ascii="Cambria Math" w:hAnsi="Cambria Math" w:cs="Times New Roman"/>
                          <w:i/>
                          <w:kern w:val="0"/>
                          <w:sz w:val="28"/>
                          <w:szCs w:val="28"/>
                        </w:rPr>
                      </m:ctrlPr>
                    </m:sSubPr>
                    <m:e>
                      <m:r>
                        <w:rPr>
                          <w:rFonts w:ascii="Cambria Math" w:hAnsi="Cambria Math" w:cs="Times New Roman"/>
                          <w:kern w:val="0"/>
                          <w:sz w:val="28"/>
                          <w:szCs w:val="28"/>
                        </w:rPr>
                        <m:t>R</m:t>
                      </m:r>
                    </m:e>
                    <m:sub>
                      <m:r>
                        <w:rPr>
                          <w:rFonts w:ascii="Cambria Math" w:hAnsi="Cambria Math" w:cs="Times New Roman"/>
                          <w:kern w:val="0"/>
                          <w:sz w:val="28"/>
                          <w:szCs w:val="28"/>
                        </w:rPr>
                        <m:t>p</m:t>
                      </m:r>
                    </m:sub>
                  </m:sSub>
                </m:num>
                <m:den>
                  <m:r>
                    <w:rPr>
                      <w:rFonts w:ascii="Cambria Math" w:hAnsi="Cambria Math"/>
                      <w:sz w:val="28"/>
                      <w:szCs w:val="28"/>
                    </w:rPr>
                    <m:t>dt</m:t>
                  </m:r>
                </m:den>
              </m:f>
              <m:r>
                <w:rPr>
                  <w:rFonts w:ascii="Cambria Math" w:hAnsi="Cambria Math"/>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γ</m:t>
                  </m:r>
                </m:e>
                <m:sub>
                  <m:r>
                    <w:rPr>
                      <w:rFonts w:ascii="Cambria Math" w:hAnsi="Cambria Math" w:cs="Times New Roman"/>
                      <w:kern w:val="0"/>
                      <w:sz w:val="28"/>
                      <w:szCs w:val="28"/>
                    </w:rPr>
                    <m:t>A</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r>
                <w:rPr>
                  <w:rFonts w:ascii="Cambria Math" w:eastAsia="宋体" w:hAnsi="Cambria Math" w:cs="宋体" w:hint="eastAsia"/>
                  <w:sz w:val="28"/>
                  <w:szCs w:val="28"/>
                </w:rPr>
                <m:t>+</m:t>
              </m:r>
              <m:r>
                <w:rPr>
                  <w:rFonts w:ascii="Cambria Math" w:eastAsia="宋体" w:hAnsi="Cambria Math" w:cs="宋体"/>
                  <w:sz w:val="28"/>
                  <w:szCs w:val="28"/>
                </w:rPr>
                <m:t xml:space="preserve"> </m:t>
              </m:r>
              <m:sSub>
                <m:sSubPr>
                  <m:ctrlPr>
                    <w:rPr>
                      <w:rFonts w:ascii="Cambria Math" w:hAnsi="Cambria Math" w:cs="Times New Roman"/>
                      <w:i/>
                      <w:kern w:val="0"/>
                      <w:sz w:val="28"/>
                      <w:szCs w:val="28"/>
                    </w:rPr>
                  </m:ctrlPr>
                </m:sSubPr>
                <m:e>
                  <m:r>
                    <w:rPr>
                      <w:rFonts w:ascii="Cambria Math" w:hAnsi="Cambria Math" w:cs="Times New Roman"/>
                      <w:kern w:val="0"/>
                      <w:sz w:val="28"/>
                      <w:szCs w:val="28"/>
                    </w:rPr>
                    <m:t>γ</m:t>
                  </m:r>
                </m:e>
                <m:sub>
                  <m:r>
                    <w:rPr>
                      <w:rFonts w:ascii="Cambria Math" w:hAnsi="Cambria Math" w:cs="Times New Roman"/>
                      <w:kern w:val="0"/>
                      <w:sz w:val="28"/>
                      <w:szCs w:val="28"/>
                    </w:rPr>
                    <m:t>I</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sSub>
                <m:sSubPr>
                  <m:ctrlPr>
                    <w:rPr>
                      <w:rFonts w:ascii="Cambria Math" w:eastAsia="宋体" w:hAnsi="Cambria Math" w:cs="宋体"/>
                      <w:i/>
                      <w:sz w:val="28"/>
                      <w:szCs w:val="28"/>
                    </w:rPr>
                  </m:ctrlPr>
                </m:sSubPr>
                <m:e>
                  <m:r>
                    <w:rPr>
                      <w:rFonts w:ascii="Cambria Math" w:eastAsia="宋体" w:hAnsi="Cambria Math" w:cs="宋体"/>
                      <w:sz w:val="28"/>
                      <w:szCs w:val="28"/>
                    </w:rPr>
                    <m:t>-  d</m:t>
                  </m:r>
                </m:e>
                <m:sub>
                  <m:r>
                    <w:rPr>
                      <w:rFonts w:ascii="Cambria Math" w:eastAsia="宋体" w:hAnsi="Cambria Math" w:cs="宋体"/>
                      <w:sz w:val="28"/>
                      <w:szCs w:val="28"/>
                    </w:rPr>
                    <m:t>r</m:t>
                  </m:r>
                </m:sub>
              </m:sSub>
              <m:sSub>
                <m:sSubPr>
                  <m:ctrlPr>
                    <w:rPr>
                      <w:rFonts w:ascii="Cambria Math" w:hAnsi="Cambria Math" w:cs="Times New Roman"/>
                      <w:i/>
                      <w:kern w:val="0"/>
                      <w:sz w:val="28"/>
                      <w:szCs w:val="28"/>
                    </w:rPr>
                  </m:ctrlPr>
                </m:sSubPr>
                <m:e>
                  <m:r>
                    <w:rPr>
                      <w:rFonts w:ascii="Cambria Math" w:hAnsi="Cambria Math" w:cs="Times New Roman"/>
                      <w:kern w:val="0"/>
                      <w:sz w:val="28"/>
                      <w:szCs w:val="28"/>
                    </w:rPr>
                    <m:t>R</m:t>
                  </m:r>
                </m:e>
                <m:sub>
                  <m:r>
                    <w:rPr>
                      <w:rFonts w:ascii="Cambria Math" w:hAnsi="Cambria Math" w:cs="Times New Roman"/>
                      <w:kern w:val="0"/>
                      <w:sz w:val="28"/>
                      <w:szCs w:val="28"/>
                    </w:rPr>
                    <m:t>p</m:t>
                  </m:r>
                </m:sub>
              </m:sSub>
              <m:r>
                <w:rPr>
                  <w:rFonts w:ascii="Cambria Math" w:eastAsia="宋体" w:hAnsi="Cambria Math" w:cs="宋体"/>
                  <w:sz w:val="28"/>
                  <w:szCs w:val="28"/>
                </w:rPr>
                <m:t>#</m:t>
              </m:r>
              <m:d>
                <m:dPr>
                  <m:ctrlPr>
                    <w:rPr>
                      <w:rFonts w:ascii="Cambria Math" w:eastAsia="宋体" w:hAnsi="Cambria Math" w:cs="宋体"/>
                      <w:i/>
                      <w:sz w:val="28"/>
                      <w:szCs w:val="28"/>
                    </w:rPr>
                  </m:ctrlPr>
                </m:dPr>
                <m:e>
                  <m:r>
                    <w:rPr>
                      <w:rFonts w:ascii="Cambria Math" w:eastAsia="宋体" w:hAnsi="Cambria Math" w:cs="宋体" w:hint="eastAsia"/>
                      <w:sz w:val="28"/>
                      <w:szCs w:val="28"/>
                    </w:rPr>
                    <m:t>9</m:t>
                  </m:r>
                </m:e>
              </m:d>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sSub>
                <m:sSubPr>
                  <m:ctrlPr>
                    <w:rPr>
                      <w:rFonts w:ascii="Cambria Math" w:hAnsi="Cambria Math" w:cs="Times New Roman"/>
                      <w:i/>
                      <w:kern w:val="0"/>
                      <w:sz w:val="28"/>
                      <w:szCs w:val="28"/>
                    </w:rPr>
                  </m:ctrlPr>
                </m:sSubPr>
                <m:e>
                  <m:r>
                    <w:rPr>
                      <w:rFonts w:ascii="Cambria Math" w:hAnsi="Cambria Math" w:cs="Times New Roman"/>
                      <w:kern w:val="0"/>
                      <w:sz w:val="28"/>
                      <w:szCs w:val="28"/>
                    </w:rPr>
                    <m:t>N</m:t>
                  </m:r>
                </m:e>
                <m:sub>
                  <m:r>
                    <w:rPr>
                      <w:rFonts w:ascii="Cambria Math" w:hAnsi="Cambria Math" w:cs="Times New Roman"/>
                      <w:kern w:val="0"/>
                      <w:sz w:val="28"/>
                      <w:szCs w:val="28"/>
                    </w:rPr>
                    <m:t>m</m:t>
                  </m:r>
                </m:sub>
              </m:sSub>
              <m:r>
                <w:rPr>
                  <w:rFonts w:ascii="Cambria Math" w:eastAsia="宋体" w:hAnsi="Cambria Math" w:cs="宋体"/>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m</m:t>
                  </m:r>
                </m:sub>
              </m:sSub>
              <m:r>
                <w:rPr>
                  <w:rFonts w:ascii="Cambria Math" w:eastAsia="宋体" w:hAnsi="Cambria Math" w:cs="宋体" w:hint="eastAsia"/>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m</m:t>
                  </m:r>
                </m:sub>
              </m:sSub>
              <m:r>
                <w:rPr>
                  <w:rFonts w:ascii="Cambria Math" w:eastAsia="宋体" w:hAnsi="Cambria Math" w:cs="宋体" w:hint="eastAsia"/>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m</m:t>
                  </m:r>
                </m:sub>
              </m:sSub>
              <m:r>
                <w:rPr>
                  <w:rFonts w:ascii="Cambria Math" w:hAnsi="Cambria Math" w:cs="Times New Roman"/>
                  <w:kern w:val="0"/>
                  <w:sz w:val="28"/>
                  <w:szCs w:val="28"/>
                </w:rPr>
                <m:t>#</m:t>
              </m:r>
              <m:d>
                <m:dPr>
                  <m:ctrlPr>
                    <w:rPr>
                      <w:rFonts w:ascii="Cambria Math" w:eastAsia="宋体" w:hAnsi="Cambria Math" w:cs="宋体"/>
                      <w:i/>
                      <w:sz w:val="28"/>
                      <w:szCs w:val="28"/>
                    </w:rPr>
                  </m:ctrlPr>
                </m:dPr>
                <m:e>
                  <m:r>
                    <w:rPr>
                      <w:rFonts w:ascii="Cambria Math" w:eastAsia="宋体" w:hAnsi="Cambria Math" w:cs="宋体"/>
                      <w:sz w:val="28"/>
                      <w:szCs w:val="28"/>
                    </w:rPr>
                    <m:t>10</m:t>
                  </m:r>
                </m:e>
              </m:d>
              <m:ctrlPr>
                <w:rPr>
                  <w:rFonts w:ascii="Cambria Math" w:hAnsi="Cambria Math" w:cs="Times New Roman"/>
                  <w:i/>
                  <w:kern w:val="0"/>
                  <w:sz w:val="28"/>
                  <w:szCs w:val="28"/>
                </w:rPr>
              </m:ctrlPr>
            </m:e>
          </m:eqArr>
          <m:r>
            <m:rPr>
              <m:sty m:val="p"/>
            </m:rPr>
            <w:rPr>
              <w:rFonts w:ascii="Cambria Math" w:eastAsia="宋体" w:hAnsi="Cambria Math" w:cs="宋体"/>
              <w:sz w:val="28"/>
              <w:szCs w:val="28"/>
            </w:rPr>
            <w:br/>
          </m:r>
        </m:oMath>
        <m:oMath>
          <m:eqArr>
            <m:eqArrPr>
              <m:maxDist m:val="1"/>
              <m:ctrlPr>
                <w:rPr>
                  <w:rFonts w:ascii="Cambria Math" w:eastAsia="宋体" w:hAnsi="Cambria Math" w:cs="宋体"/>
                  <w:i/>
                  <w:sz w:val="28"/>
                  <w:szCs w:val="28"/>
                </w:rPr>
              </m:ctrlPr>
            </m:eqArrPr>
            <m:e>
              <m:sSub>
                <m:sSubPr>
                  <m:ctrlPr>
                    <w:rPr>
                      <w:rFonts w:ascii="Cambria Math" w:hAnsi="Cambria Math" w:cs="Times New Roman"/>
                      <w:i/>
                      <w:kern w:val="0"/>
                      <w:sz w:val="28"/>
                      <w:szCs w:val="28"/>
                    </w:rPr>
                  </m:ctrlPr>
                </m:sSubPr>
                <m:e>
                  <m:r>
                    <w:rPr>
                      <w:rFonts w:ascii="Cambria Math" w:hAnsi="Cambria Math" w:cs="Times New Roman"/>
                      <w:kern w:val="0"/>
                      <w:sz w:val="28"/>
                      <w:szCs w:val="28"/>
                    </w:rPr>
                    <m:t>N</m:t>
                  </m:r>
                </m:e>
                <m:sub>
                  <m:r>
                    <w:rPr>
                      <w:rFonts w:ascii="Cambria Math" w:hAnsi="Cambria Math" w:cs="Times New Roman"/>
                      <w:kern w:val="0"/>
                      <w:sz w:val="28"/>
                      <w:szCs w:val="28"/>
                    </w:rPr>
                    <m:t>p</m:t>
                  </m:r>
                </m:sub>
              </m:sSub>
              <m:r>
                <w:rPr>
                  <w:rFonts w:ascii="Cambria Math" w:eastAsia="宋体" w:hAnsi="Cambria Math" w:cs="宋体"/>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S</m:t>
                  </m:r>
                </m:e>
                <m:sub>
                  <m:r>
                    <w:rPr>
                      <w:rFonts w:ascii="Cambria Math" w:hAnsi="Cambria Math" w:cs="Times New Roman"/>
                      <w:kern w:val="0"/>
                      <w:sz w:val="28"/>
                      <w:szCs w:val="28"/>
                    </w:rPr>
                    <m:t>p</m:t>
                  </m:r>
                </m:sub>
              </m:sSub>
              <m:r>
                <w:rPr>
                  <w:rFonts w:ascii="Cambria Math" w:eastAsia="宋体" w:hAnsi="Cambria Math" w:cs="宋体" w:hint="eastAsia"/>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E</m:t>
                  </m:r>
                </m:e>
                <m:sub>
                  <m:r>
                    <w:rPr>
                      <w:rFonts w:ascii="Cambria Math" w:hAnsi="Cambria Math" w:cs="Times New Roman"/>
                      <w:kern w:val="0"/>
                      <w:sz w:val="28"/>
                      <w:szCs w:val="28"/>
                    </w:rPr>
                    <m:t>p</m:t>
                  </m:r>
                </m:sub>
              </m:sSub>
              <m:r>
                <w:rPr>
                  <w:rFonts w:ascii="Cambria Math" w:eastAsia="宋体" w:hAnsi="Cambria Math" w:cs="宋体" w:hint="eastAsia"/>
                  <w:sz w:val="28"/>
                  <w:szCs w:val="28"/>
                </w:rPr>
                <m:t>+</m:t>
              </m:r>
              <m:sSub>
                <m:sSubPr>
                  <m:ctrlPr>
                    <w:rPr>
                      <w:rFonts w:ascii="Cambria Math" w:hAnsi="Cambria Math" w:cs="Times New Roman"/>
                      <w:i/>
                      <w:kern w:val="0"/>
                      <w:sz w:val="28"/>
                      <w:szCs w:val="28"/>
                    </w:rPr>
                  </m:ctrlPr>
                </m:sSubPr>
                <m:e>
                  <m:r>
                    <w:rPr>
                      <w:rFonts w:ascii="Cambria Math" w:hAnsi="Cambria Math" w:cs="Times New Roman"/>
                      <w:kern w:val="0"/>
                      <w:sz w:val="28"/>
                      <w:szCs w:val="28"/>
                    </w:rPr>
                    <m:t>I</m:t>
                  </m:r>
                </m:e>
                <m:sub>
                  <m:r>
                    <w:rPr>
                      <w:rFonts w:ascii="Cambria Math" w:hAnsi="Cambria Math" w:cs="Times New Roman"/>
                      <w:kern w:val="0"/>
                      <w:sz w:val="28"/>
                      <w:szCs w:val="28"/>
                    </w:rPr>
                    <m:t>p</m:t>
                  </m:r>
                </m:sub>
              </m:sSub>
              <m:r>
                <w:rPr>
                  <w:rFonts w:ascii="Cambria Math" w:hAnsi="Cambria Math" w:cs="Times New Roman"/>
                  <w:kern w:val="0"/>
                  <w:sz w:val="28"/>
                  <w:szCs w:val="28"/>
                </w:rPr>
                <m:t xml:space="preserve"> +</m:t>
              </m:r>
              <m:sSub>
                <m:sSubPr>
                  <m:ctrlPr>
                    <w:rPr>
                      <w:rFonts w:ascii="Cambria Math" w:hAnsi="Cambria Math" w:cs="Times New Roman"/>
                      <w:i/>
                      <w:kern w:val="0"/>
                      <w:sz w:val="28"/>
                      <w:szCs w:val="28"/>
                    </w:rPr>
                  </m:ctrlPr>
                </m:sSubPr>
                <m:e>
                  <m:r>
                    <w:rPr>
                      <w:rFonts w:ascii="Cambria Math" w:hAnsi="Cambria Math" w:cs="Times New Roman"/>
                      <w:kern w:val="0"/>
                      <w:sz w:val="28"/>
                      <w:szCs w:val="28"/>
                    </w:rPr>
                    <m:t>A</m:t>
                  </m:r>
                </m:e>
                <m:sub>
                  <m:r>
                    <w:rPr>
                      <w:rFonts w:ascii="Cambria Math" w:hAnsi="Cambria Math" w:cs="Times New Roman"/>
                      <w:kern w:val="0"/>
                      <w:sz w:val="28"/>
                      <w:szCs w:val="28"/>
                    </w:rPr>
                    <m:t>p</m:t>
                  </m:r>
                </m:sub>
              </m:sSub>
              <m:r>
                <w:rPr>
                  <w:rFonts w:ascii="Cambria Math" w:hAnsi="Cambria Math" w:cs="Times New Roman"/>
                  <w:kern w:val="0"/>
                  <w:sz w:val="28"/>
                  <w:szCs w:val="28"/>
                </w:rPr>
                <m:t xml:space="preserve"> +</m:t>
              </m:r>
              <m:sSub>
                <m:sSubPr>
                  <m:ctrlPr>
                    <w:rPr>
                      <w:rFonts w:ascii="Cambria Math" w:hAnsi="Cambria Math" w:cs="Times New Roman"/>
                      <w:i/>
                      <w:kern w:val="0"/>
                      <w:sz w:val="28"/>
                      <w:szCs w:val="28"/>
                    </w:rPr>
                  </m:ctrlPr>
                </m:sSubPr>
                <m:e>
                  <m:r>
                    <w:rPr>
                      <w:rFonts w:ascii="Cambria Math" w:hAnsi="Cambria Math" w:cs="Times New Roman"/>
                      <w:kern w:val="0"/>
                      <w:sz w:val="28"/>
                      <w:szCs w:val="28"/>
                    </w:rPr>
                    <m:t>R</m:t>
                  </m:r>
                </m:e>
                <m:sub>
                  <m:r>
                    <w:rPr>
                      <w:rFonts w:ascii="Cambria Math" w:hAnsi="Cambria Math" w:cs="Times New Roman"/>
                      <w:kern w:val="0"/>
                      <w:sz w:val="28"/>
                      <w:szCs w:val="28"/>
                    </w:rPr>
                    <m:t>p</m:t>
                  </m:r>
                </m:sub>
              </m:sSub>
              <m:r>
                <w:rPr>
                  <w:rFonts w:ascii="Cambria Math" w:hAnsi="Cambria Math" w:cs="Times New Roman"/>
                  <w:kern w:val="0"/>
                  <w:sz w:val="28"/>
                  <w:szCs w:val="28"/>
                </w:rPr>
                <m:t>#</m:t>
              </m:r>
              <m:d>
                <m:dPr>
                  <m:ctrlPr>
                    <w:rPr>
                      <w:rFonts w:ascii="Cambria Math" w:eastAsia="宋体" w:hAnsi="Cambria Math" w:cs="宋体"/>
                      <w:i/>
                      <w:sz w:val="28"/>
                      <w:szCs w:val="28"/>
                    </w:rPr>
                  </m:ctrlPr>
                </m:dPr>
                <m:e>
                  <m:r>
                    <w:rPr>
                      <w:rFonts w:ascii="Cambria Math" w:eastAsia="宋体" w:hAnsi="Cambria Math" w:cs="宋体"/>
                      <w:sz w:val="28"/>
                      <w:szCs w:val="28"/>
                    </w:rPr>
                    <m:t>11</m:t>
                  </m:r>
                </m:e>
              </m:d>
              <m:ctrlPr>
                <w:rPr>
                  <w:rFonts w:ascii="Cambria Math" w:hAnsi="Cambria Math" w:cs="Times New Roman"/>
                  <w:i/>
                  <w:kern w:val="0"/>
                  <w:sz w:val="28"/>
                  <w:szCs w:val="28"/>
                </w:rPr>
              </m:ctrlPr>
            </m:e>
          </m:eqArr>
        </m:oMath>
      </m:oMathPara>
    </w:p>
    <w:p w14:paraId="6069E4E6" w14:textId="7EB36F5E" w:rsidR="003B15B4" w:rsidRPr="009744E4" w:rsidRDefault="003B15B4" w:rsidP="00D04989">
      <w:pPr>
        <w:outlineLvl w:val="1"/>
        <w:rPr>
          <w:rFonts w:ascii="Times New Roman" w:hAnsi="Times New Roman" w:cs="Times New Roman"/>
          <w:b/>
          <w:sz w:val="28"/>
          <w:szCs w:val="28"/>
        </w:rPr>
      </w:pPr>
      <w:r w:rsidRPr="009744E4">
        <w:rPr>
          <w:rFonts w:ascii="Times New Roman" w:hAnsi="Times New Roman" w:cs="Times New Roman" w:hint="eastAsia"/>
          <w:b/>
          <w:sz w:val="28"/>
          <w:szCs w:val="28"/>
        </w:rPr>
        <w:t>S4.2</w:t>
      </w:r>
      <w:r w:rsidRPr="009744E4">
        <w:rPr>
          <w:rFonts w:ascii="Times New Roman" w:hAnsi="Times New Roman" w:cs="Times New Roman"/>
          <w:b/>
          <w:sz w:val="28"/>
          <w:szCs w:val="28"/>
        </w:rPr>
        <w:t>. Parameter estimation</w:t>
      </w:r>
    </w:p>
    <w:p w14:paraId="37DD37E2" w14:textId="5D99292A" w:rsidR="002D3C3E" w:rsidRPr="009744E4" w:rsidRDefault="005B302D" w:rsidP="002D3C3E">
      <w:pPr>
        <w:rPr>
          <w:rFonts w:ascii="Times New Roman" w:hAnsi="Times New Roman" w:cs="Times New Roman"/>
          <w:kern w:val="0"/>
          <w:sz w:val="24"/>
        </w:rPr>
      </w:pPr>
      <w:r w:rsidRPr="009744E4">
        <w:rPr>
          <w:rFonts w:ascii="Times New Roman" w:hAnsi="Times New Roman" w:cs="Times New Roman"/>
          <w:kern w:val="0"/>
          <w:sz w:val="24"/>
        </w:rPr>
        <w:t>In this model, there are 11 variables and 1</w:t>
      </w:r>
      <w:r w:rsidR="00BC0995" w:rsidRPr="009744E4">
        <w:rPr>
          <w:rFonts w:ascii="Times New Roman" w:hAnsi="Times New Roman" w:cs="Times New Roman"/>
          <w:kern w:val="0"/>
          <w:sz w:val="24"/>
        </w:rPr>
        <w:t>7</w:t>
      </w:r>
      <w:r w:rsidRPr="009744E4">
        <w:rPr>
          <w:rFonts w:ascii="Times New Roman" w:hAnsi="Times New Roman" w:cs="Times New Roman"/>
          <w:kern w:val="0"/>
          <w:sz w:val="24"/>
        </w:rPr>
        <w:t xml:space="preserve"> parameters. The summary of the variables and parameters is provided in </w:t>
      </w:r>
      <w:r w:rsidRPr="009744E4">
        <w:rPr>
          <w:rFonts w:ascii="Times New Roman" w:hAnsi="Times New Roman" w:cs="Times New Roman"/>
          <w:b/>
          <w:color w:val="4472C4" w:themeColor="accent1"/>
          <w:kern w:val="0"/>
          <w:sz w:val="24"/>
        </w:rPr>
        <w:t>Table S</w:t>
      </w:r>
      <w:r w:rsidR="00F065A8">
        <w:rPr>
          <w:rFonts w:ascii="Times New Roman" w:hAnsi="Times New Roman" w:cs="Times New Roman"/>
          <w:b/>
          <w:color w:val="4472C4" w:themeColor="accent1"/>
          <w:kern w:val="0"/>
          <w:sz w:val="24"/>
        </w:rPr>
        <w:t>2</w:t>
      </w:r>
      <w:r w:rsidRPr="009744E4">
        <w:rPr>
          <w:rFonts w:ascii="Times New Roman" w:hAnsi="Times New Roman" w:cs="Times New Roman"/>
          <w:kern w:val="0"/>
          <w:sz w:val="24"/>
        </w:rPr>
        <w:t>.</w:t>
      </w:r>
    </w:p>
    <w:p w14:paraId="0AF3B459" w14:textId="34BE57D1" w:rsidR="002D3C3E" w:rsidRPr="009744E4" w:rsidRDefault="002D3C3E" w:rsidP="00A61E15">
      <w:pPr>
        <w:outlineLvl w:val="2"/>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2</w:t>
      </w:r>
      <w:r w:rsidRPr="009744E4">
        <w:rPr>
          <w:rFonts w:ascii="Times New Roman" w:hAnsi="Times New Roman" w:cs="Times New Roman"/>
          <w:b/>
          <w:bCs/>
          <w:kern w:val="0"/>
          <w:sz w:val="24"/>
          <w:shd w:val="clear" w:color="auto" w:fill="FFFFFF"/>
          <w:lang w:eastAsia="en-US"/>
        </w:rPr>
        <w:t>.</w:t>
      </w:r>
      <w:r w:rsidRPr="009744E4">
        <w:rPr>
          <w:rFonts w:ascii="Times New Roman" w:hAnsi="Times New Roman" w:cs="Times New Roman"/>
          <w:kern w:val="0"/>
          <w:sz w:val="24"/>
        </w:rPr>
        <w:t xml:space="preserve"> </w:t>
      </w:r>
      <w:r w:rsidR="00B81681" w:rsidRPr="009744E4">
        <w:rPr>
          <w:rFonts w:ascii="Times New Roman" w:hAnsi="Times New Roman" w:cs="Times New Roman"/>
          <w:kern w:val="0"/>
          <w:sz w:val="24"/>
        </w:rPr>
        <w:t>Variables and parameter definitions and values of the model</w:t>
      </w:r>
      <w:r w:rsidR="002E5FC3" w:rsidRPr="009744E4">
        <w:rPr>
          <w:rFonts w:ascii="Times New Roman" w:hAnsi="Times New Roman" w:cs="Times New Roman"/>
          <w:kern w:val="0"/>
          <w:sz w:val="24"/>
        </w:rPr>
        <w:t>.</w:t>
      </w:r>
    </w:p>
    <w:tbl>
      <w:tblPr>
        <w:tblW w:w="0" w:type="auto"/>
        <w:jc w:val="center"/>
        <w:tblLook w:val="04A0" w:firstRow="1" w:lastRow="0" w:firstColumn="1" w:lastColumn="0" w:noHBand="0" w:noVBand="1"/>
      </w:tblPr>
      <w:tblGrid>
        <w:gridCol w:w="1254"/>
        <w:gridCol w:w="2680"/>
        <w:gridCol w:w="1026"/>
        <w:gridCol w:w="741"/>
        <w:gridCol w:w="1188"/>
        <w:gridCol w:w="1423"/>
      </w:tblGrid>
      <w:tr w:rsidR="002D3C3E" w:rsidRPr="009744E4" w14:paraId="69A791CB" w14:textId="77777777" w:rsidTr="002D3C3E">
        <w:trPr>
          <w:trHeight w:val="1120"/>
          <w:jc w:val="center"/>
        </w:trPr>
        <w:tc>
          <w:tcPr>
            <w:tcW w:w="0" w:type="auto"/>
            <w:tcBorders>
              <w:top w:val="single" w:sz="8" w:space="0" w:color="auto"/>
            </w:tcBorders>
            <w:shd w:val="clear" w:color="auto" w:fill="auto"/>
            <w:vAlign w:val="center"/>
            <w:hideMark/>
          </w:tcPr>
          <w:p w14:paraId="41EE5EE4" w14:textId="44E64625"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Variables /</w:t>
            </w:r>
          </w:p>
          <w:p w14:paraId="00F74A12" w14:textId="688142D9"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Parameters</w:t>
            </w:r>
          </w:p>
        </w:tc>
        <w:tc>
          <w:tcPr>
            <w:tcW w:w="0" w:type="auto"/>
            <w:tcBorders>
              <w:top w:val="single" w:sz="8" w:space="0" w:color="auto"/>
            </w:tcBorders>
            <w:shd w:val="clear" w:color="auto" w:fill="auto"/>
            <w:vAlign w:val="center"/>
            <w:hideMark/>
          </w:tcPr>
          <w:p w14:paraId="29E13596" w14:textId="5A320D79"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Description</w:t>
            </w:r>
          </w:p>
        </w:tc>
        <w:tc>
          <w:tcPr>
            <w:tcW w:w="0" w:type="auto"/>
            <w:tcBorders>
              <w:top w:val="single" w:sz="8" w:space="0" w:color="auto"/>
            </w:tcBorders>
            <w:shd w:val="clear" w:color="auto" w:fill="auto"/>
            <w:vAlign w:val="center"/>
            <w:hideMark/>
          </w:tcPr>
          <w:p w14:paraId="3FD172F1" w14:textId="77777777"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Unit</w:t>
            </w:r>
          </w:p>
        </w:tc>
        <w:tc>
          <w:tcPr>
            <w:tcW w:w="0" w:type="auto"/>
            <w:tcBorders>
              <w:top w:val="single" w:sz="8" w:space="0" w:color="auto"/>
            </w:tcBorders>
            <w:shd w:val="clear" w:color="auto" w:fill="auto"/>
            <w:vAlign w:val="center"/>
            <w:hideMark/>
          </w:tcPr>
          <w:p w14:paraId="61335669" w14:textId="77777777"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Value</w:t>
            </w:r>
          </w:p>
        </w:tc>
        <w:tc>
          <w:tcPr>
            <w:tcW w:w="0" w:type="auto"/>
            <w:tcBorders>
              <w:top w:val="single" w:sz="8" w:space="0" w:color="auto"/>
            </w:tcBorders>
            <w:shd w:val="clear" w:color="auto" w:fill="auto"/>
            <w:vAlign w:val="center"/>
            <w:hideMark/>
          </w:tcPr>
          <w:p w14:paraId="0986EDFD" w14:textId="77777777"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Range</w:t>
            </w:r>
          </w:p>
        </w:tc>
        <w:tc>
          <w:tcPr>
            <w:tcW w:w="0" w:type="auto"/>
            <w:tcBorders>
              <w:top w:val="single" w:sz="8" w:space="0" w:color="auto"/>
            </w:tcBorders>
            <w:shd w:val="clear" w:color="auto" w:fill="auto"/>
            <w:vAlign w:val="center"/>
            <w:hideMark/>
          </w:tcPr>
          <w:p w14:paraId="1864AF58" w14:textId="77777777" w:rsidR="002D3C3E" w:rsidRPr="009744E4" w:rsidRDefault="002D3C3E" w:rsidP="002D3C3E">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Sources</w:t>
            </w:r>
          </w:p>
        </w:tc>
      </w:tr>
      <w:tr w:rsidR="00767A7F" w:rsidRPr="009744E4" w14:paraId="32967F90" w14:textId="77777777" w:rsidTr="002D3C3E">
        <w:trPr>
          <w:trHeight w:val="290"/>
          <w:jc w:val="center"/>
        </w:trPr>
        <w:tc>
          <w:tcPr>
            <w:tcW w:w="0" w:type="auto"/>
            <w:tcBorders>
              <w:top w:val="single" w:sz="8" w:space="0" w:color="auto"/>
            </w:tcBorders>
            <w:shd w:val="clear" w:color="auto" w:fill="auto"/>
            <w:noWrap/>
            <w:vAlign w:val="center"/>
            <w:hideMark/>
          </w:tcPr>
          <w:p w14:paraId="5C90F5E1" w14:textId="23972A80" w:rsidR="00767A7F" w:rsidRPr="009744E4" w:rsidRDefault="000156CE" w:rsidP="002D3C3E">
            <w:pPr>
              <w:widowControl/>
              <w:jc w:val="center"/>
              <w:rPr>
                <w:rFonts w:ascii="Times New Roman" w:eastAsia="宋体" w:hAnsi="Times New Roman" w:cs="Times New Roman"/>
                <w:b/>
                <w:bCs/>
                <w:color w:val="000000"/>
                <w:kern w:val="0"/>
                <w:sz w:val="18"/>
                <w:szCs w:val="18"/>
              </w:rPr>
            </w:pPr>
            <m:oMathPara>
              <m:oMath>
                <m:sSub>
                  <m:sSubPr>
                    <m:ctrlPr>
                      <w:rPr>
                        <w:rFonts w:ascii="Cambria Math" w:eastAsia="宋体" w:hAnsi="Cambria Math" w:cs="Times New Roman"/>
                        <w:i/>
                        <w:sz w:val="18"/>
                        <w:szCs w:val="18"/>
                      </w:rPr>
                    </m:ctrlPr>
                  </m:sSubPr>
                  <m:e>
                    <m:r>
                      <w:rPr>
                        <w:rFonts w:ascii="Cambria Math" w:hAnsi="Cambria Math" w:cs="Times New Roman"/>
                        <w:sz w:val="18"/>
                        <w:szCs w:val="18"/>
                      </w:rPr>
                      <m:t>I</m:t>
                    </m:r>
                  </m:e>
                  <m:sub>
                    <m:r>
                      <w:rPr>
                        <w:rFonts w:ascii="Cambria Math" w:hAnsi="Cambria Math" w:cs="Times New Roman"/>
                        <w:sz w:val="18"/>
                        <w:szCs w:val="18"/>
                      </w:rPr>
                      <m:t>i</m:t>
                    </m:r>
                  </m:sub>
                </m:sSub>
              </m:oMath>
            </m:oMathPara>
          </w:p>
        </w:tc>
        <w:tc>
          <w:tcPr>
            <w:tcW w:w="0" w:type="auto"/>
            <w:tcBorders>
              <w:top w:val="single" w:sz="8" w:space="0" w:color="auto"/>
            </w:tcBorders>
            <w:shd w:val="clear" w:color="auto" w:fill="auto"/>
            <w:vAlign w:val="center"/>
            <w:hideMark/>
          </w:tcPr>
          <w:p w14:paraId="4035B079"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Imported infected individuals</w:t>
            </w:r>
          </w:p>
        </w:tc>
        <w:tc>
          <w:tcPr>
            <w:tcW w:w="0" w:type="auto"/>
            <w:tcBorders>
              <w:top w:val="single" w:sz="8" w:space="0" w:color="auto"/>
            </w:tcBorders>
            <w:shd w:val="clear" w:color="auto" w:fill="auto"/>
            <w:vAlign w:val="center"/>
            <w:hideMark/>
          </w:tcPr>
          <w:p w14:paraId="66BFF5D6"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tcBorders>
              <w:top w:val="single" w:sz="8" w:space="0" w:color="auto"/>
            </w:tcBorders>
            <w:shd w:val="clear" w:color="auto" w:fill="auto"/>
            <w:noWrap/>
            <w:vAlign w:val="center"/>
            <w:hideMark/>
          </w:tcPr>
          <w:p w14:paraId="6D46F173" w14:textId="005705D4"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tcBorders>
              <w:top w:val="single" w:sz="8" w:space="0" w:color="auto"/>
            </w:tcBorders>
            <w:shd w:val="clear" w:color="auto" w:fill="auto"/>
            <w:noWrap/>
            <w:vAlign w:val="center"/>
            <w:hideMark/>
          </w:tcPr>
          <w:p w14:paraId="55A9B965"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tcBorders>
              <w:top w:val="single" w:sz="8" w:space="0" w:color="auto"/>
            </w:tcBorders>
            <w:shd w:val="clear" w:color="auto" w:fill="auto"/>
            <w:vAlign w:val="center"/>
            <w:hideMark/>
          </w:tcPr>
          <w:p w14:paraId="6B3A31D4"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Actual data</w:t>
            </w:r>
          </w:p>
        </w:tc>
      </w:tr>
      <w:tr w:rsidR="00767A7F" w:rsidRPr="009744E4" w14:paraId="7F53C274" w14:textId="77777777" w:rsidTr="002D3C3E">
        <w:trPr>
          <w:trHeight w:val="290"/>
          <w:jc w:val="center"/>
        </w:trPr>
        <w:tc>
          <w:tcPr>
            <w:tcW w:w="0" w:type="auto"/>
            <w:shd w:val="clear" w:color="auto" w:fill="auto"/>
            <w:noWrap/>
            <w:vAlign w:val="center"/>
            <w:hideMark/>
          </w:tcPr>
          <w:p w14:paraId="52A8805E" w14:textId="7668FDA8"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S</m:t>
                    </m:r>
                  </m:e>
                  <m:sub>
                    <m:r>
                      <w:rPr>
                        <w:rFonts w:ascii="Cambria Math" w:hAnsi="Cambria Math" w:cs="Times New Roman"/>
                        <w:kern w:val="0"/>
                        <w:sz w:val="18"/>
                        <w:szCs w:val="18"/>
                      </w:rPr>
                      <m:t>m</m:t>
                    </m:r>
                  </m:sub>
                </m:sSub>
              </m:oMath>
            </m:oMathPara>
          </w:p>
        </w:tc>
        <w:tc>
          <w:tcPr>
            <w:tcW w:w="0" w:type="auto"/>
            <w:shd w:val="clear" w:color="auto" w:fill="auto"/>
            <w:vAlign w:val="center"/>
            <w:hideMark/>
          </w:tcPr>
          <w:p w14:paraId="255173D0"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Susceptible mosquitoes</w:t>
            </w:r>
          </w:p>
        </w:tc>
        <w:tc>
          <w:tcPr>
            <w:tcW w:w="0" w:type="auto"/>
            <w:shd w:val="clear" w:color="auto" w:fill="auto"/>
            <w:vAlign w:val="center"/>
            <w:hideMark/>
          </w:tcPr>
          <w:p w14:paraId="40D4A7FD"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393D5BF1" w14:textId="51E1BB08"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01FD0DE3"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640A6F11"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1BE6655F" w14:textId="77777777" w:rsidTr="002D3C3E">
        <w:trPr>
          <w:trHeight w:val="290"/>
          <w:jc w:val="center"/>
        </w:trPr>
        <w:tc>
          <w:tcPr>
            <w:tcW w:w="0" w:type="auto"/>
            <w:shd w:val="clear" w:color="auto" w:fill="auto"/>
            <w:noWrap/>
            <w:vAlign w:val="center"/>
            <w:hideMark/>
          </w:tcPr>
          <w:p w14:paraId="4B57E6D5" w14:textId="69BDC5DE"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E</m:t>
                    </m:r>
                  </m:e>
                  <m:sub>
                    <m:r>
                      <w:rPr>
                        <w:rFonts w:ascii="Cambria Math" w:hAnsi="Cambria Math" w:cs="Times New Roman"/>
                        <w:kern w:val="0"/>
                        <w:sz w:val="18"/>
                        <w:szCs w:val="18"/>
                      </w:rPr>
                      <m:t>m</m:t>
                    </m:r>
                  </m:sub>
                </m:sSub>
              </m:oMath>
            </m:oMathPara>
          </w:p>
        </w:tc>
        <w:tc>
          <w:tcPr>
            <w:tcW w:w="0" w:type="auto"/>
            <w:shd w:val="clear" w:color="auto" w:fill="auto"/>
            <w:vAlign w:val="center"/>
            <w:hideMark/>
          </w:tcPr>
          <w:p w14:paraId="063F5B9D"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Exposed mosquitoes</w:t>
            </w:r>
          </w:p>
        </w:tc>
        <w:tc>
          <w:tcPr>
            <w:tcW w:w="0" w:type="auto"/>
            <w:shd w:val="clear" w:color="auto" w:fill="auto"/>
            <w:vAlign w:val="center"/>
            <w:hideMark/>
          </w:tcPr>
          <w:p w14:paraId="47AA4E88"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6B938F98" w14:textId="7E47BE2C"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16F8B268"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5DE100BE"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7709E469" w14:textId="77777777" w:rsidTr="002D3C3E">
        <w:trPr>
          <w:trHeight w:val="290"/>
          <w:jc w:val="center"/>
        </w:trPr>
        <w:tc>
          <w:tcPr>
            <w:tcW w:w="0" w:type="auto"/>
            <w:shd w:val="clear" w:color="auto" w:fill="auto"/>
            <w:noWrap/>
            <w:vAlign w:val="center"/>
            <w:hideMark/>
          </w:tcPr>
          <w:p w14:paraId="70CBBA03" w14:textId="67C9696E"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I</m:t>
                    </m:r>
                  </m:e>
                  <m:sub>
                    <m:r>
                      <w:rPr>
                        <w:rFonts w:ascii="Cambria Math" w:hAnsi="Cambria Math" w:cs="Times New Roman"/>
                        <w:kern w:val="0"/>
                        <w:sz w:val="18"/>
                        <w:szCs w:val="18"/>
                      </w:rPr>
                      <m:t>m</m:t>
                    </m:r>
                  </m:sub>
                </m:sSub>
              </m:oMath>
            </m:oMathPara>
          </w:p>
        </w:tc>
        <w:tc>
          <w:tcPr>
            <w:tcW w:w="0" w:type="auto"/>
            <w:shd w:val="clear" w:color="auto" w:fill="auto"/>
            <w:vAlign w:val="center"/>
            <w:hideMark/>
          </w:tcPr>
          <w:p w14:paraId="52ABF063"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Infectious mosquitoes</w:t>
            </w:r>
          </w:p>
        </w:tc>
        <w:tc>
          <w:tcPr>
            <w:tcW w:w="0" w:type="auto"/>
            <w:shd w:val="clear" w:color="auto" w:fill="auto"/>
            <w:vAlign w:val="center"/>
            <w:hideMark/>
          </w:tcPr>
          <w:p w14:paraId="2931E400"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7A04AC43" w14:textId="38767388"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2051857F"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727B160D"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5A0CF27C" w14:textId="77777777" w:rsidTr="002D3C3E">
        <w:trPr>
          <w:trHeight w:val="290"/>
          <w:jc w:val="center"/>
        </w:trPr>
        <w:tc>
          <w:tcPr>
            <w:tcW w:w="0" w:type="auto"/>
            <w:shd w:val="clear" w:color="auto" w:fill="auto"/>
            <w:noWrap/>
            <w:vAlign w:val="center"/>
            <w:hideMark/>
          </w:tcPr>
          <w:p w14:paraId="518C7B5E" w14:textId="53BFC9B9"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S</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15659C4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Susceptible individuals</w:t>
            </w:r>
          </w:p>
        </w:tc>
        <w:tc>
          <w:tcPr>
            <w:tcW w:w="0" w:type="auto"/>
            <w:shd w:val="clear" w:color="auto" w:fill="auto"/>
            <w:vAlign w:val="center"/>
            <w:hideMark/>
          </w:tcPr>
          <w:p w14:paraId="7629A63C"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36DB4675" w14:textId="78762C34"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152AB752"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22C77CD6"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74BD88DB" w14:textId="77777777" w:rsidTr="002D3C3E">
        <w:trPr>
          <w:trHeight w:val="290"/>
          <w:jc w:val="center"/>
        </w:trPr>
        <w:tc>
          <w:tcPr>
            <w:tcW w:w="0" w:type="auto"/>
            <w:shd w:val="clear" w:color="auto" w:fill="auto"/>
            <w:noWrap/>
            <w:vAlign w:val="center"/>
            <w:hideMark/>
          </w:tcPr>
          <w:p w14:paraId="3DBF6998" w14:textId="3F2BE9B6"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E</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7342D14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Exposed individuals</w:t>
            </w:r>
          </w:p>
        </w:tc>
        <w:tc>
          <w:tcPr>
            <w:tcW w:w="0" w:type="auto"/>
            <w:shd w:val="clear" w:color="auto" w:fill="auto"/>
            <w:vAlign w:val="center"/>
            <w:hideMark/>
          </w:tcPr>
          <w:p w14:paraId="65642BB8"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4EEE2D40" w14:textId="2EF0964C"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224AD04F"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2B263B4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1C873846" w14:textId="77777777" w:rsidTr="002D3C3E">
        <w:trPr>
          <w:trHeight w:val="370"/>
          <w:jc w:val="center"/>
        </w:trPr>
        <w:tc>
          <w:tcPr>
            <w:tcW w:w="0" w:type="auto"/>
            <w:shd w:val="clear" w:color="auto" w:fill="auto"/>
            <w:noWrap/>
            <w:vAlign w:val="center"/>
            <w:hideMark/>
          </w:tcPr>
          <w:p w14:paraId="263826E2" w14:textId="6408B1A8"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I</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5338602D"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Infectious individuals</w:t>
            </w:r>
          </w:p>
        </w:tc>
        <w:tc>
          <w:tcPr>
            <w:tcW w:w="0" w:type="auto"/>
            <w:shd w:val="clear" w:color="auto" w:fill="auto"/>
            <w:vAlign w:val="center"/>
            <w:hideMark/>
          </w:tcPr>
          <w:p w14:paraId="34CE8167"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71472B33" w14:textId="6E1FADA6"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52513B1D"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11559D7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 / Modeling</w:t>
            </w:r>
          </w:p>
        </w:tc>
      </w:tr>
      <w:tr w:rsidR="00767A7F" w:rsidRPr="009744E4" w14:paraId="5C8F9450" w14:textId="77777777" w:rsidTr="002D3C3E">
        <w:trPr>
          <w:trHeight w:val="290"/>
          <w:jc w:val="center"/>
        </w:trPr>
        <w:tc>
          <w:tcPr>
            <w:tcW w:w="0" w:type="auto"/>
            <w:shd w:val="clear" w:color="auto" w:fill="auto"/>
            <w:noWrap/>
            <w:vAlign w:val="center"/>
            <w:hideMark/>
          </w:tcPr>
          <w:p w14:paraId="0A869EF0" w14:textId="1EE7D20A"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A</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698C17EE"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Asymptomatic individuals</w:t>
            </w:r>
          </w:p>
        </w:tc>
        <w:tc>
          <w:tcPr>
            <w:tcW w:w="0" w:type="auto"/>
            <w:shd w:val="clear" w:color="auto" w:fill="auto"/>
            <w:vAlign w:val="center"/>
            <w:hideMark/>
          </w:tcPr>
          <w:p w14:paraId="3E7EEEE3"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269F43BF" w14:textId="7F9011E0"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46F6C297"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0393EA49"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69FF1278" w14:textId="77777777" w:rsidTr="002D3C3E">
        <w:trPr>
          <w:trHeight w:val="290"/>
          <w:jc w:val="center"/>
        </w:trPr>
        <w:tc>
          <w:tcPr>
            <w:tcW w:w="0" w:type="auto"/>
            <w:shd w:val="clear" w:color="auto" w:fill="auto"/>
            <w:noWrap/>
            <w:vAlign w:val="center"/>
            <w:hideMark/>
          </w:tcPr>
          <w:p w14:paraId="0B3997D5" w14:textId="5B487CF0"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R</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3B8286E5"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Recovered/removed individuals</w:t>
            </w:r>
          </w:p>
        </w:tc>
        <w:tc>
          <w:tcPr>
            <w:tcW w:w="0" w:type="auto"/>
            <w:shd w:val="clear" w:color="auto" w:fill="auto"/>
            <w:vAlign w:val="center"/>
            <w:hideMark/>
          </w:tcPr>
          <w:p w14:paraId="197DC1B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087DE1CD" w14:textId="17553011"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604C3828"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671349B2"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Modeling</w:t>
            </w:r>
          </w:p>
        </w:tc>
      </w:tr>
      <w:tr w:rsidR="00767A7F" w:rsidRPr="009744E4" w14:paraId="7BDF4E71" w14:textId="77777777" w:rsidTr="002D3C3E">
        <w:trPr>
          <w:trHeight w:val="290"/>
          <w:jc w:val="center"/>
        </w:trPr>
        <w:tc>
          <w:tcPr>
            <w:tcW w:w="0" w:type="auto"/>
            <w:shd w:val="clear" w:color="auto" w:fill="auto"/>
            <w:noWrap/>
            <w:vAlign w:val="center"/>
            <w:hideMark/>
          </w:tcPr>
          <w:p w14:paraId="79747981" w14:textId="4A6BF90B"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N</m:t>
                    </m:r>
                  </m:e>
                  <m:sub>
                    <m:r>
                      <w:rPr>
                        <w:rFonts w:ascii="Cambria Math" w:hAnsi="Cambria Math" w:cs="Times New Roman"/>
                        <w:kern w:val="0"/>
                        <w:sz w:val="18"/>
                        <w:szCs w:val="18"/>
                      </w:rPr>
                      <m:t>m</m:t>
                    </m:r>
                  </m:sub>
                </m:sSub>
              </m:oMath>
            </m:oMathPara>
          </w:p>
        </w:tc>
        <w:tc>
          <w:tcPr>
            <w:tcW w:w="0" w:type="auto"/>
            <w:shd w:val="clear" w:color="auto" w:fill="auto"/>
            <w:vAlign w:val="center"/>
            <w:hideMark/>
          </w:tcPr>
          <w:p w14:paraId="046649FF" w14:textId="71EC4649" w:rsidR="00767A7F" w:rsidRPr="009744E4" w:rsidRDefault="00266FF2"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Total </w:t>
            </w:r>
            <w:r w:rsidR="009E36CC" w:rsidRPr="009744E4">
              <w:rPr>
                <w:rFonts w:ascii="Times New Roman" w:eastAsia="等线" w:hAnsi="Times New Roman" w:cs="Times New Roman"/>
                <w:color w:val="282828"/>
                <w:kern w:val="0"/>
                <w:sz w:val="18"/>
                <w:szCs w:val="18"/>
              </w:rPr>
              <w:t>mosquito</w:t>
            </w:r>
            <w:r w:rsidRPr="009744E4">
              <w:rPr>
                <w:rFonts w:ascii="Times New Roman" w:eastAsia="等线" w:hAnsi="Times New Roman" w:cs="Times New Roman"/>
                <w:color w:val="282828"/>
                <w:kern w:val="0"/>
                <w:sz w:val="18"/>
                <w:szCs w:val="18"/>
              </w:rPr>
              <w:t xml:space="preserve"> population size</w:t>
            </w:r>
          </w:p>
        </w:tc>
        <w:tc>
          <w:tcPr>
            <w:tcW w:w="0" w:type="auto"/>
            <w:shd w:val="clear" w:color="auto" w:fill="auto"/>
            <w:vAlign w:val="center"/>
            <w:hideMark/>
          </w:tcPr>
          <w:p w14:paraId="63316020"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78419712" w14:textId="39AA07D9"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074D7984"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noWrap/>
            <w:vAlign w:val="center"/>
            <w:hideMark/>
          </w:tcPr>
          <w:p w14:paraId="423B66B0" w14:textId="32715E64" w:rsidR="00767A7F" w:rsidRPr="009744E4" w:rsidRDefault="00267596" w:rsidP="002D3C3E">
            <w:pPr>
              <w:widowControl/>
              <w:jc w:val="center"/>
              <w:rPr>
                <w:rFonts w:ascii="Times New Roman" w:eastAsia="等线" w:hAnsi="Times New Roman" w:cs="Times New Roman"/>
                <w:color w:val="1F2937"/>
                <w:kern w:val="0"/>
                <w:sz w:val="18"/>
                <w:szCs w:val="18"/>
              </w:rPr>
            </w:pPr>
            <w:r w:rsidRPr="009744E4">
              <w:rPr>
                <w:rFonts w:ascii="Times New Roman" w:eastAsia="等线" w:hAnsi="Times New Roman" w:cs="Times New Roman"/>
                <w:color w:val="282828"/>
                <w:kern w:val="0"/>
                <w:sz w:val="18"/>
                <w:szCs w:val="18"/>
              </w:rPr>
              <w:t>Actual data</w:t>
            </w:r>
          </w:p>
        </w:tc>
      </w:tr>
      <w:tr w:rsidR="00767A7F" w:rsidRPr="009744E4" w14:paraId="0DC0DACC" w14:textId="77777777" w:rsidTr="002D3C3E">
        <w:trPr>
          <w:trHeight w:val="370"/>
          <w:jc w:val="center"/>
        </w:trPr>
        <w:tc>
          <w:tcPr>
            <w:tcW w:w="0" w:type="auto"/>
            <w:shd w:val="clear" w:color="auto" w:fill="auto"/>
            <w:noWrap/>
            <w:vAlign w:val="center"/>
            <w:hideMark/>
          </w:tcPr>
          <w:p w14:paraId="40D14375" w14:textId="64AD1657" w:rsidR="00767A7F" w:rsidRPr="009744E4" w:rsidRDefault="000156CE" w:rsidP="002D3C3E">
            <w:pPr>
              <w:widowControl/>
              <w:jc w:val="center"/>
              <w:rPr>
                <w:rFonts w:ascii="Times New Roman" w:eastAsia="等线" w:hAnsi="Times New Roman" w:cs="Times New Roman"/>
                <w:color w:val="1F2937"/>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N</m:t>
                    </m:r>
                  </m:e>
                  <m:sub>
                    <m:r>
                      <w:rPr>
                        <w:rFonts w:ascii="Cambria Math" w:hAnsi="Cambria Math" w:cs="Times New Roman"/>
                        <w:kern w:val="0"/>
                        <w:sz w:val="18"/>
                        <w:szCs w:val="18"/>
                      </w:rPr>
                      <m:t>p</m:t>
                    </m:r>
                  </m:sub>
                </m:sSub>
              </m:oMath>
            </m:oMathPara>
          </w:p>
        </w:tc>
        <w:tc>
          <w:tcPr>
            <w:tcW w:w="0" w:type="auto"/>
            <w:shd w:val="clear" w:color="auto" w:fill="auto"/>
            <w:vAlign w:val="center"/>
            <w:hideMark/>
          </w:tcPr>
          <w:p w14:paraId="3715A377" w14:textId="6B303851" w:rsidR="00767A7F" w:rsidRPr="009744E4" w:rsidRDefault="00266FF2"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Total human population size</w:t>
            </w:r>
          </w:p>
        </w:tc>
        <w:tc>
          <w:tcPr>
            <w:tcW w:w="0" w:type="auto"/>
            <w:shd w:val="clear" w:color="auto" w:fill="auto"/>
            <w:vAlign w:val="center"/>
            <w:hideMark/>
          </w:tcPr>
          <w:p w14:paraId="542CDC67"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Individuals</w:t>
            </w:r>
          </w:p>
        </w:tc>
        <w:tc>
          <w:tcPr>
            <w:tcW w:w="0" w:type="auto"/>
            <w:shd w:val="clear" w:color="auto" w:fill="auto"/>
            <w:noWrap/>
            <w:vAlign w:val="center"/>
            <w:hideMark/>
          </w:tcPr>
          <w:p w14:paraId="581042E5" w14:textId="3DC19756"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02E31F1D"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noWrap/>
            <w:vAlign w:val="center"/>
            <w:hideMark/>
          </w:tcPr>
          <w:p w14:paraId="5E2D5FCB" w14:textId="04293D23" w:rsidR="00767A7F" w:rsidRPr="009744E4" w:rsidRDefault="00267596" w:rsidP="002D3C3E">
            <w:pPr>
              <w:widowControl/>
              <w:jc w:val="center"/>
              <w:rPr>
                <w:rFonts w:ascii="Times New Roman" w:eastAsia="等线" w:hAnsi="Times New Roman" w:cs="Times New Roman"/>
                <w:color w:val="1F2937"/>
                <w:kern w:val="0"/>
                <w:sz w:val="18"/>
                <w:szCs w:val="18"/>
              </w:rPr>
            </w:pPr>
            <w:r w:rsidRPr="009744E4">
              <w:rPr>
                <w:rFonts w:ascii="Times New Roman" w:eastAsia="等线" w:hAnsi="Times New Roman" w:cs="Times New Roman"/>
                <w:color w:val="282828"/>
                <w:kern w:val="0"/>
                <w:sz w:val="18"/>
                <w:szCs w:val="18"/>
              </w:rPr>
              <w:t>Actual data</w:t>
            </w:r>
          </w:p>
        </w:tc>
      </w:tr>
      <w:tr w:rsidR="00767A7F" w:rsidRPr="009744E4" w14:paraId="11B0E956" w14:textId="77777777" w:rsidTr="002D3C3E">
        <w:trPr>
          <w:trHeight w:val="290"/>
          <w:jc w:val="center"/>
        </w:trPr>
        <w:tc>
          <w:tcPr>
            <w:tcW w:w="0" w:type="auto"/>
            <w:shd w:val="clear" w:color="auto" w:fill="auto"/>
            <w:noWrap/>
            <w:vAlign w:val="center"/>
            <w:hideMark/>
          </w:tcPr>
          <w:p w14:paraId="3A968BBE" w14:textId="7694B870" w:rsidR="00767A7F" w:rsidRPr="009744E4" w:rsidRDefault="000156CE" w:rsidP="002D3C3E">
            <w:pPr>
              <w:widowControl/>
              <w:jc w:val="center"/>
              <w:rPr>
                <w:rFonts w:ascii="Times New Roman" w:eastAsia="等线" w:hAnsi="Times New Roman" w:cs="Times New Roman"/>
                <w:color w:val="1F2937"/>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β</m:t>
                    </m:r>
                  </m:e>
                  <m:sub>
                    <m:r>
                      <w:rPr>
                        <w:rFonts w:ascii="Cambria Math" w:hAnsi="Cambria Math" w:cs="Times New Roman"/>
                        <w:kern w:val="0"/>
                        <w:sz w:val="18"/>
                        <w:szCs w:val="18"/>
                      </w:rPr>
                      <m:t>i</m:t>
                    </m:r>
                  </m:sub>
                </m:sSub>
              </m:oMath>
            </m:oMathPara>
          </w:p>
        </w:tc>
        <w:tc>
          <w:tcPr>
            <w:tcW w:w="0" w:type="auto"/>
            <w:shd w:val="clear" w:color="auto" w:fill="auto"/>
            <w:vAlign w:val="center"/>
            <w:hideMark/>
          </w:tcPr>
          <w:p w14:paraId="3C7BC460" w14:textId="5BA85679"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Transmission rate from</w:t>
            </w:r>
            <w:r w:rsidR="003F23B1" w:rsidRPr="009744E4">
              <w:rPr>
                <w:rFonts w:ascii="Times New Roman" w:eastAsia="等线" w:hAnsi="Times New Roman" w:cs="Times New Roman"/>
                <w:color w:val="282828"/>
                <w:kern w:val="0"/>
                <w:sz w:val="18"/>
                <w:szCs w:val="18"/>
              </w:rPr>
              <w:t xml:space="preserve"> </w:t>
            </w:r>
            <m:oMath>
              <m:sSub>
                <m:sSubPr>
                  <m:ctrlPr>
                    <w:rPr>
                      <w:rFonts w:ascii="Cambria Math" w:eastAsia="宋体" w:hAnsi="Cambria Math" w:cs="Times New Roman"/>
                      <w:i/>
                      <w:sz w:val="18"/>
                      <w:szCs w:val="18"/>
                    </w:rPr>
                  </m:ctrlPr>
                </m:sSubPr>
                <m:e>
                  <m:r>
                    <w:rPr>
                      <w:rFonts w:ascii="Cambria Math" w:hAnsi="Cambria Math" w:cs="Times New Roman"/>
                      <w:sz w:val="18"/>
                      <w:szCs w:val="18"/>
                    </w:rPr>
                    <m:t>I</m:t>
                  </m:r>
                </m:e>
                <m:sub>
                  <m:r>
                    <w:rPr>
                      <w:rFonts w:ascii="Cambria Math" w:hAnsi="Cambria Math" w:cs="Times New Roman"/>
                      <w:sz w:val="18"/>
                      <w:szCs w:val="18"/>
                    </w:rPr>
                    <m:t>i</m:t>
                  </m:r>
                </m:sub>
              </m:sSub>
            </m:oMath>
            <w:r w:rsidRPr="009744E4">
              <w:rPr>
                <w:rFonts w:ascii="Times New Roman" w:eastAsia="等线" w:hAnsi="Times New Roman" w:cs="Times New Roman"/>
                <w:color w:val="282828"/>
                <w:kern w:val="0"/>
                <w:sz w:val="18"/>
                <w:szCs w:val="18"/>
              </w:rPr>
              <w:t xml:space="preserve"> to</w:t>
            </w:r>
            <w:r w:rsidR="003F23B1" w:rsidRPr="009744E4">
              <w:rPr>
                <w:rFonts w:ascii="Times New Roman" w:eastAsia="等线" w:hAnsi="Times New Roman" w:cs="Times New Roman"/>
                <w:color w:val="282828"/>
                <w:kern w:val="0"/>
                <w:sz w:val="18"/>
                <w:szCs w:val="18"/>
              </w:rPr>
              <w:t xml:space="preserve"> </w:t>
            </w:r>
            <m:oMath>
              <m:sSub>
                <m:sSubPr>
                  <m:ctrlPr>
                    <w:rPr>
                      <w:rFonts w:ascii="Cambria Math" w:hAnsi="Cambria Math" w:cs="Times New Roman"/>
                      <w:i/>
                      <w:kern w:val="0"/>
                      <w:sz w:val="18"/>
                      <w:szCs w:val="18"/>
                    </w:rPr>
                  </m:ctrlPr>
                </m:sSubPr>
                <m:e>
                  <m:r>
                    <w:rPr>
                      <w:rFonts w:ascii="Cambria Math" w:hAnsi="Cambria Math" w:cs="Times New Roman"/>
                      <w:kern w:val="0"/>
                      <w:sz w:val="18"/>
                      <w:szCs w:val="18"/>
                    </w:rPr>
                    <m:t>S</m:t>
                  </m:r>
                </m:e>
                <m:sub>
                  <m:r>
                    <w:rPr>
                      <w:rFonts w:ascii="Cambria Math" w:hAnsi="Cambria Math" w:cs="Times New Roman"/>
                      <w:kern w:val="0"/>
                      <w:sz w:val="18"/>
                      <w:szCs w:val="18"/>
                    </w:rPr>
                    <m:t>m</m:t>
                  </m:r>
                </m:sub>
              </m:sSub>
            </m:oMath>
          </w:p>
        </w:tc>
        <w:tc>
          <w:tcPr>
            <w:tcW w:w="0" w:type="auto"/>
            <w:shd w:val="clear" w:color="auto" w:fill="auto"/>
            <w:noWrap/>
            <w:vAlign w:val="center"/>
            <w:hideMark/>
          </w:tcPr>
          <w:p w14:paraId="7329743C"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noWrap/>
            <w:vAlign w:val="center"/>
            <w:hideMark/>
          </w:tcPr>
          <w:p w14:paraId="185D0814" w14:textId="58D54515"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440B987E"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0BE60094"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767A7F" w:rsidRPr="009744E4" w14:paraId="1A91BD31" w14:textId="77777777" w:rsidTr="002D3C3E">
        <w:trPr>
          <w:trHeight w:val="290"/>
          <w:jc w:val="center"/>
        </w:trPr>
        <w:tc>
          <w:tcPr>
            <w:tcW w:w="0" w:type="auto"/>
            <w:shd w:val="clear" w:color="auto" w:fill="auto"/>
            <w:noWrap/>
            <w:vAlign w:val="center"/>
            <w:hideMark/>
          </w:tcPr>
          <w:p w14:paraId="4AF44B3A" w14:textId="72692EE8"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β</m:t>
                    </m:r>
                  </m:e>
                  <m:sub>
                    <m:r>
                      <w:rPr>
                        <w:rFonts w:ascii="Cambria Math" w:hAnsi="Cambria Math" w:cs="Times New Roman"/>
                        <w:kern w:val="0"/>
                        <w:sz w:val="18"/>
                        <w:szCs w:val="18"/>
                      </w:rPr>
                      <m:t>mp</m:t>
                    </m:r>
                  </m:sub>
                </m:sSub>
              </m:oMath>
            </m:oMathPara>
          </w:p>
        </w:tc>
        <w:tc>
          <w:tcPr>
            <w:tcW w:w="0" w:type="auto"/>
            <w:shd w:val="clear" w:color="auto" w:fill="auto"/>
            <w:vAlign w:val="center"/>
            <w:hideMark/>
          </w:tcPr>
          <w:p w14:paraId="18F6D8BF" w14:textId="2EC29019"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Transmission rate from </w:t>
            </w:r>
            <m:oMath>
              <m:sSub>
                <m:sSubPr>
                  <m:ctrlPr>
                    <w:rPr>
                      <w:rFonts w:ascii="Cambria Math" w:hAnsi="Cambria Math" w:cs="Times New Roman"/>
                      <w:i/>
                      <w:kern w:val="0"/>
                      <w:sz w:val="18"/>
                      <w:szCs w:val="18"/>
                    </w:rPr>
                  </m:ctrlPr>
                </m:sSubPr>
                <m:e>
                  <m:r>
                    <w:rPr>
                      <w:rFonts w:ascii="Cambria Math" w:hAnsi="Cambria Math" w:cs="Times New Roman"/>
                      <w:kern w:val="0"/>
                      <w:sz w:val="18"/>
                      <w:szCs w:val="18"/>
                    </w:rPr>
                    <m:t>I</m:t>
                  </m:r>
                </m:e>
                <m:sub>
                  <m:r>
                    <w:rPr>
                      <w:rFonts w:ascii="Cambria Math" w:hAnsi="Cambria Math" w:cs="Times New Roman"/>
                      <w:kern w:val="0"/>
                      <w:sz w:val="18"/>
                      <w:szCs w:val="18"/>
                    </w:rPr>
                    <m:t>m</m:t>
                  </m:r>
                </m:sub>
              </m:sSub>
            </m:oMath>
            <w:r w:rsidR="003F23B1" w:rsidRPr="009744E4">
              <w:rPr>
                <w:rFonts w:ascii="Times New Roman" w:eastAsia="等线" w:hAnsi="Times New Roman" w:cs="Times New Roman"/>
                <w:kern w:val="0"/>
                <w:sz w:val="18"/>
                <w:szCs w:val="18"/>
              </w:rPr>
              <w:t xml:space="preserve"> </w:t>
            </w:r>
            <w:r w:rsidRPr="009744E4">
              <w:rPr>
                <w:rFonts w:ascii="Times New Roman" w:eastAsia="等线" w:hAnsi="Times New Roman" w:cs="Times New Roman"/>
                <w:color w:val="282828"/>
                <w:kern w:val="0"/>
                <w:sz w:val="18"/>
                <w:szCs w:val="18"/>
              </w:rPr>
              <w:t>to</w:t>
            </w:r>
            <w:r w:rsidR="003F23B1" w:rsidRPr="009744E4">
              <w:rPr>
                <w:rFonts w:ascii="Times New Roman" w:eastAsia="等线" w:hAnsi="Times New Roman" w:cs="Times New Roman"/>
                <w:color w:val="282828"/>
                <w:kern w:val="0"/>
                <w:sz w:val="18"/>
                <w:szCs w:val="18"/>
              </w:rPr>
              <w:t xml:space="preserve"> </w:t>
            </w:r>
            <m:oMath>
              <m:sSub>
                <m:sSubPr>
                  <m:ctrlPr>
                    <w:rPr>
                      <w:rFonts w:ascii="Cambria Math" w:hAnsi="Cambria Math" w:cs="Times New Roman"/>
                      <w:i/>
                      <w:kern w:val="0"/>
                      <w:sz w:val="18"/>
                      <w:szCs w:val="18"/>
                    </w:rPr>
                  </m:ctrlPr>
                </m:sSubPr>
                <m:e>
                  <m:r>
                    <w:rPr>
                      <w:rFonts w:ascii="Cambria Math" w:hAnsi="Cambria Math" w:cs="Times New Roman"/>
                      <w:kern w:val="0"/>
                      <w:sz w:val="18"/>
                      <w:szCs w:val="18"/>
                    </w:rPr>
                    <m:t>S</m:t>
                  </m:r>
                </m:e>
                <m:sub>
                  <m:r>
                    <w:rPr>
                      <w:rFonts w:ascii="Cambria Math" w:hAnsi="Cambria Math" w:cs="Times New Roman"/>
                      <w:kern w:val="0"/>
                      <w:sz w:val="18"/>
                      <w:szCs w:val="18"/>
                    </w:rPr>
                    <m:t>p</m:t>
                  </m:r>
                </m:sub>
              </m:sSub>
            </m:oMath>
          </w:p>
        </w:tc>
        <w:tc>
          <w:tcPr>
            <w:tcW w:w="0" w:type="auto"/>
            <w:shd w:val="clear" w:color="auto" w:fill="auto"/>
            <w:noWrap/>
            <w:vAlign w:val="center"/>
            <w:hideMark/>
          </w:tcPr>
          <w:p w14:paraId="50E5E7B6"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noWrap/>
            <w:vAlign w:val="center"/>
            <w:hideMark/>
          </w:tcPr>
          <w:p w14:paraId="1EF7002B" w14:textId="010F5C08"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04CE3D4D"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771277FB"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767A7F" w:rsidRPr="009744E4" w14:paraId="26F34771" w14:textId="77777777" w:rsidTr="002D3C3E">
        <w:trPr>
          <w:trHeight w:val="290"/>
          <w:jc w:val="center"/>
        </w:trPr>
        <w:tc>
          <w:tcPr>
            <w:tcW w:w="0" w:type="auto"/>
            <w:shd w:val="clear" w:color="auto" w:fill="auto"/>
            <w:noWrap/>
            <w:vAlign w:val="center"/>
            <w:hideMark/>
          </w:tcPr>
          <w:p w14:paraId="6413AE95" w14:textId="5F70408D" w:rsidR="00767A7F"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β</m:t>
                    </m:r>
                  </m:e>
                  <m:sub>
                    <m:r>
                      <w:rPr>
                        <w:rFonts w:ascii="Cambria Math" w:hAnsi="Cambria Math" w:cs="Times New Roman"/>
                        <w:kern w:val="0"/>
                        <w:sz w:val="18"/>
                        <w:szCs w:val="18"/>
                      </w:rPr>
                      <m:t>pm</m:t>
                    </m:r>
                  </m:sub>
                </m:sSub>
              </m:oMath>
            </m:oMathPara>
          </w:p>
        </w:tc>
        <w:tc>
          <w:tcPr>
            <w:tcW w:w="0" w:type="auto"/>
            <w:shd w:val="clear" w:color="auto" w:fill="auto"/>
            <w:vAlign w:val="center"/>
            <w:hideMark/>
          </w:tcPr>
          <w:p w14:paraId="5AFE8975" w14:textId="1051573B" w:rsidR="002D3C3E" w:rsidRPr="009744E4" w:rsidRDefault="00767A7F" w:rsidP="002D3C3E">
            <w:pPr>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Transmission rate</w:t>
            </w:r>
          </w:p>
          <w:p w14:paraId="621D634B" w14:textId="1E4BBF81" w:rsidR="00767A7F" w:rsidRPr="009744E4" w:rsidRDefault="00767A7F" w:rsidP="002D3C3E">
            <w:pPr>
              <w:jc w:val="center"/>
              <w:rPr>
                <w:rFonts w:ascii="Times New Roman" w:hAnsi="Times New Roman" w:cs="Times New Roman"/>
                <w:sz w:val="18"/>
                <w:szCs w:val="18"/>
              </w:rPr>
            </w:pPr>
            <w:r w:rsidRPr="009744E4">
              <w:rPr>
                <w:rFonts w:ascii="Times New Roman" w:eastAsia="等线" w:hAnsi="Times New Roman" w:cs="Times New Roman"/>
                <w:color w:val="282828"/>
                <w:kern w:val="0"/>
                <w:sz w:val="18"/>
                <w:szCs w:val="18"/>
              </w:rPr>
              <w:t xml:space="preserve">from </w:t>
            </w:r>
            <m:oMath>
              <m:sSub>
                <m:sSubPr>
                  <m:ctrlPr>
                    <w:rPr>
                      <w:rFonts w:ascii="Cambria Math" w:hAnsi="Cambria Math" w:cs="Times New Roman"/>
                      <w:i/>
                      <w:kern w:val="0"/>
                      <w:sz w:val="18"/>
                      <w:szCs w:val="18"/>
                    </w:rPr>
                  </m:ctrlPr>
                </m:sSubPr>
                <m:e>
                  <m:r>
                    <w:rPr>
                      <w:rFonts w:ascii="Cambria Math" w:hAnsi="Cambria Math" w:cs="Times New Roman"/>
                      <w:kern w:val="0"/>
                      <w:sz w:val="18"/>
                      <w:szCs w:val="18"/>
                    </w:rPr>
                    <m:t>A</m:t>
                  </m:r>
                </m:e>
                <m:sub>
                  <m:r>
                    <w:rPr>
                      <w:rFonts w:ascii="Cambria Math" w:hAnsi="Cambria Math" w:cs="Times New Roman"/>
                      <w:kern w:val="0"/>
                      <w:sz w:val="18"/>
                      <w:szCs w:val="18"/>
                    </w:rPr>
                    <m:t>p</m:t>
                  </m:r>
                </m:sub>
              </m:sSub>
              <m:r>
                <w:rPr>
                  <w:rFonts w:ascii="Cambria Math" w:hAnsi="Cambria Math" w:cs="Times New Roman"/>
                  <w:kern w:val="0"/>
                  <w:sz w:val="18"/>
                  <w:szCs w:val="18"/>
                </w:rPr>
                <m:t xml:space="preserve"> and </m:t>
              </m:r>
              <m:sSub>
                <m:sSubPr>
                  <m:ctrlPr>
                    <w:rPr>
                      <w:rFonts w:ascii="Cambria Math" w:hAnsi="Cambria Math" w:cs="Times New Roman"/>
                      <w:i/>
                      <w:kern w:val="0"/>
                      <w:sz w:val="18"/>
                      <w:szCs w:val="18"/>
                    </w:rPr>
                  </m:ctrlPr>
                </m:sSubPr>
                <m:e>
                  <m:r>
                    <w:rPr>
                      <w:rFonts w:ascii="Cambria Math" w:hAnsi="Cambria Math" w:cs="Times New Roman"/>
                      <w:kern w:val="0"/>
                      <w:sz w:val="18"/>
                      <w:szCs w:val="18"/>
                    </w:rPr>
                    <m:t>I</m:t>
                  </m:r>
                </m:e>
                <m:sub>
                  <m:r>
                    <w:rPr>
                      <w:rFonts w:ascii="Cambria Math" w:hAnsi="Cambria Math" w:cs="Times New Roman"/>
                      <w:kern w:val="0"/>
                      <w:sz w:val="18"/>
                      <w:szCs w:val="18"/>
                    </w:rPr>
                    <m:t>p</m:t>
                  </m:r>
                </m:sub>
              </m:sSub>
            </m:oMath>
            <w:r w:rsidRPr="009744E4">
              <w:rPr>
                <w:rFonts w:ascii="Times New Roman" w:eastAsia="等线" w:hAnsi="Times New Roman" w:cs="Times New Roman"/>
                <w:color w:val="282828"/>
                <w:kern w:val="0"/>
                <w:sz w:val="18"/>
                <w:szCs w:val="18"/>
              </w:rPr>
              <w:t>to</w:t>
            </w:r>
            <w:r w:rsidR="003F23B1" w:rsidRPr="009744E4">
              <w:rPr>
                <w:rFonts w:ascii="Times New Roman" w:eastAsia="等线" w:hAnsi="Times New Roman" w:cs="Times New Roman"/>
                <w:color w:val="282828"/>
                <w:kern w:val="0"/>
                <w:sz w:val="18"/>
                <w:szCs w:val="18"/>
              </w:rPr>
              <w:t xml:space="preserve"> </w:t>
            </w:r>
            <m:oMath>
              <m:sSub>
                <m:sSubPr>
                  <m:ctrlPr>
                    <w:rPr>
                      <w:rFonts w:ascii="Cambria Math" w:hAnsi="Cambria Math" w:cs="Times New Roman"/>
                      <w:i/>
                      <w:kern w:val="0"/>
                      <w:sz w:val="18"/>
                      <w:szCs w:val="18"/>
                    </w:rPr>
                  </m:ctrlPr>
                </m:sSubPr>
                <m:e>
                  <m:r>
                    <w:rPr>
                      <w:rFonts w:ascii="Cambria Math" w:hAnsi="Cambria Math" w:cs="Times New Roman"/>
                      <w:kern w:val="0"/>
                      <w:sz w:val="18"/>
                      <w:szCs w:val="18"/>
                    </w:rPr>
                    <m:t>S</m:t>
                  </m:r>
                </m:e>
                <m:sub>
                  <m:r>
                    <w:rPr>
                      <w:rFonts w:ascii="Cambria Math" w:hAnsi="Cambria Math" w:cs="Times New Roman"/>
                      <w:kern w:val="0"/>
                      <w:sz w:val="18"/>
                      <w:szCs w:val="18"/>
                    </w:rPr>
                    <m:t>m</m:t>
                  </m:r>
                </m:sub>
              </m:sSub>
            </m:oMath>
          </w:p>
        </w:tc>
        <w:tc>
          <w:tcPr>
            <w:tcW w:w="0" w:type="auto"/>
            <w:shd w:val="clear" w:color="auto" w:fill="auto"/>
            <w:noWrap/>
            <w:vAlign w:val="center"/>
            <w:hideMark/>
          </w:tcPr>
          <w:p w14:paraId="1C7713EF"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noWrap/>
            <w:vAlign w:val="center"/>
            <w:hideMark/>
          </w:tcPr>
          <w:p w14:paraId="1F446994" w14:textId="5177D20E" w:rsidR="00767A7F"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1E931D9F"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0CE421D9"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767A7F" w:rsidRPr="009744E4" w14:paraId="5CA86547" w14:textId="77777777" w:rsidTr="002D3C3E">
        <w:trPr>
          <w:trHeight w:val="290"/>
          <w:jc w:val="center"/>
        </w:trPr>
        <w:tc>
          <w:tcPr>
            <w:tcW w:w="0" w:type="auto"/>
            <w:shd w:val="clear" w:color="auto" w:fill="auto"/>
            <w:noWrap/>
            <w:vAlign w:val="center"/>
            <w:hideMark/>
          </w:tcPr>
          <w:p w14:paraId="5E088A13" w14:textId="472688F8" w:rsidR="00767A7F" w:rsidRPr="009744E4" w:rsidRDefault="00A848F8" w:rsidP="002D3C3E">
            <w:pPr>
              <w:widowControl/>
              <w:jc w:val="center"/>
              <w:rPr>
                <w:rFonts w:ascii="Times New Roman" w:eastAsia="等线" w:hAnsi="Times New Roman" w:cs="Times New Roman"/>
                <w:color w:val="282828"/>
                <w:kern w:val="0"/>
                <w:sz w:val="18"/>
                <w:szCs w:val="18"/>
              </w:rPr>
            </w:pPr>
            <w:bookmarkStart w:id="4" w:name="_Hlk160898025"/>
            <m:oMathPara>
              <m:oMath>
                <m:r>
                  <w:rPr>
                    <w:rFonts w:ascii="Cambria Math" w:hAnsi="Cambria Math" w:cs="Times New Roman"/>
                    <w:sz w:val="18"/>
                    <w:szCs w:val="18"/>
                  </w:rPr>
                  <m:t>a</m:t>
                </m:r>
              </m:oMath>
            </m:oMathPara>
            <w:bookmarkEnd w:id="4"/>
          </w:p>
        </w:tc>
        <w:tc>
          <w:tcPr>
            <w:tcW w:w="0" w:type="auto"/>
            <w:shd w:val="clear" w:color="auto" w:fill="auto"/>
            <w:vAlign w:val="center"/>
            <w:hideMark/>
          </w:tcPr>
          <w:p w14:paraId="08A5D472" w14:textId="2C2EC383" w:rsidR="00767A7F"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w:t>
            </w:r>
            <w:r w:rsidR="00767A7F" w:rsidRPr="009744E4">
              <w:rPr>
                <w:rFonts w:ascii="Times New Roman" w:eastAsia="等线" w:hAnsi="Times New Roman" w:cs="Times New Roman"/>
                <w:color w:val="282828"/>
                <w:kern w:val="0"/>
                <w:sz w:val="18"/>
                <w:szCs w:val="18"/>
              </w:rPr>
              <w:t>birth rate of mosquitoes</w:t>
            </w:r>
          </w:p>
        </w:tc>
        <w:tc>
          <w:tcPr>
            <w:tcW w:w="0" w:type="auto"/>
            <w:shd w:val="clear" w:color="auto" w:fill="auto"/>
            <w:vAlign w:val="center"/>
            <w:hideMark/>
          </w:tcPr>
          <w:p w14:paraId="5CD3CF36"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44C1347E" w14:textId="7AE2BF0F"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0.071</w:t>
            </w:r>
          </w:p>
        </w:tc>
        <w:tc>
          <w:tcPr>
            <w:tcW w:w="0" w:type="auto"/>
            <w:shd w:val="clear" w:color="auto" w:fill="auto"/>
            <w:noWrap/>
            <w:vAlign w:val="center"/>
            <w:hideMark/>
          </w:tcPr>
          <w:p w14:paraId="43079280"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0-0.071</w:t>
            </w:r>
          </w:p>
        </w:tc>
        <w:tc>
          <w:tcPr>
            <w:tcW w:w="0" w:type="auto"/>
            <w:shd w:val="clear" w:color="auto" w:fill="auto"/>
            <w:noWrap/>
            <w:vAlign w:val="center"/>
            <w:hideMark/>
          </w:tcPr>
          <w:p w14:paraId="148C1258" w14:textId="2902B281" w:rsidR="00767A7F"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[13, 14]</w:t>
            </w:r>
            <w:r w:rsidRPr="009744E4">
              <w:rPr>
                <w:rFonts w:ascii="Times New Roman" w:eastAsia="等线" w:hAnsi="Times New Roman" w:cs="Times New Roman"/>
                <w:color w:val="000000"/>
                <w:kern w:val="0"/>
                <w:sz w:val="18"/>
                <w:szCs w:val="18"/>
              </w:rPr>
              <w:fldChar w:fldCharType="end"/>
            </w:r>
          </w:p>
        </w:tc>
      </w:tr>
      <w:tr w:rsidR="00767A7F" w:rsidRPr="009744E4" w14:paraId="72DAB523" w14:textId="77777777" w:rsidTr="002D3C3E">
        <w:trPr>
          <w:trHeight w:val="290"/>
          <w:jc w:val="center"/>
        </w:trPr>
        <w:tc>
          <w:tcPr>
            <w:tcW w:w="0" w:type="auto"/>
            <w:shd w:val="clear" w:color="auto" w:fill="auto"/>
            <w:noWrap/>
            <w:vAlign w:val="center"/>
            <w:hideMark/>
          </w:tcPr>
          <w:p w14:paraId="43422E2F" w14:textId="6F060F42" w:rsidR="00767A7F" w:rsidRPr="009744E4" w:rsidRDefault="00A848F8" w:rsidP="002D3C3E">
            <w:pPr>
              <w:widowControl/>
              <w:jc w:val="center"/>
              <w:rPr>
                <w:rFonts w:ascii="Times New Roman" w:eastAsia="Times New Roman" w:hAnsi="Times New Roman" w:cs="Times New Roman"/>
                <w:kern w:val="0"/>
                <w:sz w:val="18"/>
                <w:szCs w:val="18"/>
              </w:rPr>
            </w:pPr>
            <w:bookmarkStart w:id="5" w:name="_Hlk160898031"/>
            <m:oMathPara>
              <m:oMath>
                <m:r>
                  <w:rPr>
                    <w:rFonts w:ascii="Cambria Math" w:hAnsi="Cambria Math" w:cs="Times New Roman"/>
                    <w:kern w:val="0"/>
                    <w:sz w:val="18"/>
                    <w:szCs w:val="18"/>
                  </w:rPr>
                  <m:t>b</m:t>
                </m:r>
              </m:oMath>
            </m:oMathPara>
            <w:bookmarkEnd w:id="5"/>
          </w:p>
        </w:tc>
        <w:tc>
          <w:tcPr>
            <w:tcW w:w="0" w:type="auto"/>
            <w:shd w:val="clear" w:color="auto" w:fill="auto"/>
            <w:vAlign w:val="center"/>
            <w:hideMark/>
          </w:tcPr>
          <w:p w14:paraId="5CF28F4C" w14:textId="42B754C9" w:rsidR="00767A7F"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The d</w:t>
            </w:r>
            <w:r w:rsidR="00767A7F" w:rsidRPr="009744E4">
              <w:rPr>
                <w:rFonts w:ascii="Times New Roman" w:eastAsia="等线" w:hAnsi="Times New Roman" w:cs="Times New Roman"/>
                <w:color w:val="282828"/>
                <w:kern w:val="0"/>
                <w:sz w:val="18"/>
                <w:szCs w:val="18"/>
              </w:rPr>
              <w:t>eath rate of mosquitoes</w:t>
            </w:r>
          </w:p>
        </w:tc>
        <w:tc>
          <w:tcPr>
            <w:tcW w:w="0" w:type="auto"/>
            <w:shd w:val="clear" w:color="auto" w:fill="auto"/>
            <w:vAlign w:val="center"/>
            <w:hideMark/>
          </w:tcPr>
          <w:p w14:paraId="607048B9"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4EA2D38C" w14:textId="67C88DE5"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0.071</w:t>
            </w:r>
          </w:p>
        </w:tc>
        <w:tc>
          <w:tcPr>
            <w:tcW w:w="0" w:type="auto"/>
            <w:shd w:val="clear" w:color="auto" w:fill="auto"/>
            <w:noWrap/>
            <w:vAlign w:val="center"/>
            <w:hideMark/>
          </w:tcPr>
          <w:p w14:paraId="579A82BE"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0-0.071</w:t>
            </w:r>
          </w:p>
        </w:tc>
        <w:tc>
          <w:tcPr>
            <w:tcW w:w="0" w:type="auto"/>
            <w:shd w:val="clear" w:color="auto" w:fill="auto"/>
            <w:noWrap/>
            <w:vAlign w:val="center"/>
            <w:hideMark/>
          </w:tcPr>
          <w:p w14:paraId="5D96878B" w14:textId="37463054" w:rsidR="00767A7F"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[13, 14]</w:t>
            </w:r>
            <w:r w:rsidRPr="009744E4">
              <w:rPr>
                <w:rFonts w:ascii="Times New Roman" w:eastAsia="等线" w:hAnsi="Times New Roman" w:cs="Times New Roman"/>
                <w:color w:val="000000"/>
                <w:kern w:val="0"/>
                <w:sz w:val="18"/>
                <w:szCs w:val="18"/>
              </w:rPr>
              <w:fldChar w:fldCharType="end"/>
            </w:r>
          </w:p>
        </w:tc>
      </w:tr>
      <w:tr w:rsidR="00767A7F" w:rsidRPr="009744E4" w14:paraId="5B719D94" w14:textId="77777777" w:rsidTr="002D3C3E">
        <w:trPr>
          <w:trHeight w:val="370"/>
          <w:jc w:val="center"/>
        </w:trPr>
        <w:tc>
          <w:tcPr>
            <w:tcW w:w="0" w:type="auto"/>
            <w:shd w:val="clear" w:color="auto" w:fill="auto"/>
            <w:noWrap/>
            <w:vAlign w:val="center"/>
          </w:tcPr>
          <w:p w14:paraId="4B63F128" w14:textId="6727302C" w:rsidR="00767A7F" w:rsidRPr="009744E4" w:rsidRDefault="009E36CC" w:rsidP="002D3C3E">
            <w:pPr>
              <w:widowControl/>
              <w:jc w:val="center"/>
              <w:rPr>
                <w:rFonts w:ascii="Times New Roman" w:eastAsia="Times New Roman" w:hAnsi="Times New Roman" w:cs="Times New Roman"/>
                <w:kern w:val="0"/>
                <w:sz w:val="18"/>
                <w:szCs w:val="18"/>
              </w:rPr>
            </w:pPr>
            <w:bookmarkStart w:id="6" w:name="_Hlk160897975"/>
            <m:oMathPara>
              <m:oMath>
                <m:r>
                  <w:rPr>
                    <w:rFonts w:ascii="Cambria Math" w:hAnsi="Cambria Math" w:cs="Times New Roman"/>
                    <w:sz w:val="18"/>
                    <w:szCs w:val="18"/>
                  </w:rPr>
                  <m:t>n</m:t>
                </m:r>
              </m:oMath>
            </m:oMathPara>
            <w:bookmarkEnd w:id="6"/>
          </w:p>
        </w:tc>
        <w:tc>
          <w:tcPr>
            <w:tcW w:w="0" w:type="auto"/>
            <w:shd w:val="clear" w:color="auto" w:fill="auto"/>
            <w:vAlign w:val="center"/>
            <w:hideMark/>
          </w:tcPr>
          <w:p w14:paraId="22382259" w14:textId="77777777" w:rsidR="002D3C3E"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Vertical transmission ratio </w:t>
            </w:r>
          </w:p>
          <w:p w14:paraId="542765AB" w14:textId="41451DFB"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of </w:t>
            </w:r>
            <w:r w:rsidR="002D3C3E" w:rsidRPr="009744E4">
              <w:rPr>
                <w:rFonts w:ascii="Times New Roman" w:eastAsia="等线" w:hAnsi="Times New Roman" w:cs="Times New Roman"/>
                <w:color w:val="282828"/>
                <w:kern w:val="0"/>
                <w:sz w:val="18"/>
                <w:szCs w:val="18"/>
              </w:rPr>
              <w:t xml:space="preserve">the </w:t>
            </w:r>
            <w:r w:rsidRPr="009744E4">
              <w:rPr>
                <w:rFonts w:ascii="Times New Roman" w:eastAsia="等线" w:hAnsi="Times New Roman" w:cs="Times New Roman"/>
                <w:color w:val="282828"/>
                <w:kern w:val="0"/>
                <w:sz w:val="18"/>
                <w:szCs w:val="18"/>
              </w:rPr>
              <w:t>mosquitoes</w:t>
            </w:r>
          </w:p>
        </w:tc>
        <w:tc>
          <w:tcPr>
            <w:tcW w:w="0" w:type="auto"/>
            <w:shd w:val="clear" w:color="auto" w:fill="auto"/>
            <w:noWrap/>
            <w:vAlign w:val="center"/>
            <w:hideMark/>
          </w:tcPr>
          <w:p w14:paraId="06743EAC" w14:textId="77777777" w:rsidR="00767A7F" w:rsidRPr="009744E4" w:rsidRDefault="00767A7F"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vAlign w:val="center"/>
            <w:hideMark/>
          </w:tcPr>
          <w:p w14:paraId="3494EF07"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0.1</w:t>
            </w:r>
          </w:p>
        </w:tc>
        <w:tc>
          <w:tcPr>
            <w:tcW w:w="0" w:type="auto"/>
            <w:shd w:val="clear" w:color="auto" w:fill="auto"/>
            <w:vAlign w:val="center"/>
            <w:hideMark/>
          </w:tcPr>
          <w:p w14:paraId="50A2AF44" w14:textId="77777777" w:rsidR="00767A7F" w:rsidRPr="009744E4" w:rsidRDefault="00767A7F"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0.0140–0.174</w:t>
            </w:r>
          </w:p>
        </w:tc>
        <w:tc>
          <w:tcPr>
            <w:tcW w:w="0" w:type="auto"/>
            <w:shd w:val="clear" w:color="auto" w:fill="auto"/>
            <w:noWrap/>
            <w:vAlign w:val="center"/>
            <w:hideMark/>
          </w:tcPr>
          <w:p w14:paraId="0C2AA7BC" w14:textId="3F227026" w:rsidR="00767A7F" w:rsidRPr="009744E4" w:rsidRDefault="001838A0"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fldChar w:fldCharType="begin"/>
            </w:r>
            <w:r w:rsidR="00344BF2" w:rsidRPr="009744E4">
              <w:rPr>
                <w:rFonts w:ascii="Times New Roman" w:eastAsia="等线" w:hAnsi="Times New Roman" w:cs="Times New Roman"/>
                <w:color w:val="282828"/>
                <w:kern w:val="0"/>
                <w:sz w:val="18"/>
                <w:szCs w:val="18"/>
              </w:rPr>
              <w:instrText xml:space="preserve"> ADDIN EN.CITE &lt;EndNote&gt;&lt;Cite&gt;&lt;Author&gt;Bosio&lt;/Author&gt;&lt;Year&gt;1992&lt;/Year&gt;&lt;RecNum&gt;64&lt;/RecNum&gt;&lt;DisplayText&gt;&lt;style face="superscript"&gt;[15]&lt;/style&gt;&lt;/DisplayText&gt;&lt;record&gt;&lt;rec-number&gt;64&lt;/rec-number&gt;&lt;foreign-keys&gt;&lt;key app="EN" db-id="wfe909551p99azetev1pt2d7advadzpxe2p0" timestamp="1710253096"&gt;64&lt;/key&gt;&lt;/foreign-keys&gt;&lt;ref-type name="Journal Article"&gt;17&lt;/ref-type&gt;&lt;contributors&gt;&lt;authors&gt;&lt;author&gt;Bosio, C. F.&lt;/author&gt;&lt;author&gt;Thomas, R. E.&lt;/author&gt;&lt;author&gt;Grimstad, P. R.&lt;/author&gt;&lt;author&gt;Rai, K. S.&lt;/author&gt;&lt;/authors&gt;&lt;/contributors&gt;&lt;auth-address&gt;Department of Biological Sciences, University of Notre Dame, IN 46556.&lt;/auth-address&gt;&lt;titles&gt;&lt;title&gt;Variation in the efficiency of vertical transmission of dengue-1 virus by strains of Aedes albopictus (Diptera: Culicidae)&lt;/title&gt;&lt;secondary-title&gt;J Med Entomol&lt;/secondary-title&gt;&lt;/titles&gt;&lt;periodical&gt;&lt;full-title&gt;J Med Entomol&lt;/full-title&gt;&lt;/periodical&gt;&lt;pages&gt;985-9&lt;/pages&gt;&lt;volume&gt;29&lt;/volume&gt;&lt;number&gt;6&lt;/number&gt;&lt;keywords&gt;&lt;keyword&gt;Aedes/*microbiology&lt;/keyword&gt;&lt;keyword&gt;Animals&lt;/keyword&gt;&lt;keyword&gt;Dengue/transmission&lt;/keyword&gt;&lt;keyword&gt;Dengue Virus/classification/*isolation &amp;amp; purification&lt;/keyword&gt;&lt;keyword&gt;Female&lt;/keyword&gt;&lt;keyword&gt;Humans&lt;/keyword&gt;&lt;keyword&gt;Insect Vectors/microbiology&lt;/keyword&gt;&lt;keyword&gt;Species Specificity&lt;/keyword&gt;&lt;/keywords&gt;&lt;dates&gt;&lt;year&gt;1992&lt;/year&gt;&lt;pub-dates&gt;&lt;date&gt;Nov&lt;/date&gt;&lt;/pub-dates&gt;&lt;/dates&gt;&lt;isbn&gt;0022-2585 (Print)&amp;#xD;0022-2585&lt;/isbn&gt;&lt;accession-num&gt;1460640&lt;/accession-num&gt;&lt;urls&gt;&lt;/urls&gt;&lt;electronic-resource-num&gt;10.1093/jmedent/29.6.985&lt;/electronic-resource-num&gt;&lt;remote-database-provider&gt;NLM&lt;/remote-database-provider&gt;&lt;language&gt;eng&lt;/language&gt;&lt;/record&gt;&lt;/Cite&gt;&lt;/EndNote&gt;</w:instrText>
            </w:r>
            <w:r w:rsidRPr="009744E4">
              <w:rPr>
                <w:rFonts w:ascii="Times New Roman" w:eastAsia="等线" w:hAnsi="Times New Roman" w:cs="Times New Roman"/>
                <w:color w:val="282828"/>
                <w:kern w:val="0"/>
                <w:sz w:val="18"/>
                <w:szCs w:val="18"/>
              </w:rPr>
              <w:fldChar w:fldCharType="separate"/>
            </w:r>
            <w:r w:rsidR="00344BF2" w:rsidRPr="009744E4">
              <w:rPr>
                <w:rFonts w:ascii="Times New Roman" w:eastAsia="等线" w:hAnsi="Times New Roman" w:cs="Times New Roman"/>
                <w:noProof/>
                <w:color w:val="282828"/>
                <w:kern w:val="0"/>
                <w:sz w:val="18"/>
                <w:szCs w:val="18"/>
                <w:vertAlign w:val="superscript"/>
              </w:rPr>
              <w:t>[15]</w:t>
            </w:r>
            <w:r w:rsidRPr="009744E4">
              <w:rPr>
                <w:rFonts w:ascii="Times New Roman" w:eastAsia="等线" w:hAnsi="Times New Roman" w:cs="Times New Roman"/>
                <w:color w:val="282828"/>
                <w:kern w:val="0"/>
                <w:sz w:val="18"/>
                <w:szCs w:val="18"/>
              </w:rPr>
              <w:fldChar w:fldCharType="end"/>
            </w:r>
          </w:p>
        </w:tc>
      </w:tr>
      <w:tr w:rsidR="009E36CC" w:rsidRPr="009744E4" w14:paraId="18BE85A1" w14:textId="77777777" w:rsidTr="002D3C3E">
        <w:trPr>
          <w:trHeight w:val="370"/>
          <w:jc w:val="center"/>
        </w:trPr>
        <w:tc>
          <w:tcPr>
            <w:tcW w:w="0" w:type="auto"/>
            <w:shd w:val="clear" w:color="auto" w:fill="auto"/>
            <w:noWrap/>
            <w:vAlign w:val="center"/>
          </w:tcPr>
          <w:p w14:paraId="30B71F24" w14:textId="23EA4ECB" w:rsidR="009E36CC" w:rsidRPr="009744E4" w:rsidRDefault="009E36CC" w:rsidP="002D3C3E">
            <w:pPr>
              <w:widowControl/>
              <w:jc w:val="center"/>
              <w:rPr>
                <w:rFonts w:ascii="Times New Roman" w:eastAsia="Times New Roman" w:hAnsi="Times New Roman" w:cs="Times New Roman"/>
                <w:kern w:val="0"/>
                <w:sz w:val="18"/>
                <w:szCs w:val="18"/>
              </w:rPr>
            </w:pPr>
            <m:oMathPara>
              <m:oMath>
                <m:r>
                  <w:rPr>
                    <w:rFonts w:ascii="Cambria Math" w:hAnsi="Cambria Math" w:cs="Times New Roman"/>
                    <w:sz w:val="18"/>
                    <w:szCs w:val="18"/>
                  </w:rPr>
                  <m:t>c</m:t>
                </m:r>
              </m:oMath>
            </m:oMathPara>
          </w:p>
        </w:tc>
        <w:tc>
          <w:tcPr>
            <w:tcW w:w="0" w:type="auto"/>
            <w:shd w:val="clear" w:color="auto" w:fill="auto"/>
            <w:vAlign w:val="center"/>
            <w:hideMark/>
          </w:tcPr>
          <w:p w14:paraId="7C6F3477" w14:textId="77777777" w:rsidR="002D3C3E"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Seasonality parameter </w:t>
            </w:r>
          </w:p>
          <w:p w14:paraId="7C3282E3" w14:textId="70154E71"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of the mosquitoes</w:t>
            </w:r>
          </w:p>
        </w:tc>
        <w:tc>
          <w:tcPr>
            <w:tcW w:w="0" w:type="auto"/>
            <w:shd w:val="clear" w:color="auto" w:fill="auto"/>
            <w:noWrap/>
            <w:vAlign w:val="center"/>
            <w:hideMark/>
          </w:tcPr>
          <w:p w14:paraId="38D4445D" w14:textId="77777777" w:rsidR="009E36CC" w:rsidRPr="009744E4" w:rsidRDefault="009E36CC"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noWrap/>
            <w:vAlign w:val="center"/>
            <w:hideMark/>
          </w:tcPr>
          <w:p w14:paraId="424F6E0A" w14:textId="3B0054EF" w:rsidR="009E36CC"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vAlign w:val="center"/>
            <w:hideMark/>
          </w:tcPr>
          <w:p w14:paraId="7C3D4FB1"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0–1</w:t>
            </w:r>
          </w:p>
        </w:tc>
        <w:tc>
          <w:tcPr>
            <w:tcW w:w="0" w:type="auto"/>
            <w:shd w:val="clear" w:color="auto" w:fill="auto"/>
            <w:vAlign w:val="center"/>
            <w:hideMark/>
          </w:tcPr>
          <w:p w14:paraId="5727463D"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9E36CC" w:rsidRPr="009744E4" w14:paraId="6F468567" w14:textId="77777777" w:rsidTr="002D3C3E">
        <w:trPr>
          <w:trHeight w:val="370"/>
          <w:jc w:val="center"/>
        </w:trPr>
        <w:tc>
          <w:tcPr>
            <w:tcW w:w="0" w:type="auto"/>
            <w:shd w:val="clear" w:color="auto" w:fill="auto"/>
            <w:noWrap/>
            <w:vAlign w:val="center"/>
          </w:tcPr>
          <w:p w14:paraId="60192171" w14:textId="7CF599DC" w:rsidR="009E36CC" w:rsidRPr="009744E4" w:rsidRDefault="00B91A63" w:rsidP="002D3C3E">
            <w:pPr>
              <w:widowControl/>
              <w:jc w:val="center"/>
              <w:rPr>
                <w:rFonts w:ascii="Times New Roman" w:eastAsia="等线" w:hAnsi="Times New Roman" w:cs="Times New Roman"/>
                <w:color w:val="282828"/>
                <w:kern w:val="0"/>
                <w:sz w:val="18"/>
                <w:szCs w:val="18"/>
              </w:rPr>
            </w:pPr>
            <m:oMathPara>
              <m:oMath>
                <m:r>
                  <w:rPr>
                    <w:rFonts w:ascii="Cambria Math" w:hAnsi="Cambria Math" w:cs="Times New Roman"/>
                    <w:kern w:val="0"/>
                    <w:sz w:val="18"/>
                    <w:szCs w:val="18"/>
                  </w:rPr>
                  <m:t>τ</m:t>
                </m:r>
              </m:oMath>
            </m:oMathPara>
          </w:p>
        </w:tc>
        <w:tc>
          <w:tcPr>
            <w:tcW w:w="0" w:type="auto"/>
            <w:shd w:val="clear" w:color="auto" w:fill="auto"/>
            <w:vAlign w:val="center"/>
            <w:hideMark/>
          </w:tcPr>
          <w:p w14:paraId="3F24CF7B"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Simulation delay of the initial time in the entire season</w:t>
            </w:r>
          </w:p>
        </w:tc>
        <w:tc>
          <w:tcPr>
            <w:tcW w:w="0" w:type="auto"/>
            <w:shd w:val="clear" w:color="auto" w:fill="auto"/>
            <w:noWrap/>
            <w:vAlign w:val="center"/>
            <w:hideMark/>
          </w:tcPr>
          <w:p w14:paraId="02387CF3" w14:textId="77777777" w:rsidR="009E36CC" w:rsidRPr="009744E4" w:rsidRDefault="009E36CC"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Day</w:t>
            </w:r>
          </w:p>
        </w:tc>
        <w:tc>
          <w:tcPr>
            <w:tcW w:w="0" w:type="auto"/>
            <w:shd w:val="clear" w:color="auto" w:fill="auto"/>
            <w:noWrap/>
            <w:vAlign w:val="center"/>
            <w:hideMark/>
          </w:tcPr>
          <w:p w14:paraId="4C1E32E5" w14:textId="6EDDC964" w:rsidR="009E36CC"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3D935303" w14:textId="77777777" w:rsidR="009E36CC" w:rsidRPr="009744E4" w:rsidRDefault="009E36CC"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57E46012"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9E36CC" w:rsidRPr="009744E4" w14:paraId="64BD740C" w14:textId="77777777" w:rsidTr="002D3C3E">
        <w:trPr>
          <w:trHeight w:val="290"/>
          <w:jc w:val="center"/>
        </w:trPr>
        <w:tc>
          <w:tcPr>
            <w:tcW w:w="0" w:type="auto"/>
            <w:shd w:val="clear" w:color="auto" w:fill="auto"/>
            <w:noWrap/>
            <w:vAlign w:val="center"/>
          </w:tcPr>
          <w:p w14:paraId="7F78ABB6" w14:textId="62839726"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kern w:val="0"/>
                <w:sz w:val="18"/>
                <w:szCs w:val="18"/>
              </w:rPr>
              <w:t>𝑇</w:t>
            </w:r>
          </w:p>
        </w:tc>
        <w:tc>
          <w:tcPr>
            <w:tcW w:w="0" w:type="auto"/>
            <w:shd w:val="clear" w:color="auto" w:fill="auto"/>
            <w:vAlign w:val="center"/>
            <w:hideMark/>
          </w:tcPr>
          <w:p w14:paraId="53606984"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Duration of the season</w:t>
            </w:r>
          </w:p>
        </w:tc>
        <w:tc>
          <w:tcPr>
            <w:tcW w:w="0" w:type="auto"/>
            <w:shd w:val="clear" w:color="auto" w:fill="auto"/>
            <w:noWrap/>
            <w:vAlign w:val="center"/>
            <w:hideMark/>
          </w:tcPr>
          <w:p w14:paraId="34BCC54B" w14:textId="77777777" w:rsidR="009E36CC" w:rsidRPr="009744E4" w:rsidRDefault="009E36CC"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Day</w:t>
            </w:r>
          </w:p>
        </w:tc>
        <w:tc>
          <w:tcPr>
            <w:tcW w:w="0" w:type="auto"/>
            <w:shd w:val="clear" w:color="auto" w:fill="auto"/>
            <w:noWrap/>
            <w:vAlign w:val="center"/>
            <w:hideMark/>
          </w:tcPr>
          <w:p w14:paraId="48E9AE01" w14:textId="57872644" w:rsidR="009E36CC" w:rsidRPr="009744E4" w:rsidRDefault="00267596"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hideMark/>
          </w:tcPr>
          <w:p w14:paraId="47C53B72" w14:textId="77777777" w:rsidR="009E36CC" w:rsidRPr="009744E4" w:rsidRDefault="009E36CC"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w:t>
            </w:r>
          </w:p>
        </w:tc>
        <w:tc>
          <w:tcPr>
            <w:tcW w:w="0" w:type="auto"/>
            <w:shd w:val="clear" w:color="auto" w:fill="auto"/>
            <w:vAlign w:val="center"/>
            <w:hideMark/>
          </w:tcPr>
          <w:p w14:paraId="74867182" w14:textId="77777777" w:rsidR="009E36CC" w:rsidRPr="009744E4" w:rsidRDefault="009E36CC"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r w:rsidR="00E527DE" w:rsidRPr="009744E4" w14:paraId="4730F04F" w14:textId="77777777" w:rsidTr="002D3C3E">
        <w:trPr>
          <w:trHeight w:val="290"/>
          <w:jc w:val="center"/>
        </w:trPr>
        <w:tc>
          <w:tcPr>
            <w:tcW w:w="0" w:type="auto"/>
            <w:shd w:val="clear" w:color="auto" w:fill="auto"/>
            <w:noWrap/>
            <w:vAlign w:val="center"/>
          </w:tcPr>
          <w:p w14:paraId="2F4258AA" w14:textId="5DA5912A" w:rsidR="00E527DE" w:rsidRPr="009744E4" w:rsidRDefault="000156CE" w:rsidP="002D3C3E">
            <w:pPr>
              <w:widowControl/>
              <w:jc w:val="center"/>
              <w:rPr>
                <w:rFonts w:ascii="Times New Roman" w:eastAsia="等线" w:hAnsi="Times New Roman" w:cs="Times New Roman"/>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b</m:t>
                    </m:r>
                  </m:e>
                  <m:sub>
                    <m:r>
                      <w:rPr>
                        <w:rFonts w:ascii="Cambria Math" w:hAnsi="Cambria Math" w:cs="Times New Roman"/>
                        <w:kern w:val="0"/>
                        <w:sz w:val="18"/>
                        <w:szCs w:val="18"/>
                      </w:rPr>
                      <m:t>r</m:t>
                    </m:r>
                  </m:sub>
                </m:sSub>
              </m:oMath>
            </m:oMathPara>
          </w:p>
        </w:tc>
        <w:tc>
          <w:tcPr>
            <w:tcW w:w="0" w:type="auto"/>
            <w:shd w:val="clear" w:color="auto" w:fill="auto"/>
            <w:vAlign w:val="center"/>
          </w:tcPr>
          <w:p w14:paraId="7BFB3B0D" w14:textId="77777777" w:rsidR="002D3C3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The birth rate of</w:t>
            </w:r>
          </w:p>
          <w:p w14:paraId="1F504EF9" w14:textId="16A967AE"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 the human population</w:t>
            </w:r>
          </w:p>
        </w:tc>
        <w:tc>
          <w:tcPr>
            <w:tcW w:w="0" w:type="auto"/>
            <w:shd w:val="clear" w:color="auto" w:fill="auto"/>
            <w:noWrap/>
            <w:vAlign w:val="center"/>
          </w:tcPr>
          <w:p w14:paraId="66F2586F" w14:textId="767E200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shd w:val="clear" w:color="auto" w:fill="auto"/>
            <w:noWrap/>
            <w:vAlign w:val="center"/>
          </w:tcPr>
          <w:p w14:paraId="7A377A14" w14:textId="0A3A5E01"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tcPr>
          <w:p w14:paraId="3D5356B7" w14:textId="18A0C8C5"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vAlign w:val="center"/>
          </w:tcPr>
          <w:p w14:paraId="4132714A" w14:textId="73968091"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Actual data</w:t>
            </w:r>
          </w:p>
        </w:tc>
      </w:tr>
      <w:tr w:rsidR="00E527DE" w:rsidRPr="009744E4" w14:paraId="7E9302BA" w14:textId="77777777" w:rsidTr="002D3C3E">
        <w:trPr>
          <w:trHeight w:val="290"/>
          <w:jc w:val="center"/>
        </w:trPr>
        <w:tc>
          <w:tcPr>
            <w:tcW w:w="0" w:type="auto"/>
            <w:shd w:val="clear" w:color="auto" w:fill="auto"/>
            <w:noWrap/>
            <w:vAlign w:val="center"/>
          </w:tcPr>
          <w:p w14:paraId="50CB2B58" w14:textId="180A7846" w:rsidR="00E527DE" w:rsidRPr="009744E4" w:rsidRDefault="000156CE" w:rsidP="002D3C3E">
            <w:pPr>
              <w:widowControl/>
              <w:jc w:val="center"/>
              <w:rPr>
                <w:rFonts w:ascii="Times New Roman" w:eastAsia="等线" w:hAnsi="Times New Roman" w:cs="Times New Roman"/>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d</m:t>
                    </m:r>
                  </m:e>
                  <m:sub>
                    <m:r>
                      <w:rPr>
                        <w:rFonts w:ascii="Cambria Math" w:hAnsi="Cambria Math" w:cs="Times New Roman"/>
                        <w:kern w:val="0"/>
                        <w:sz w:val="18"/>
                        <w:szCs w:val="18"/>
                      </w:rPr>
                      <m:t>r</m:t>
                    </m:r>
                  </m:sub>
                </m:sSub>
              </m:oMath>
            </m:oMathPara>
          </w:p>
        </w:tc>
        <w:tc>
          <w:tcPr>
            <w:tcW w:w="0" w:type="auto"/>
            <w:shd w:val="clear" w:color="auto" w:fill="auto"/>
            <w:vAlign w:val="center"/>
          </w:tcPr>
          <w:p w14:paraId="22B1B640" w14:textId="77777777" w:rsidR="002D3C3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death rate of </w:t>
            </w:r>
          </w:p>
          <w:p w14:paraId="1D4ABFF7" w14:textId="7BDB2F4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lastRenderedPageBreak/>
              <w:t>the human population</w:t>
            </w:r>
          </w:p>
        </w:tc>
        <w:tc>
          <w:tcPr>
            <w:tcW w:w="0" w:type="auto"/>
            <w:shd w:val="clear" w:color="auto" w:fill="auto"/>
            <w:noWrap/>
            <w:vAlign w:val="center"/>
          </w:tcPr>
          <w:p w14:paraId="57B316E9" w14:textId="5F9FA2EE"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lastRenderedPageBreak/>
              <w:t>1</w:t>
            </w:r>
          </w:p>
        </w:tc>
        <w:tc>
          <w:tcPr>
            <w:tcW w:w="0" w:type="auto"/>
            <w:shd w:val="clear" w:color="auto" w:fill="auto"/>
            <w:noWrap/>
            <w:vAlign w:val="center"/>
          </w:tcPr>
          <w:p w14:paraId="0C82BA9F" w14:textId="7C350229"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noWrap/>
            <w:vAlign w:val="center"/>
          </w:tcPr>
          <w:p w14:paraId="0E3E0E4D" w14:textId="6B42FA5E"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shd w:val="clear" w:color="auto" w:fill="auto"/>
            <w:vAlign w:val="center"/>
          </w:tcPr>
          <w:p w14:paraId="7DB75DB6" w14:textId="6FCF3FE5"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Actual data</w:t>
            </w:r>
          </w:p>
        </w:tc>
      </w:tr>
      <w:tr w:rsidR="00E527DE" w:rsidRPr="009744E4" w14:paraId="78BB6871" w14:textId="77777777" w:rsidTr="002D3C3E">
        <w:trPr>
          <w:trHeight w:val="290"/>
          <w:jc w:val="center"/>
        </w:trPr>
        <w:tc>
          <w:tcPr>
            <w:tcW w:w="0" w:type="auto"/>
            <w:shd w:val="clear" w:color="auto" w:fill="auto"/>
            <w:noWrap/>
            <w:vAlign w:val="center"/>
          </w:tcPr>
          <w:p w14:paraId="64389765" w14:textId="04B60570" w:rsidR="00E527DE" w:rsidRPr="009744E4" w:rsidRDefault="00E527DE" w:rsidP="002D3C3E">
            <w:pPr>
              <w:widowControl/>
              <w:jc w:val="center"/>
              <w:rPr>
                <w:rFonts w:ascii="Times New Roman" w:eastAsia="等线" w:hAnsi="Times New Roman" w:cs="Times New Roman"/>
                <w:kern w:val="0"/>
                <w:sz w:val="18"/>
                <w:szCs w:val="18"/>
              </w:rPr>
            </w:pPr>
            <w:bookmarkStart w:id="7" w:name="_Hlk160898063"/>
            <m:oMathPara>
              <m:oMath>
                <m:r>
                  <w:rPr>
                    <w:rFonts w:ascii="Cambria Math" w:hAnsi="Cambria Math" w:cs="Times New Roman"/>
                    <w:kern w:val="0"/>
                    <w:sz w:val="18"/>
                    <w:szCs w:val="18"/>
                  </w:rPr>
                  <m:t>q</m:t>
                </m:r>
              </m:oMath>
            </m:oMathPara>
            <w:bookmarkEnd w:id="7"/>
          </w:p>
        </w:tc>
        <w:tc>
          <w:tcPr>
            <w:tcW w:w="0" w:type="auto"/>
            <w:shd w:val="clear" w:color="auto" w:fill="auto"/>
            <w:vAlign w:val="center"/>
          </w:tcPr>
          <w:p w14:paraId="6A14F8CC" w14:textId="0FB681FD"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kern w:val="0"/>
                <w:sz w:val="18"/>
                <w:szCs w:val="18"/>
              </w:rPr>
              <w:t>Proportion of human asymptomatic infection</w:t>
            </w:r>
          </w:p>
        </w:tc>
        <w:tc>
          <w:tcPr>
            <w:tcW w:w="0" w:type="auto"/>
            <w:shd w:val="clear" w:color="auto" w:fill="auto"/>
            <w:vAlign w:val="center"/>
          </w:tcPr>
          <w:p w14:paraId="419994A8" w14:textId="25B20B96"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1</w:t>
            </w:r>
          </w:p>
        </w:tc>
        <w:tc>
          <w:tcPr>
            <w:tcW w:w="0" w:type="auto"/>
            <w:shd w:val="clear" w:color="auto" w:fill="auto"/>
            <w:noWrap/>
            <w:vAlign w:val="center"/>
          </w:tcPr>
          <w:p w14:paraId="3BE8D61C" w14:textId="3AD075E1" w:rsidR="00E527DE" w:rsidRPr="009744E4" w:rsidRDefault="00422DA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0.688</w:t>
            </w:r>
          </w:p>
        </w:tc>
        <w:tc>
          <w:tcPr>
            <w:tcW w:w="0" w:type="auto"/>
            <w:shd w:val="clear" w:color="auto" w:fill="auto"/>
            <w:noWrap/>
            <w:vAlign w:val="center"/>
          </w:tcPr>
          <w:p w14:paraId="6E6ACB48" w14:textId="4C595A64" w:rsidR="00E527DE" w:rsidRPr="009744E4" w:rsidRDefault="00422DA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hint="eastAsia"/>
                <w:color w:val="000000"/>
                <w:kern w:val="0"/>
                <w:sz w:val="18"/>
                <w:szCs w:val="18"/>
              </w:rPr>
              <w:t>0-1</w:t>
            </w:r>
          </w:p>
        </w:tc>
        <w:tc>
          <w:tcPr>
            <w:tcW w:w="0" w:type="auto"/>
            <w:shd w:val="clear" w:color="auto" w:fill="auto"/>
            <w:noWrap/>
            <w:vAlign w:val="center"/>
          </w:tcPr>
          <w:p w14:paraId="12058491" w14:textId="3EDF4A64" w:rsidR="00E527DE"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PEVuZE5vdGU+PENpdGU+PEF1dGhvcj5XYW5nPC9BdXRob3I+PFllYXI+MjAxNTwvWWVhcj48UmVj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PEVuZE5vdGU+PENpdGU+PEF1dGhvcj5XYW5nPC9BdXRob3I+PFllYXI+MjAxNTwvWWVhcj48UmVj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[16]</w:t>
            </w:r>
            <w:r w:rsidRPr="009744E4">
              <w:rPr>
                <w:rFonts w:ascii="Times New Roman" w:eastAsia="等线" w:hAnsi="Times New Roman" w:cs="Times New Roman"/>
                <w:color w:val="000000"/>
                <w:kern w:val="0"/>
                <w:sz w:val="18"/>
                <w:szCs w:val="18"/>
              </w:rPr>
              <w:fldChar w:fldCharType="end"/>
            </w:r>
          </w:p>
        </w:tc>
      </w:tr>
      <w:bookmarkStart w:id="8" w:name="_Hlk160898043"/>
      <w:tr w:rsidR="00E527DE" w:rsidRPr="009744E4" w14:paraId="2A035580" w14:textId="77777777" w:rsidTr="002D3C3E">
        <w:trPr>
          <w:trHeight w:val="290"/>
          <w:jc w:val="center"/>
        </w:trPr>
        <w:tc>
          <w:tcPr>
            <w:tcW w:w="0" w:type="auto"/>
            <w:shd w:val="clear" w:color="auto" w:fill="auto"/>
            <w:noWrap/>
            <w:vAlign w:val="center"/>
          </w:tcPr>
          <w:p w14:paraId="5319D8E2" w14:textId="6D4A6A2A" w:rsidR="00E527DE" w:rsidRPr="009744E4" w:rsidRDefault="000156CE" w:rsidP="002D3C3E">
            <w:pPr>
              <w:widowControl/>
              <w:jc w:val="center"/>
              <w:rPr>
                <w:rFonts w:ascii="Times New Roman" w:eastAsia="等线" w:hAnsi="Times New Roman" w:cs="Times New Roman"/>
                <w:color w:val="282828"/>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ω</m:t>
                    </m:r>
                  </m:e>
                  <m:sub>
                    <m:r>
                      <w:rPr>
                        <w:rFonts w:ascii="Cambria Math" w:hAnsi="Cambria Math" w:cs="Times New Roman"/>
                        <w:kern w:val="0"/>
                        <w:sz w:val="18"/>
                        <w:szCs w:val="18"/>
                      </w:rPr>
                      <m:t>m</m:t>
                    </m:r>
                  </m:sub>
                </m:sSub>
              </m:oMath>
            </m:oMathPara>
            <w:bookmarkEnd w:id="8"/>
          </w:p>
        </w:tc>
        <w:tc>
          <w:tcPr>
            <w:tcW w:w="0" w:type="auto"/>
            <w:shd w:val="clear" w:color="auto" w:fill="auto"/>
            <w:vAlign w:val="center"/>
            <w:hideMark/>
          </w:tcPr>
          <w:p w14:paraId="21A23EDA" w14:textId="6DEFE950"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The incubation rate of mosquitoes</w:t>
            </w:r>
          </w:p>
        </w:tc>
        <w:tc>
          <w:tcPr>
            <w:tcW w:w="0" w:type="auto"/>
            <w:shd w:val="clear" w:color="auto" w:fill="auto"/>
            <w:vAlign w:val="center"/>
            <w:hideMark/>
          </w:tcPr>
          <w:p w14:paraId="6852087C"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2E1C6E57"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0.100</w:t>
            </w:r>
          </w:p>
        </w:tc>
        <w:tc>
          <w:tcPr>
            <w:tcW w:w="0" w:type="auto"/>
            <w:shd w:val="clear" w:color="auto" w:fill="auto"/>
            <w:noWrap/>
            <w:vAlign w:val="center"/>
            <w:hideMark/>
          </w:tcPr>
          <w:p w14:paraId="13C1CBA9"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0.083 - 0.125</w:t>
            </w:r>
          </w:p>
        </w:tc>
        <w:tc>
          <w:tcPr>
            <w:tcW w:w="0" w:type="auto"/>
            <w:shd w:val="clear" w:color="auto" w:fill="auto"/>
            <w:noWrap/>
            <w:vAlign w:val="center"/>
            <w:hideMark/>
          </w:tcPr>
          <w:p w14:paraId="0CAED3E3" w14:textId="03711517" w:rsidR="00E527DE"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r>
            <w:r w:rsidR="00344BF2" w:rsidRPr="009744E4">
              <w:rPr>
                <w:rFonts w:ascii="Times New Roman" w:eastAsia="等线" w:hAnsi="Times New Roman" w:cs="Times New Roman"/>
                <w:color w:val="000000"/>
                <w:kern w:val="0"/>
                <w:sz w:val="18"/>
                <w:szCs w:val="18"/>
              </w:rPr>
              <w:instrText xml:space="preserve"> ADDIN EN.CITE &lt;EndNote&gt;&lt;Cite&gt;&lt;Author&gt;Andraud&lt;/Author&gt;&lt;Year&gt;2012&lt;/Year&gt;&lt;RecNum&gt;62&lt;/RecNum&gt;&lt;DisplayText&gt;&lt;style face="superscript"&gt;[13]&lt;/style&gt;&lt;/DisplayText&gt;&lt;record&gt;&lt;rec-number&gt;62&lt;/rec-number&gt;&lt;foreign-keys&gt;&lt;key app="EN" db-id="wfe909551p99azetev1pt2d7advadzpxe2p0" timestamp="1710253035"&gt;62&lt;/key&gt;&lt;/foreign-keys&gt;&lt;ref-type name="Journal Article"&gt;17&lt;/ref-type&gt;&lt;contributors&gt;&lt;authors&gt;&lt;author&gt;Andraud, M.&lt;/author&gt;&lt;author&gt;Hens, N.&lt;/author&gt;&lt;author&gt;Marais, C.&lt;/author&gt;&lt;author&gt;Beutels, P.&lt;/author&gt;&lt;/authors&gt;&lt;/contributors&gt;&lt;auth-address&gt;Centre for Health Economics Research and Modelling of Infectious Diseases (CHERMID), Vaccine &amp;amp; Infectious Disease Institute (VAXINFECTIO), University of Antwerp, Antwerpen, Belgium. mathieu.andraud@ua.ac.be&lt;/auth-address&gt;&lt;titles&gt;&lt;title&gt;Dynamic epidemiological models for dengue transmission: a systematic review of structural approaches&lt;/title&gt;&lt;secondary-title&gt;PLoS One&lt;/secondary-title&gt;&lt;/titles&gt;&lt;periodical&gt;&lt;full-title&gt;PLoS One&lt;/full-title&gt;&lt;/periodical&gt;&lt;pages&gt;e49085&lt;/pages&gt;&lt;volume&gt;7&lt;/volume&gt;&lt;number&gt;11&lt;/number&gt;&lt;edition&gt;20121106&lt;/edition&gt;&lt;keywords&gt;&lt;keyword&gt;Animals&lt;/keyword&gt;&lt;keyword&gt;Cross Reactions/immunology&lt;/keyword&gt;&lt;keyword&gt;Culicidae/virology&lt;/keyword&gt;&lt;keyword&gt;Dengue/*epidemiology/immunology/*transmission&lt;/keyword&gt;&lt;keyword&gt;Dengue Virus/classification&lt;/keyword&gt;&lt;keyword&gt;Disease Vectors&lt;/keyword&gt;&lt;keyword&gt;Female&lt;/keyword&gt;&lt;keyword&gt;Humans&lt;/keyword&gt;&lt;keyword&gt;Male&lt;/keyword&gt;&lt;keyword&gt;*Models, Biological&lt;/keyword&gt;&lt;keyword&gt;Publications&lt;/keyword&gt;&lt;keyword&gt;Serotyping&lt;/keyword&gt;&lt;/keywords&gt;&lt;dates&gt;&lt;year&gt;2012&lt;/year&gt;&lt;/dates&gt;&lt;isbn&gt;1932-6203&lt;/isbn&gt;&lt;accession-num&gt;23139836&lt;/accession-num&gt;&lt;urls&gt;&lt;/urls&gt;&lt;custom1&gt;Competing Interests: The authors have declared that no competing interests exist.&lt;/custom1&gt;&lt;custom2&gt;PMC3490912&lt;/custom2&gt;&lt;electronic-resource-num&gt;10.1371/journal.pone.0049085&lt;/electronic-resource-num&gt;&lt;remote-database-provider&gt;NLM&lt;/remote-database-provider&gt;&lt;language&gt;eng&lt;/language&gt;&lt;/record&gt;&lt;/Cite&gt;&lt;/EndNote&gt;</w:instrText>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[13]</w:t>
            </w:r>
            <w:r w:rsidRPr="009744E4">
              <w:rPr>
                <w:rFonts w:ascii="Times New Roman" w:eastAsia="等线" w:hAnsi="Times New Roman" w:cs="Times New Roman"/>
                <w:color w:val="000000"/>
                <w:kern w:val="0"/>
                <w:sz w:val="18"/>
                <w:szCs w:val="18"/>
              </w:rPr>
              <w:fldChar w:fldCharType="end"/>
            </w:r>
          </w:p>
        </w:tc>
      </w:tr>
      <w:bookmarkStart w:id="9" w:name="_Hlk160897996"/>
      <w:tr w:rsidR="00E527DE" w:rsidRPr="009744E4" w14:paraId="764C39DD" w14:textId="77777777" w:rsidTr="002D3C3E">
        <w:trPr>
          <w:trHeight w:val="290"/>
          <w:jc w:val="center"/>
        </w:trPr>
        <w:tc>
          <w:tcPr>
            <w:tcW w:w="0" w:type="auto"/>
            <w:shd w:val="clear" w:color="auto" w:fill="auto"/>
            <w:noWrap/>
            <w:vAlign w:val="center"/>
            <w:hideMark/>
          </w:tcPr>
          <w:p w14:paraId="5CF3E584" w14:textId="5AD7B389" w:rsidR="00E527DE" w:rsidRPr="009744E4" w:rsidRDefault="000156CE" w:rsidP="002D3C3E">
            <w:pPr>
              <w:widowControl/>
              <w:jc w:val="center"/>
              <w:rPr>
                <w:rFonts w:ascii="Times New Roman" w:eastAsia="Times New Roman" w:hAnsi="Times New Roman" w:cs="Times New Roman"/>
                <w:kern w:val="0"/>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ω</m:t>
                    </m:r>
                  </m:e>
                  <m:sub>
                    <m:r>
                      <w:rPr>
                        <w:rFonts w:ascii="Cambria Math" w:hAnsi="Cambria Math" w:cs="Times New Roman"/>
                        <w:kern w:val="0"/>
                        <w:sz w:val="18"/>
                        <w:szCs w:val="18"/>
                      </w:rPr>
                      <m:t>p</m:t>
                    </m:r>
                  </m:sub>
                </m:sSub>
              </m:oMath>
            </m:oMathPara>
            <w:bookmarkEnd w:id="9"/>
          </w:p>
        </w:tc>
        <w:tc>
          <w:tcPr>
            <w:tcW w:w="0" w:type="auto"/>
            <w:shd w:val="clear" w:color="auto" w:fill="auto"/>
            <w:vAlign w:val="center"/>
            <w:hideMark/>
          </w:tcPr>
          <w:p w14:paraId="76998DA0" w14:textId="77777777" w:rsidR="002D3C3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incubation rate of </w:t>
            </w:r>
          </w:p>
          <w:p w14:paraId="13B8E6E0" w14:textId="256A35AA"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the human population</w:t>
            </w:r>
          </w:p>
        </w:tc>
        <w:tc>
          <w:tcPr>
            <w:tcW w:w="0" w:type="auto"/>
            <w:shd w:val="clear" w:color="auto" w:fill="auto"/>
            <w:vAlign w:val="center"/>
            <w:hideMark/>
          </w:tcPr>
          <w:p w14:paraId="377DE4C2"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73BDC7F5"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0.167</w:t>
            </w:r>
          </w:p>
        </w:tc>
        <w:tc>
          <w:tcPr>
            <w:tcW w:w="0" w:type="auto"/>
            <w:shd w:val="clear" w:color="auto" w:fill="auto"/>
            <w:noWrap/>
            <w:vAlign w:val="center"/>
            <w:hideMark/>
          </w:tcPr>
          <w:p w14:paraId="52ACE7E8"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0.125 -0.250</w:t>
            </w:r>
          </w:p>
        </w:tc>
        <w:tc>
          <w:tcPr>
            <w:tcW w:w="0" w:type="auto"/>
            <w:shd w:val="clear" w:color="auto" w:fill="auto"/>
            <w:noWrap/>
            <w:vAlign w:val="center"/>
            <w:hideMark/>
          </w:tcPr>
          <w:p w14:paraId="4E498A52" w14:textId="2FDB762D" w:rsidR="00E527DE"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PEVuZE5vdGU+PENpdGU+PEF1dGhvcj5DaGVuZzwvQXV0aG9yPjxZZWFyPjIwMTY8L1llYXI+PFJl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PEVuZE5vdGU+PENpdGU+PEF1dGhvcj5DaGVuZzwvQXV0aG9yPjxZZWFyPjIwMTY8L1llYXI+PFJl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[17]</w:t>
            </w:r>
            <w:r w:rsidRPr="009744E4">
              <w:rPr>
                <w:rFonts w:ascii="Times New Roman" w:eastAsia="等线" w:hAnsi="Times New Roman" w:cs="Times New Roman"/>
                <w:color w:val="000000"/>
                <w:kern w:val="0"/>
                <w:sz w:val="18"/>
                <w:szCs w:val="18"/>
              </w:rPr>
              <w:fldChar w:fldCharType="end"/>
            </w:r>
          </w:p>
        </w:tc>
      </w:tr>
      <w:bookmarkStart w:id="10" w:name="_Hlk160898004"/>
      <w:tr w:rsidR="00E527DE" w:rsidRPr="009744E4" w14:paraId="70F7C897" w14:textId="77777777" w:rsidTr="002D3C3E">
        <w:trPr>
          <w:trHeight w:val="290"/>
          <w:jc w:val="center"/>
        </w:trPr>
        <w:tc>
          <w:tcPr>
            <w:tcW w:w="0" w:type="auto"/>
            <w:shd w:val="clear" w:color="auto" w:fill="auto"/>
            <w:noWrap/>
            <w:vAlign w:val="center"/>
            <w:hideMark/>
          </w:tcPr>
          <w:p w14:paraId="6554B776" w14:textId="10E26908" w:rsidR="00E527DE" w:rsidRPr="009744E4" w:rsidRDefault="000156CE" w:rsidP="002D3C3E">
            <w:pPr>
              <w:jc w:val="center"/>
              <w:rPr>
                <w:rFonts w:ascii="Times New Roman" w:hAnsi="Times New Roman" w:cs="Times New Roman"/>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γ</m:t>
                    </m:r>
                  </m:e>
                  <m:sub>
                    <m:r>
                      <w:rPr>
                        <w:rFonts w:ascii="Cambria Math" w:hAnsi="Cambria Math" w:cs="Times New Roman"/>
                        <w:kern w:val="0"/>
                        <w:sz w:val="18"/>
                        <w:szCs w:val="18"/>
                      </w:rPr>
                      <m:t>I</m:t>
                    </m:r>
                  </m:sub>
                </m:sSub>
              </m:oMath>
            </m:oMathPara>
            <w:bookmarkEnd w:id="10"/>
          </w:p>
        </w:tc>
        <w:tc>
          <w:tcPr>
            <w:tcW w:w="0" w:type="auto"/>
            <w:shd w:val="clear" w:color="auto" w:fill="auto"/>
            <w:vAlign w:val="center"/>
            <w:hideMark/>
          </w:tcPr>
          <w:p w14:paraId="53B016DE" w14:textId="77777777" w:rsidR="002D3C3E" w:rsidRPr="009744E4" w:rsidRDefault="00E527DE" w:rsidP="002D3C3E">
            <w:pPr>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recovery rate of </w:t>
            </w:r>
          </w:p>
          <w:p w14:paraId="7E0F2485" w14:textId="27F7421D" w:rsidR="00E527DE" w:rsidRPr="009744E4" w:rsidRDefault="00E527DE" w:rsidP="002D3C3E">
            <w:pPr>
              <w:jc w:val="center"/>
              <w:rPr>
                <w:rFonts w:ascii="Times New Roman" w:hAnsi="Times New Roman" w:cs="Times New Roman"/>
                <w:sz w:val="18"/>
                <w:szCs w:val="18"/>
              </w:rPr>
            </w:pPr>
            <w:r w:rsidRPr="009744E4">
              <w:rPr>
                <w:rFonts w:ascii="Times New Roman" w:hAnsi="Times New Roman" w:cs="Times New Roman"/>
                <w:kern w:val="0"/>
                <w:sz w:val="18"/>
                <w:szCs w:val="18"/>
              </w:rPr>
              <w:t>infectious individuals</w:t>
            </w:r>
          </w:p>
        </w:tc>
        <w:tc>
          <w:tcPr>
            <w:tcW w:w="0" w:type="auto"/>
            <w:shd w:val="clear" w:color="auto" w:fill="auto"/>
            <w:vAlign w:val="center"/>
            <w:hideMark/>
          </w:tcPr>
          <w:p w14:paraId="25F90FC8"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5EDF4319" w14:textId="13F87651"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0.143</w:t>
            </w:r>
          </w:p>
        </w:tc>
        <w:tc>
          <w:tcPr>
            <w:tcW w:w="0" w:type="auto"/>
            <w:shd w:val="clear" w:color="auto" w:fill="auto"/>
            <w:noWrap/>
            <w:vAlign w:val="center"/>
            <w:hideMark/>
          </w:tcPr>
          <w:p w14:paraId="361DEEF3"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0.071 - 0.333</w:t>
            </w:r>
          </w:p>
        </w:tc>
        <w:tc>
          <w:tcPr>
            <w:tcW w:w="0" w:type="auto"/>
            <w:shd w:val="clear" w:color="auto" w:fill="auto"/>
            <w:noWrap/>
            <w:vAlign w:val="center"/>
            <w:hideMark/>
          </w:tcPr>
          <w:p w14:paraId="3564A417" w14:textId="78BD9452" w:rsidR="00E527DE"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[13, 14]</w:t>
            </w:r>
            <w:r w:rsidRPr="009744E4">
              <w:rPr>
                <w:rFonts w:ascii="Times New Roman" w:eastAsia="等线" w:hAnsi="Times New Roman" w:cs="Times New Roman"/>
                <w:color w:val="000000"/>
                <w:kern w:val="0"/>
                <w:sz w:val="18"/>
                <w:szCs w:val="18"/>
              </w:rPr>
              <w:fldChar w:fldCharType="end"/>
            </w:r>
          </w:p>
        </w:tc>
      </w:tr>
      <w:bookmarkStart w:id="11" w:name="_Hlk160898016"/>
      <w:tr w:rsidR="00E527DE" w:rsidRPr="009744E4" w14:paraId="2A325302" w14:textId="77777777" w:rsidTr="002D3C3E">
        <w:trPr>
          <w:trHeight w:val="290"/>
          <w:jc w:val="center"/>
        </w:trPr>
        <w:tc>
          <w:tcPr>
            <w:tcW w:w="0" w:type="auto"/>
            <w:shd w:val="clear" w:color="auto" w:fill="auto"/>
            <w:noWrap/>
            <w:vAlign w:val="center"/>
            <w:hideMark/>
          </w:tcPr>
          <w:p w14:paraId="6CD73892" w14:textId="35EEC0AF" w:rsidR="00E527DE" w:rsidRPr="009744E4" w:rsidRDefault="000156CE" w:rsidP="002D3C3E">
            <w:pPr>
              <w:jc w:val="center"/>
              <w:rPr>
                <w:rFonts w:ascii="Times New Roman" w:hAnsi="Times New Roman" w:cs="Times New Roman"/>
                <w:sz w:val="18"/>
                <w:szCs w:val="18"/>
              </w:rPr>
            </w:pPr>
            <m:oMathPara>
              <m:oMath>
                <m:sSub>
                  <m:sSubPr>
                    <m:ctrlPr>
                      <w:rPr>
                        <w:rFonts w:ascii="Cambria Math" w:hAnsi="Cambria Math" w:cs="Times New Roman"/>
                        <w:i/>
                        <w:kern w:val="0"/>
                        <w:sz w:val="18"/>
                        <w:szCs w:val="18"/>
                      </w:rPr>
                    </m:ctrlPr>
                  </m:sSubPr>
                  <m:e>
                    <m:r>
                      <w:rPr>
                        <w:rFonts w:ascii="Cambria Math" w:hAnsi="Cambria Math" w:cs="Times New Roman"/>
                        <w:kern w:val="0"/>
                        <w:sz w:val="18"/>
                        <w:szCs w:val="18"/>
                      </w:rPr>
                      <m:t>γ</m:t>
                    </m:r>
                  </m:e>
                  <m:sub>
                    <m:r>
                      <w:rPr>
                        <w:rFonts w:ascii="Cambria Math" w:hAnsi="Cambria Math" w:cs="Times New Roman"/>
                        <w:kern w:val="0"/>
                        <w:sz w:val="18"/>
                        <w:szCs w:val="18"/>
                      </w:rPr>
                      <m:t>A</m:t>
                    </m:r>
                  </m:sub>
                </m:sSub>
              </m:oMath>
            </m:oMathPara>
            <w:bookmarkEnd w:id="11"/>
          </w:p>
        </w:tc>
        <w:tc>
          <w:tcPr>
            <w:tcW w:w="0" w:type="auto"/>
            <w:shd w:val="clear" w:color="auto" w:fill="auto"/>
            <w:vAlign w:val="center"/>
            <w:hideMark/>
          </w:tcPr>
          <w:p w14:paraId="17A232A7" w14:textId="2C3DFF03"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recovery rate of </w:t>
            </w:r>
            <w:r w:rsidRPr="009744E4">
              <w:rPr>
                <w:rFonts w:ascii="Times New Roman" w:hAnsi="Times New Roman" w:cs="Times New Roman"/>
                <w:kern w:val="0"/>
                <w:sz w:val="18"/>
                <w:szCs w:val="18"/>
              </w:rPr>
              <w:t>asymptomatic individuals</w:t>
            </w:r>
          </w:p>
        </w:tc>
        <w:tc>
          <w:tcPr>
            <w:tcW w:w="0" w:type="auto"/>
            <w:shd w:val="clear" w:color="auto" w:fill="auto"/>
            <w:vAlign w:val="center"/>
            <w:hideMark/>
          </w:tcPr>
          <w:p w14:paraId="447DDCA7"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shd w:val="clear" w:color="auto" w:fill="auto"/>
            <w:noWrap/>
            <w:vAlign w:val="center"/>
            <w:hideMark/>
          </w:tcPr>
          <w:p w14:paraId="2B86BE0C" w14:textId="3DDFB906"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0.143</w:t>
            </w:r>
          </w:p>
        </w:tc>
        <w:tc>
          <w:tcPr>
            <w:tcW w:w="0" w:type="auto"/>
            <w:shd w:val="clear" w:color="auto" w:fill="auto"/>
            <w:noWrap/>
            <w:vAlign w:val="center"/>
            <w:hideMark/>
          </w:tcPr>
          <w:p w14:paraId="6B35A1DB"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0.071 - 0.333</w:t>
            </w:r>
          </w:p>
        </w:tc>
        <w:tc>
          <w:tcPr>
            <w:tcW w:w="0" w:type="auto"/>
            <w:shd w:val="clear" w:color="auto" w:fill="auto"/>
            <w:noWrap/>
            <w:vAlign w:val="center"/>
            <w:hideMark/>
          </w:tcPr>
          <w:p w14:paraId="038F440D" w14:textId="609DFA51" w:rsidR="00E527DE" w:rsidRPr="009744E4" w:rsidRDefault="001838A0"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 </w:instrText>
            </w:r>
            <w:r w:rsidR="00344BF2" w:rsidRPr="009744E4">
              <w:rPr>
                <w:rFonts w:ascii="Times New Roman" w:eastAsia="等线" w:hAnsi="Times New Roman" w:cs="Times New Roman"/>
                <w:color w:val="000000"/>
                <w:kern w:val="0"/>
                <w:sz w:val="18"/>
                <w:szCs w:val="18"/>
              </w:rPr>
              <w:fldChar w:fldCharType="begin">
                <w:fldData xml:space="preserve">PEVuZE5vdGU+PENpdGU+PEF1dGhvcj5BbmRyYXVkPC9BdXRob3I+PFllYXI+MjAxMjwvWWVhcj48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=
</w:fldData>
              </w:fldChar>
            </w:r>
            <w:r w:rsidR="00344BF2" w:rsidRPr="009744E4">
              <w:rPr>
                <w:rFonts w:ascii="Times New Roman" w:eastAsia="等线" w:hAnsi="Times New Roman" w:cs="Times New Roman"/>
                <w:color w:val="000000"/>
                <w:kern w:val="0"/>
                <w:sz w:val="18"/>
                <w:szCs w:val="18"/>
              </w:rPr>
              <w:instrText xml:space="preserve"> ADDIN EN.CITE.DATA </w:instrText>
            </w:r>
            <w:r w:rsidR="00344BF2" w:rsidRPr="009744E4">
              <w:rPr>
                <w:rFonts w:ascii="Times New Roman" w:eastAsia="等线" w:hAnsi="Times New Roman" w:cs="Times New Roman"/>
                <w:color w:val="000000"/>
                <w:kern w:val="0"/>
                <w:sz w:val="18"/>
                <w:szCs w:val="18"/>
              </w:rPr>
            </w:r>
            <w:r w:rsidR="00344BF2" w:rsidRPr="009744E4">
              <w:rPr>
                <w:rFonts w:ascii="Times New Roman" w:eastAsia="等线" w:hAnsi="Times New Roman" w:cs="Times New Roman"/>
                <w:color w:val="000000"/>
                <w:kern w:val="0"/>
                <w:sz w:val="18"/>
                <w:szCs w:val="18"/>
              </w:rPr>
              <w:fldChar w:fldCharType="end"/>
            </w:r>
            <w:r w:rsidRPr="009744E4">
              <w:rPr>
                <w:rFonts w:ascii="Times New Roman" w:eastAsia="等线" w:hAnsi="Times New Roman" w:cs="Times New Roman"/>
                <w:color w:val="000000"/>
                <w:kern w:val="0"/>
                <w:sz w:val="18"/>
                <w:szCs w:val="18"/>
              </w:rPr>
            </w:r>
            <w:r w:rsidRPr="009744E4">
              <w:rPr>
                <w:rFonts w:ascii="Times New Roman" w:eastAsia="等线" w:hAnsi="Times New Roman" w:cs="Times New Roman"/>
                <w:color w:val="000000"/>
                <w:kern w:val="0"/>
                <w:sz w:val="18"/>
                <w:szCs w:val="18"/>
              </w:rPr>
              <w:fldChar w:fldCharType="separate"/>
            </w:r>
            <w:r w:rsidR="00344BF2" w:rsidRPr="009744E4">
              <w:rPr>
                <w:rFonts w:ascii="Times New Roman" w:eastAsia="等线" w:hAnsi="Times New Roman" w:cs="Times New Roman"/>
                <w:noProof/>
                <w:color w:val="000000"/>
                <w:kern w:val="0"/>
                <w:sz w:val="18"/>
                <w:szCs w:val="18"/>
                <w:vertAlign w:val="superscript"/>
              </w:rPr>
              <w:t>[13, 14]</w:t>
            </w:r>
            <w:r w:rsidRPr="009744E4">
              <w:rPr>
                <w:rFonts w:ascii="Times New Roman" w:eastAsia="等线" w:hAnsi="Times New Roman" w:cs="Times New Roman"/>
                <w:color w:val="000000"/>
                <w:kern w:val="0"/>
                <w:sz w:val="18"/>
                <w:szCs w:val="18"/>
              </w:rPr>
              <w:fldChar w:fldCharType="end"/>
            </w:r>
          </w:p>
        </w:tc>
      </w:tr>
      <w:tr w:rsidR="00E527DE" w:rsidRPr="009744E4" w14:paraId="66CCED5B" w14:textId="77777777" w:rsidTr="002D3C3E">
        <w:trPr>
          <w:trHeight w:val="290"/>
          <w:jc w:val="center"/>
        </w:trPr>
        <w:tc>
          <w:tcPr>
            <w:tcW w:w="0" w:type="auto"/>
            <w:tcBorders>
              <w:bottom w:val="single" w:sz="8" w:space="0" w:color="auto"/>
            </w:tcBorders>
            <w:shd w:val="clear" w:color="auto" w:fill="auto"/>
            <w:noWrap/>
            <w:vAlign w:val="center"/>
            <w:hideMark/>
          </w:tcPr>
          <w:p w14:paraId="67A7349D" w14:textId="40D491EB" w:rsidR="00E527DE" w:rsidRPr="009744E4" w:rsidRDefault="00E527DE" w:rsidP="002D3C3E">
            <w:pPr>
              <w:widowControl/>
              <w:jc w:val="center"/>
              <w:rPr>
                <w:rFonts w:ascii="Times New Roman" w:eastAsia="Times New Roman" w:hAnsi="Times New Roman" w:cs="Times New Roman"/>
                <w:kern w:val="0"/>
                <w:sz w:val="18"/>
                <w:szCs w:val="18"/>
              </w:rPr>
            </w:pPr>
            <m:oMathPara>
              <m:oMath>
                <m:r>
                  <w:rPr>
                    <w:rFonts w:ascii="Cambria Math" w:hAnsi="Cambria Math" w:cs="Times New Roman"/>
                    <w:kern w:val="0"/>
                    <w:sz w:val="18"/>
                    <w:szCs w:val="18"/>
                  </w:rPr>
                  <m:t>ε</m:t>
                </m:r>
              </m:oMath>
            </m:oMathPara>
          </w:p>
        </w:tc>
        <w:tc>
          <w:tcPr>
            <w:tcW w:w="0" w:type="auto"/>
            <w:tcBorders>
              <w:bottom w:val="single" w:sz="8" w:space="0" w:color="auto"/>
            </w:tcBorders>
            <w:shd w:val="clear" w:color="auto" w:fill="auto"/>
            <w:vAlign w:val="center"/>
            <w:hideMark/>
          </w:tcPr>
          <w:p w14:paraId="1CB6B2D4" w14:textId="77777777" w:rsidR="002D3C3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 xml:space="preserve">The recovery rate of </w:t>
            </w:r>
          </w:p>
          <w:p w14:paraId="149A506B" w14:textId="6E2F03EE"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hAnsi="Times New Roman" w:cs="Times New Roman"/>
                <w:kern w:val="0"/>
                <w:sz w:val="18"/>
                <w:szCs w:val="18"/>
              </w:rPr>
              <w:t>imported cases</w:t>
            </w:r>
          </w:p>
        </w:tc>
        <w:tc>
          <w:tcPr>
            <w:tcW w:w="0" w:type="auto"/>
            <w:tcBorders>
              <w:bottom w:val="single" w:sz="8" w:space="0" w:color="auto"/>
            </w:tcBorders>
            <w:shd w:val="clear" w:color="auto" w:fill="auto"/>
            <w:vAlign w:val="center"/>
            <w:hideMark/>
          </w:tcPr>
          <w:p w14:paraId="7F0BC321"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Day-1</w:t>
            </w:r>
          </w:p>
        </w:tc>
        <w:tc>
          <w:tcPr>
            <w:tcW w:w="0" w:type="auto"/>
            <w:tcBorders>
              <w:bottom w:val="single" w:sz="8" w:space="0" w:color="auto"/>
            </w:tcBorders>
            <w:shd w:val="clear" w:color="auto" w:fill="auto"/>
            <w:noWrap/>
            <w:vAlign w:val="center"/>
            <w:hideMark/>
          </w:tcPr>
          <w:p w14:paraId="0149B3EA" w14:textId="38243E4C"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0" w:type="auto"/>
            <w:tcBorders>
              <w:bottom w:val="single" w:sz="8" w:space="0" w:color="auto"/>
            </w:tcBorders>
            <w:shd w:val="clear" w:color="auto" w:fill="auto"/>
            <w:noWrap/>
            <w:vAlign w:val="center"/>
            <w:hideMark/>
          </w:tcPr>
          <w:p w14:paraId="0387D348" w14:textId="77777777" w:rsidR="00E527DE" w:rsidRPr="009744E4" w:rsidRDefault="00E527DE" w:rsidP="002D3C3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0.071 - 0.333</w:t>
            </w:r>
          </w:p>
        </w:tc>
        <w:tc>
          <w:tcPr>
            <w:tcW w:w="0" w:type="auto"/>
            <w:tcBorders>
              <w:bottom w:val="single" w:sz="8" w:space="0" w:color="auto"/>
            </w:tcBorders>
            <w:shd w:val="clear" w:color="auto" w:fill="auto"/>
            <w:vAlign w:val="center"/>
            <w:hideMark/>
          </w:tcPr>
          <w:p w14:paraId="0CC11846" w14:textId="77777777" w:rsidR="00E527DE" w:rsidRPr="009744E4" w:rsidRDefault="00E527DE" w:rsidP="002D3C3E">
            <w:pPr>
              <w:widowControl/>
              <w:jc w:val="center"/>
              <w:rPr>
                <w:rFonts w:ascii="Times New Roman" w:eastAsia="等线" w:hAnsi="Times New Roman" w:cs="Times New Roman"/>
                <w:color w:val="282828"/>
                <w:kern w:val="0"/>
                <w:sz w:val="18"/>
                <w:szCs w:val="18"/>
              </w:rPr>
            </w:pPr>
            <w:r w:rsidRPr="009744E4">
              <w:rPr>
                <w:rFonts w:ascii="Times New Roman" w:eastAsia="等线" w:hAnsi="Times New Roman" w:cs="Times New Roman"/>
                <w:color w:val="282828"/>
                <w:kern w:val="0"/>
                <w:sz w:val="18"/>
                <w:szCs w:val="18"/>
              </w:rPr>
              <w:t>Curve fitting</w:t>
            </w:r>
          </w:p>
        </w:tc>
      </w:tr>
    </w:tbl>
    <w:p w14:paraId="542CE14D" w14:textId="77777777" w:rsidR="009C6D45" w:rsidRPr="009744E4" w:rsidRDefault="009C6D45">
      <w:pPr>
        <w:rPr>
          <w:rFonts w:ascii="Times New Roman" w:hAnsi="Times New Roman" w:cs="Times New Roman"/>
          <w:b/>
          <w:sz w:val="28"/>
          <w:szCs w:val="28"/>
        </w:rPr>
      </w:pPr>
    </w:p>
    <w:p w14:paraId="07A8B436" w14:textId="5895C4C0" w:rsidR="00383461" w:rsidRPr="009744E4" w:rsidRDefault="00F44D0A">
      <w:pPr>
        <w:rPr>
          <w:rFonts w:ascii="Times New Roman" w:hAnsi="Times New Roman" w:cs="Times New Roman"/>
          <w:b/>
          <w:sz w:val="28"/>
          <w:szCs w:val="28"/>
        </w:rPr>
      </w:pPr>
      <w:r w:rsidRPr="009744E4">
        <w:rPr>
          <w:rFonts w:ascii="Times New Roman" w:hAnsi="Times New Roman" w:cs="Times New Roman"/>
          <w:b/>
          <w:noProof/>
          <w:sz w:val="28"/>
          <w:szCs w:val="28"/>
        </w:rPr>
        <w:drawing>
          <wp:inline distT="0" distB="0" distL="0" distR="0" wp14:anchorId="04A9D936" wp14:editId="1A9AFDA8">
            <wp:extent cx="5274310" cy="2593975"/>
            <wp:effectExtent l="0" t="0" r="2540" b="0"/>
            <wp:docPr id="8" name="图形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274310" cy="2593975"/>
                    </a:xfrm>
                    <a:prstGeom prst="rect">
                      <a:avLst/>
                    </a:prstGeom>
                  </pic:spPr>
                </pic:pic>
              </a:graphicData>
            </a:graphic>
          </wp:inline>
        </w:drawing>
      </w:r>
    </w:p>
    <w:p w14:paraId="61B5F452" w14:textId="1AA2178E" w:rsidR="00F44D0A" w:rsidRPr="009744E4" w:rsidRDefault="00F44D0A" w:rsidP="00A63FC2">
      <w:pPr>
        <w:widowControl/>
        <w:jc w:val="left"/>
        <w:outlineLvl w:val="0"/>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w:t>
      </w:r>
      <w:r w:rsidR="00DE6E18">
        <w:rPr>
          <w:rFonts w:ascii="Times New Roman" w:hAnsi="Times New Roman" w:cs="Times New Roman" w:hint="eastAsia"/>
          <w:b/>
          <w:bCs/>
          <w:kern w:val="0"/>
          <w:sz w:val="24"/>
          <w:shd w:val="clear" w:color="auto" w:fill="FFFFFF"/>
        </w:rPr>
        <w:t>5</w:t>
      </w:r>
      <w:r w:rsidRPr="009744E4">
        <w:rPr>
          <w:rFonts w:ascii="Times New Roman" w:hAnsi="Times New Roman" w:cs="Times New Roman"/>
          <w:b/>
          <w:bCs/>
          <w:kern w:val="0"/>
          <w:sz w:val="24"/>
          <w:shd w:val="clear" w:color="auto" w:fill="FFFFFF"/>
          <w:lang w:eastAsia="en-US"/>
        </w:rPr>
        <w:t xml:space="preserve">. </w:t>
      </w:r>
      <w:r w:rsidR="00BA4437" w:rsidRPr="009744E4">
        <w:rPr>
          <w:rFonts w:ascii="Times New Roman" w:hAnsi="Times New Roman" w:cs="Times New Roman"/>
          <w:kern w:val="0"/>
          <w:sz w:val="24"/>
          <w:lang w:eastAsia="en-US"/>
        </w:rPr>
        <w:t>T</w:t>
      </w:r>
      <w:r w:rsidRPr="009744E4">
        <w:rPr>
          <w:rFonts w:ascii="Times New Roman" w:hAnsi="Times New Roman" w:cs="Times New Roman"/>
          <w:kern w:val="0"/>
          <w:sz w:val="24"/>
          <w:lang w:eastAsia="en-US"/>
        </w:rPr>
        <w:t>he spatial distribution of dengue cases across the three phases</w:t>
      </w:r>
      <w:r w:rsidR="00BA4437" w:rsidRPr="009744E4">
        <w:rPr>
          <w:rFonts w:ascii="Times New Roman" w:hAnsi="Times New Roman" w:cs="Times New Roman"/>
          <w:kern w:val="0"/>
          <w:sz w:val="24"/>
          <w:lang w:eastAsia="en-US"/>
        </w:rPr>
        <w:t xml:space="preserve"> </w:t>
      </w:r>
      <w:r w:rsidR="00BA4437" w:rsidRPr="009744E4">
        <w:rPr>
          <w:rFonts w:ascii="Times New Roman" w:hAnsi="Times New Roman" w:cs="Times New Roman" w:hint="eastAsia"/>
          <w:kern w:val="0"/>
          <w:sz w:val="24"/>
        </w:rPr>
        <w:t>in</w:t>
      </w:r>
      <w:r w:rsidR="00BA4437" w:rsidRPr="009744E4">
        <w:rPr>
          <w:rFonts w:ascii="Times New Roman" w:hAnsi="Times New Roman" w:cs="Times New Roman"/>
          <w:kern w:val="0"/>
          <w:sz w:val="24"/>
          <w:lang w:eastAsia="en-US"/>
        </w:rPr>
        <w:t xml:space="preserve"> Ningbo City</w:t>
      </w:r>
      <w:r w:rsidRPr="009744E4">
        <w:rPr>
          <w:rFonts w:ascii="Times New Roman" w:hAnsi="Times New Roman" w:cs="Times New Roman"/>
          <w:kern w:val="0"/>
          <w:sz w:val="24"/>
          <w:lang w:eastAsia="en-US"/>
        </w:rPr>
        <w:t>.</w:t>
      </w:r>
    </w:p>
    <w:p w14:paraId="366142F6" w14:textId="1B0674A7" w:rsidR="00F44D0A" w:rsidRPr="009744E4" w:rsidRDefault="00F44D0A" w:rsidP="00F44D0A">
      <w:pPr>
        <w:rPr>
          <w:rFonts w:cs="Times New Roman"/>
        </w:rPr>
      </w:pPr>
      <w:r w:rsidRPr="009744E4">
        <w:rPr>
          <w:rFonts w:cs="Times New Roman"/>
        </w:rPr>
        <w:t>.</w:t>
      </w:r>
    </w:p>
    <w:p w14:paraId="65ABEB48" w14:textId="182E12EB" w:rsidR="00383461" w:rsidRPr="009744E4" w:rsidRDefault="00683D2B">
      <w:pPr>
        <w:rPr>
          <w:rFonts w:ascii="Times New Roman" w:hAnsi="Times New Roman" w:cs="Times New Roman"/>
          <w:b/>
          <w:sz w:val="28"/>
          <w:szCs w:val="28"/>
        </w:rPr>
      </w:pPr>
      <w:r w:rsidRPr="009744E4">
        <w:rPr>
          <w:rFonts w:ascii="Times New Roman" w:hAnsi="Times New Roman" w:cs="Times New Roman"/>
          <w:b/>
          <w:noProof/>
          <w:sz w:val="28"/>
          <w:szCs w:val="28"/>
        </w:rPr>
        <w:lastRenderedPageBreak/>
        <w:drawing>
          <wp:inline distT="0" distB="0" distL="0" distR="0" wp14:anchorId="3A9875BF" wp14:editId="7CF91B48">
            <wp:extent cx="5274310" cy="3639820"/>
            <wp:effectExtent l="0" t="0" r="2540" b="0"/>
            <wp:docPr id="16" name="图形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274310" cy="3639820"/>
                    </a:xfrm>
                    <a:prstGeom prst="rect">
                      <a:avLst/>
                    </a:prstGeom>
                  </pic:spPr>
                </pic:pic>
              </a:graphicData>
            </a:graphic>
          </wp:inline>
        </w:drawing>
      </w:r>
    </w:p>
    <w:p w14:paraId="0FF08333" w14:textId="414CB9F0" w:rsidR="00383461" w:rsidRPr="009744E4" w:rsidRDefault="00683D2B" w:rsidP="00A63FC2">
      <w:pPr>
        <w:widowControl/>
        <w:jc w:val="left"/>
        <w:outlineLvl w:val="0"/>
        <w:rPr>
          <w:rFonts w:ascii="Times New Roman" w:hAnsi="Times New Roman" w:cs="Times New Roman"/>
          <w:b/>
          <w:sz w:val="28"/>
          <w:szCs w:val="28"/>
        </w:rPr>
      </w:pPr>
      <w:r w:rsidRPr="009744E4">
        <w:rPr>
          <w:rFonts w:ascii="Times New Roman" w:hAnsi="Times New Roman" w:cs="Times New Roman"/>
          <w:b/>
          <w:bCs/>
          <w:kern w:val="0"/>
          <w:sz w:val="24"/>
          <w:shd w:val="clear" w:color="auto" w:fill="FFFFFF"/>
          <w:lang w:eastAsia="en-US"/>
        </w:rPr>
        <w:t>Figure S</w:t>
      </w:r>
      <w:r w:rsidR="00DE6E18">
        <w:rPr>
          <w:rFonts w:ascii="Times New Roman" w:hAnsi="Times New Roman" w:cs="Times New Roman" w:hint="eastAsia"/>
          <w:b/>
          <w:bCs/>
          <w:kern w:val="0"/>
          <w:sz w:val="24"/>
          <w:shd w:val="clear" w:color="auto" w:fill="FFFFFF"/>
        </w:rPr>
        <w:t>6</w:t>
      </w:r>
      <w:r w:rsidRPr="009744E4">
        <w:rPr>
          <w:rFonts w:ascii="Times New Roman" w:hAnsi="Times New Roman" w:cs="Times New Roman"/>
          <w:b/>
          <w:bCs/>
          <w:kern w:val="0"/>
          <w:sz w:val="24"/>
          <w:shd w:val="clear" w:color="auto" w:fill="FFFFFF"/>
          <w:lang w:eastAsia="en-US"/>
        </w:rPr>
        <w:t xml:space="preserve">. </w:t>
      </w:r>
      <w:r w:rsidR="004B6958" w:rsidRPr="009744E4">
        <w:rPr>
          <w:rFonts w:ascii="Times New Roman" w:hAnsi="Times New Roman" w:cs="Times New Roman"/>
          <w:kern w:val="0"/>
          <w:sz w:val="24"/>
          <w:lang w:eastAsia="en-US"/>
        </w:rPr>
        <w:t xml:space="preserve">The Spatial Distribution of Imported Dengue Cases during Phase I in Ningbo City. </w:t>
      </w:r>
      <w:r w:rsidR="004B6958" w:rsidRPr="009744E4">
        <w:rPr>
          <w:rFonts w:ascii="Times New Roman" w:hAnsi="Times New Roman" w:cs="Times New Roman"/>
          <w:kern w:val="0"/>
          <w:sz w:val="24"/>
        </w:rPr>
        <w:t xml:space="preserve">The pink dot represents Ningbo City, the blue dot represents the overseas imported source, the green dot represents the domestic imported source, and the thickness of the dashed lines indicates the intensity of </w:t>
      </w:r>
      <w:r w:rsidR="00894CEB" w:rsidRPr="009744E4">
        <w:rPr>
          <w:rFonts w:ascii="Times New Roman" w:hAnsi="Times New Roman" w:cs="Times New Roman"/>
          <w:kern w:val="0"/>
          <w:sz w:val="24"/>
        </w:rPr>
        <w:t xml:space="preserve">the </w:t>
      </w:r>
      <w:r w:rsidR="005A39F5" w:rsidRPr="009744E4">
        <w:rPr>
          <w:rFonts w:ascii="Times New Roman" w:hAnsi="Times New Roman" w:cs="Times New Roman"/>
          <w:kern w:val="0"/>
          <w:sz w:val="24"/>
        </w:rPr>
        <w:t xml:space="preserve">imported, </w:t>
      </w:r>
      <w:r w:rsidR="007F3C77" w:rsidRPr="009744E4">
        <w:rPr>
          <w:rFonts w:ascii="Times New Roman" w:hAnsi="Times New Roman" w:cs="Times New Roman"/>
          <w:kern w:val="0"/>
          <w:sz w:val="24"/>
        </w:rPr>
        <w:t>and the magnified map graphic is situated inside the dashed box at the bottom left corner.</w:t>
      </w:r>
    </w:p>
    <w:p w14:paraId="4B506588" w14:textId="41AB6708" w:rsidR="00383461" w:rsidRPr="009744E4" w:rsidRDefault="00683D2B">
      <w:pPr>
        <w:rPr>
          <w:rFonts w:ascii="Times New Roman" w:hAnsi="Times New Roman" w:cs="Times New Roman"/>
          <w:b/>
          <w:sz w:val="28"/>
          <w:szCs w:val="28"/>
        </w:rPr>
      </w:pPr>
      <w:r w:rsidRPr="009744E4">
        <w:rPr>
          <w:rFonts w:ascii="Times New Roman" w:hAnsi="Times New Roman" w:cs="Times New Roman"/>
          <w:b/>
          <w:noProof/>
          <w:sz w:val="28"/>
          <w:szCs w:val="28"/>
        </w:rPr>
        <w:lastRenderedPageBreak/>
        <w:drawing>
          <wp:inline distT="0" distB="0" distL="0" distR="0" wp14:anchorId="679C65AF" wp14:editId="2D352AC8">
            <wp:extent cx="5274310" cy="4088765"/>
            <wp:effectExtent l="0" t="0" r="2540" b="6985"/>
            <wp:docPr id="17" name="图形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274310" cy="4088765"/>
                    </a:xfrm>
                    <a:prstGeom prst="rect">
                      <a:avLst/>
                    </a:prstGeom>
                  </pic:spPr>
                </pic:pic>
              </a:graphicData>
            </a:graphic>
          </wp:inline>
        </w:drawing>
      </w:r>
    </w:p>
    <w:p w14:paraId="28064223" w14:textId="2C40251A" w:rsidR="007F3C77" w:rsidRPr="009744E4" w:rsidRDefault="004B6958" w:rsidP="00A63FC2">
      <w:pPr>
        <w:widowControl/>
        <w:jc w:val="left"/>
        <w:outlineLvl w:val="0"/>
        <w:rPr>
          <w:rFonts w:ascii="Times New Roman" w:hAnsi="Times New Roman" w:cs="Times New Roman"/>
          <w:b/>
          <w:sz w:val="28"/>
          <w:szCs w:val="28"/>
        </w:rPr>
      </w:pPr>
      <w:r w:rsidRPr="009744E4">
        <w:rPr>
          <w:rFonts w:ascii="Times New Roman" w:hAnsi="Times New Roman" w:cs="Times New Roman"/>
          <w:b/>
          <w:bCs/>
          <w:kern w:val="0"/>
          <w:sz w:val="24"/>
          <w:shd w:val="clear" w:color="auto" w:fill="FFFFFF"/>
          <w:lang w:eastAsia="en-US"/>
        </w:rPr>
        <w:t>Figure S</w:t>
      </w:r>
      <w:r w:rsidR="00DE6E18">
        <w:rPr>
          <w:rFonts w:ascii="Times New Roman" w:hAnsi="Times New Roman" w:cs="Times New Roman" w:hint="eastAsia"/>
          <w:b/>
          <w:bCs/>
          <w:kern w:val="0"/>
          <w:sz w:val="24"/>
          <w:shd w:val="clear" w:color="auto" w:fill="FFFFFF"/>
        </w:rPr>
        <w:t>7</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 xml:space="preserve">The Spatial Distribution of Imported Dengue Cases during Phase II in Ningbo City. </w:t>
      </w:r>
      <w:r w:rsidRPr="009744E4">
        <w:rPr>
          <w:rFonts w:ascii="Times New Roman" w:hAnsi="Times New Roman" w:cs="Times New Roman"/>
          <w:kern w:val="0"/>
          <w:sz w:val="24"/>
        </w:rPr>
        <w:t xml:space="preserve">The pink dot represents Ningbo City, the blue dot represents the overseas imported source, the green dot represents the domestic imported source, and the thickness of the dashed lines indicates the intensity of </w:t>
      </w:r>
      <w:r w:rsidR="00894CEB" w:rsidRPr="009744E4">
        <w:rPr>
          <w:rFonts w:ascii="Times New Roman" w:hAnsi="Times New Roman" w:cs="Times New Roman"/>
          <w:kern w:val="0"/>
          <w:sz w:val="24"/>
        </w:rPr>
        <w:t xml:space="preserve">the </w:t>
      </w:r>
      <w:r w:rsidRPr="009744E4">
        <w:rPr>
          <w:rFonts w:ascii="Times New Roman" w:hAnsi="Times New Roman" w:cs="Times New Roman"/>
          <w:kern w:val="0"/>
          <w:sz w:val="24"/>
        </w:rPr>
        <w:t>import</w:t>
      </w:r>
      <w:r w:rsidR="007F3C77" w:rsidRPr="009744E4">
        <w:rPr>
          <w:rFonts w:ascii="Times New Roman" w:hAnsi="Times New Roman" w:cs="Times New Roman"/>
          <w:kern w:val="0"/>
          <w:sz w:val="24"/>
        </w:rPr>
        <w:t>ed, and the magnified map graphic is situated inside the dashed box at the bottom left corner.</w:t>
      </w:r>
    </w:p>
    <w:p w14:paraId="025A0998" w14:textId="77777777" w:rsidR="00E818B9" w:rsidRPr="009744E4" w:rsidRDefault="00E818B9">
      <w:pPr>
        <w:rPr>
          <w:rFonts w:ascii="Times New Roman" w:hAnsi="Times New Roman" w:cs="Times New Roman"/>
          <w:b/>
          <w:sz w:val="28"/>
          <w:szCs w:val="28"/>
        </w:rPr>
      </w:pPr>
      <w:r w:rsidRPr="009744E4">
        <w:rPr>
          <w:rFonts w:ascii="Times New Roman" w:hAnsi="Times New Roman" w:cs="Times New Roman"/>
          <w:b/>
          <w:noProof/>
          <w:sz w:val="28"/>
          <w:szCs w:val="28"/>
        </w:rPr>
        <w:lastRenderedPageBreak/>
        <w:drawing>
          <wp:inline distT="0" distB="0" distL="0" distR="0" wp14:anchorId="02CFAE02" wp14:editId="555F5BAB">
            <wp:extent cx="5274310" cy="4145280"/>
            <wp:effectExtent l="0" t="0" r="2540" b="7620"/>
            <wp:docPr id="18" name="图形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274310" cy="4145280"/>
                    </a:xfrm>
                    <a:prstGeom prst="rect">
                      <a:avLst/>
                    </a:prstGeom>
                  </pic:spPr>
                </pic:pic>
              </a:graphicData>
            </a:graphic>
          </wp:inline>
        </w:drawing>
      </w:r>
    </w:p>
    <w:p w14:paraId="0F629669" w14:textId="05F092A8" w:rsidR="00C26461" w:rsidRDefault="004B6958" w:rsidP="0012755A">
      <w:pPr>
        <w:widowControl/>
        <w:jc w:val="left"/>
        <w:outlineLvl w:val="0"/>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Figure S</w:t>
      </w:r>
      <w:r w:rsidR="00DE6E18">
        <w:rPr>
          <w:rFonts w:ascii="Times New Roman" w:hAnsi="Times New Roman" w:cs="Times New Roman" w:hint="eastAsia"/>
          <w:b/>
          <w:bCs/>
          <w:kern w:val="0"/>
          <w:sz w:val="24"/>
          <w:shd w:val="clear" w:color="auto" w:fill="FFFFFF"/>
        </w:rPr>
        <w:t>8</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 xml:space="preserve">The Spatial Distribution of Imported Dengue Cases during Phase III in Ningbo City. </w:t>
      </w:r>
      <w:r w:rsidRPr="009744E4">
        <w:rPr>
          <w:rFonts w:ascii="Times New Roman" w:hAnsi="Times New Roman" w:cs="Times New Roman"/>
          <w:kern w:val="0"/>
          <w:sz w:val="24"/>
        </w:rPr>
        <w:t xml:space="preserve">The pink dot represents Ningbo City, the blue dot represents the overseas imported source, the green dot represents the domestic imported source, and the thickness of the dashed lines indicates the intensity of </w:t>
      </w:r>
      <w:r w:rsidR="00894CEB" w:rsidRPr="009744E4">
        <w:rPr>
          <w:rFonts w:ascii="Times New Roman" w:hAnsi="Times New Roman" w:cs="Times New Roman"/>
          <w:kern w:val="0"/>
          <w:sz w:val="24"/>
        </w:rPr>
        <w:t xml:space="preserve">the </w:t>
      </w:r>
      <w:r w:rsidRPr="009744E4">
        <w:rPr>
          <w:rFonts w:ascii="Times New Roman" w:hAnsi="Times New Roman" w:cs="Times New Roman"/>
          <w:kern w:val="0"/>
          <w:sz w:val="24"/>
        </w:rPr>
        <w:t>import</w:t>
      </w:r>
      <w:r w:rsidR="007F3C77" w:rsidRPr="009744E4">
        <w:rPr>
          <w:rFonts w:ascii="Times New Roman" w:hAnsi="Times New Roman" w:cs="Times New Roman"/>
          <w:kern w:val="0"/>
          <w:sz w:val="24"/>
        </w:rPr>
        <w:t>ed, and the magnified map graphic is situated inside the dashed box at the bottom left corner.</w:t>
      </w:r>
    </w:p>
    <w:p w14:paraId="7936EBED" w14:textId="77777777" w:rsidR="00C26461" w:rsidRPr="00C26461" w:rsidRDefault="00C26461" w:rsidP="00C26461">
      <w:pPr>
        <w:widowControl/>
        <w:jc w:val="left"/>
        <w:rPr>
          <w:rFonts w:ascii="Times New Roman" w:hAnsi="Times New Roman" w:cs="Times New Roman"/>
          <w:kern w:val="0"/>
          <w:sz w:val="24"/>
        </w:rPr>
      </w:pPr>
    </w:p>
    <w:p w14:paraId="3E74BD5E" w14:textId="70B2CB1F" w:rsidR="00C26461" w:rsidRPr="009744E4" w:rsidRDefault="00C26461" w:rsidP="00C26461">
      <w:pPr>
        <w:widowControl/>
        <w:jc w:val="left"/>
        <w:outlineLvl w:val="0"/>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3</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 xml:space="preserve">The </w:t>
      </w:r>
      <w:r w:rsidRPr="009744E4">
        <w:rPr>
          <w:rFonts w:ascii="Times New Roman" w:hAnsi="Times New Roman" w:cs="Times New Roman" w:hint="eastAsia"/>
          <w:kern w:val="0"/>
          <w:sz w:val="24"/>
        </w:rPr>
        <w:t>m</w:t>
      </w:r>
      <w:r w:rsidRPr="009744E4">
        <w:rPr>
          <w:rFonts w:ascii="Times New Roman" w:hAnsi="Times New Roman" w:cs="Times New Roman"/>
          <w:kern w:val="0"/>
          <w:sz w:val="24"/>
        </w:rPr>
        <w:t>onthly variations in selected meteorological variables in Ningbo City from 2017 to 2023.</w:t>
      </w:r>
    </w:p>
    <w:tbl>
      <w:tblPr>
        <w:tblW w:w="6136" w:type="pct"/>
        <w:tblLayout w:type="fixed"/>
        <w:tblLook w:val="04A0" w:firstRow="1" w:lastRow="0" w:firstColumn="1" w:lastColumn="0" w:noHBand="0" w:noVBand="1"/>
      </w:tblPr>
      <w:tblGrid>
        <w:gridCol w:w="783"/>
        <w:gridCol w:w="634"/>
        <w:gridCol w:w="796"/>
        <w:gridCol w:w="867"/>
        <w:gridCol w:w="867"/>
        <w:gridCol w:w="718"/>
        <w:gridCol w:w="718"/>
        <w:gridCol w:w="720"/>
        <w:gridCol w:w="718"/>
        <w:gridCol w:w="847"/>
        <w:gridCol w:w="847"/>
        <w:gridCol w:w="847"/>
        <w:gridCol w:w="838"/>
      </w:tblGrid>
      <w:tr w:rsidR="00C26461" w:rsidRPr="009744E4" w14:paraId="387734F7" w14:textId="77777777" w:rsidTr="00E6673F">
        <w:trPr>
          <w:trHeight w:val="290"/>
        </w:trPr>
        <w:tc>
          <w:tcPr>
            <w:tcW w:w="384" w:type="pct"/>
            <w:tcBorders>
              <w:top w:val="single" w:sz="8" w:space="0" w:color="auto"/>
              <w:left w:val="nil"/>
              <w:bottom w:val="single" w:sz="8" w:space="0" w:color="auto"/>
              <w:right w:val="nil"/>
            </w:tcBorders>
            <w:shd w:val="clear" w:color="auto" w:fill="auto"/>
            <w:noWrap/>
            <w:vAlign w:val="center"/>
            <w:hideMark/>
          </w:tcPr>
          <w:p w14:paraId="1F918A87"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Vari</w:t>
            </w:r>
          </w:p>
          <w:p w14:paraId="2D7C2C8B" w14:textId="77777777" w:rsidR="00C26461" w:rsidRPr="009744E4" w:rsidRDefault="00C26461" w:rsidP="00E6673F">
            <w:pPr>
              <w:widowControl/>
              <w:jc w:val="center"/>
              <w:rPr>
                <w:rFonts w:ascii="Times New Roman" w:eastAsia="等线" w:hAnsi="Times New Roman" w:cs="Times New Roman"/>
                <w:b/>
                <w:bCs/>
                <w:kern w:val="0"/>
                <w:sz w:val="18"/>
                <w:szCs w:val="18"/>
              </w:rPr>
            </w:pPr>
            <w:proofErr w:type="spellStart"/>
            <w:r w:rsidRPr="009744E4">
              <w:rPr>
                <w:rFonts w:ascii="Times New Roman" w:eastAsia="等线" w:hAnsi="Times New Roman" w:cs="Times New Roman"/>
                <w:b/>
                <w:bCs/>
                <w:kern w:val="0"/>
                <w:sz w:val="18"/>
                <w:szCs w:val="18"/>
              </w:rPr>
              <w:t>ables</w:t>
            </w:r>
            <w:proofErr w:type="spellEnd"/>
          </w:p>
        </w:tc>
        <w:tc>
          <w:tcPr>
            <w:tcW w:w="311" w:type="pct"/>
            <w:tcBorders>
              <w:top w:val="single" w:sz="8" w:space="0" w:color="auto"/>
              <w:left w:val="nil"/>
              <w:bottom w:val="single" w:sz="8" w:space="0" w:color="auto"/>
              <w:right w:val="nil"/>
            </w:tcBorders>
            <w:shd w:val="clear" w:color="auto" w:fill="auto"/>
            <w:noWrap/>
            <w:vAlign w:val="center"/>
            <w:hideMark/>
          </w:tcPr>
          <w:p w14:paraId="0FC59FA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Month</w:t>
            </w:r>
          </w:p>
        </w:tc>
        <w:tc>
          <w:tcPr>
            <w:tcW w:w="390" w:type="pct"/>
            <w:tcBorders>
              <w:top w:val="single" w:sz="8" w:space="0" w:color="auto"/>
              <w:left w:val="nil"/>
              <w:bottom w:val="single" w:sz="8" w:space="0" w:color="auto"/>
              <w:right w:val="nil"/>
            </w:tcBorders>
            <w:shd w:val="clear" w:color="auto" w:fill="auto"/>
            <w:noWrap/>
            <w:vAlign w:val="center"/>
            <w:hideMark/>
          </w:tcPr>
          <w:p w14:paraId="2B89696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Phase</w:t>
            </w:r>
          </w:p>
          <w:p w14:paraId="519DA20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 xml:space="preserve"> I</w:t>
            </w:r>
          </w:p>
        </w:tc>
        <w:tc>
          <w:tcPr>
            <w:tcW w:w="425" w:type="pct"/>
            <w:tcBorders>
              <w:top w:val="single" w:sz="8" w:space="0" w:color="auto"/>
              <w:left w:val="nil"/>
              <w:bottom w:val="single" w:sz="8" w:space="0" w:color="auto"/>
              <w:right w:val="nil"/>
            </w:tcBorders>
            <w:shd w:val="clear" w:color="auto" w:fill="auto"/>
            <w:noWrap/>
            <w:vAlign w:val="center"/>
            <w:hideMark/>
          </w:tcPr>
          <w:p w14:paraId="275DF24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Phase</w:t>
            </w:r>
          </w:p>
          <w:p w14:paraId="5A24AB24"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 xml:space="preserve"> II</w:t>
            </w:r>
          </w:p>
        </w:tc>
        <w:tc>
          <w:tcPr>
            <w:tcW w:w="425" w:type="pct"/>
            <w:tcBorders>
              <w:top w:val="single" w:sz="8" w:space="0" w:color="auto"/>
              <w:left w:val="nil"/>
              <w:bottom w:val="single" w:sz="8" w:space="0" w:color="auto"/>
              <w:right w:val="nil"/>
            </w:tcBorders>
            <w:shd w:val="clear" w:color="auto" w:fill="auto"/>
            <w:noWrap/>
            <w:vAlign w:val="center"/>
            <w:hideMark/>
          </w:tcPr>
          <w:p w14:paraId="4BC66F0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Phase III</w:t>
            </w:r>
          </w:p>
        </w:tc>
        <w:tc>
          <w:tcPr>
            <w:tcW w:w="352" w:type="pct"/>
            <w:tcBorders>
              <w:top w:val="single" w:sz="8" w:space="0" w:color="auto"/>
              <w:left w:val="nil"/>
              <w:bottom w:val="single" w:sz="8" w:space="0" w:color="auto"/>
              <w:right w:val="nil"/>
            </w:tcBorders>
            <w:shd w:val="clear" w:color="auto" w:fill="auto"/>
            <w:noWrap/>
            <w:vAlign w:val="center"/>
            <w:hideMark/>
          </w:tcPr>
          <w:p w14:paraId="169D348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NT1</w:t>
            </w:r>
          </w:p>
        </w:tc>
        <w:tc>
          <w:tcPr>
            <w:tcW w:w="352" w:type="pct"/>
            <w:tcBorders>
              <w:top w:val="single" w:sz="8" w:space="0" w:color="auto"/>
              <w:left w:val="nil"/>
              <w:bottom w:val="single" w:sz="8" w:space="0" w:color="auto"/>
              <w:right w:val="nil"/>
            </w:tcBorders>
            <w:shd w:val="clear" w:color="auto" w:fill="auto"/>
            <w:noWrap/>
            <w:vAlign w:val="center"/>
            <w:hideMark/>
          </w:tcPr>
          <w:p w14:paraId="27F6187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NT2</w:t>
            </w:r>
          </w:p>
        </w:tc>
        <w:tc>
          <w:tcPr>
            <w:tcW w:w="353" w:type="pct"/>
            <w:tcBorders>
              <w:top w:val="single" w:sz="8" w:space="0" w:color="auto"/>
              <w:left w:val="nil"/>
              <w:bottom w:val="single" w:sz="8" w:space="0" w:color="auto"/>
              <w:right w:val="nil"/>
            </w:tcBorders>
            <w:shd w:val="clear" w:color="auto" w:fill="auto"/>
            <w:noWrap/>
            <w:vAlign w:val="center"/>
            <w:hideMark/>
          </w:tcPr>
          <w:p w14:paraId="2715176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NT3</w:t>
            </w:r>
          </w:p>
        </w:tc>
        <w:tc>
          <w:tcPr>
            <w:tcW w:w="352" w:type="pct"/>
            <w:tcBorders>
              <w:top w:val="single" w:sz="8" w:space="0" w:color="auto"/>
              <w:left w:val="nil"/>
              <w:bottom w:val="single" w:sz="8" w:space="0" w:color="auto"/>
              <w:right w:val="nil"/>
            </w:tcBorders>
            <w:shd w:val="clear" w:color="auto" w:fill="auto"/>
            <w:noWrap/>
            <w:vAlign w:val="center"/>
            <w:hideMark/>
          </w:tcPr>
          <w:p w14:paraId="6F3058A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VT</w:t>
            </w:r>
          </w:p>
        </w:tc>
        <w:tc>
          <w:tcPr>
            <w:tcW w:w="415" w:type="pct"/>
            <w:tcBorders>
              <w:top w:val="single" w:sz="8" w:space="0" w:color="auto"/>
              <w:left w:val="nil"/>
              <w:bottom w:val="single" w:sz="8" w:space="0" w:color="auto"/>
              <w:right w:val="nil"/>
            </w:tcBorders>
            <w:shd w:val="clear" w:color="auto" w:fill="auto"/>
            <w:noWrap/>
            <w:vAlign w:val="center"/>
            <w:hideMark/>
          </w:tcPr>
          <w:p w14:paraId="2CC7123C" w14:textId="77777777" w:rsidR="00C26461" w:rsidRPr="009744E4" w:rsidRDefault="00C26461" w:rsidP="00E6673F">
            <w:pPr>
              <w:widowControl/>
              <w:jc w:val="center"/>
              <w:rPr>
                <w:rFonts w:ascii="Times New Roman" w:eastAsia="等线" w:hAnsi="Times New Roman" w:cs="Times New Roman"/>
                <w:b/>
                <w:bCs/>
                <w:i/>
                <w:iCs/>
                <w:kern w:val="0"/>
                <w:sz w:val="18"/>
                <w:szCs w:val="18"/>
              </w:rPr>
            </w:pPr>
            <w:r w:rsidRPr="009744E4">
              <w:rPr>
                <w:rFonts w:ascii="Times New Roman" w:eastAsia="等线" w:hAnsi="Times New Roman" w:cs="Times New Roman"/>
                <w:b/>
                <w:bCs/>
                <w:i/>
                <w:iCs/>
                <w:kern w:val="0"/>
                <w:sz w:val="18"/>
                <w:szCs w:val="18"/>
              </w:rPr>
              <w:t>p</w:t>
            </w:r>
          </w:p>
        </w:tc>
        <w:tc>
          <w:tcPr>
            <w:tcW w:w="415" w:type="pct"/>
            <w:tcBorders>
              <w:top w:val="single" w:sz="8" w:space="0" w:color="auto"/>
              <w:left w:val="nil"/>
              <w:bottom w:val="single" w:sz="8" w:space="0" w:color="auto"/>
              <w:right w:val="nil"/>
            </w:tcBorders>
            <w:shd w:val="clear" w:color="auto" w:fill="auto"/>
            <w:noWrap/>
            <w:vAlign w:val="center"/>
            <w:hideMark/>
          </w:tcPr>
          <w:p w14:paraId="6C13478F" w14:textId="77777777" w:rsidR="00C26461" w:rsidRPr="009744E4" w:rsidRDefault="00C26461" w:rsidP="00E6673F">
            <w:pPr>
              <w:widowControl/>
              <w:jc w:val="center"/>
              <w:rPr>
                <w:rFonts w:ascii="Times New Roman" w:eastAsia="等线" w:hAnsi="Times New Roman" w:cs="Times New Roman"/>
                <w:b/>
                <w:bCs/>
                <w:i/>
                <w:iCs/>
                <w:kern w:val="0"/>
                <w:sz w:val="18"/>
                <w:szCs w:val="18"/>
              </w:rPr>
            </w:pPr>
            <w:r w:rsidRPr="009744E4">
              <w:rPr>
                <w:rFonts w:ascii="Times New Roman" w:eastAsia="等线" w:hAnsi="Times New Roman" w:cs="Times New Roman"/>
                <w:b/>
                <w:bCs/>
                <w:i/>
                <w:iCs/>
                <w:kern w:val="0"/>
                <w:sz w:val="18"/>
                <w:szCs w:val="18"/>
              </w:rPr>
              <w:t>p12</w:t>
            </w:r>
          </w:p>
        </w:tc>
        <w:tc>
          <w:tcPr>
            <w:tcW w:w="415" w:type="pct"/>
            <w:tcBorders>
              <w:top w:val="single" w:sz="8" w:space="0" w:color="auto"/>
              <w:left w:val="nil"/>
              <w:bottom w:val="single" w:sz="8" w:space="0" w:color="auto"/>
              <w:right w:val="nil"/>
            </w:tcBorders>
            <w:shd w:val="clear" w:color="auto" w:fill="auto"/>
            <w:noWrap/>
            <w:vAlign w:val="center"/>
            <w:hideMark/>
          </w:tcPr>
          <w:p w14:paraId="3AAD28E5" w14:textId="77777777" w:rsidR="00C26461" w:rsidRPr="009744E4" w:rsidRDefault="00C26461" w:rsidP="00E6673F">
            <w:pPr>
              <w:widowControl/>
              <w:jc w:val="center"/>
              <w:rPr>
                <w:rFonts w:ascii="Times New Roman" w:eastAsia="等线" w:hAnsi="Times New Roman" w:cs="Times New Roman"/>
                <w:b/>
                <w:bCs/>
                <w:i/>
                <w:iCs/>
                <w:kern w:val="0"/>
                <w:sz w:val="18"/>
                <w:szCs w:val="18"/>
              </w:rPr>
            </w:pPr>
            <w:r w:rsidRPr="009744E4">
              <w:rPr>
                <w:rFonts w:ascii="Times New Roman" w:eastAsia="等线" w:hAnsi="Times New Roman" w:cs="Times New Roman"/>
                <w:b/>
                <w:bCs/>
                <w:i/>
                <w:iCs/>
                <w:kern w:val="0"/>
                <w:sz w:val="18"/>
                <w:szCs w:val="18"/>
              </w:rPr>
              <w:t>p13</w:t>
            </w:r>
          </w:p>
        </w:tc>
        <w:tc>
          <w:tcPr>
            <w:tcW w:w="411" w:type="pct"/>
            <w:tcBorders>
              <w:top w:val="single" w:sz="8" w:space="0" w:color="auto"/>
              <w:left w:val="nil"/>
              <w:bottom w:val="single" w:sz="8" w:space="0" w:color="auto"/>
              <w:right w:val="nil"/>
            </w:tcBorders>
            <w:shd w:val="clear" w:color="auto" w:fill="auto"/>
            <w:noWrap/>
            <w:vAlign w:val="center"/>
            <w:hideMark/>
          </w:tcPr>
          <w:p w14:paraId="20069B0E" w14:textId="77777777" w:rsidR="00C26461" w:rsidRPr="009744E4" w:rsidRDefault="00C26461" w:rsidP="00E6673F">
            <w:pPr>
              <w:widowControl/>
              <w:jc w:val="center"/>
              <w:rPr>
                <w:rFonts w:ascii="Times New Roman" w:eastAsia="等线" w:hAnsi="Times New Roman" w:cs="Times New Roman"/>
                <w:b/>
                <w:bCs/>
                <w:i/>
                <w:iCs/>
                <w:kern w:val="0"/>
                <w:sz w:val="18"/>
                <w:szCs w:val="18"/>
              </w:rPr>
            </w:pPr>
            <w:r w:rsidRPr="009744E4">
              <w:rPr>
                <w:rFonts w:ascii="Times New Roman" w:eastAsia="等线" w:hAnsi="Times New Roman" w:cs="Times New Roman"/>
                <w:b/>
                <w:bCs/>
                <w:i/>
                <w:iCs/>
                <w:kern w:val="0"/>
                <w:sz w:val="18"/>
                <w:szCs w:val="18"/>
              </w:rPr>
              <w:t>p23</w:t>
            </w:r>
          </w:p>
        </w:tc>
      </w:tr>
      <w:tr w:rsidR="00C26461" w:rsidRPr="009744E4" w14:paraId="4BFAD286"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5037A924"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 xml:space="preserve">T </w:t>
            </w:r>
          </w:p>
          <w:p w14:paraId="0260B9E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w:t>
            </w:r>
          </w:p>
        </w:tc>
        <w:tc>
          <w:tcPr>
            <w:tcW w:w="311" w:type="pct"/>
            <w:tcBorders>
              <w:top w:val="single" w:sz="8" w:space="0" w:color="auto"/>
              <w:left w:val="nil"/>
              <w:right w:val="nil"/>
            </w:tcBorders>
            <w:shd w:val="clear" w:color="auto" w:fill="auto"/>
            <w:noWrap/>
            <w:vAlign w:val="center"/>
            <w:hideMark/>
          </w:tcPr>
          <w:p w14:paraId="53C77A2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26A5F15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7.26 (3.26)</w:t>
            </w:r>
          </w:p>
        </w:tc>
        <w:tc>
          <w:tcPr>
            <w:tcW w:w="425" w:type="pct"/>
            <w:tcBorders>
              <w:top w:val="single" w:sz="8" w:space="0" w:color="auto"/>
              <w:left w:val="nil"/>
              <w:right w:val="nil"/>
            </w:tcBorders>
            <w:shd w:val="clear" w:color="auto" w:fill="auto"/>
            <w:noWrap/>
            <w:vAlign w:val="center"/>
            <w:hideMark/>
          </w:tcPr>
          <w:p w14:paraId="4728E99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w:t>
            </w:r>
            <w:r w:rsidRPr="009744E4">
              <w:rPr>
                <w:rFonts w:ascii="Times New Roman" w:eastAsia="等线" w:hAnsi="Times New Roman" w:cs="Times New Roman" w:hint="eastAsia"/>
                <w:kern w:val="0"/>
                <w:sz w:val="18"/>
                <w:szCs w:val="18"/>
              </w:rPr>
              <w:t>0</w:t>
            </w:r>
            <w:r w:rsidRPr="009744E4">
              <w:rPr>
                <w:rFonts w:ascii="Times New Roman" w:eastAsia="等线" w:hAnsi="Times New Roman" w:cs="Times New Roman"/>
                <w:kern w:val="0"/>
                <w:sz w:val="18"/>
                <w:szCs w:val="18"/>
              </w:rPr>
              <w:t xml:space="preserve"> (3.51)</w:t>
            </w:r>
          </w:p>
        </w:tc>
        <w:tc>
          <w:tcPr>
            <w:tcW w:w="425" w:type="pct"/>
            <w:tcBorders>
              <w:top w:val="single" w:sz="8" w:space="0" w:color="auto"/>
              <w:left w:val="nil"/>
              <w:right w:val="nil"/>
            </w:tcBorders>
            <w:shd w:val="clear" w:color="auto" w:fill="auto"/>
            <w:noWrap/>
            <w:vAlign w:val="center"/>
            <w:hideMark/>
          </w:tcPr>
          <w:p w14:paraId="0796A5F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7.27 (4.40)</w:t>
            </w:r>
          </w:p>
        </w:tc>
        <w:tc>
          <w:tcPr>
            <w:tcW w:w="352" w:type="pct"/>
            <w:tcBorders>
              <w:top w:val="single" w:sz="8" w:space="0" w:color="auto"/>
              <w:left w:val="nil"/>
              <w:right w:val="nil"/>
            </w:tcBorders>
            <w:shd w:val="clear" w:color="auto" w:fill="auto"/>
            <w:noWrap/>
            <w:vAlign w:val="center"/>
            <w:hideMark/>
          </w:tcPr>
          <w:p w14:paraId="3969D99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0.314</w:t>
            </w:r>
          </w:p>
        </w:tc>
        <w:tc>
          <w:tcPr>
            <w:tcW w:w="352" w:type="pct"/>
            <w:tcBorders>
              <w:top w:val="single" w:sz="8" w:space="0" w:color="auto"/>
              <w:left w:val="nil"/>
              <w:right w:val="nil"/>
            </w:tcBorders>
            <w:shd w:val="clear" w:color="auto" w:fill="auto"/>
            <w:noWrap/>
            <w:vAlign w:val="center"/>
            <w:hideMark/>
          </w:tcPr>
          <w:p w14:paraId="2CCD15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0.181</w:t>
            </w:r>
          </w:p>
        </w:tc>
        <w:tc>
          <w:tcPr>
            <w:tcW w:w="353" w:type="pct"/>
            <w:tcBorders>
              <w:top w:val="single" w:sz="8" w:space="0" w:color="auto"/>
              <w:left w:val="nil"/>
              <w:right w:val="nil"/>
            </w:tcBorders>
            <w:shd w:val="clear" w:color="auto" w:fill="auto"/>
            <w:noWrap/>
            <w:vAlign w:val="center"/>
            <w:hideMark/>
          </w:tcPr>
          <w:p w14:paraId="52C6556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0.831</w:t>
            </w:r>
          </w:p>
        </w:tc>
        <w:tc>
          <w:tcPr>
            <w:tcW w:w="352" w:type="pct"/>
            <w:tcBorders>
              <w:top w:val="single" w:sz="8" w:space="0" w:color="auto"/>
              <w:left w:val="nil"/>
              <w:right w:val="nil"/>
            </w:tcBorders>
            <w:shd w:val="clear" w:color="auto" w:fill="auto"/>
            <w:noWrap/>
            <w:vAlign w:val="center"/>
            <w:hideMark/>
          </w:tcPr>
          <w:p w14:paraId="1DC862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0.102</w:t>
            </w:r>
          </w:p>
        </w:tc>
        <w:tc>
          <w:tcPr>
            <w:tcW w:w="415" w:type="pct"/>
            <w:tcBorders>
              <w:top w:val="single" w:sz="8" w:space="0" w:color="auto"/>
              <w:left w:val="nil"/>
              <w:right w:val="nil"/>
            </w:tcBorders>
            <w:shd w:val="clear" w:color="auto" w:fill="auto"/>
            <w:noWrap/>
            <w:vAlign w:val="center"/>
            <w:hideMark/>
          </w:tcPr>
          <w:p w14:paraId="2B6E5D2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0.664</w:t>
            </w:r>
          </w:p>
        </w:tc>
        <w:tc>
          <w:tcPr>
            <w:tcW w:w="415" w:type="pct"/>
            <w:tcBorders>
              <w:top w:val="single" w:sz="8" w:space="0" w:color="auto"/>
              <w:left w:val="nil"/>
              <w:right w:val="nil"/>
            </w:tcBorders>
            <w:shd w:val="clear" w:color="auto" w:fill="auto"/>
            <w:noWrap/>
            <w:vAlign w:val="center"/>
            <w:hideMark/>
          </w:tcPr>
          <w:p w14:paraId="43F7D56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15C32B3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7B5D791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C21E8B8" w14:textId="77777777" w:rsidTr="00E6673F">
        <w:trPr>
          <w:trHeight w:val="290"/>
        </w:trPr>
        <w:tc>
          <w:tcPr>
            <w:tcW w:w="384" w:type="pct"/>
            <w:vMerge/>
            <w:tcBorders>
              <w:top w:val="nil"/>
              <w:left w:val="nil"/>
              <w:right w:val="nil"/>
            </w:tcBorders>
            <w:shd w:val="clear" w:color="auto" w:fill="auto"/>
            <w:vAlign w:val="center"/>
            <w:hideMark/>
          </w:tcPr>
          <w:p w14:paraId="706B4BFF"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F4F765D"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067CAA0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7.06 (2.81)</w:t>
            </w:r>
          </w:p>
        </w:tc>
        <w:tc>
          <w:tcPr>
            <w:tcW w:w="425" w:type="pct"/>
            <w:tcBorders>
              <w:top w:val="nil"/>
              <w:left w:val="nil"/>
              <w:right w:val="nil"/>
            </w:tcBorders>
            <w:shd w:val="clear" w:color="auto" w:fill="auto"/>
            <w:noWrap/>
            <w:vAlign w:val="center"/>
            <w:hideMark/>
          </w:tcPr>
          <w:p w14:paraId="779372A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8.93 (3.29)</w:t>
            </w:r>
          </w:p>
        </w:tc>
        <w:tc>
          <w:tcPr>
            <w:tcW w:w="425" w:type="pct"/>
            <w:tcBorders>
              <w:top w:val="nil"/>
              <w:left w:val="nil"/>
              <w:right w:val="nil"/>
            </w:tcBorders>
            <w:shd w:val="clear" w:color="auto" w:fill="auto"/>
            <w:noWrap/>
            <w:vAlign w:val="center"/>
            <w:hideMark/>
          </w:tcPr>
          <w:p w14:paraId="6EA285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7.26 (3.17)</w:t>
            </w:r>
          </w:p>
        </w:tc>
        <w:tc>
          <w:tcPr>
            <w:tcW w:w="352" w:type="pct"/>
            <w:tcBorders>
              <w:top w:val="nil"/>
              <w:left w:val="nil"/>
              <w:right w:val="nil"/>
            </w:tcBorders>
            <w:shd w:val="clear" w:color="auto" w:fill="auto"/>
            <w:noWrap/>
            <w:vAlign w:val="center"/>
            <w:hideMark/>
          </w:tcPr>
          <w:p w14:paraId="6BFB88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0.936</w:t>
            </w:r>
          </w:p>
        </w:tc>
        <w:tc>
          <w:tcPr>
            <w:tcW w:w="352" w:type="pct"/>
            <w:tcBorders>
              <w:top w:val="nil"/>
              <w:left w:val="nil"/>
              <w:right w:val="nil"/>
            </w:tcBorders>
            <w:shd w:val="clear" w:color="auto" w:fill="auto"/>
            <w:noWrap/>
            <w:vAlign w:val="center"/>
            <w:hideMark/>
          </w:tcPr>
          <w:p w14:paraId="2BA8541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0.114</w:t>
            </w:r>
          </w:p>
        </w:tc>
        <w:tc>
          <w:tcPr>
            <w:tcW w:w="353" w:type="pct"/>
            <w:tcBorders>
              <w:top w:val="nil"/>
              <w:left w:val="nil"/>
              <w:right w:val="nil"/>
            </w:tcBorders>
            <w:shd w:val="clear" w:color="auto" w:fill="auto"/>
            <w:noWrap/>
            <w:vAlign w:val="center"/>
            <w:hideMark/>
          </w:tcPr>
          <w:p w14:paraId="73AE4AF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0.056</w:t>
            </w:r>
          </w:p>
        </w:tc>
        <w:tc>
          <w:tcPr>
            <w:tcW w:w="352" w:type="pct"/>
            <w:tcBorders>
              <w:top w:val="nil"/>
              <w:left w:val="nil"/>
              <w:right w:val="nil"/>
            </w:tcBorders>
            <w:shd w:val="clear" w:color="auto" w:fill="auto"/>
            <w:noWrap/>
            <w:vAlign w:val="center"/>
            <w:hideMark/>
          </w:tcPr>
          <w:p w14:paraId="007F05C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0.091</w:t>
            </w:r>
          </w:p>
        </w:tc>
        <w:tc>
          <w:tcPr>
            <w:tcW w:w="415" w:type="pct"/>
            <w:tcBorders>
              <w:top w:val="nil"/>
              <w:left w:val="nil"/>
              <w:right w:val="nil"/>
            </w:tcBorders>
            <w:shd w:val="clear" w:color="auto" w:fill="auto"/>
            <w:noWrap/>
            <w:vAlign w:val="center"/>
            <w:hideMark/>
          </w:tcPr>
          <w:p w14:paraId="240D7C8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415" w:type="pct"/>
            <w:tcBorders>
              <w:top w:val="nil"/>
              <w:left w:val="nil"/>
              <w:right w:val="nil"/>
            </w:tcBorders>
            <w:shd w:val="clear" w:color="auto" w:fill="auto"/>
            <w:noWrap/>
            <w:vAlign w:val="center"/>
            <w:hideMark/>
          </w:tcPr>
          <w:p w14:paraId="346F54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415" w:type="pct"/>
            <w:tcBorders>
              <w:top w:val="nil"/>
              <w:left w:val="nil"/>
              <w:right w:val="nil"/>
            </w:tcBorders>
            <w:shd w:val="clear" w:color="auto" w:fill="auto"/>
            <w:noWrap/>
            <w:vAlign w:val="center"/>
            <w:hideMark/>
          </w:tcPr>
          <w:p w14:paraId="2DF8A2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0.362</w:t>
            </w:r>
          </w:p>
        </w:tc>
        <w:tc>
          <w:tcPr>
            <w:tcW w:w="411" w:type="pct"/>
            <w:tcBorders>
              <w:top w:val="nil"/>
              <w:left w:val="nil"/>
              <w:right w:val="nil"/>
            </w:tcBorders>
            <w:shd w:val="clear" w:color="auto" w:fill="auto"/>
            <w:noWrap/>
            <w:vAlign w:val="center"/>
            <w:hideMark/>
          </w:tcPr>
          <w:p w14:paraId="368FF7C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0.362</w:t>
            </w:r>
          </w:p>
        </w:tc>
      </w:tr>
      <w:tr w:rsidR="00C26461" w:rsidRPr="009744E4" w14:paraId="73E9E85F" w14:textId="77777777" w:rsidTr="00E6673F">
        <w:trPr>
          <w:trHeight w:val="290"/>
        </w:trPr>
        <w:tc>
          <w:tcPr>
            <w:tcW w:w="384" w:type="pct"/>
            <w:vMerge/>
            <w:tcBorders>
              <w:top w:val="nil"/>
              <w:left w:val="nil"/>
              <w:right w:val="nil"/>
            </w:tcBorders>
            <w:shd w:val="clear" w:color="auto" w:fill="auto"/>
            <w:vAlign w:val="center"/>
            <w:hideMark/>
          </w:tcPr>
          <w:p w14:paraId="4BE9C56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246726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439FDA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10.68 (4.15)</w:t>
            </w:r>
          </w:p>
        </w:tc>
        <w:tc>
          <w:tcPr>
            <w:tcW w:w="425" w:type="pct"/>
            <w:tcBorders>
              <w:top w:val="nil"/>
              <w:left w:val="nil"/>
              <w:right w:val="nil"/>
            </w:tcBorders>
            <w:shd w:val="clear" w:color="auto" w:fill="auto"/>
            <w:noWrap/>
            <w:vAlign w:val="center"/>
            <w:hideMark/>
          </w:tcPr>
          <w:p w14:paraId="669D583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11.8 (4.33)</w:t>
            </w:r>
          </w:p>
        </w:tc>
        <w:tc>
          <w:tcPr>
            <w:tcW w:w="425" w:type="pct"/>
            <w:tcBorders>
              <w:top w:val="nil"/>
              <w:left w:val="nil"/>
              <w:right w:val="nil"/>
            </w:tcBorders>
            <w:shd w:val="clear" w:color="auto" w:fill="auto"/>
            <w:noWrap/>
            <w:vAlign w:val="center"/>
            <w:hideMark/>
          </w:tcPr>
          <w:p w14:paraId="3D4ED5D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11.85 (2.84)</w:t>
            </w:r>
          </w:p>
        </w:tc>
        <w:tc>
          <w:tcPr>
            <w:tcW w:w="352" w:type="pct"/>
            <w:tcBorders>
              <w:top w:val="nil"/>
              <w:left w:val="nil"/>
              <w:right w:val="nil"/>
            </w:tcBorders>
            <w:shd w:val="clear" w:color="auto" w:fill="auto"/>
            <w:noWrap/>
            <w:vAlign w:val="center"/>
            <w:hideMark/>
          </w:tcPr>
          <w:p w14:paraId="146F072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0.095</w:t>
            </w:r>
          </w:p>
        </w:tc>
        <w:tc>
          <w:tcPr>
            <w:tcW w:w="352" w:type="pct"/>
            <w:tcBorders>
              <w:top w:val="nil"/>
              <w:left w:val="nil"/>
              <w:right w:val="nil"/>
            </w:tcBorders>
            <w:shd w:val="clear" w:color="auto" w:fill="auto"/>
            <w:noWrap/>
            <w:vAlign w:val="center"/>
            <w:hideMark/>
          </w:tcPr>
          <w:p w14:paraId="02723FC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0.005</w:t>
            </w:r>
          </w:p>
        </w:tc>
        <w:tc>
          <w:tcPr>
            <w:tcW w:w="353" w:type="pct"/>
            <w:tcBorders>
              <w:top w:val="nil"/>
              <w:left w:val="nil"/>
              <w:right w:val="nil"/>
            </w:tcBorders>
            <w:shd w:val="clear" w:color="auto" w:fill="auto"/>
            <w:noWrap/>
            <w:vAlign w:val="center"/>
            <w:hideMark/>
          </w:tcPr>
          <w:p w14:paraId="7405A2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0.214</w:t>
            </w:r>
          </w:p>
        </w:tc>
        <w:tc>
          <w:tcPr>
            <w:tcW w:w="352" w:type="pct"/>
            <w:tcBorders>
              <w:top w:val="nil"/>
              <w:left w:val="nil"/>
              <w:right w:val="nil"/>
            </w:tcBorders>
            <w:shd w:val="clear" w:color="auto" w:fill="auto"/>
            <w:noWrap/>
            <w:vAlign w:val="center"/>
            <w:hideMark/>
          </w:tcPr>
          <w:p w14:paraId="173C3B6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0.862</w:t>
            </w:r>
          </w:p>
        </w:tc>
        <w:tc>
          <w:tcPr>
            <w:tcW w:w="415" w:type="pct"/>
            <w:tcBorders>
              <w:top w:val="nil"/>
              <w:left w:val="nil"/>
              <w:right w:val="nil"/>
            </w:tcBorders>
            <w:shd w:val="clear" w:color="auto" w:fill="auto"/>
            <w:noWrap/>
            <w:vAlign w:val="center"/>
            <w:hideMark/>
          </w:tcPr>
          <w:p w14:paraId="7CBFAB3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0.045*</w:t>
            </w:r>
          </w:p>
        </w:tc>
        <w:tc>
          <w:tcPr>
            <w:tcW w:w="415" w:type="pct"/>
            <w:tcBorders>
              <w:top w:val="nil"/>
              <w:left w:val="nil"/>
              <w:right w:val="nil"/>
            </w:tcBorders>
            <w:shd w:val="clear" w:color="auto" w:fill="auto"/>
            <w:noWrap/>
            <w:vAlign w:val="center"/>
            <w:hideMark/>
          </w:tcPr>
          <w:p w14:paraId="6018642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0.042*</w:t>
            </w:r>
          </w:p>
        </w:tc>
        <w:tc>
          <w:tcPr>
            <w:tcW w:w="415" w:type="pct"/>
            <w:tcBorders>
              <w:top w:val="nil"/>
              <w:left w:val="nil"/>
              <w:right w:val="nil"/>
            </w:tcBorders>
            <w:shd w:val="clear" w:color="auto" w:fill="auto"/>
            <w:noWrap/>
            <w:vAlign w:val="center"/>
            <w:hideMark/>
          </w:tcPr>
          <w:p w14:paraId="22C6F9B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0.546</w:t>
            </w:r>
          </w:p>
        </w:tc>
        <w:tc>
          <w:tcPr>
            <w:tcW w:w="411" w:type="pct"/>
            <w:tcBorders>
              <w:top w:val="nil"/>
              <w:left w:val="nil"/>
              <w:right w:val="nil"/>
            </w:tcBorders>
            <w:shd w:val="clear" w:color="auto" w:fill="auto"/>
            <w:noWrap/>
            <w:vAlign w:val="center"/>
            <w:hideMark/>
          </w:tcPr>
          <w:p w14:paraId="4666E1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0.546</w:t>
            </w:r>
          </w:p>
        </w:tc>
      </w:tr>
      <w:tr w:rsidR="00C26461" w:rsidRPr="009744E4" w14:paraId="02D1F22C" w14:textId="77777777" w:rsidTr="00E6673F">
        <w:trPr>
          <w:trHeight w:val="290"/>
        </w:trPr>
        <w:tc>
          <w:tcPr>
            <w:tcW w:w="384" w:type="pct"/>
            <w:vMerge/>
            <w:tcBorders>
              <w:top w:val="nil"/>
              <w:left w:val="nil"/>
              <w:right w:val="nil"/>
            </w:tcBorders>
            <w:shd w:val="clear" w:color="auto" w:fill="auto"/>
            <w:vAlign w:val="center"/>
            <w:hideMark/>
          </w:tcPr>
          <w:p w14:paraId="6F84886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A710BD1"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6DDF20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16.18 (5.45)</w:t>
            </w:r>
          </w:p>
        </w:tc>
        <w:tc>
          <w:tcPr>
            <w:tcW w:w="425" w:type="pct"/>
            <w:tcBorders>
              <w:top w:val="nil"/>
              <w:left w:val="nil"/>
              <w:right w:val="nil"/>
            </w:tcBorders>
            <w:shd w:val="clear" w:color="auto" w:fill="auto"/>
            <w:noWrap/>
            <w:vAlign w:val="center"/>
            <w:hideMark/>
          </w:tcPr>
          <w:p w14:paraId="23E604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15.76 (2.93)</w:t>
            </w:r>
          </w:p>
        </w:tc>
        <w:tc>
          <w:tcPr>
            <w:tcW w:w="425" w:type="pct"/>
            <w:tcBorders>
              <w:top w:val="nil"/>
              <w:left w:val="nil"/>
              <w:right w:val="nil"/>
            </w:tcBorders>
            <w:shd w:val="clear" w:color="auto" w:fill="auto"/>
            <w:noWrap/>
            <w:vAlign w:val="center"/>
            <w:hideMark/>
          </w:tcPr>
          <w:p w14:paraId="4A59EC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16.01 (2.50)</w:t>
            </w:r>
          </w:p>
        </w:tc>
        <w:tc>
          <w:tcPr>
            <w:tcW w:w="352" w:type="pct"/>
            <w:tcBorders>
              <w:top w:val="nil"/>
              <w:left w:val="nil"/>
              <w:right w:val="nil"/>
            </w:tcBorders>
            <w:shd w:val="clear" w:color="auto" w:fill="auto"/>
            <w:noWrap/>
            <w:vAlign w:val="center"/>
            <w:hideMark/>
          </w:tcPr>
          <w:p w14:paraId="76C814C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0.016</w:t>
            </w:r>
          </w:p>
        </w:tc>
        <w:tc>
          <w:tcPr>
            <w:tcW w:w="352" w:type="pct"/>
            <w:tcBorders>
              <w:top w:val="nil"/>
              <w:left w:val="nil"/>
              <w:right w:val="nil"/>
            </w:tcBorders>
            <w:shd w:val="clear" w:color="auto" w:fill="auto"/>
            <w:noWrap/>
            <w:vAlign w:val="center"/>
            <w:hideMark/>
          </w:tcPr>
          <w:p w14:paraId="74D220D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0.253</w:t>
            </w:r>
          </w:p>
        </w:tc>
        <w:tc>
          <w:tcPr>
            <w:tcW w:w="353" w:type="pct"/>
            <w:tcBorders>
              <w:top w:val="nil"/>
              <w:left w:val="nil"/>
              <w:right w:val="nil"/>
            </w:tcBorders>
            <w:shd w:val="clear" w:color="auto" w:fill="auto"/>
            <w:noWrap/>
            <w:vAlign w:val="center"/>
            <w:hideMark/>
          </w:tcPr>
          <w:p w14:paraId="3C4286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0.784</w:t>
            </w:r>
          </w:p>
        </w:tc>
        <w:tc>
          <w:tcPr>
            <w:tcW w:w="352" w:type="pct"/>
            <w:tcBorders>
              <w:top w:val="nil"/>
              <w:left w:val="nil"/>
              <w:right w:val="nil"/>
            </w:tcBorders>
            <w:shd w:val="clear" w:color="auto" w:fill="auto"/>
            <w:noWrap/>
            <w:vAlign w:val="center"/>
            <w:hideMark/>
          </w:tcPr>
          <w:p w14:paraId="5F1CEE7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0.033</w:t>
            </w:r>
          </w:p>
        </w:tc>
        <w:tc>
          <w:tcPr>
            <w:tcW w:w="415" w:type="pct"/>
            <w:tcBorders>
              <w:top w:val="nil"/>
              <w:left w:val="nil"/>
              <w:right w:val="nil"/>
            </w:tcBorders>
            <w:shd w:val="clear" w:color="auto" w:fill="auto"/>
            <w:noWrap/>
            <w:vAlign w:val="center"/>
            <w:hideMark/>
          </w:tcPr>
          <w:p w14:paraId="73F469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0.334</w:t>
            </w:r>
          </w:p>
        </w:tc>
        <w:tc>
          <w:tcPr>
            <w:tcW w:w="415" w:type="pct"/>
            <w:tcBorders>
              <w:top w:val="nil"/>
              <w:left w:val="nil"/>
              <w:right w:val="nil"/>
            </w:tcBorders>
            <w:shd w:val="clear" w:color="auto" w:fill="auto"/>
            <w:noWrap/>
            <w:vAlign w:val="center"/>
            <w:hideMark/>
          </w:tcPr>
          <w:p w14:paraId="028C986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6BF455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52D2FA1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3AF5661" w14:textId="77777777" w:rsidTr="00E6673F">
        <w:trPr>
          <w:trHeight w:val="290"/>
        </w:trPr>
        <w:tc>
          <w:tcPr>
            <w:tcW w:w="384" w:type="pct"/>
            <w:vMerge/>
            <w:tcBorders>
              <w:top w:val="nil"/>
              <w:left w:val="nil"/>
              <w:right w:val="nil"/>
            </w:tcBorders>
            <w:shd w:val="clear" w:color="auto" w:fill="auto"/>
            <w:vAlign w:val="center"/>
            <w:hideMark/>
          </w:tcPr>
          <w:p w14:paraId="4B4427F9"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0BE58D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7162473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20.56 (2.33)</w:t>
            </w:r>
          </w:p>
        </w:tc>
        <w:tc>
          <w:tcPr>
            <w:tcW w:w="425" w:type="pct"/>
            <w:tcBorders>
              <w:top w:val="nil"/>
              <w:left w:val="nil"/>
              <w:right w:val="nil"/>
            </w:tcBorders>
            <w:shd w:val="clear" w:color="auto" w:fill="auto"/>
            <w:noWrap/>
            <w:vAlign w:val="center"/>
            <w:hideMark/>
          </w:tcPr>
          <w:p w14:paraId="62528A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20.43 (2.21)</w:t>
            </w:r>
          </w:p>
        </w:tc>
        <w:tc>
          <w:tcPr>
            <w:tcW w:w="425" w:type="pct"/>
            <w:tcBorders>
              <w:top w:val="nil"/>
              <w:left w:val="nil"/>
              <w:right w:val="nil"/>
            </w:tcBorders>
            <w:shd w:val="clear" w:color="auto" w:fill="auto"/>
            <w:noWrap/>
            <w:vAlign w:val="center"/>
            <w:hideMark/>
          </w:tcPr>
          <w:p w14:paraId="139FFC2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20.28 (2.92)</w:t>
            </w:r>
          </w:p>
        </w:tc>
        <w:tc>
          <w:tcPr>
            <w:tcW w:w="352" w:type="pct"/>
            <w:tcBorders>
              <w:top w:val="nil"/>
              <w:left w:val="nil"/>
              <w:right w:val="nil"/>
            </w:tcBorders>
            <w:shd w:val="clear" w:color="auto" w:fill="auto"/>
            <w:noWrap/>
            <w:vAlign w:val="center"/>
            <w:hideMark/>
          </w:tcPr>
          <w:p w14:paraId="7B981E3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0.424</w:t>
            </w:r>
          </w:p>
        </w:tc>
        <w:tc>
          <w:tcPr>
            <w:tcW w:w="352" w:type="pct"/>
            <w:tcBorders>
              <w:top w:val="nil"/>
              <w:left w:val="nil"/>
              <w:right w:val="nil"/>
            </w:tcBorders>
            <w:shd w:val="clear" w:color="auto" w:fill="auto"/>
            <w:noWrap/>
            <w:vAlign w:val="center"/>
            <w:hideMark/>
          </w:tcPr>
          <w:p w14:paraId="15CBB52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0.172</w:t>
            </w:r>
          </w:p>
        </w:tc>
        <w:tc>
          <w:tcPr>
            <w:tcW w:w="353" w:type="pct"/>
            <w:tcBorders>
              <w:top w:val="nil"/>
              <w:left w:val="nil"/>
              <w:right w:val="nil"/>
            </w:tcBorders>
            <w:shd w:val="clear" w:color="auto" w:fill="auto"/>
            <w:noWrap/>
            <w:vAlign w:val="center"/>
            <w:hideMark/>
          </w:tcPr>
          <w:p w14:paraId="42F0F0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0.450</w:t>
            </w:r>
          </w:p>
        </w:tc>
        <w:tc>
          <w:tcPr>
            <w:tcW w:w="352" w:type="pct"/>
            <w:tcBorders>
              <w:top w:val="nil"/>
              <w:left w:val="nil"/>
              <w:right w:val="nil"/>
            </w:tcBorders>
            <w:shd w:val="clear" w:color="auto" w:fill="auto"/>
            <w:noWrap/>
            <w:vAlign w:val="center"/>
            <w:hideMark/>
          </w:tcPr>
          <w:p w14:paraId="304686A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0.075</w:t>
            </w:r>
          </w:p>
        </w:tc>
        <w:tc>
          <w:tcPr>
            <w:tcW w:w="415" w:type="pct"/>
            <w:tcBorders>
              <w:top w:val="nil"/>
              <w:left w:val="nil"/>
              <w:right w:val="nil"/>
            </w:tcBorders>
            <w:shd w:val="clear" w:color="auto" w:fill="auto"/>
            <w:noWrap/>
            <w:vAlign w:val="center"/>
            <w:hideMark/>
          </w:tcPr>
          <w:p w14:paraId="1CA9C5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0.831</w:t>
            </w:r>
          </w:p>
        </w:tc>
        <w:tc>
          <w:tcPr>
            <w:tcW w:w="415" w:type="pct"/>
            <w:tcBorders>
              <w:top w:val="nil"/>
              <w:left w:val="nil"/>
              <w:right w:val="nil"/>
            </w:tcBorders>
            <w:shd w:val="clear" w:color="auto" w:fill="auto"/>
            <w:noWrap/>
            <w:vAlign w:val="center"/>
            <w:hideMark/>
          </w:tcPr>
          <w:p w14:paraId="381A49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37F7C8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CD99ED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E3D58EC" w14:textId="77777777" w:rsidTr="00E6673F">
        <w:trPr>
          <w:trHeight w:val="290"/>
        </w:trPr>
        <w:tc>
          <w:tcPr>
            <w:tcW w:w="384" w:type="pct"/>
            <w:vMerge/>
            <w:tcBorders>
              <w:top w:val="nil"/>
              <w:left w:val="nil"/>
              <w:right w:val="nil"/>
            </w:tcBorders>
            <w:shd w:val="clear" w:color="auto" w:fill="auto"/>
            <w:vAlign w:val="center"/>
            <w:hideMark/>
          </w:tcPr>
          <w:p w14:paraId="68918A8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27C14D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5D39487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22.96 (2.12)</w:t>
            </w:r>
          </w:p>
        </w:tc>
        <w:tc>
          <w:tcPr>
            <w:tcW w:w="425" w:type="pct"/>
            <w:tcBorders>
              <w:top w:val="nil"/>
              <w:left w:val="nil"/>
              <w:right w:val="nil"/>
            </w:tcBorders>
            <w:shd w:val="clear" w:color="auto" w:fill="auto"/>
            <w:noWrap/>
            <w:vAlign w:val="center"/>
            <w:hideMark/>
          </w:tcPr>
          <w:p w14:paraId="799EB3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24.48 (2.35)</w:t>
            </w:r>
          </w:p>
        </w:tc>
        <w:tc>
          <w:tcPr>
            <w:tcW w:w="425" w:type="pct"/>
            <w:tcBorders>
              <w:top w:val="nil"/>
              <w:left w:val="nil"/>
              <w:right w:val="nil"/>
            </w:tcBorders>
            <w:shd w:val="clear" w:color="auto" w:fill="auto"/>
            <w:noWrap/>
            <w:vAlign w:val="center"/>
            <w:hideMark/>
          </w:tcPr>
          <w:p w14:paraId="586AA1F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24.45 (2.09)</w:t>
            </w:r>
          </w:p>
        </w:tc>
        <w:tc>
          <w:tcPr>
            <w:tcW w:w="352" w:type="pct"/>
            <w:tcBorders>
              <w:top w:val="nil"/>
              <w:left w:val="nil"/>
              <w:right w:val="nil"/>
            </w:tcBorders>
            <w:shd w:val="clear" w:color="auto" w:fill="auto"/>
            <w:noWrap/>
            <w:vAlign w:val="center"/>
            <w:hideMark/>
          </w:tcPr>
          <w:p w14:paraId="0DD419D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0.069</w:t>
            </w:r>
          </w:p>
        </w:tc>
        <w:tc>
          <w:tcPr>
            <w:tcW w:w="352" w:type="pct"/>
            <w:tcBorders>
              <w:top w:val="nil"/>
              <w:left w:val="nil"/>
              <w:right w:val="nil"/>
            </w:tcBorders>
            <w:shd w:val="clear" w:color="auto" w:fill="auto"/>
            <w:noWrap/>
            <w:vAlign w:val="center"/>
            <w:hideMark/>
          </w:tcPr>
          <w:p w14:paraId="1CEFD47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0.295</w:t>
            </w:r>
          </w:p>
        </w:tc>
        <w:tc>
          <w:tcPr>
            <w:tcW w:w="353" w:type="pct"/>
            <w:tcBorders>
              <w:top w:val="nil"/>
              <w:left w:val="nil"/>
              <w:right w:val="nil"/>
            </w:tcBorders>
            <w:shd w:val="clear" w:color="auto" w:fill="auto"/>
            <w:noWrap/>
            <w:vAlign w:val="center"/>
            <w:hideMark/>
          </w:tcPr>
          <w:p w14:paraId="37B611F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0.534</w:t>
            </w:r>
          </w:p>
        </w:tc>
        <w:tc>
          <w:tcPr>
            <w:tcW w:w="352" w:type="pct"/>
            <w:tcBorders>
              <w:top w:val="nil"/>
              <w:left w:val="nil"/>
              <w:right w:val="nil"/>
            </w:tcBorders>
            <w:shd w:val="clear" w:color="auto" w:fill="auto"/>
            <w:noWrap/>
            <w:vAlign w:val="center"/>
            <w:hideMark/>
          </w:tcPr>
          <w:p w14:paraId="5EDC61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0.263</w:t>
            </w:r>
          </w:p>
        </w:tc>
        <w:tc>
          <w:tcPr>
            <w:tcW w:w="415" w:type="pct"/>
            <w:tcBorders>
              <w:top w:val="nil"/>
              <w:left w:val="nil"/>
              <w:right w:val="nil"/>
            </w:tcBorders>
            <w:shd w:val="clear" w:color="auto" w:fill="auto"/>
            <w:noWrap/>
            <w:vAlign w:val="center"/>
            <w:hideMark/>
          </w:tcPr>
          <w:p w14:paraId="478C1F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6591370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0EF7FB0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0.012*</w:t>
            </w:r>
          </w:p>
        </w:tc>
        <w:tc>
          <w:tcPr>
            <w:tcW w:w="411" w:type="pct"/>
            <w:tcBorders>
              <w:top w:val="nil"/>
              <w:left w:val="nil"/>
              <w:right w:val="nil"/>
            </w:tcBorders>
            <w:shd w:val="clear" w:color="auto" w:fill="auto"/>
            <w:noWrap/>
            <w:vAlign w:val="center"/>
            <w:hideMark/>
          </w:tcPr>
          <w:p w14:paraId="5A670B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0.790</w:t>
            </w:r>
          </w:p>
        </w:tc>
      </w:tr>
      <w:tr w:rsidR="00C26461" w:rsidRPr="009744E4" w14:paraId="794F637F" w14:textId="77777777" w:rsidTr="00E6673F">
        <w:trPr>
          <w:trHeight w:val="290"/>
        </w:trPr>
        <w:tc>
          <w:tcPr>
            <w:tcW w:w="384" w:type="pct"/>
            <w:vMerge/>
            <w:tcBorders>
              <w:top w:val="nil"/>
              <w:left w:val="nil"/>
              <w:right w:val="nil"/>
            </w:tcBorders>
            <w:shd w:val="clear" w:color="auto" w:fill="auto"/>
            <w:vAlign w:val="center"/>
            <w:hideMark/>
          </w:tcPr>
          <w:p w14:paraId="5289233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7218A16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35F52E5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28.19 (1.93)</w:t>
            </w:r>
          </w:p>
        </w:tc>
        <w:tc>
          <w:tcPr>
            <w:tcW w:w="425" w:type="pct"/>
            <w:tcBorders>
              <w:top w:val="nil"/>
              <w:left w:val="nil"/>
              <w:right w:val="nil"/>
            </w:tcBorders>
            <w:shd w:val="clear" w:color="auto" w:fill="auto"/>
            <w:noWrap/>
            <w:vAlign w:val="center"/>
            <w:hideMark/>
          </w:tcPr>
          <w:p w14:paraId="19FF500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27.73 (1.98)</w:t>
            </w:r>
          </w:p>
        </w:tc>
        <w:tc>
          <w:tcPr>
            <w:tcW w:w="425" w:type="pct"/>
            <w:tcBorders>
              <w:top w:val="nil"/>
              <w:left w:val="nil"/>
              <w:right w:val="nil"/>
            </w:tcBorders>
            <w:shd w:val="clear" w:color="auto" w:fill="auto"/>
            <w:noWrap/>
            <w:vAlign w:val="center"/>
            <w:hideMark/>
          </w:tcPr>
          <w:p w14:paraId="72AD7AD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28.35 (1.07)</w:t>
            </w:r>
          </w:p>
        </w:tc>
        <w:tc>
          <w:tcPr>
            <w:tcW w:w="352" w:type="pct"/>
            <w:tcBorders>
              <w:top w:val="nil"/>
              <w:left w:val="nil"/>
              <w:right w:val="nil"/>
            </w:tcBorders>
            <w:shd w:val="clear" w:color="auto" w:fill="auto"/>
            <w:noWrap/>
            <w:vAlign w:val="center"/>
            <w:hideMark/>
          </w:tcPr>
          <w:p w14:paraId="044DD48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38DF44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0.122</w:t>
            </w:r>
          </w:p>
        </w:tc>
        <w:tc>
          <w:tcPr>
            <w:tcW w:w="353" w:type="pct"/>
            <w:tcBorders>
              <w:top w:val="nil"/>
              <w:left w:val="nil"/>
              <w:right w:val="nil"/>
            </w:tcBorders>
            <w:shd w:val="clear" w:color="auto" w:fill="auto"/>
            <w:noWrap/>
            <w:vAlign w:val="center"/>
            <w:hideMark/>
          </w:tcPr>
          <w:p w14:paraId="6847DD0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0.655</w:t>
            </w:r>
          </w:p>
        </w:tc>
        <w:tc>
          <w:tcPr>
            <w:tcW w:w="352" w:type="pct"/>
            <w:tcBorders>
              <w:top w:val="nil"/>
              <w:left w:val="nil"/>
              <w:right w:val="nil"/>
            </w:tcBorders>
            <w:shd w:val="clear" w:color="auto" w:fill="auto"/>
            <w:noWrap/>
            <w:vAlign w:val="center"/>
            <w:hideMark/>
          </w:tcPr>
          <w:p w14:paraId="27F7052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0.026</w:t>
            </w:r>
          </w:p>
        </w:tc>
        <w:tc>
          <w:tcPr>
            <w:tcW w:w="415" w:type="pct"/>
            <w:tcBorders>
              <w:top w:val="nil"/>
              <w:left w:val="nil"/>
              <w:right w:val="nil"/>
            </w:tcBorders>
            <w:shd w:val="clear" w:color="auto" w:fill="auto"/>
            <w:noWrap/>
            <w:vAlign w:val="center"/>
            <w:hideMark/>
          </w:tcPr>
          <w:p w14:paraId="4A8C5D3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0.425</w:t>
            </w:r>
          </w:p>
        </w:tc>
        <w:tc>
          <w:tcPr>
            <w:tcW w:w="415" w:type="pct"/>
            <w:tcBorders>
              <w:top w:val="nil"/>
              <w:left w:val="nil"/>
              <w:right w:val="nil"/>
            </w:tcBorders>
            <w:shd w:val="clear" w:color="auto" w:fill="auto"/>
            <w:noWrap/>
            <w:vAlign w:val="center"/>
            <w:hideMark/>
          </w:tcPr>
          <w:p w14:paraId="05E0D0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CAB062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6817EF9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876A3E3" w14:textId="77777777" w:rsidTr="00E6673F">
        <w:trPr>
          <w:trHeight w:val="290"/>
        </w:trPr>
        <w:tc>
          <w:tcPr>
            <w:tcW w:w="384" w:type="pct"/>
            <w:vMerge/>
            <w:tcBorders>
              <w:top w:val="nil"/>
              <w:left w:val="nil"/>
              <w:right w:val="nil"/>
            </w:tcBorders>
            <w:shd w:val="clear" w:color="auto" w:fill="auto"/>
            <w:vAlign w:val="center"/>
            <w:hideMark/>
          </w:tcPr>
          <w:p w14:paraId="75A8F1B3"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D4D55E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4AE4DB0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28.78 (1.26)</w:t>
            </w:r>
          </w:p>
        </w:tc>
        <w:tc>
          <w:tcPr>
            <w:tcW w:w="425" w:type="pct"/>
            <w:tcBorders>
              <w:top w:val="nil"/>
              <w:left w:val="nil"/>
              <w:right w:val="nil"/>
            </w:tcBorders>
            <w:shd w:val="clear" w:color="auto" w:fill="auto"/>
            <w:noWrap/>
            <w:vAlign w:val="center"/>
            <w:hideMark/>
          </w:tcPr>
          <w:p w14:paraId="48B3753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28.83 (1.36)</w:t>
            </w:r>
          </w:p>
        </w:tc>
        <w:tc>
          <w:tcPr>
            <w:tcW w:w="425" w:type="pct"/>
            <w:tcBorders>
              <w:top w:val="nil"/>
              <w:left w:val="nil"/>
              <w:right w:val="nil"/>
            </w:tcBorders>
            <w:shd w:val="clear" w:color="auto" w:fill="auto"/>
            <w:noWrap/>
            <w:vAlign w:val="center"/>
            <w:hideMark/>
          </w:tcPr>
          <w:p w14:paraId="27A5428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28.58 (1.38)</w:t>
            </w:r>
          </w:p>
        </w:tc>
        <w:tc>
          <w:tcPr>
            <w:tcW w:w="352" w:type="pct"/>
            <w:tcBorders>
              <w:top w:val="nil"/>
              <w:left w:val="nil"/>
              <w:right w:val="nil"/>
            </w:tcBorders>
            <w:shd w:val="clear" w:color="auto" w:fill="auto"/>
            <w:noWrap/>
            <w:vAlign w:val="center"/>
            <w:hideMark/>
          </w:tcPr>
          <w:p w14:paraId="09F63D0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4690761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0.126</w:t>
            </w:r>
          </w:p>
        </w:tc>
        <w:tc>
          <w:tcPr>
            <w:tcW w:w="353" w:type="pct"/>
            <w:tcBorders>
              <w:top w:val="nil"/>
              <w:left w:val="nil"/>
              <w:right w:val="nil"/>
            </w:tcBorders>
            <w:shd w:val="clear" w:color="auto" w:fill="auto"/>
            <w:noWrap/>
            <w:vAlign w:val="center"/>
            <w:hideMark/>
          </w:tcPr>
          <w:p w14:paraId="2F0FE2F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0F8312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0.817</w:t>
            </w:r>
          </w:p>
        </w:tc>
        <w:tc>
          <w:tcPr>
            <w:tcW w:w="415" w:type="pct"/>
            <w:tcBorders>
              <w:top w:val="nil"/>
              <w:left w:val="nil"/>
              <w:right w:val="nil"/>
            </w:tcBorders>
            <w:shd w:val="clear" w:color="auto" w:fill="auto"/>
            <w:noWrap/>
            <w:vAlign w:val="center"/>
            <w:hideMark/>
          </w:tcPr>
          <w:p w14:paraId="32799E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0.086</w:t>
            </w:r>
          </w:p>
        </w:tc>
        <w:tc>
          <w:tcPr>
            <w:tcW w:w="415" w:type="pct"/>
            <w:tcBorders>
              <w:top w:val="nil"/>
              <w:left w:val="nil"/>
              <w:right w:val="nil"/>
            </w:tcBorders>
            <w:shd w:val="clear" w:color="auto" w:fill="auto"/>
            <w:noWrap/>
            <w:vAlign w:val="center"/>
            <w:hideMark/>
          </w:tcPr>
          <w:p w14:paraId="7EC2B2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0E4A7B7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5A6F3CA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4155B2E" w14:textId="77777777" w:rsidTr="00E6673F">
        <w:trPr>
          <w:trHeight w:val="290"/>
        </w:trPr>
        <w:tc>
          <w:tcPr>
            <w:tcW w:w="384" w:type="pct"/>
            <w:vMerge/>
            <w:tcBorders>
              <w:top w:val="nil"/>
              <w:left w:val="nil"/>
              <w:right w:val="nil"/>
            </w:tcBorders>
            <w:shd w:val="clear" w:color="auto" w:fill="auto"/>
            <w:vAlign w:val="center"/>
            <w:hideMark/>
          </w:tcPr>
          <w:p w14:paraId="7A7A37C5"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DBA679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332502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25.07 (2.14)</w:t>
            </w:r>
          </w:p>
        </w:tc>
        <w:tc>
          <w:tcPr>
            <w:tcW w:w="425" w:type="pct"/>
            <w:tcBorders>
              <w:top w:val="nil"/>
              <w:left w:val="nil"/>
              <w:right w:val="nil"/>
            </w:tcBorders>
            <w:shd w:val="clear" w:color="auto" w:fill="auto"/>
            <w:noWrap/>
            <w:vAlign w:val="center"/>
            <w:hideMark/>
          </w:tcPr>
          <w:p w14:paraId="2DE7FD2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24.83 (2.17)</w:t>
            </w:r>
          </w:p>
        </w:tc>
        <w:tc>
          <w:tcPr>
            <w:tcW w:w="425" w:type="pct"/>
            <w:tcBorders>
              <w:top w:val="nil"/>
              <w:left w:val="nil"/>
              <w:right w:val="nil"/>
            </w:tcBorders>
            <w:shd w:val="clear" w:color="auto" w:fill="auto"/>
            <w:noWrap/>
            <w:vAlign w:val="center"/>
            <w:hideMark/>
          </w:tcPr>
          <w:p w14:paraId="37E7CD3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26.49 (1.43)</w:t>
            </w:r>
          </w:p>
        </w:tc>
        <w:tc>
          <w:tcPr>
            <w:tcW w:w="352" w:type="pct"/>
            <w:tcBorders>
              <w:top w:val="nil"/>
              <w:left w:val="nil"/>
              <w:right w:val="nil"/>
            </w:tcBorders>
            <w:shd w:val="clear" w:color="auto" w:fill="auto"/>
            <w:noWrap/>
            <w:vAlign w:val="center"/>
            <w:hideMark/>
          </w:tcPr>
          <w:p w14:paraId="52B856C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0.440</w:t>
            </w:r>
          </w:p>
        </w:tc>
        <w:tc>
          <w:tcPr>
            <w:tcW w:w="352" w:type="pct"/>
            <w:tcBorders>
              <w:top w:val="nil"/>
              <w:left w:val="nil"/>
              <w:right w:val="nil"/>
            </w:tcBorders>
            <w:shd w:val="clear" w:color="auto" w:fill="auto"/>
            <w:noWrap/>
            <w:vAlign w:val="center"/>
            <w:hideMark/>
          </w:tcPr>
          <w:p w14:paraId="04E4DE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0.516</w:t>
            </w:r>
          </w:p>
        </w:tc>
        <w:tc>
          <w:tcPr>
            <w:tcW w:w="353" w:type="pct"/>
            <w:tcBorders>
              <w:top w:val="nil"/>
              <w:left w:val="nil"/>
              <w:right w:val="nil"/>
            </w:tcBorders>
            <w:shd w:val="clear" w:color="auto" w:fill="auto"/>
            <w:noWrap/>
            <w:vAlign w:val="center"/>
            <w:hideMark/>
          </w:tcPr>
          <w:p w14:paraId="5B2CBA7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0.502</w:t>
            </w:r>
          </w:p>
        </w:tc>
        <w:tc>
          <w:tcPr>
            <w:tcW w:w="352" w:type="pct"/>
            <w:tcBorders>
              <w:top w:val="nil"/>
              <w:left w:val="nil"/>
              <w:right w:val="nil"/>
            </w:tcBorders>
            <w:shd w:val="clear" w:color="auto" w:fill="auto"/>
            <w:noWrap/>
            <w:vAlign w:val="center"/>
            <w:hideMark/>
          </w:tcPr>
          <w:p w14:paraId="5DFB528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0.033</w:t>
            </w:r>
          </w:p>
        </w:tc>
        <w:tc>
          <w:tcPr>
            <w:tcW w:w="415" w:type="pct"/>
            <w:tcBorders>
              <w:top w:val="nil"/>
              <w:left w:val="nil"/>
              <w:right w:val="nil"/>
            </w:tcBorders>
            <w:shd w:val="clear" w:color="auto" w:fill="auto"/>
            <w:noWrap/>
            <w:vAlign w:val="center"/>
            <w:hideMark/>
          </w:tcPr>
          <w:p w14:paraId="0D9B092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0FBBB2E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0.508</w:t>
            </w:r>
          </w:p>
        </w:tc>
        <w:tc>
          <w:tcPr>
            <w:tcW w:w="415" w:type="pct"/>
            <w:tcBorders>
              <w:top w:val="nil"/>
              <w:left w:val="nil"/>
              <w:right w:val="nil"/>
            </w:tcBorders>
            <w:shd w:val="clear" w:color="auto" w:fill="auto"/>
            <w:noWrap/>
            <w:vAlign w:val="center"/>
            <w:hideMark/>
          </w:tcPr>
          <w:p w14:paraId="2ECC150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1" w:type="pct"/>
            <w:tcBorders>
              <w:top w:val="nil"/>
              <w:left w:val="nil"/>
              <w:right w:val="nil"/>
            </w:tcBorders>
            <w:shd w:val="clear" w:color="auto" w:fill="auto"/>
            <w:noWrap/>
            <w:vAlign w:val="center"/>
            <w:hideMark/>
          </w:tcPr>
          <w:p w14:paraId="66505D3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r>
      <w:tr w:rsidR="00C26461" w:rsidRPr="009744E4" w14:paraId="0FC7AE95" w14:textId="77777777" w:rsidTr="00E6673F">
        <w:trPr>
          <w:trHeight w:val="290"/>
        </w:trPr>
        <w:tc>
          <w:tcPr>
            <w:tcW w:w="384" w:type="pct"/>
            <w:vMerge/>
            <w:tcBorders>
              <w:top w:val="nil"/>
              <w:left w:val="nil"/>
              <w:right w:val="nil"/>
            </w:tcBorders>
            <w:shd w:val="clear" w:color="auto" w:fill="auto"/>
            <w:vAlign w:val="center"/>
            <w:hideMark/>
          </w:tcPr>
          <w:p w14:paraId="3257B6C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A0B933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591B4AD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19.32 (3.01)</w:t>
            </w:r>
          </w:p>
        </w:tc>
        <w:tc>
          <w:tcPr>
            <w:tcW w:w="425" w:type="pct"/>
            <w:tcBorders>
              <w:top w:val="nil"/>
              <w:left w:val="nil"/>
              <w:right w:val="nil"/>
            </w:tcBorders>
            <w:shd w:val="clear" w:color="auto" w:fill="auto"/>
            <w:noWrap/>
            <w:vAlign w:val="center"/>
            <w:hideMark/>
          </w:tcPr>
          <w:p w14:paraId="071229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19.20 (3.23)</w:t>
            </w:r>
          </w:p>
        </w:tc>
        <w:tc>
          <w:tcPr>
            <w:tcW w:w="425" w:type="pct"/>
            <w:tcBorders>
              <w:top w:val="nil"/>
              <w:left w:val="nil"/>
              <w:right w:val="nil"/>
            </w:tcBorders>
            <w:shd w:val="clear" w:color="auto" w:fill="auto"/>
            <w:noWrap/>
            <w:vAlign w:val="center"/>
            <w:hideMark/>
          </w:tcPr>
          <w:p w14:paraId="5ED719A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20.53 (1.80)</w:t>
            </w:r>
          </w:p>
        </w:tc>
        <w:tc>
          <w:tcPr>
            <w:tcW w:w="352" w:type="pct"/>
            <w:tcBorders>
              <w:top w:val="nil"/>
              <w:left w:val="nil"/>
              <w:right w:val="nil"/>
            </w:tcBorders>
            <w:shd w:val="clear" w:color="auto" w:fill="auto"/>
            <w:noWrap/>
            <w:vAlign w:val="center"/>
            <w:hideMark/>
          </w:tcPr>
          <w:p w14:paraId="7CFF58F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0.025</w:t>
            </w:r>
          </w:p>
        </w:tc>
        <w:tc>
          <w:tcPr>
            <w:tcW w:w="352" w:type="pct"/>
            <w:tcBorders>
              <w:top w:val="nil"/>
              <w:left w:val="nil"/>
              <w:right w:val="nil"/>
            </w:tcBorders>
            <w:shd w:val="clear" w:color="auto" w:fill="auto"/>
            <w:noWrap/>
            <w:vAlign w:val="center"/>
            <w:hideMark/>
          </w:tcPr>
          <w:p w14:paraId="6B057C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4C7534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0.402</w:t>
            </w:r>
          </w:p>
        </w:tc>
        <w:tc>
          <w:tcPr>
            <w:tcW w:w="352" w:type="pct"/>
            <w:tcBorders>
              <w:top w:val="nil"/>
              <w:left w:val="nil"/>
              <w:right w:val="nil"/>
            </w:tcBorders>
            <w:shd w:val="clear" w:color="auto" w:fill="auto"/>
            <w:noWrap/>
            <w:vAlign w:val="center"/>
            <w:hideMark/>
          </w:tcPr>
          <w:p w14:paraId="4768FF8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0.016</w:t>
            </w:r>
          </w:p>
        </w:tc>
        <w:tc>
          <w:tcPr>
            <w:tcW w:w="415" w:type="pct"/>
            <w:tcBorders>
              <w:top w:val="nil"/>
              <w:left w:val="nil"/>
              <w:right w:val="nil"/>
            </w:tcBorders>
            <w:shd w:val="clear" w:color="auto" w:fill="auto"/>
            <w:noWrap/>
            <w:vAlign w:val="center"/>
            <w:hideMark/>
          </w:tcPr>
          <w:p w14:paraId="221EE3C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0.074</w:t>
            </w:r>
          </w:p>
        </w:tc>
        <w:tc>
          <w:tcPr>
            <w:tcW w:w="415" w:type="pct"/>
            <w:tcBorders>
              <w:top w:val="nil"/>
              <w:left w:val="nil"/>
              <w:right w:val="nil"/>
            </w:tcBorders>
            <w:shd w:val="clear" w:color="auto" w:fill="auto"/>
            <w:noWrap/>
            <w:vAlign w:val="center"/>
            <w:hideMark/>
          </w:tcPr>
          <w:p w14:paraId="161478E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A6EC6D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76CF74F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14743BF" w14:textId="77777777" w:rsidTr="00E6673F">
        <w:trPr>
          <w:trHeight w:val="290"/>
        </w:trPr>
        <w:tc>
          <w:tcPr>
            <w:tcW w:w="384" w:type="pct"/>
            <w:vMerge/>
            <w:tcBorders>
              <w:top w:val="nil"/>
              <w:left w:val="nil"/>
              <w:right w:val="nil"/>
            </w:tcBorders>
            <w:shd w:val="clear" w:color="auto" w:fill="auto"/>
            <w:vAlign w:val="center"/>
            <w:hideMark/>
          </w:tcPr>
          <w:p w14:paraId="7A814518"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C44A80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00EFB7C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15.17 (2.60)</w:t>
            </w:r>
          </w:p>
        </w:tc>
        <w:tc>
          <w:tcPr>
            <w:tcW w:w="425" w:type="pct"/>
            <w:tcBorders>
              <w:top w:val="nil"/>
              <w:left w:val="nil"/>
              <w:right w:val="nil"/>
            </w:tcBorders>
            <w:shd w:val="clear" w:color="auto" w:fill="auto"/>
            <w:noWrap/>
            <w:vAlign w:val="center"/>
            <w:hideMark/>
          </w:tcPr>
          <w:p w14:paraId="076A9BA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15.71 (3.36)</w:t>
            </w:r>
          </w:p>
        </w:tc>
        <w:tc>
          <w:tcPr>
            <w:tcW w:w="425" w:type="pct"/>
            <w:tcBorders>
              <w:top w:val="nil"/>
              <w:left w:val="nil"/>
              <w:right w:val="nil"/>
            </w:tcBorders>
            <w:shd w:val="clear" w:color="auto" w:fill="auto"/>
            <w:noWrap/>
            <w:vAlign w:val="center"/>
            <w:hideMark/>
          </w:tcPr>
          <w:p w14:paraId="1FE1EBE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14.31 (4.50)</w:t>
            </w:r>
          </w:p>
        </w:tc>
        <w:tc>
          <w:tcPr>
            <w:tcW w:w="352" w:type="pct"/>
            <w:tcBorders>
              <w:top w:val="nil"/>
              <w:left w:val="nil"/>
              <w:right w:val="nil"/>
            </w:tcBorders>
            <w:shd w:val="clear" w:color="auto" w:fill="auto"/>
            <w:noWrap/>
            <w:vAlign w:val="center"/>
            <w:hideMark/>
          </w:tcPr>
          <w:p w14:paraId="3924A00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0.230</w:t>
            </w:r>
          </w:p>
        </w:tc>
        <w:tc>
          <w:tcPr>
            <w:tcW w:w="352" w:type="pct"/>
            <w:tcBorders>
              <w:top w:val="nil"/>
              <w:left w:val="nil"/>
              <w:right w:val="nil"/>
            </w:tcBorders>
            <w:shd w:val="clear" w:color="auto" w:fill="auto"/>
            <w:noWrap/>
            <w:vAlign w:val="center"/>
            <w:hideMark/>
          </w:tcPr>
          <w:p w14:paraId="4D1CF6B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0.347</w:t>
            </w:r>
          </w:p>
        </w:tc>
        <w:tc>
          <w:tcPr>
            <w:tcW w:w="353" w:type="pct"/>
            <w:tcBorders>
              <w:top w:val="nil"/>
              <w:left w:val="nil"/>
              <w:right w:val="nil"/>
            </w:tcBorders>
            <w:shd w:val="clear" w:color="auto" w:fill="auto"/>
            <w:noWrap/>
            <w:vAlign w:val="center"/>
            <w:hideMark/>
          </w:tcPr>
          <w:p w14:paraId="6B31A07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0.010</w:t>
            </w:r>
          </w:p>
        </w:tc>
        <w:tc>
          <w:tcPr>
            <w:tcW w:w="352" w:type="pct"/>
            <w:tcBorders>
              <w:top w:val="nil"/>
              <w:left w:val="nil"/>
              <w:right w:val="nil"/>
            </w:tcBorders>
            <w:shd w:val="clear" w:color="auto" w:fill="auto"/>
            <w:noWrap/>
            <w:vAlign w:val="center"/>
            <w:hideMark/>
          </w:tcPr>
          <w:p w14:paraId="69E7160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0.039</w:t>
            </w:r>
          </w:p>
        </w:tc>
        <w:tc>
          <w:tcPr>
            <w:tcW w:w="415" w:type="pct"/>
            <w:tcBorders>
              <w:top w:val="nil"/>
              <w:left w:val="nil"/>
              <w:right w:val="nil"/>
            </w:tcBorders>
            <w:shd w:val="clear" w:color="auto" w:fill="auto"/>
            <w:noWrap/>
            <w:vAlign w:val="center"/>
            <w:hideMark/>
          </w:tcPr>
          <w:p w14:paraId="614602E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0.206</w:t>
            </w:r>
          </w:p>
        </w:tc>
        <w:tc>
          <w:tcPr>
            <w:tcW w:w="415" w:type="pct"/>
            <w:tcBorders>
              <w:top w:val="nil"/>
              <w:left w:val="nil"/>
              <w:right w:val="nil"/>
            </w:tcBorders>
            <w:shd w:val="clear" w:color="auto" w:fill="auto"/>
            <w:noWrap/>
            <w:vAlign w:val="center"/>
            <w:hideMark/>
          </w:tcPr>
          <w:p w14:paraId="55EA66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C73F5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7A648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237AD11"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15FEC5F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69FD447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343831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9.62 (3.44)</w:t>
            </w:r>
          </w:p>
        </w:tc>
        <w:tc>
          <w:tcPr>
            <w:tcW w:w="425" w:type="pct"/>
            <w:tcBorders>
              <w:top w:val="nil"/>
              <w:left w:val="nil"/>
              <w:bottom w:val="single" w:sz="8" w:space="0" w:color="auto"/>
              <w:right w:val="nil"/>
            </w:tcBorders>
            <w:shd w:val="clear" w:color="auto" w:fill="auto"/>
            <w:noWrap/>
            <w:vAlign w:val="center"/>
            <w:hideMark/>
          </w:tcPr>
          <w:p w14:paraId="6ACBB0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9.14 (5.54)</w:t>
            </w:r>
          </w:p>
        </w:tc>
        <w:tc>
          <w:tcPr>
            <w:tcW w:w="425" w:type="pct"/>
            <w:tcBorders>
              <w:top w:val="nil"/>
              <w:left w:val="nil"/>
              <w:bottom w:val="single" w:sz="8" w:space="0" w:color="auto"/>
              <w:right w:val="nil"/>
            </w:tcBorders>
            <w:shd w:val="clear" w:color="auto" w:fill="auto"/>
            <w:noWrap/>
            <w:vAlign w:val="center"/>
            <w:hideMark/>
          </w:tcPr>
          <w:p w14:paraId="2350628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8.74 (5.21)</w:t>
            </w:r>
          </w:p>
        </w:tc>
        <w:tc>
          <w:tcPr>
            <w:tcW w:w="352" w:type="pct"/>
            <w:tcBorders>
              <w:top w:val="nil"/>
              <w:left w:val="nil"/>
              <w:bottom w:val="single" w:sz="8" w:space="0" w:color="auto"/>
              <w:right w:val="nil"/>
            </w:tcBorders>
            <w:shd w:val="clear" w:color="auto" w:fill="auto"/>
            <w:noWrap/>
            <w:vAlign w:val="center"/>
            <w:hideMark/>
          </w:tcPr>
          <w:p w14:paraId="5DDF84A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0.146</w:t>
            </w:r>
          </w:p>
        </w:tc>
        <w:tc>
          <w:tcPr>
            <w:tcW w:w="352" w:type="pct"/>
            <w:tcBorders>
              <w:top w:val="nil"/>
              <w:left w:val="nil"/>
              <w:bottom w:val="single" w:sz="8" w:space="0" w:color="auto"/>
              <w:right w:val="nil"/>
            </w:tcBorders>
            <w:shd w:val="clear" w:color="auto" w:fill="auto"/>
            <w:noWrap/>
            <w:vAlign w:val="center"/>
            <w:hideMark/>
          </w:tcPr>
          <w:p w14:paraId="62F168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0.007</w:t>
            </w:r>
          </w:p>
        </w:tc>
        <w:tc>
          <w:tcPr>
            <w:tcW w:w="353" w:type="pct"/>
            <w:tcBorders>
              <w:top w:val="nil"/>
              <w:left w:val="nil"/>
              <w:bottom w:val="single" w:sz="8" w:space="0" w:color="auto"/>
              <w:right w:val="nil"/>
            </w:tcBorders>
            <w:shd w:val="clear" w:color="auto" w:fill="auto"/>
            <w:noWrap/>
            <w:vAlign w:val="center"/>
            <w:hideMark/>
          </w:tcPr>
          <w:p w14:paraId="6242717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0.870</w:t>
            </w:r>
          </w:p>
        </w:tc>
        <w:tc>
          <w:tcPr>
            <w:tcW w:w="352" w:type="pct"/>
            <w:tcBorders>
              <w:top w:val="nil"/>
              <w:left w:val="nil"/>
              <w:bottom w:val="single" w:sz="8" w:space="0" w:color="auto"/>
              <w:right w:val="nil"/>
            </w:tcBorders>
            <w:shd w:val="clear" w:color="auto" w:fill="auto"/>
            <w:noWrap/>
            <w:vAlign w:val="center"/>
            <w:hideMark/>
          </w:tcPr>
          <w:p w14:paraId="2A084F0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0.009</w:t>
            </w:r>
          </w:p>
        </w:tc>
        <w:tc>
          <w:tcPr>
            <w:tcW w:w="415" w:type="pct"/>
            <w:tcBorders>
              <w:top w:val="nil"/>
              <w:left w:val="nil"/>
              <w:bottom w:val="single" w:sz="8" w:space="0" w:color="auto"/>
              <w:right w:val="nil"/>
            </w:tcBorders>
            <w:shd w:val="clear" w:color="auto" w:fill="auto"/>
            <w:noWrap/>
            <w:vAlign w:val="center"/>
            <w:hideMark/>
          </w:tcPr>
          <w:p w14:paraId="1BCBB29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0.326</w:t>
            </w:r>
          </w:p>
        </w:tc>
        <w:tc>
          <w:tcPr>
            <w:tcW w:w="415" w:type="pct"/>
            <w:tcBorders>
              <w:top w:val="nil"/>
              <w:left w:val="nil"/>
              <w:bottom w:val="single" w:sz="8" w:space="0" w:color="auto"/>
              <w:right w:val="nil"/>
            </w:tcBorders>
            <w:shd w:val="clear" w:color="auto" w:fill="auto"/>
            <w:noWrap/>
            <w:vAlign w:val="center"/>
            <w:hideMark/>
          </w:tcPr>
          <w:p w14:paraId="708FA4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bottom w:val="single" w:sz="8" w:space="0" w:color="auto"/>
              <w:right w:val="nil"/>
            </w:tcBorders>
            <w:shd w:val="clear" w:color="auto" w:fill="auto"/>
            <w:noWrap/>
            <w:vAlign w:val="center"/>
            <w:hideMark/>
          </w:tcPr>
          <w:p w14:paraId="51AA559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bottom w:val="single" w:sz="8" w:space="0" w:color="auto"/>
              <w:right w:val="nil"/>
            </w:tcBorders>
            <w:shd w:val="clear" w:color="auto" w:fill="auto"/>
            <w:noWrap/>
            <w:vAlign w:val="center"/>
            <w:hideMark/>
          </w:tcPr>
          <w:p w14:paraId="0EA1DA1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FE312AE"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5CF75EC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Tx (℃)</w:t>
            </w:r>
          </w:p>
        </w:tc>
        <w:tc>
          <w:tcPr>
            <w:tcW w:w="311" w:type="pct"/>
            <w:tcBorders>
              <w:top w:val="single" w:sz="8" w:space="0" w:color="auto"/>
              <w:left w:val="nil"/>
              <w:right w:val="nil"/>
            </w:tcBorders>
            <w:shd w:val="clear" w:color="auto" w:fill="auto"/>
            <w:noWrap/>
            <w:vAlign w:val="center"/>
            <w:hideMark/>
          </w:tcPr>
          <w:p w14:paraId="18FC175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1A193C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10.10 (4.70)</w:t>
            </w:r>
          </w:p>
        </w:tc>
        <w:tc>
          <w:tcPr>
            <w:tcW w:w="425" w:type="pct"/>
            <w:tcBorders>
              <w:top w:val="single" w:sz="8" w:space="0" w:color="auto"/>
              <w:left w:val="nil"/>
              <w:right w:val="nil"/>
            </w:tcBorders>
            <w:shd w:val="clear" w:color="auto" w:fill="auto"/>
            <w:noWrap/>
            <w:vAlign w:val="center"/>
            <w:hideMark/>
          </w:tcPr>
          <w:p w14:paraId="5533D68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10.93 (4.03)</w:t>
            </w:r>
          </w:p>
        </w:tc>
        <w:tc>
          <w:tcPr>
            <w:tcW w:w="425" w:type="pct"/>
            <w:tcBorders>
              <w:top w:val="single" w:sz="8" w:space="0" w:color="auto"/>
              <w:left w:val="nil"/>
              <w:right w:val="nil"/>
            </w:tcBorders>
            <w:shd w:val="clear" w:color="auto" w:fill="auto"/>
            <w:noWrap/>
            <w:vAlign w:val="center"/>
            <w:hideMark/>
          </w:tcPr>
          <w:p w14:paraId="40BA619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11.67 (4.52)</w:t>
            </w:r>
          </w:p>
        </w:tc>
        <w:tc>
          <w:tcPr>
            <w:tcW w:w="352" w:type="pct"/>
            <w:tcBorders>
              <w:top w:val="single" w:sz="8" w:space="0" w:color="auto"/>
              <w:left w:val="nil"/>
              <w:right w:val="nil"/>
            </w:tcBorders>
            <w:shd w:val="clear" w:color="auto" w:fill="auto"/>
            <w:noWrap/>
            <w:vAlign w:val="center"/>
            <w:hideMark/>
          </w:tcPr>
          <w:p w14:paraId="493FE36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0.055</w:t>
            </w:r>
          </w:p>
        </w:tc>
        <w:tc>
          <w:tcPr>
            <w:tcW w:w="352" w:type="pct"/>
            <w:tcBorders>
              <w:top w:val="single" w:sz="8" w:space="0" w:color="auto"/>
              <w:left w:val="nil"/>
              <w:right w:val="nil"/>
            </w:tcBorders>
            <w:shd w:val="clear" w:color="auto" w:fill="auto"/>
            <w:noWrap/>
            <w:vAlign w:val="center"/>
            <w:hideMark/>
          </w:tcPr>
          <w:p w14:paraId="3303F4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0.068</w:t>
            </w:r>
          </w:p>
        </w:tc>
        <w:tc>
          <w:tcPr>
            <w:tcW w:w="353" w:type="pct"/>
            <w:tcBorders>
              <w:top w:val="single" w:sz="8" w:space="0" w:color="auto"/>
              <w:left w:val="nil"/>
              <w:right w:val="nil"/>
            </w:tcBorders>
            <w:shd w:val="clear" w:color="auto" w:fill="auto"/>
            <w:noWrap/>
            <w:vAlign w:val="center"/>
            <w:hideMark/>
          </w:tcPr>
          <w:p w14:paraId="39B5BC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0.737</w:t>
            </w:r>
          </w:p>
        </w:tc>
        <w:tc>
          <w:tcPr>
            <w:tcW w:w="352" w:type="pct"/>
            <w:tcBorders>
              <w:top w:val="single" w:sz="8" w:space="0" w:color="auto"/>
              <w:left w:val="nil"/>
              <w:right w:val="nil"/>
            </w:tcBorders>
            <w:shd w:val="clear" w:color="auto" w:fill="auto"/>
            <w:noWrap/>
            <w:vAlign w:val="center"/>
            <w:hideMark/>
          </w:tcPr>
          <w:p w14:paraId="0C050D2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0.110</w:t>
            </w:r>
          </w:p>
        </w:tc>
        <w:tc>
          <w:tcPr>
            <w:tcW w:w="415" w:type="pct"/>
            <w:tcBorders>
              <w:top w:val="single" w:sz="8" w:space="0" w:color="auto"/>
              <w:left w:val="nil"/>
              <w:right w:val="nil"/>
            </w:tcBorders>
            <w:shd w:val="clear" w:color="auto" w:fill="auto"/>
            <w:noWrap/>
            <w:vAlign w:val="center"/>
            <w:hideMark/>
          </w:tcPr>
          <w:p w14:paraId="38D6090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0.219</w:t>
            </w:r>
          </w:p>
        </w:tc>
        <w:tc>
          <w:tcPr>
            <w:tcW w:w="415" w:type="pct"/>
            <w:tcBorders>
              <w:top w:val="single" w:sz="8" w:space="0" w:color="auto"/>
              <w:left w:val="nil"/>
              <w:right w:val="nil"/>
            </w:tcBorders>
            <w:shd w:val="clear" w:color="auto" w:fill="auto"/>
            <w:noWrap/>
            <w:vAlign w:val="center"/>
            <w:hideMark/>
          </w:tcPr>
          <w:p w14:paraId="0624268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33E802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66B3196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ABABC52" w14:textId="77777777" w:rsidTr="00E6673F">
        <w:trPr>
          <w:trHeight w:val="290"/>
        </w:trPr>
        <w:tc>
          <w:tcPr>
            <w:tcW w:w="384" w:type="pct"/>
            <w:vMerge/>
            <w:tcBorders>
              <w:top w:val="nil"/>
              <w:left w:val="nil"/>
              <w:right w:val="nil"/>
            </w:tcBorders>
            <w:shd w:val="clear" w:color="auto" w:fill="auto"/>
            <w:vAlign w:val="center"/>
            <w:hideMark/>
          </w:tcPr>
          <w:p w14:paraId="4550A43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1B9519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7D7ACAE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9.45 (4.80)</w:t>
            </w:r>
          </w:p>
        </w:tc>
        <w:tc>
          <w:tcPr>
            <w:tcW w:w="425" w:type="pct"/>
            <w:tcBorders>
              <w:top w:val="nil"/>
              <w:left w:val="nil"/>
              <w:right w:val="nil"/>
            </w:tcBorders>
            <w:shd w:val="clear" w:color="auto" w:fill="auto"/>
            <w:noWrap/>
            <w:vAlign w:val="center"/>
            <w:hideMark/>
          </w:tcPr>
          <w:p w14:paraId="6AC674E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12.18 (6.44)</w:t>
            </w:r>
          </w:p>
        </w:tc>
        <w:tc>
          <w:tcPr>
            <w:tcW w:w="425" w:type="pct"/>
            <w:tcBorders>
              <w:top w:val="nil"/>
              <w:left w:val="nil"/>
              <w:right w:val="nil"/>
            </w:tcBorders>
            <w:shd w:val="clear" w:color="auto" w:fill="auto"/>
            <w:noWrap/>
            <w:vAlign w:val="center"/>
            <w:hideMark/>
          </w:tcPr>
          <w:p w14:paraId="5A7FA74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10.94 (3.80)</w:t>
            </w:r>
          </w:p>
        </w:tc>
        <w:tc>
          <w:tcPr>
            <w:tcW w:w="352" w:type="pct"/>
            <w:tcBorders>
              <w:top w:val="nil"/>
              <w:left w:val="nil"/>
              <w:right w:val="nil"/>
            </w:tcBorders>
            <w:shd w:val="clear" w:color="auto" w:fill="auto"/>
            <w:noWrap/>
            <w:vAlign w:val="center"/>
            <w:hideMark/>
          </w:tcPr>
          <w:p w14:paraId="6E41DF4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0.097</w:t>
            </w:r>
          </w:p>
        </w:tc>
        <w:tc>
          <w:tcPr>
            <w:tcW w:w="352" w:type="pct"/>
            <w:tcBorders>
              <w:top w:val="nil"/>
              <w:left w:val="nil"/>
              <w:right w:val="nil"/>
            </w:tcBorders>
            <w:shd w:val="clear" w:color="auto" w:fill="auto"/>
            <w:noWrap/>
            <w:vAlign w:val="center"/>
            <w:hideMark/>
          </w:tcPr>
          <w:p w14:paraId="7020A5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353" w:type="pct"/>
            <w:tcBorders>
              <w:top w:val="nil"/>
              <w:left w:val="nil"/>
              <w:right w:val="nil"/>
            </w:tcBorders>
            <w:shd w:val="clear" w:color="auto" w:fill="auto"/>
            <w:noWrap/>
            <w:vAlign w:val="center"/>
            <w:hideMark/>
          </w:tcPr>
          <w:p w14:paraId="2F6F7F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0.026</w:t>
            </w:r>
          </w:p>
        </w:tc>
        <w:tc>
          <w:tcPr>
            <w:tcW w:w="352" w:type="pct"/>
            <w:tcBorders>
              <w:top w:val="nil"/>
              <w:left w:val="nil"/>
              <w:right w:val="nil"/>
            </w:tcBorders>
            <w:shd w:val="clear" w:color="auto" w:fill="auto"/>
            <w:noWrap/>
            <w:vAlign w:val="center"/>
            <w:hideMark/>
          </w:tcPr>
          <w:p w14:paraId="637B652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0.071</w:t>
            </w:r>
          </w:p>
        </w:tc>
        <w:tc>
          <w:tcPr>
            <w:tcW w:w="415" w:type="pct"/>
            <w:tcBorders>
              <w:top w:val="nil"/>
              <w:left w:val="nil"/>
              <w:right w:val="nil"/>
            </w:tcBorders>
            <w:shd w:val="clear" w:color="auto" w:fill="auto"/>
            <w:noWrap/>
            <w:vAlign w:val="center"/>
            <w:hideMark/>
          </w:tcPr>
          <w:p w14:paraId="0FE5967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75C922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4047E8D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0.979</w:t>
            </w:r>
          </w:p>
        </w:tc>
        <w:tc>
          <w:tcPr>
            <w:tcW w:w="411" w:type="pct"/>
            <w:tcBorders>
              <w:top w:val="nil"/>
              <w:left w:val="nil"/>
              <w:right w:val="nil"/>
            </w:tcBorders>
            <w:shd w:val="clear" w:color="auto" w:fill="auto"/>
            <w:noWrap/>
            <w:vAlign w:val="center"/>
            <w:hideMark/>
          </w:tcPr>
          <w:p w14:paraId="21BC2A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0.007*</w:t>
            </w:r>
          </w:p>
        </w:tc>
      </w:tr>
      <w:tr w:rsidR="00C26461" w:rsidRPr="009744E4" w14:paraId="524FBA1A" w14:textId="77777777" w:rsidTr="00E6673F">
        <w:trPr>
          <w:trHeight w:val="290"/>
        </w:trPr>
        <w:tc>
          <w:tcPr>
            <w:tcW w:w="384" w:type="pct"/>
            <w:vMerge/>
            <w:tcBorders>
              <w:top w:val="nil"/>
              <w:left w:val="nil"/>
              <w:right w:val="nil"/>
            </w:tcBorders>
            <w:shd w:val="clear" w:color="auto" w:fill="auto"/>
            <w:vAlign w:val="center"/>
            <w:hideMark/>
          </w:tcPr>
          <w:p w14:paraId="78D76AF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7B300D2D"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7D766A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14.60 (6.90)</w:t>
            </w:r>
          </w:p>
        </w:tc>
        <w:tc>
          <w:tcPr>
            <w:tcW w:w="425" w:type="pct"/>
            <w:tcBorders>
              <w:top w:val="nil"/>
              <w:left w:val="nil"/>
              <w:right w:val="nil"/>
            </w:tcBorders>
            <w:shd w:val="clear" w:color="auto" w:fill="auto"/>
            <w:noWrap/>
            <w:vAlign w:val="center"/>
            <w:hideMark/>
          </w:tcPr>
          <w:p w14:paraId="42CFC54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15.60 (5.91)</w:t>
            </w:r>
          </w:p>
        </w:tc>
        <w:tc>
          <w:tcPr>
            <w:tcW w:w="425" w:type="pct"/>
            <w:tcBorders>
              <w:top w:val="nil"/>
              <w:left w:val="nil"/>
              <w:right w:val="nil"/>
            </w:tcBorders>
            <w:shd w:val="clear" w:color="auto" w:fill="auto"/>
            <w:noWrap/>
            <w:vAlign w:val="center"/>
            <w:hideMark/>
          </w:tcPr>
          <w:p w14:paraId="37CEEF3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16.15 (3.75)</w:t>
            </w:r>
          </w:p>
        </w:tc>
        <w:tc>
          <w:tcPr>
            <w:tcW w:w="352" w:type="pct"/>
            <w:tcBorders>
              <w:top w:val="nil"/>
              <w:left w:val="nil"/>
              <w:right w:val="nil"/>
            </w:tcBorders>
            <w:shd w:val="clear" w:color="auto" w:fill="auto"/>
            <w:noWrap/>
            <w:vAlign w:val="center"/>
            <w:hideMark/>
          </w:tcPr>
          <w:p w14:paraId="18BB9E9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0.005</w:t>
            </w:r>
          </w:p>
        </w:tc>
        <w:tc>
          <w:tcPr>
            <w:tcW w:w="352" w:type="pct"/>
            <w:tcBorders>
              <w:top w:val="nil"/>
              <w:left w:val="nil"/>
              <w:right w:val="nil"/>
            </w:tcBorders>
            <w:shd w:val="clear" w:color="auto" w:fill="auto"/>
            <w:noWrap/>
            <w:vAlign w:val="center"/>
            <w:hideMark/>
          </w:tcPr>
          <w:p w14:paraId="70C0EF7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0.005</w:t>
            </w:r>
          </w:p>
        </w:tc>
        <w:tc>
          <w:tcPr>
            <w:tcW w:w="353" w:type="pct"/>
            <w:tcBorders>
              <w:top w:val="nil"/>
              <w:left w:val="nil"/>
              <w:right w:val="nil"/>
            </w:tcBorders>
            <w:shd w:val="clear" w:color="auto" w:fill="auto"/>
            <w:noWrap/>
            <w:vAlign w:val="center"/>
            <w:hideMark/>
          </w:tcPr>
          <w:p w14:paraId="34B04A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0.158</w:t>
            </w:r>
          </w:p>
        </w:tc>
        <w:tc>
          <w:tcPr>
            <w:tcW w:w="352" w:type="pct"/>
            <w:tcBorders>
              <w:top w:val="nil"/>
              <w:left w:val="nil"/>
              <w:right w:val="nil"/>
            </w:tcBorders>
            <w:shd w:val="clear" w:color="auto" w:fill="auto"/>
            <w:noWrap/>
            <w:vAlign w:val="center"/>
            <w:hideMark/>
          </w:tcPr>
          <w:p w14:paraId="6A38437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0.598</w:t>
            </w:r>
          </w:p>
        </w:tc>
        <w:tc>
          <w:tcPr>
            <w:tcW w:w="415" w:type="pct"/>
            <w:tcBorders>
              <w:top w:val="nil"/>
              <w:left w:val="nil"/>
              <w:right w:val="nil"/>
            </w:tcBorders>
            <w:shd w:val="clear" w:color="auto" w:fill="auto"/>
            <w:noWrap/>
            <w:vAlign w:val="center"/>
            <w:hideMark/>
          </w:tcPr>
          <w:p w14:paraId="0B81EBE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0.279</w:t>
            </w:r>
          </w:p>
        </w:tc>
        <w:tc>
          <w:tcPr>
            <w:tcW w:w="415" w:type="pct"/>
            <w:tcBorders>
              <w:top w:val="nil"/>
              <w:left w:val="nil"/>
              <w:right w:val="nil"/>
            </w:tcBorders>
            <w:shd w:val="clear" w:color="auto" w:fill="auto"/>
            <w:noWrap/>
            <w:vAlign w:val="center"/>
            <w:hideMark/>
          </w:tcPr>
          <w:p w14:paraId="1242C59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6A239A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388B47D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49FC1D6" w14:textId="77777777" w:rsidTr="00E6673F">
        <w:trPr>
          <w:trHeight w:val="290"/>
        </w:trPr>
        <w:tc>
          <w:tcPr>
            <w:tcW w:w="384" w:type="pct"/>
            <w:vMerge/>
            <w:tcBorders>
              <w:top w:val="nil"/>
              <w:left w:val="nil"/>
              <w:right w:val="nil"/>
            </w:tcBorders>
            <w:shd w:val="clear" w:color="auto" w:fill="auto"/>
            <w:vAlign w:val="center"/>
            <w:hideMark/>
          </w:tcPr>
          <w:p w14:paraId="57A35DB9"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14F59B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4C31EE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20.85 (4.21)</w:t>
            </w:r>
          </w:p>
        </w:tc>
        <w:tc>
          <w:tcPr>
            <w:tcW w:w="425" w:type="pct"/>
            <w:tcBorders>
              <w:top w:val="nil"/>
              <w:left w:val="nil"/>
              <w:right w:val="nil"/>
            </w:tcBorders>
            <w:shd w:val="clear" w:color="auto" w:fill="auto"/>
            <w:noWrap/>
            <w:vAlign w:val="center"/>
            <w:hideMark/>
          </w:tcPr>
          <w:p w14:paraId="3285DB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20.27 (3.22)</w:t>
            </w:r>
          </w:p>
        </w:tc>
        <w:tc>
          <w:tcPr>
            <w:tcW w:w="425" w:type="pct"/>
            <w:tcBorders>
              <w:top w:val="nil"/>
              <w:left w:val="nil"/>
              <w:right w:val="nil"/>
            </w:tcBorders>
            <w:shd w:val="clear" w:color="auto" w:fill="auto"/>
            <w:noWrap/>
            <w:vAlign w:val="center"/>
            <w:hideMark/>
          </w:tcPr>
          <w:p w14:paraId="5449B18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20.15 (2.75)</w:t>
            </w:r>
          </w:p>
        </w:tc>
        <w:tc>
          <w:tcPr>
            <w:tcW w:w="352" w:type="pct"/>
            <w:tcBorders>
              <w:top w:val="nil"/>
              <w:left w:val="nil"/>
              <w:right w:val="nil"/>
            </w:tcBorders>
            <w:shd w:val="clear" w:color="auto" w:fill="auto"/>
            <w:noWrap/>
            <w:vAlign w:val="center"/>
            <w:hideMark/>
          </w:tcPr>
          <w:p w14:paraId="2A2D34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0.400</w:t>
            </w:r>
          </w:p>
        </w:tc>
        <w:tc>
          <w:tcPr>
            <w:tcW w:w="352" w:type="pct"/>
            <w:tcBorders>
              <w:top w:val="nil"/>
              <w:left w:val="nil"/>
              <w:right w:val="nil"/>
            </w:tcBorders>
            <w:shd w:val="clear" w:color="auto" w:fill="auto"/>
            <w:noWrap/>
            <w:vAlign w:val="center"/>
            <w:hideMark/>
          </w:tcPr>
          <w:p w14:paraId="2332E20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0.803</w:t>
            </w:r>
          </w:p>
        </w:tc>
        <w:tc>
          <w:tcPr>
            <w:tcW w:w="353" w:type="pct"/>
            <w:tcBorders>
              <w:top w:val="nil"/>
              <w:left w:val="nil"/>
              <w:right w:val="nil"/>
            </w:tcBorders>
            <w:shd w:val="clear" w:color="auto" w:fill="auto"/>
            <w:noWrap/>
            <w:vAlign w:val="center"/>
            <w:hideMark/>
          </w:tcPr>
          <w:p w14:paraId="721580A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0.693</w:t>
            </w:r>
          </w:p>
        </w:tc>
        <w:tc>
          <w:tcPr>
            <w:tcW w:w="352" w:type="pct"/>
            <w:tcBorders>
              <w:top w:val="nil"/>
              <w:left w:val="nil"/>
              <w:right w:val="nil"/>
            </w:tcBorders>
            <w:shd w:val="clear" w:color="auto" w:fill="auto"/>
            <w:noWrap/>
            <w:vAlign w:val="center"/>
            <w:hideMark/>
          </w:tcPr>
          <w:p w14:paraId="3DF47DC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0.020</w:t>
            </w:r>
          </w:p>
        </w:tc>
        <w:tc>
          <w:tcPr>
            <w:tcW w:w="415" w:type="pct"/>
            <w:tcBorders>
              <w:top w:val="nil"/>
              <w:left w:val="nil"/>
              <w:right w:val="nil"/>
            </w:tcBorders>
            <w:shd w:val="clear" w:color="auto" w:fill="auto"/>
            <w:noWrap/>
            <w:vAlign w:val="center"/>
            <w:hideMark/>
          </w:tcPr>
          <w:p w14:paraId="6789F45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0.361</w:t>
            </w:r>
          </w:p>
        </w:tc>
        <w:tc>
          <w:tcPr>
            <w:tcW w:w="415" w:type="pct"/>
            <w:tcBorders>
              <w:top w:val="nil"/>
              <w:left w:val="nil"/>
              <w:right w:val="nil"/>
            </w:tcBorders>
            <w:shd w:val="clear" w:color="auto" w:fill="auto"/>
            <w:noWrap/>
            <w:vAlign w:val="center"/>
            <w:hideMark/>
          </w:tcPr>
          <w:p w14:paraId="326E83A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54BE12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1AD6FC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1BEE2D2" w14:textId="77777777" w:rsidTr="00E6673F">
        <w:trPr>
          <w:trHeight w:val="290"/>
        </w:trPr>
        <w:tc>
          <w:tcPr>
            <w:tcW w:w="384" w:type="pct"/>
            <w:vMerge/>
            <w:tcBorders>
              <w:top w:val="nil"/>
              <w:left w:val="nil"/>
              <w:right w:val="nil"/>
            </w:tcBorders>
            <w:shd w:val="clear" w:color="auto" w:fill="auto"/>
            <w:vAlign w:val="center"/>
            <w:hideMark/>
          </w:tcPr>
          <w:p w14:paraId="3FDC047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76A3F4E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0AF78AE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24.86 (2.96)</w:t>
            </w:r>
          </w:p>
        </w:tc>
        <w:tc>
          <w:tcPr>
            <w:tcW w:w="425" w:type="pct"/>
            <w:tcBorders>
              <w:top w:val="nil"/>
              <w:left w:val="nil"/>
              <w:right w:val="nil"/>
            </w:tcBorders>
            <w:shd w:val="clear" w:color="auto" w:fill="auto"/>
            <w:noWrap/>
            <w:vAlign w:val="center"/>
            <w:hideMark/>
          </w:tcPr>
          <w:p w14:paraId="559793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24.75 (2.88)</w:t>
            </w:r>
          </w:p>
        </w:tc>
        <w:tc>
          <w:tcPr>
            <w:tcW w:w="425" w:type="pct"/>
            <w:tcBorders>
              <w:top w:val="nil"/>
              <w:left w:val="nil"/>
              <w:right w:val="nil"/>
            </w:tcBorders>
            <w:shd w:val="clear" w:color="auto" w:fill="auto"/>
            <w:noWrap/>
            <w:vAlign w:val="center"/>
            <w:hideMark/>
          </w:tcPr>
          <w:p w14:paraId="3302BDC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24.43 (3.22)</w:t>
            </w:r>
          </w:p>
        </w:tc>
        <w:tc>
          <w:tcPr>
            <w:tcW w:w="352" w:type="pct"/>
            <w:tcBorders>
              <w:top w:val="nil"/>
              <w:left w:val="nil"/>
              <w:right w:val="nil"/>
            </w:tcBorders>
            <w:shd w:val="clear" w:color="auto" w:fill="auto"/>
            <w:noWrap/>
            <w:vAlign w:val="center"/>
            <w:hideMark/>
          </w:tcPr>
          <w:p w14:paraId="0B37C6E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0.470</w:t>
            </w:r>
          </w:p>
        </w:tc>
        <w:tc>
          <w:tcPr>
            <w:tcW w:w="352" w:type="pct"/>
            <w:tcBorders>
              <w:top w:val="nil"/>
              <w:left w:val="nil"/>
              <w:right w:val="nil"/>
            </w:tcBorders>
            <w:shd w:val="clear" w:color="auto" w:fill="auto"/>
            <w:noWrap/>
            <w:vAlign w:val="center"/>
            <w:hideMark/>
          </w:tcPr>
          <w:p w14:paraId="75D546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0.979</w:t>
            </w:r>
          </w:p>
        </w:tc>
        <w:tc>
          <w:tcPr>
            <w:tcW w:w="353" w:type="pct"/>
            <w:tcBorders>
              <w:top w:val="nil"/>
              <w:left w:val="nil"/>
              <w:right w:val="nil"/>
            </w:tcBorders>
            <w:shd w:val="clear" w:color="auto" w:fill="auto"/>
            <w:noWrap/>
            <w:vAlign w:val="center"/>
            <w:hideMark/>
          </w:tcPr>
          <w:p w14:paraId="1206649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0.423</w:t>
            </w:r>
          </w:p>
        </w:tc>
        <w:tc>
          <w:tcPr>
            <w:tcW w:w="352" w:type="pct"/>
            <w:tcBorders>
              <w:top w:val="nil"/>
              <w:left w:val="nil"/>
              <w:right w:val="nil"/>
            </w:tcBorders>
            <w:shd w:val="clear" w:color="auto" w:fill="auto"/>
            <w:noWrap/>
            <w:vAlign w:val="center"/>
            <w:hideMark/>
          </w:tcPr>
          <w:p w14:paraId="1A4E092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0.863</w:t>
            </w:r>
          </w:p>
        </w:tc>
        <w:tc>
          <w:tcPr>
            <w:tcW w:w="415" w:type="pct"/>
            <w:tcBorders>
              <w:top w:val="nil"/>
              <w:left w:val="nil"/>
              <w:right w:val="nil"/>
            </w:tcBorders>
            <w:shd w:val="clear" w:color="auto" w:fill="auto"/>
            <w:noWrap/>
            <w:vAlign w:val="center"/>
            <w:hideMark/>
          </w:tcPr>
          <w:p w14:paraId="3EC16F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0.786</w:t>
            </w:r>
          </w:p>
        </w:tc>
        <w:tc>
          <w:tcPr>
            <w:tcW w:w="415" w:type="pct"/>
            <w:tcBorders>
              <w:top w:val="nil"/>
              <w:left w:val="nil"/>
              <w:right w:val="nil"/>
            </w:tcBorders>
            <w:shd w:val="clear" w:color="auto" w:fill="auto"/>
            <w:noWrap/>
            <w:vAlign w:val="center"/>
            <w:hideMark/>
          </w:tcPr>
          <w:p w14:paraId="1DDDE35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467B33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7953DFD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3E5ABFA" w14:textId="77777777" w:rsidTr="00E6673F">
        <w:trPr>
          <w:trHeight w:val="290"/>
        </w:trPr>
        <w:tc>
          <w:tcPr>
            <w:tcW w:w="384" w:type="pct"/>
            <w:vMerge/>
            <w:tcBorders>
              <w:top w:val="nil"/>
              <w:left w:val="nil"/>
              <w:right w:val="nil"/>
            </w:tcBorders>
            <w:shd w:val="clear" w:color="auto" w:fill="auto"/>
            <w:vAlign w:val="center"/>
            <w:hideMark/>
          </w:tcPr>
          <w:p w14:paraId="3310504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3E3AFC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20DAF0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26.49 (2.80)</w:t>
            </w:r>
          </w:p>
        </w:tc>
        <w:tc>
          <w:tcPr>
            <w:tcW w:w="425" w:type="pct"/>
            <w:tcBorders>
              <w:top w:val="nil"/>
              <w:left w:val="nil"/>
              <w:right w:val="nil"/>
            </w:tcBorders>
            <w:shd w:val="clear" w:color="auto" w:fill="auto"/>
            <w:noWrap/>
            <w:vAlign w:val="center"/>
            <w:hideMark/>
          </w:tcPr>
          <w:p w14:paraId="0A4794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28.00 (2.88)</w:t>
            </w:r>
          </w:p>
        </w:tc>
        <w:tc>
          <w:tcPr>
            <w:tcW w:w="425" w:type="pct"/>
            <w:tcBorders>
              <w:top w:val="nil"/>
              <w:left w:val="nil"/>
              <w:right w:val="nil"/>
            </w:tcBorders>
            <w:shd w:val="clear" w:color="auto" w:fill="auto"/>
            <w:noWrap/>
            <w:vAlign w:val="center"/>
            <w:hideMark/>
          </w:tcPr>
          <w:p w14:paraId="7724E75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28.01 (2.59)</w:t>
            </w:r>
          </w:p>
        </w:tc>
        <w:tc>
          <w:tcPr>
            <w:tcW w:w="352" w:type="pct"/>
            <w:tcBorders>
              <w:top w:val="nil"/>
              <w:left w:val="nil"/>
              <w:right w:val="nil"/>
            </w:tcBorders>
            <w:shd w:val="clear" w:color="auto" w:fill="auto"/>
            <w:noWrap/>
            <w:vAlign w:val="center"/>
            <w:hideMark/>
          </w:tcPr>
          <w:p w14:paraId="5DCD125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0.294</w:t>
            </w:r>
          </w:p>
        </w:tc>
        <w:tc>
          <w:tcPr>
            <w:tcW w:w="352" w:type="pct"/>
            <w:tcBorders>
              <w:top w:val="nil"/>
              <w:left w:val="nil"/>
              <w:right w:val="nil"/>
            </w:tcBorders>
            <w:shd w:val="clear" w:color="auto" w:fill="auto"/>
            <w:noWrap/>
            <w:vAlign w:val="center"/>
            <w:hideMark/>
          </w:tcPr>
          <w:p w14:paraId="1F462E2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0.618</w:t>
            </w:r>
          </w:p>
        </w:tc>
        <w:tc>
          <w:tcPr>
            <w:tcW w:w="353" w:type="pct"/>
            <w:tcBorders>
              <w:top w:val="nil"/>
              <w:left w:val="nil"/>
              <w:right w:val="nil"/>
            </w:tcBorders>
            <w:shd w:val="clear" w:color="auto" w:fill="auto"/>
            <w:noWrap/>
            <w:vAlign w:val="center"/>
            <w:hideMark/>
          </w:tcPr>
          <w:p w14:paraId="6265B3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0.615</w:t>
            </w:r>
          </w:p>
        </w:tc>
        <w:tc>
          <w:tcPr>
            <w:tcW w:w="352" w:type="pct"/>
            <w:tcBorders>
              <w:top w:val="nil"/>
              <w:left w:val="nil"/>
              <w:right w:val="nil"/>
            </w:tcBorders>
            <w:shd w:val="clear" w:color="auto" w:fill="auto"/>
            <w:noWrap/>
            <w:vAlign w:val="center"/>
            <w:hideMark/>
          </w:tcPr>
          <w:p w14:paraId="72A2842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0.907</w:t>
            </w:r>
          </w:p>
        </w:tc>
        <w:tc>
          <w:tcPr>
            <w:tcW w:w="415" w:type="pct"/>
            <w:tcBorders>
              <w:top w:val="nil"/>
              <w:left w:val="nil"/>
              <w:right w:val="nil"/>
            </w:tcBorders>
            <w:shd w:val="clear" w:color="auto" w:fill="auto"/>
            <w:noWrap/>
            <w:vAlign w:val="center"/>
            <w:hideMark/>
          </w:tcPr>
          <w:p w14:paraId="5FB5385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463F4FD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0.053</w:t>
            </w:r>
          </w:p>
        </w:tc>
        <w:tc>
          <w:tcPr>
            <w:tcW w:w="415" w:type="pct"/>
            <w:tcBorders>
              <w:top w:val="nil"/>
              <w:left w:val="nil"/>
              <w:right w:val="nil"/>
            </w:tcBorders>
            <w:shd w:val="clear" w:color="auto" w:fill="auto"/>
            <w:noWrap/>
            <w:vAlign w:val="center"/>
            <w:hideMark/>
          </w:tcPr>
          <w:p w14:paraId="05E632E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0.863</w:t>
            </w:r>
          </w:p>
        </w:tc>
        <w:tc>
          <w:tcPr>
            <w:tcW w:w="411" w:type="pct"/>
            <w:tcBorders>
              <w:top w:val="nil"/>
              <w:left w:val="nil"/>
              <w:right w:val="nil"/>
            </w:tcBorders>
            <w:shd w:val="clear" w:color="auto" w:fill="auto"/>
            <w:noWrap/>
            <w:vAlign w:val="center"/>
            <w:hideMark/>
          </w:tcPr>
          <w:p w14:paraId="6B3BE5A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0.287</w:t>
            </w:r>
          </w:p>
        </w:tc>
      </w:tr>
      <w:tr w:rsidR="00C26461" w:rsidRPr="009744E4" w14:paraId="63D00D6B" w14:textId="77777777" w:rsidTr="00E6673F">
        <w:trPr>
          <w:trHeight w:val="290"/>
        </w:trPr>
        <w:tc>
          <w:tcPr>
            <w:tcW w:w="384" w:type="pct"/>
            <w:vMerge/>
            <w:tcBorders>
              <w:top w:val="nil"/>
              <w:left w:val="nil"/>
              <w:right w:val="nil"/>
            </w:tcBorders>
            <w:shd w:val="clear" w:color="auto" w:fill="auto"/>
            <w:vAlign w:val="center"/>
            <w:hideMark/>
          </w:tcPr>
          <w:p w14:paraId="4D03892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BB0CC2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6895804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31.66 (3.12)</w:t>
            </w:r>
          </w:p>
        </w:tc>
        <w:tc>
          <w:tcPr>
            <w:tcW w:w="425" w:type="pct"/>
            <w:tcBorders>
              <w:top w:val="nil"/>
              <w:left w:val="nil"/>
              <w:right w:val="nil"/>
            </w:tcBorders>
            <w:shd w:val="clear" w:color="auto" w:fill="auto"/>
            <w:noWrap/>
            <w:vAlign w:val="center"/>
            <w:hideMark/>
          </w:tcPr>
          <w:p w14:paraId="4A6660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31.46 (3.12)</w:t>
            </w:r>
          </w:p>
        </w:tc>
        <w:tc>
          <w:tcPr>
            <w:tcW w:w="425" w:type="pct"/>
            <w:tcBorders>
              <w:top w:val="nil"/>
              <w:left w:val="nil"/>
              <w:right w:val="nil"/>
            </w:tcBorders>
            <w:shd w:val="clear" w:color="auto" w:fill="auto"/>
            <w:noWrap/>
            <w:vAlign w:val="center"/>
            <w:hideMark/>
          </w:tcPr>
          <w:p w14:paraId="5499D05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31.94 (1.89)</w:t>
            </w:r>
          </w:p>
        </w:tc>
        <w:tc>
          <w:tcPr>
            <w:tcW w:w="352" w:type="pct"/>
            <w:tcBorders>
              <w:top w:val="nil"/>
              <w:left w:val="nil"/>
              <w:right w:val="nil"/>
            </w:tcBorders>
            <w:shd w:val="clear" w:color="auto" w:fill="auto"/>
            <w:noWrap/>
            <w:vAlign w:val="center"/>
            <w:hideMark/>
          </w:tcPr>
          <w:p w14:paraId="2BDA240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0.536</w:t>
            </w:r>
          </w:p>
        </w:tc>
        <w:tc>
          <w:tcPr>
            <w:tcW w:w="352" w:type="pct"/>
            <w:tcBorders>
              <w:top w:val="nil"/>
              <w:left w:val="nil"/>
              <w:right w:val="nil"/>
            </w:tcBorders>
            <w:shd w:val="clear" w:color="auto" w:fill="auto"/>
            <w:noWrap/>
            <w:vAlign w:val="center"/>
            <w:hideMark/>
          </w:tcPr>
          <w:p w14:paraId="6AA4B7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0.804</w:t>
            </w:r>
          </w:p>
        </w:tc>
        <w:tc>
          <w:tcPr>
            <w:tcW w:w="353" w:type="pct"/>
            <w:tcBorders>
              <w:top w:val="nil"/>
              <w:left w:val="nil"/>
              <w:right w:val="nil"/>
            </w:tcBorders>
            <w:shd w:val="clear" w:color="auto" w:fill="auto"/>
            <w:noWrap/>
            <w:vAlign w:val="center"/>
            <w:hideMark/>
          </w:tcPr>
          <w:p w14:paraId="4C13E74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0.443</w:t>
            </w:r>
          </w:p>
        </w:tc>
        <w:tc>
          <w:tcPr>
            <w:tcW w:w="352" w:type="pct"/>
            <w:tcBorders>
              <w:top w:val="nil"/>
              <w:left w:val="nil"/>
              <w:right w:val="nil"/>
            </w:tcBorders>
            <w:shd w:val="clear" w:color="auto" w:fill="auto"/>
            <w:noWrap/>
            <w:vAlign w:val="center"/>
            <w:hideMark/>
          </w:tcPr>
          <w:p w14:paraId="329C75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0.033</w:t>
            </w:r>
          </w:p>
        </w:tc>
        <w:tc>
          <w:tcPr>
            <w:tcW w:w="415" w:type="pct"/>
            <w:tcBorders>
              <w:top w:val="nil"/>
              <w:left w:val="nil"/>
              <w:right w:val="nil"/>
            </w:tcBorders>
            <w:shd w:val="clear" w:color="auto" w:fill="auto"/>
            <w:noWrap/>
            <w:vAlign w:val="center"/>
            <w:hideMark/>
          </w:tcPr>
          <w:p w14:paraId="3763A9A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0.681</w:t>
            </w:r>
          </w:p>
        </w:tc>
        <w:tc>
          <w:tcPr>
            <w:tcW w:w="415" w:type="pct"/>
            <w:tcBorders>
              <w:top w:val="nil"/>
              <w:left w:val="nil"/>
              <w:right w:val="nil"/>
            </w:tcBorders>
            <w:shd w:val="clear" w:color="auto" w:fill="auto"/>
            <w:noWrap/>
            <w:vAlign w:val="center"/>
            <w:hideMark/>
          </w:tcPr>
          <w:p w14:paraId="056F84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2434AA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0A93D1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845F9D9" w14:textId="77777777" w:rsidTr="00E6673F">
        <w:trPr>
          <w:trHeight w:val="290"/>
        </w:trPr>
        <w:tc>
          <w:tcPr>
            <w:tcW w:w="384" w:type="pct"/>
            <w:vMerge/>
            <w:tcBorders>
              <w:top w:val="nil"/>
              <w:left w:val="nil"/>
              <w:right w:val="nil"/>
            </w:tcBorders>
            <w:shd w:val="clear" w:color="auto" w:fill="auto"/>
            <w:vAlign w:val="center"/>
            <w:hideMark/>
          </w:tcPr>
          <w:p w14:paraId="3F9FBB68"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DE5501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113E24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32.60 (2.20)</w:t>
            </w:r>
          </w:p>
        </w:tc>
        <w:tc>
          <w:tcPr>
            <w:tcW w:w="425" w:type="pct"/>
            <w:tcBorders>
              <w:top w:val="nil"/>
              <w:left w:val="nil"/>
              <w:right w:val="nil"/>
            </w:tcBorders>
            <w:shd w:val="clear" w:color="auto" w:fill="auto"/>
            <w:noWrap/>
            <w:vAlign w:val="center"/>
            <w:hideMark/>
          </w:tcPr>
          <w:p w14:paraId="180BFBE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32.74 (2.13)</w:t>
            </w:r>
          </w:p>
        </w:tc>
        <w:tc>
          <w:tcPr>
            <w:tcW w:w="425" w:type="pct"/>
            <w:tcBorders>
              <w:top w:val="nil"/>
              <w:left w:val="nil"/>
              <w:right w:val="nil"/>
            </w:tcBorders>
            <w:shd w:val="clear" w:color="auto" w:fill="auto"/>
            <w:noWrap/>
            <w:vAlign w:val="center"/>
            <w:hideMark/>
          </w:tcPr>
          <w:p w14:paraId="1ECC855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32.10 (1.81)</w:t>
            </w:r>
          </w:p>
        </w:tc>
        <w:tc>
          <w:tcPr>
            <w:tcW w:w="352" w:type="pct"/>
            <w:tcBorders>
              <w:top w:val="nil"/>
              <w:left w:val="nil"/>
              <w:right w:val="nil"/>
            </w:tcBorders>
            <w:shd w:val="clear" w:color="auto" w:fill="auto"/>
            <w:noWrap/>
            <w:vAlign w:val="center"/>
            <w:hideMark/>
          </w:tcPr>
          <w:p w14:paraId="272551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0.043</w:t>
            </w:r>
          </w:p>
        </w:tc>
        <w:tc>
          <w:tcPr>
            <w:tcW w:w="352" w:type="pct"/>
            <w:tcBorders>
              <w:top w:val="nil"/>
              <w:left w:val="nil"/>
              <w:right w:val="nil"/>
            </w:tcBorders>
            <w:shd w:val="clear" w:color="auto" w:fill="auto"/>
            <w:noWrap/>
            <w:vAlign w:val="center"/>
            <w:hideMark/>
          </w:tcPr>
          <w:p w14:paraId="5DC49E5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0.119</w:t>
            </w:r>
          </w:p>
        </w:tc>
        <w:tc>
          <w:tcPr>
            <w:tcW w:w="353" w:type="pct"/>
            <w:tcBorders>
              <w:top w:val="nil"/>
              <w:left w:val="nil"/>
              <w:right w:val="nil"/>
            </w:tcBorders>
            <w:shd w:val="clear" w:color="auto" w:fill="auto"/>
            <w:noWrap/>
            <w:vAlign w:val="center"/>
            <w:hideMark/>
          </w:tcPr>
          <w:p w14:paraId="5AFBD7C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0A92F65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0.225</w:t>
            </w:r>
          </w:p>
        </w:tc>
        <w:tc>
          <w:tcPr>
            <w:tcW w:w="415" w:type="pct"/>
            <w:tcBorders>
              <w:top w:val="nil"/>
              <w:left w:val="nil"/>
              <w:right w:val="nil"/>
            </w:tcBorders>
            <w:shd w:val="clear" w:color="auto" w:fill="auto"/>
            <w:noWrap/>
            <w:vAlign w:val="center"/>
            <w:hideMark/>
          </w:tcPr>
          <w:p w14:paraId="430249A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0.117</w:t>
            </w:r>
          </w:p>
        </w:tc>
        <w:tc>
          <w:tcPr>
            <w:tcW w:w="415" w:type="pct"/>
            <w:tcBorders>
              <w:top w:val="nil"/>
              <w:left w:val="nil"/>
              <w:right w:val="nil"/>
            </w:tcBorders>
            <w:shd w:val="clear" w:color="auto" w:fill="auto"/>
            <w:noWrap/>
            <w:vAlign w:val="center"/>
            <w:hideMark/>
          </w:tcPr>
          <w:p w14:paraId="49CFFC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4B0693D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56633DC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6BBEB339" w14:textId="77777777" w:rsidTr="00E6673F">
        <w:trPr>
          <w:trHeight w:val="290"/>
        </w:trPr>
        <w:tc>
          <w:tcPr>
            <w:tcW w:w="384" w:type="pct"/>
            <w:vMerge/>
            <w:tcBorders>
              <w:top w:val="nil"/>
              <w:left w:val="nil"/>
              <w:right w:val="nil"/>
            </w:tcBorders>
            <w:shd w:val="clear" w:color="auto" w:fill="auto"/>
            <w:vAlign w:val="center"/>
            <w:hideMark/>
          </w:tcPr>
          <w:p w14:paraId="6F8ECBA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427ACF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112478B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28.77 (2.76)</w:t>
            </w:r>
          </w:p>
        </w:tc>
        <w:tc>
          <w:tcPr>
            <w:tcW w:w="425" w:type="pct"/>
            <w:tcBorders>
              <w:top w:val="nil"/>
              <w:left w:val="nil"/>
              <w:right w:val="nil"/>
            </w:tcBorders>
            <w:shd w:val="clear" w:color="auto" w:fill="auto"/>
            <w:noWrap/>
            <w:vAlign w:val="center"/>
            <w:hideMark/>
          </w:tcPr>
          <w:p w14:paraId="3F3718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29.02 (4.79)</w:t>
            </w:r>
          </w:p>
        </w:tc>
        <w:tc>
          <w:tcPr>
            <w:tcW w:w="425" w:type="pct"/>
            <w:tcBorders>
              <w:top w:val="nil"/>
              <w:left w:val="nil"/>
              <w:right w:val="nil"/>
            </w:tcBorders>
            <w:shd w:val="clear" w:color="auto" w:fill="auto"/>
            <w:noWrap/>
            <w:vAlign w:val="center"/>
            <w:hideMark/>
          </w:tcPr>
          <w:p w14:paraId="3FA5B7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30.68 (1.90)</w:t>
            </w:r>
          </w:p>
        </w:tc>
        <w:tc>
          <w:tcPr>
            <w:tcW w:w="352" w:type="pct"/>
            <w:tcBorders>
              <w:top w:val="nil"/>
              <w:left w:val="nil"/>
              <w:right w:val="nil"/>
            </w:tcBorders>
            <w:shd w:val="clear" w:color="auto" w:fill="auto"/>
            <w:noWrap/>
            <w:vAlign w:val="center"/>
            <w:hideMark/>
          </w:tcPr>
          <w:p w14:paraId="537E947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0.543</w:t>
            </w:r>
          </w:p>
        </w:tc>
        <w:tc>
          <w:tcPr>
            <w:tcW w:w="352" w:type="pct"/>
            <w:tcBorders>
              <w:top w:val="nil"/>
              <w:left w:val="nil"/>
              <w:right w:val="nil"/>
            </w:tcBorders>
            <w:shd w:val="clear" w:color="auto" w:fill="auto"/>
            <w:noWrap/>
            <w:vAlign w:val="center"/>
            <w:hideMark/>
          </w:tcPr>
          <w:p w14:paraId="3A11FAE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0.016</w:t>
            </w:r>
          </w:p>
        </w:tc>
        <w:tc>
          <w:tcPr>
            <w:tcW w:w="353" w:type="pct"/>
            <w:tcBorders>
              <w:top w:val="nil"/>
              <w:left w:val="nil"/>
              <w:right w:val="nil"/>
            </w:tcBorders>
            <w:shd w:val="clear" w:color="auto" w:fill="auto"/>
            <w:noWrap/>
            <w:vAlign w:val="center"/>
            <w:hideMark/>
          </w:tcPr>
          <w:p w14:paraId="5ED29AA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5083B76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0.004</w:t>
            </w:r>
          </w:p>
        </w:tc>
        <w:tc>
          <w:tcPr>
            <w:tcW w:w="415" w:type="pct"/>
            <w:tcBorders>
              <w:top w:val="nil"/>
              <w:left w:val="nil"/>
              <w:right w:val="nil"/>
            </w:tcBorders>
            <w:shd w:val="clear" w:color="auto" w:fill="auto"/>
            <w:noWrap/>
            <w:vAlign w:val="center"/>
            <w:hideMark/>
          </w:tcPr>
          <w:p w14:paraId="681F05B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0.012*</w:t>
            </w:r>
          </w:p>
        </w:tc>
        <w:tc>
          <w:tcPr>
            <w:tcW w:w="415" w:type="pct"/>
            <w:tcBorders>
              <w:top w:val="nil"/>
              <w:left w:val="nil"/>
              <w:right w:val="nil"/>
            </w:tcBorders>
            <w:shd w:val="clear" w:color="auto" w:fill="auto"/>
            <w:noWrap/>
            <w:vAlign w:val="center"/>
            <w:hideMark/>
          </w:tcPr>
          <w:p w14:paraId="092B12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0.004*</w:t>
            </w:r>
          </w:p>
        </w:tc>
        <w:tc>
          <w:tcPr>
            <w:tcW w:w="415" w:type="pct"/>
            <w:tcBorders>
              <w:top w:val="nil"/>
              <w:left w:val="nil"/>
              <w:right w:val="nil"/>
            </w:tcBorders>
            <w:shd w:val="clear" w:color="auto" w:fill="auto"/>
            <w:noWrap/>
            <w:vAlign w:val="center"/>
            <w:hideMark/>
          </w:tcPr>
          <w:p w14:paraId="54727EB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0.256</w:t>
            </w:r>
          </w:p>
        </w:tc>
        <w:tc>
          <w:tcPr>
            <w:tcW w:w="411" w:type="pct"/>
            <w:tcBorders>
              <w:top w:val="nil"/>
              <w:left w:val="nil"/>
              <w:right w:val="nil"/>
            </w:tcBorders>
            <w:shd w:val="clear" w:color="auto" w:fill="auto"/>
            <w:noWrap/>
            <w:vAlign w:val="center"/>
            <w:hideMark/>
          </w:tcPr>
          <w:p w14:paraId="4774ED4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r>
      <w:tr w:rsidR="00C26461" w:rsidRPr="009744E4" w14:paraId="2AC776D1" w14:textId="77777777" w:rsidTr="00E6673F">
        <w:trPr>
          <w:trHeight w:val="290"/>
        </w:trPr>
        <w:tc>
          <w:tcPr>
            <w:tcW w:w="384" w:type="pct"/>
            <w:vMerge/>
            <w:tcBorders>
              <w:top w:val="nil"/>
              <w:left w:val="nil"/>
              <w:right w:val="nil"/>
            </w:tcBorders>
            <w:shd w:val="clear" w:color="auto" w:fill="auto"/>
            <w:vAlign w:val="center"/>
            <w:hideMark/>
          </w:tcPr>
          <w:p w14:paraId="0DEE7F08"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18C09F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4467C53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23.00 (3.60)</w:t>
            </w:r>
          </w:p>
        </w:tc>
        <w:tc>
          <w:tcPr>
            <w:tcW w:w="425" w:type="pct"/>
            <w:tcBorders>
              <w:top w:val="nil"/>
              <w:left w:val="nil"/>
              <w:right w:val="nil"/>
            </w:tcBorders>
            <w:shd w:val="clear" w:color="auto" w:fill="auto"/>
            <w:noWrap/>
            <w:vAlign w:val="center"/>
            <w:hideMark/>
          </w:tcPr>
          <w:p w14:paraId="5C0693F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22.59 (4.42)</w:t>
            </w:r>
          </w:p>
        </w:tc>
        <w:tc>
          <w:tcPr>
            <w:tcW w:w="425" w:type="pct"/>
            <w:tcBorders>
              <w:top w:val="nil"/>
              <w:left w:val="nil"/>
              <w:right w:val="nil"/>
            </w:tcBorders>
            <w:shd w:val="clear" w:color="auto" w:fill="auto"/>
            <w:noWrap/>
            <w:vAlign w:val="center"/>
            <w:hideMark/>
          </w:tcPr>
          <w:p w14:paraId="03667C2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25.19 (1.90)</w:t>
            </w:r>
          </w:p>
        </w:tc>
        <w:tc>
          <w:tcPr>
            <w:tcW w:w="352" w:type="pct"/>
            <w:tcBorders>
              <w:top w:val="nil"/>
              <w:left w:val="nil"/>
              <w:right w:val="nil"/>
            </w:tcBorders>
            <w:shd w:val="clear" w:color="auto" w:fill="auto"/>
            <w:noWrap/>
            <w:vAlign w:val="center"/>
            <w:hideMark/>
          </w:tcPr>
          <w:p w14:paraId="0DB520A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0.032</w:t>
            </w:r>
          </w:p>
        </w:tc>
        <w:tc>
          <w:tcPr>
            <w:tcW w:w="352" w:type="pct"/>
            <w:tcBorders>
              <w:top w:val="nil"/>
              <w:left w:val="nil"/>
              <w:right w:val="nil"/>
            </w:tcBorders>
            <w:shd w:val="clear" w:color="auto" w:fill="auto"/>
            <w:noWrap/>
            <w:vAlign w:val="center"/>
            <w:hideMark/>
          </w:tcPr>
          <w:p w14:paraId="78B2B3F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7AAF940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0.550</w:t>
            </w:r>
          </w:p>
        </w:tc>
        <w:tc>
          <w:tcPr>
            <w:tcW w:w="352" w:type="pct"/>
            <w:tcBorders>
              <w:top w:val="nil"/>
              <w:left w:val="nil"/>
              <w:right w:val="nil"/>
            </w:tcBorders>
            <w:shd w:val="clear" w:color="auto" w:fill="auto"/>
            <w:noWrap/>
            <w:vAlign w:val="center"/>
            <w:hideMark/>
          </w:tcPr>
          <w:p w14:paraId="3CCF97E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0.012</w:t>
            </w:r>
          </w:p>
        </w:tc>
        <w:tc>
          <w:tcPr>
            <w:tcW w:w="415" w:type="pct"/>
            <w:tcBorders>
              <w:top w:val="nil"/>
              <w:left w:val="nil"/>
              <w:right w:val="nil"/>
            </w:tcBorders>
            <w:shd w:val="clear" w:color="auto" w:fill="auto"/>
            <w:noWrap/>
            <w:vAlign w:val="center"/>
            <w:hideMark/>
          </w:tcPr>
          <w:p w14:paraId="0303696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415" w:type="pct"/>
            <w:tcBorders>
              <w:top w:val="nil"/>
              <w:left w:val="nil"/>
              <w:right w:val="nil"/>
            </w:tcBorders>
            <w:shd w:val="clear" w:color="auto" w:fill="auto"/>
            <w:noWrap/>
            <w:vAlign w:val="center"/>
            <w:hideMark/>
          </w:tcPr>
          <w:p w14:paraId="34EEC71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0.093</w:t>
            </w:r>
          </w:p>
        </w:tc>
        <w:tc>
          <w:tcPr>
            <w:tcW w:w="415" w:type="pct"/>
            <w:tcBorders>
              <w:top w:val="nil"/>
              <w:left w:val="nil"/>
              <w:right w:val="nil"/>
            </w:tcBorders>
            <w:shd w:val="clear" w:color="auto" w:fill="auto"/>
            <w:noWrap/>
            <w:vAlign w:val="center"/>
            <w:hideMark/>
          </w:tcPr>
          <w:p w14:paraId="4758AC2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0.800</w:t>
            </w:r>
          </w:p>
        </w:tc>
        <w:tc>
          <w:tcPr>
            <w:tcW w:w="411" w:type="pct"/>
            <w:tcBorders>
              <w:top w:val="nil"/>
              <w:left w:val="nil"/>
              <w:right w:val="nil"/>
            </w:tcBorders>
            <w:shd w:val="clear" w:color="auto" w:fill="auto"/>
            <w:noWrap/>
            <w:vAlign w:val="center"/>
            <w:hideMark/>
          </w:tcPr>
          <w:p w14:paraId="2FD21DA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0.098</w:t>
            </w:r>
          </w:p>
        </w:tc>
      </w:tr>
      <w:tr w:rsidR="00C26461" w:rsidRPr="009744E4" w14:paraId="5F96526C" w14:textId="77777777" w:rsidTr="00E6673F">
        <w:trPr>
          <w:trHeight w:val="290"/>
        </w:trPr>
        <w:tc>
          <w:tcPr>
            <w:tcW w:w="384" w:type="pct"/>
            <w:vMerge/>
            <w:tcBorders>
              <w:top w:val="nil"/>
              <w:left w:val="nil"/>
              <w:right w:val="nil"/>
            </w:tcBorders>
            <w:shd w:val="clear" w:color="auto" w:fill="auto"/>
            <w:vAlign w:val="center"/>
            <w:hideMark/>
          </w:tcPr>
          <w:p w14:paraId="4125F4C9"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82C9A1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12201A6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19.70 (4.47)</w:t>
            </w:r>
          </w:p>
        </w:tc>
        <w:tc>
          <w:tcPr>
            <w:tcW w:w="425" w:type="pct"/>
            <w:tcBorders>
              <w:top w:val="nil"/>
              <w:left w:val="nil"/>
              <w:right w:val="nil"/>
            </w:tcBorders>
            <w:shd w:val="clear" w:color="auto" w:fill="auto"/>
            <w:noWrap/>
            <w:vAlign w:val="center"/>
            <w:hideMark/>
          </w:tcPr>
          <w:p w14:paraId="74A0D3A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19.66 (3.35)</w:t>
            </w:r>
          </w:p>
        </w:tc>
        <w:tc>
          <w:tcPr>
            <w:tcW w:w="425" w:type="pct"/>
            <w:tcBorders>
              <w:top w:val="nil"/>
              <w:left w:val="nil"/>
              <w:right w:val="nil"/>
            </w:tcBorders>
            <w:shd w:val="clear" w:color="auto" w:fill="auto"/>
            <w:noWrap/>
            <w:vAlign w:val="center"/>
            <w:hideMark/>
          </w:tcPr>
          <w:p w14:paraId="58E494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19.95 (4.23)</w:t>
            </w:r>
          </w:p>
        </w:tc>
        <w:tc>
          <w:tcPr>
            <w:tcW w:w="352" w:type="pct"/>
            <w:tcBorders>
              <w:top w:val="nil"/>
              <w:left w:val="nil"/>
              <w:right w:val="nil"/>
            </w:tcBorders>
            <w:shd w:val="clear" w:color="auto" w:fill="auto"/>
            <w:noWrap/>
            <w:vAlign w:val="center"/>
            <w:hideMark/>
          </w:tcPr>
          <w:p w14:paraId="541DC1B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0.021</w:t>
            </w:r>
          </w:p>
        </w:tc>
        <w:tc>
          <w:tcPr>
            <w:tcW w:w="352" w:type="pct"/>
            <w:tcBorders>
              <w:top w:val="nil"/>
              <w:left w:val="nil"/>
              <w:right w:val="nil"/>
            </w:tcBorders>
            <w:shd w:val="clear" w:color="auto" w:fill="auto"/>
            <w:noWrap/>
            <w:vAlign w:val="center"/>
            <w:hideMark/>
          </w:tcPr>
          <w:p w14:paraId="149DF10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0.146</w:t>
            </w:r>
          </w:p>
        </w:tc>
        <w:tc>
          <w:tcPr>
            <w:tcW w:w="353" w:type="pct"/>
            <w:tcBorders>
              <w:top w:val="nil"/>
              <w:left w:val="nil"/>
              <w:right w:val="nil"/>
            </w:tcBorders>
            <w:shd w:val="clear" w:color="auto" w:fill="auto"/>
            <w:noWrap/>
            <w:vAlign w:val="center"/>
            <w:hideMark/>
          </w:tcPr>
          <w:p w14:paraId="0A33BD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0.132</w:t>
            </w:r>
          </w:p>
        </w:tc>
        <w:tc>
          <w:tcPr>
            <w:tcW w:w="352" w:type="pct"/>
            <w:tcBorders>
              <w:top w:val="nil"/>
              <w:left w:val="nil"/>
              <w:right w:val="nil"/>
            </w:tcBorders>
            <w:shd w:val="clear" w:color="auto" w:fill="auto"/>
            <w:noWrap/>
            <w:vAlign w:val="center"/>
            <w:hideMark/>
          </w:tcPr>
          <w:p w14:paraId="7E09417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0.187</w:t>
            </w:r>
          </w:p>
        </w:tc>
        <w:tc>
          <w:tcPr>
            <w:tcW w:w="415" w:type="pct"/>
            <w:tcBorders>
              <w:top w:val="nil"/>
              <w:left w:val="nil"/>
              <w:right w:val="nil"/>
            </w:tcBorders>
            <w:shd w:val="clear" w:color="auto" w:fill="auto"/>
            <w:noWrap/>
            <w:vAlign w:val="center"/>
            <w:hideMark/>
          </w:tcPr>
          <w:p w14:paraId="4422ABA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0.407</w:t>
            </w:r>
          </w:p>
        </w:tc>
        <w:tc>
          <w:tcPr>
            <w:tcW w:w="415" w:type="pct"/>
            <w:tcBorders>
              <w:top w:val="nil"/>
              <w:left w:val="nil"/>
              <w:right w:val="nil"/>
            </w:tcBorders>
            <w:shd w:val="clear" w:color="auto" w:fill="auto"/>
            <w:noWrap/>
            <w:vAlign w:val="center"/>
            <w:hideMark/>
          </w:tcPr>
          <w:p w14:paraId="011F417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72037D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1A0C293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A0C90AE"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24E4F235"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7E2CABE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12CA9B4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13.30 (3.74)</w:t>
            </w:r>
          </w:p>
        </w:tc>
        <w:tc>
          <w:tcPr>
            <w:tcW w:w="425" w:type="pct"/>
            <w:tcBorders>
              <w:top w:val="nil"/>
              <w:left w:val="nil"/>
              <w:bottom w:val="single" w:sz="8" w:space="0" w:color="auto"/>
              <w:right w:val="nil"/>
            </w:tcBorders>
            <w:shd w:val="clear" w:color="auto" w:fill="auto"/>
            <w:noWrap/>
            <w:vAlign w:val="center"/>
            <w:hideMark/>
          </w:tcPr>
          <w:p w14:paraId="01B4943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12.25 (3.62)</w:t>
            </w:r>
          </w:p>
        </w:tc>
        <w:tc>
          <w:tcPr>
            <w:tcW w:w="425" w:type="pct"/>
            <w:tcBorders>
              <w:top w:val="nil"/>
              <w:left w:val="nil"/>
              <w:bottom w:val="single" w:sz="8" w:space="0" w:color="auto"/>
              <w:right w:val="nil"/>
            </w:tcBorders>
            <w:shd w:val="clear" w:color="auto" w:fill="auto"/>
            <w:noWrap/>
            <w:vAlign w:val="center"/>
            <w:hideMark/>
          </w:tcPr>
          <w:p w14:paraId="07A7DC0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13.43 (5.81)</w:t>
            </w:r>
          </w:p>
        </w:tc>
        <w:tc>
          <w:tcPr>
            <w:tcW w:w="352" w:type="pct"/>
            <w:tcBorders>
              <w:top w:val="nil"/>
              <w:left w:val="nil"/>
              <w:bottom w:val="single" w:sz="8" w:space="0" w:color="auto"/>
              <w:right w:val="nil"/>
            </w:tcBorders>
            <w:shd w:val="clear" w:color="auto" w:fill="auto"/>
            <w:noWrap/>
            <w:vAlign w:val="center"/>
            <w:hideMark/>
          </w:tcPr>
          <w:p w14:paraId="4DAFBEC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0.251</w:t>
            </w:r>
          </w:p>
        </w:tc>
        <w:tc>
          <w:tcPr>
            <w:tcW w:w="352" w:type="pct"/>
            <w:tcBorders>
              <w:top w:val="nil"/>
              <w:left w:val="nil"/>
              <w:bottom w:val="single" w:sz="8" w:space="0" w:color="auto"/>
              <w:right w:val="nil"/>
            </w:tcBorders>
            <w:shd w:val="clear" w:color="auto" w:fill="auto"/>
            <w:noWrap/>
            <w:vAlign w:val="center"/>
            <w:hideMark/>
          </w:tcPr>
          <w:p w14:paraId="6A377DE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0.348</w:t>
            </w:r>
          </w:p>
        </w:tc>
        <w:tc>
          <w:tcPr>
            <w:tcW w:w="353" w:type="pct"/>
            <w:tcBorders>
              <w:top w:val="nil"/>
              <w:left w:val="nil"/>
              <w:bottom w:val="single" w:sz="8" w:space="0" w:color="auto"/>
              <w:right w:val="nil"/>
            </w:tcBorders>
            <w:shd w:val="clear" w:color="auto" w:fill="auto"/>
            <w:noWrap/>
            <w:vAlign w:val="center"/>
            <w:hideMark/>
          </w:tcPr>
          <w:p w14:paraId="6DE6D83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0.296</w:t>
            </w:r>
          </w:p>
        </w:tc>
        <w:tc>
          <w:tcPr>
            <w:tcW w:w="352" w:type="pct"/>
            <w:tcBorders>
              <w:top w:val="nil"/>
              <w:left w:val="nil"/>
              <w:bottom w:val="single" w:sz="8" w:space="0" w:color="auto"/>
              <w:right w:val="nil"/>
            </w:tcBorders>
            <w:shd w:val="clear" w:color="auto" w:fill="auto"/>
            <w:noWrap/>
            <w:vAlign w:val="center"/>
            <w:hideMark/>
          </w:tcPr>
          <w:p w14:paraId="4C02B8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bottom w:val="single" w:sz="8" w:space="0" w:color="auto"/>
              <w:right w:val="nil"/>
            </w:tcBorders>
            <w:shd w:val="clear" w:color="auto" w:fill="auto"/>
            <w:noWrap/>
            <w:vAlign w:val="center"/>
            <w:hideMark/>
          </w:tcPr>
          <w:p w14:paraId="1F7F7C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0.139</w:t>
            </w:r>
          </w:p>
        </w:tc>
        <w:tc>
          <w:tcPr>
            <w:tcW w:w="415" w:type="pct"/>
            <w:tcBorders>
              <w:top w:val="nil"/>
              <w:left w:val="nil"/>
              <w:bottom w:val="single" w:sz="8" w:space="0" w:color="auto"/>
              <w:right w:val="nil"/>
            </w:tcBorders>
            <w:shd w:val="clear" w:color="auto" w:fill="auto"/>
            <w:noWrap/>
            <w:vAlign w:val="center"/>
            <w:hideMark/>
          </w:tcPr>
          <w:p w14:paraId="78C9DC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bottom w:val="single" w:sz="8" w:space="0" w:color="auto"/>
              <w:right w:val="nil"/>
            </w:tcBorders>
            <w:shd w:val="clear" w:color="auto" w:fill="auto"/>
            <w:noWrap/>
            <w:vAlign w:val="center"/>
            <w:hideMark/>
          </w:tcPr>
          <w:p w14:paraId="733008C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bottom w:val="single" w:sz="8" w:space="0" w:color="auto"/>
              <w:right w:val="nil"/>
            </w:tcBorders>
            <w:shd w:val="clear" w:color="auto" w:fill="auto"/>
            <w:noWrap/>
            <w:vAlign w:val="center"/>
            <w:hideMark/>
          </w:tcPr>
          <w:p w14:paraId="14CD10D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E1C2569"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6F1724F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Tn (℃)</w:t>
            </w:r>
          </w:p>
        </w:tc>
        <w:tc>
          <w:tcPr>
            <w:tcW w:w="311" w:type="pct"/>
            <w:tcBorders>
              <w:top w:val="single" w:sz="8" w:space="0" w:color="auto"/>
              <w:left w:val="nil"/>
              <w:right w:val="nil"/>
            </w:tcBorders>
            <w:shd w:val="clear" w:color="auto" w:fill="auto"/>
            <w:noWrap/>
            <w:vAlign w:val="center"/>
            <w:hideMark/>
          </w:tcPr>
          <w:p w14:paraId="65F336E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3E8E4E4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4.96 (3.57)</w:t>
            </w:r>
          </w:p>
        </w:tc>
        <w:tc>
          <w:tcPr>
            <w:tcW w:w="425" w:type="pct"/>
            <w:tcBorders>
              <w:top w:val="single" w:sz="8" w:space="0" w:color="auto"/>
              <w:left w:val="nil"/>
              <w:right w:val="nil"/>
            </w:tcBorders>
            <w:shd w:val="clear" w:color="auto" w:fill="auto"/>
            <w:noWrap/>
            <w:vAlign w:val="center"/>
            <w:hideMark/>
          </w:tcPr>
          <w:p w14:paraId="745CE3A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5.03 (3.97)</w:t>
            </w:r>
          </w:p>
        </w:tc>
        <w:tc>
          <w:tcPr>
            <w:tcW w:w="425" w:type="pct"/>
            <w:tcBorders>
              <w:top w:val="single" w:sz="8" w:space="0" w:color="auto"/>
              <w:left w:val="nil"/>
              <w:right w:val="nil"/>
            </w:tcBorders>
            <w:shd w:val="clear" w:color="auto" w:fill="auto"/>
            <w:noWrap/>
            <w:vAlign w:val="center"/>
            <w:hideMark/>
          </w:tcPr>
          <w:p w14:paraId="2A95BDC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4.03 (4.71)</w:t>
            </w:r>
          </w:p>
        </w:tc>
        <w:tc>
          <w:tcPr>
            <w:tcW w:w="352" w:type="pct"/>
            <w:tcBorders>
              <w:top w:val="single" w:sz="8" w:space="0" w:color="auto"/>
              <w:left w:val="nil"/>
              <w:right w:val="nil"/>
            </w:tcBorders>
            <w:shd w:val="clear" w:color="auto" w:fill="auto"/>
            <w:noWrap/>
            <w:vAlign w:val="center"/>
            <w:hideMark/>
          </w:tcPr>
          <w:p w14:paraId="4D9D715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0.898</w:t>
            </w:r>
          </w:p>
        </w:tc>
        <w:tc>
          <w:tcPr>
            <w:tcW w:w="352" w:type="pct"/>
            <w:tcBorders>
              <w:top w:val="single" w:sz="8" w:space="0" w:color="auto"/>
              <w:left w:val="nil"/>
              <w:right w:val="nil"/>
            </w:tcBorders>
            <w:shd w:val="clear" w:color="auto" w:fill="auto"/>
            <w:noWrap/>
            <w:vAlign w:val="center"/>
            <w:hideMark/>
          </w:tcPr>
          <w:p w14:paraId="2C12542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0.248</w:t>
            </w:r>
          </w:p>
        </w:tc>
        <w:tc>
          <w:tcPr>
            <w:tcW w:w="353" w:type="pct"/>
            <w:tcBorders>
              <w:top w:val="single" w:sz="8" w:space="0" w:color="auto"/>
              <w:left w:val="nil"/>
              <w:right w:val="nil"/>
            </w:tcBorders>
            <w:shd w:val="clear" w:color="auto" w:fill="auto"/>
            <w:noWrap/>
            <w:vAlign w:val="center"/>
            <w:hideMark/>
          </w:tcPr>
          <w:p w14:paraId="56340A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0.380</w:t>
            </w:r>
          </w:p>
        </w:tc>
        <w:tc>
          <w:tcPr>
            <w:tcW w:w="352" w:type="pct"/>
            <w:tcBorders>
              <w:top w:val="single" w:sz="8" w:space="0" w:color="auto"/>
              <w:left w:val="nil"/>
              <w:right w:val="nil"/>
            </w:tcBorders>
            <w:shd w:val="clear" w:color="auto" w:fill="auto"/>
            <w:noWrap/>
            <w:vAlign w:val="center"/>
            <w:hideMark/>
          </w:tcPr>
          <w:p w14:paraId="25950CD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0.222</w:t>
            </w:r>
          </w:p>
        </w:tc>
        <w:tc>
          <w:tcPr>
            <w:tcW w:w="415" w:type="pct"/>
            <w:tcBorders>
              <w:top w:val="single" w:sz="8" w:space="0" w:color="auto"/>
              <w:left w:val="nil"/>
              <w:right w:val="nil"/>
            </w:tcBorders>
            <w:shd w:val="clear" w:color="auto" w:fill="auto"/>
            <w:noWrap/>
            <w:vAlign w:val="center"/>
            <w:hideMark/>
          </w:tcPr>
          <w:p w14:paraId="621AFBB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0.446</w:t>
            </w:r>
          </w:p>
        </w:tc>
        <w:tc>
          <w:tcPr>
            <w:tcW w:w="415" w:type="pct"/>
            <w:tcBorders>
              <w:top w:val="single" w:sz="8" w:space="0" w:color="auto"/>
              <w:left w:val="nil"/>
              <w:right w:val="nil"/>
            </w:tcBorders>
            <w:shd w:val="clear" w:color="auto" w:fill="auto"/>
            <w:noWrap/>
            <w:vAlign w:val="center"/>
            <w:hideMark/>
          </w:tcPr>
          <w:p w14:paraId="403739E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21B5230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3D0D30F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572A573" w14:textId="77777777" w:rsidTr="00E6673F">
        <w:trPr>
          <w:trHeight w:val="290"/>
        </w:trPr>
        <w:tc>
          <w:tcPr>
            <w:tcW w:w="384" w:type="pct"/>
            <w:vMerge/>
            <w:tcBorders>
              <w:left w:val="nil"/>
              <w:right w:val="nil"/>
            </w:tcBorders>
            <w:shd w:val="clear" w:color="auto" w:fill="auto"/>
            <w:vAlign w:val="center"/>
            <w:hideMark/>
          </w:tcPr>
          <w:p w14:paraId="58D3F10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55D2891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left w:val="nil"/>
              <w:right w:val="nil"/>
            </w:tcBorders>
            <w:shd w:val="clear" w:color="auto" w:fill="auto"/>
            <w:noWrap/>
            <w:vAlign w:val="center"/>
            <w:hideMark/>
          </w:tcPr>
          <w:p w14:paraId="08E2E2C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4.43 (3.24)</w:t>
            </w:r>
          </w:p>
        </w:tc>
        <w:tc>
          <w:tcPr>
            <w:tcW w:w="425" w:type="pct"/>
            <w:tcBorders>
              <w:left w:val="nil"/>
              <w:right w:val="nil"/>
            </w:tcBorders>
            <w:shd w:val="clear" w:color="auto" w:fill="auto"/>
            <w:noWrap/>
            <w:vAlign w:val="center"/>
            <w:hideMark/>
          </w:tcPr>
          <w:p w14:paraId="032273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5.98 (3.25)</w:t>
            </w:r>
          </w:p>
        </w:tc>
        <w:tc>
          <w:tcPr>
            <w:tcW w:w="425" w:type="pct"/>
            <w:tcBorders>
              <w:left w:val="nil"/>
              <w:right w:val="nil"/>
            </w:tcBorders>
            <w:shd w:val="clear" w:color="auto" w:fill="auto"/>
            <w:noWrap/>
            <w:vAlign w:val="center"/>
            <w:hideMark/>
          </w:tcPr>
          <w:p w14:paraId="5BA6E75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5.63 (2.33)</w:t>
            </w:r>
          </w:p>
        </w:tc>
        <w:tc>
          <w:tcPr>
            <w:tcW w:w="352" w:type="pct"/>
            <w:tcBorders>
              <w:left w:val="nil"/>
              <w:right w:val="nil"/>
            </w:tcBorders>
            <w:shd w:val="clear" w:color="auto" w:fill="auto"/>
            <w:noWrap/>
            <w:vAlign w:val="center"/>
            <w:hideMark/>
          </w:tcPr>
          <w:p w14:paraId="2D04E8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0.805</w:t>
            </w:r>
          </w:p>
        </w:tc>
        <w:tc>
          <w:tcPr>
            <w:tcW w:w="352" w:type="pct"/>
            <w:tcBorders>
              <w:left w:val="nil"/>
              <w:right w:val="nil"/>
            </w:tcBorders>
            <w:shd w:val="clear" w:color="auto" w:fill="auto"/>
            <w:noWrap/>
            <w:vAlign w:val="center"/>
            <w:hideMark/>
          </w:tcPr>
          <w:p w14:paraId="3060A09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0.178</w:t>
            </w:r>
          </w:p>
        </w:tc>
        <w:tc>
          <w:tcPr>
            <w:tcW w:w="353" w:type="pct"/>
            <w:tcBorders>
              <w:left w:val="nil"/>
              <w:right w:val="nil"/>
            </w:tcBorders>
            <w:shd w:val="clear" w:color="auto" w:fill="auto"/>
            <w:noWrap/>
            <w:vAlign w:val="center"/>
            <w:hideMark/>
          </w:tcPr>
          <w:p w14:paraId="05FE11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0.586</w:t>
            </w:r>
          </w:p>
        </w:tc>
        <w:tc>
          <w:tcPr>
            <w:tcW w:w="352" w:type="pct"/>
            <w:tcBorders>
              <w:left w:val="nil"/>
              <w:right w:val="nil"/>
            </w:tcBorders>
            <w:shd w:val="clear" w:color="auto" w:fill="auto"/>
            <w:noWrap/>
            <w:vAlign w:val="center"/>
            <w:hideMark/>
          </w:tcPr>
          <w:p w14:paraId="7F01C29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0.164</w:t>
            </w:r>
          </w:p>
        </w:tc>
        <w:tc>
          <w:tcPr>
            <w:tcW w:w="415" w:type="pct"/>
            <w:tcBorders>
              <w:left w:val="nil"/>
              <w:right w:val="nil"/>
            </w:tcBorders>
            <w:shd w:val="clear" w:color="auto" w:fill="auto"/>
            <w:noWrap/>
            <w:vAlign w:val="center"/>
            <w:hideMark/>
          </w:tcPr>
          <w:p w14:paraId="019284A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0.005*</w:t>
            </w:r>
          </w:p>
        </w:tc>
        <w:tc>
          <w:tcPr>
            <w:tcW w:w="415" w:type="pct"/>
            <w:tcBorders>
              <w:left w:val="nil"/>
              <w:right w:val="nil"/>
            </w:tcBorders>
            <w:shd w:val="clear" w:color="auto" w:fill="auto"/>
            <w:noWrap/>
            <w:vAlign w:val="center"/>
            <w:hideMark/>
          </w:tcPr>
          <w:p w14:paraId="6CF8C3A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0.040*</w:t>
            </w:r>
          </w:p>
        </w:tc>
        <w:tc>
          <w:tcPr>
            <w:tcW w:w="415" w:type="pct"/>
            <w:tcBorders>
              <w:left w:val="nil"/>
              <w:right w:val="nil"/>
            </w:tcBorders>
            <w:shd w:val="clear" w:color="auto" w:fill="auto"/>
            <w:noWrap/>
            <w:vAlign w:val="center"/>
            <w:hideMark/>
          </w:tcPr>
          <w:p w14:paraId="1E77B41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411" w:type="pct"/>
            <w:tcBorders>
              <w:left w:val="nil"/>
              <w:right w:val="nil"/>
            </w:tcBorders>
            <w:shd w:val="clear" w:color="auto" w:fill="auto"/>
            <w:noWrap/>
            <w:vAlign w:val="center"/>
            <w:hideMark/>
          </w:tcPr>
          <w:p w14:paraId="7144BF7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0.040*</w:t>
            </w:r>
          </w:p>
        </w:tc>
      </w:tr>
      <w:tr w:rsidR="00C26461" w:rsidRPr="009744E4" w14:paraId="4149715E" w14:textId="77777777" w:rsidTr="00E6673F">
        <w:trPr>
          <w:trHeight w:val="290"/>
        </w:trPr>
        <w:tc>
          <w:tcPr>
            <w:tcW w:w="384" w:type="pct"/>
            <w:vMerge/>
            <w:tcBorders>
              <w:left w:val="nil"/>
              <w:right w:val="nil"/>
            </w:tcBorders>
            <w:shd w:val="clear" w:color="auto" w:fill="auto"/>
            <w:vAlign w:val="center"/>
            <w:hideMark/>
          </w:tcPr>
          <w:p w14:paraId="4A422FFA"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683765C1"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left w:val="nil"/>
              <w:right w:val="nil"/>
            </w:tcBorders>
            <w:shd w:val="clear" w:color="auto" w:fill="auto"/>
            <w:noWrap/>
            <w:vAlign w:val="center"/>
            <w:hideMark/>
          </w:tcPr>
          <w:p w14:paraId="3047987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8.11 (2.99)</w:t>
            </w:r>
          </w:p>
        </w:tc>
        <w:tc>
          <w:tcPr>
            <w:tcW w:w="425" w:type="pct"/>
            <w:tcBorders>
              <w:left w:val="nil"/>
              <w:right w:val="nil"/>
            </w:tcBorders>
            <w:shd w:val="clear" w:color="auto" w:fill="auto"/>
            <w:noWrap/>
            <w:vAlign w:val="center"/>
            <w:hideMark/>
          </w:tcPr>
          <w:p w14:paraId="45B0268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9.36 (2.99)</w:t>
            </w:r>
          </w:p>
        </w:tc>
        <w:tc>
          <w:tcPr>
            <w:tcW w:w="425" w:type="pct"/>
            <w:tcBorders>
              <w:left w:val="nil"/>
              <w:right w:val="nil"/>
            </w:tcBorders>
            <w:shd w:val="clear" w:color="auto" w:fill="auto"/>
            <w:noWrap/>
            <w:vAlign w:val="center"/>
            <w:hideMark/>
          </w:tcPr>
          <w:p w14:paraId="11C1FB9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8.54 (2.97)</w:t>
            </w:r>
          </w:p>
        </w:tc>
        <w:tc>
          <w:tcPr>
            <w:tcW w:w="352" w:type="pct"/>
            <w:tcBorders>
              <w:left w:val="nil"/>
              <w:right w:val="nil"/>
            </w:tcBorders>
            <w:shd w:val="clear" w:color="auto" w:fill="auto"/>
            <w:noWrap/>
            <w:vAlign w:val="center"/>
            <w:hideMark/>
          </w:tcPr>
          <w:p w14:paraId="59DD390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0.809</w:t>
            </w:r>
          </w:p>
        </w:tc>
        <w:tc>
          <w:tcPr>
            <w:tcW w:w="352" w:type="pct"/>
            <w:tcBorders>
              <w:left w:val="nil"/>
              <w:right w:val="nil"/>
            </w:tcBorders>
            <w:shd w:val="clear" w:color="auto" w:fill="auto"/>
            <w:noWrap/>
            <w:vAlign w:val="center"/>
            <w:hideMark/>
          </w:tcPr>
          <w:p w14:paraId="16E0A5D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0.447</w:t>
            </w:r>
          </w:p>
        </w:tc>
        <w:tc>
          <w:tcPr>
            <w:tcW w:w="353" w:type="pct"/>
            <w:tcBorders>
              <w:left w:val="nil"/>
              <w:right w:val="nil"/>
            </w:tcBorders>
            <w:shd w:val="clear" w:color="auto" w:fill="auto"/>
            <w:noWrap/>
            <w:vAlign w:val="center"/>
            <w:hideMark/>
          </w:tcPr>
          <w:p w14:paraId="4347181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0.406</w:t>
            </w:r>
          </w:p>
        </w:tc>
        <w:tc>
          <w:tcPr>
            <w:tcW w:w="352" w:type="pct"/>
            <w:tcBorders>
              <w:left w:val="nil"/>
              <w:right w:val="nil"/>
            </w:tcBorders>
            <w:shd w:val="clear" w:color="auto" w:fill="auto"/>
            <w:noWrap/>
            <w:vAlign w:val="center"/>
            <w:hideMark/>
          </w:tcPr>
          <w:p w14:paraId="19736B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0.937</w:t>
            </w:r>
          </w:p>
        </w:tc>
        <w:tc>
          <w:tcPr>
            <w:tcW w:w="415" w:type="pct"/>
            <w:tcBorders>
              <w:left w:val="nil"/>
              <w:right w:val="nil"/>
            </w:tcBorders>
            <w:shd w:val="clear" w:color="auto" w:fill="auto"/>
            <w:noWrap/>
            <w:vAlign w:val="center"/>
            <w:hideMark/>
          </w:tcPr>
          <w:p w14:paraId="7BE12C0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0.017*</w:t>
            </w:r>
          </w:p>
        </w:tc>
        <w:tc>
          <w:tcPr>
            <w:tcW w:w="415" w:type="pct"/>
            <w:tcBorders>
              <w:left w:val="nil"/>
              <w:right w:val="nil"/>
            </w:tcBorders>
            <w:shd w:val="clear" w:color="auto" w:fill="auto"/>
            <w:noWrap/>
            <w:vAlign w:val="center"/>
            <w:hideMark/>
          </w:tcPr>
          <w:p w14:paraId="0863B38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0.030*</w:t>
            </w:r>
          </w:p>
        </w:tc>
        <w:tc>
          <w:tcPr>
            <w:tcW w:w="415" w:type="pct"/>
            <w:tcBorders>
              <w:left w:val="nil"/>
              <w:right w:val="nil"/>
            </w:tcBorders>
            <w:shd w:val="clear" w:color="auto" w:fill="auto"/>
            <w:noWrap/>
            <w:vAlign w:val="center"/>
            <w:hideMark/>
          </w:tcPr>
          <w:p w14:paraId="73EA527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0.497</w:t>
            </w:r>
          </w:p>
        </w:tc>
        <w:tc>
          <w:tcPr>
            <w:tcW w:w="411" w:type="pct"/>
            <w:tcBorders>
              <w:left w:val="nil"/>
              <w:right w:val="nil"/>
            </w:tcBorders>
            <w:shd w:val="clear" w:color="auto" w:fill="auto"/>
            <w:noWrap/>
            <w:vAlign w:val="center"/>
            <w:hideMark/>
          </w:tcPr>
          <w:p w14:paraId="7F6ADA6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0.230</w:t>
            </w:r>
          </w:p>
        </w:tc>
      </w:tr>
      <w:tr w:rsidR="00C26461" w:rsidRPr="009744E4" w14:paraId="66ED0AC3" w14:textId="77777777" w:rsidTr="00E6673F">
        <w:trPr>
          <w:trHeight w:val="290"/>
        </w:trPr>
        <w:tc>
          <w:tcPr>
            <w:tcW w:w="384" w:type="pct"/>
            <w:vMerge/>
            <w:tcBorders>
              <w:left w:val="nil"/>
              <w:right w:val="nil"/>
            </w:tcBorders>
            <w:shd w:val="clear" w:color="auto" w:fill="auto"/>
            <w:vAlign w:val="center"/>
            <w:hideMark/>
          </w:tcPr>
          <w:p w14:paraId="398EF5CC"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3C7853F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left w:val="nil"/>
              <w:right w:val="nil"/>
            </w:tcBorders>
            <w:shd w:val="clear" w:color="auto" w:fill="auto"/>
            <w:noWrap/>
            <w:vAlign w:val="center"/>
            <w:hideMark/>
          </w:tcPr>
          <w:p w14:paraId="6F3B430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12.91 (3.92)</w:t>
            </w:r>
          </w:p>
        </w:tc>
        <w:tc>
          <w:tcPr>
            <w:tcW w:w="425" w:type="pct"/>
            <w:tcBorders>
              <w:left w:val="nil"/>
              <w:right w:val="nil"/>
            </w:tcBorders>
            <w:shd w:val="clear" w:color="auto" w:fill="auto"/>
            <w:noWrap/>
            <w:vAlign w:val="center"/>
            <w:hideMark/>
          </w:tcPr>
          <w:p w14:paraId="4F86C11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12.14 (3.44)</w:t>
            </w:r>
          </w:p>
        </w:tc>
        <w:tc>
          <w:tcPr>
            <w:tcW w:w="425" w:type="pct"/>
            <w:tcBorders>
              <w:left w:val="nil"/>
              <w:right w:val="nil"/>
            </w:tcBorders>
            <w:shd w:val="clear" w:color="auto" w:fill="auto"/>
            <w:noWrap/>
            <w:vAlign w:val="center"/>
            <w:hideMark/>
          </w:tcPr>
          <w:p w14:paraId="7FA9E0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12.90 (3.03)</w:t>
            </w:r>
          </w:p>
        </w:tc>
        <w:tc>
          <w:tcPr>
            <w:tcW w:w="352" w:type="pct"/>
            <w:tcBorders>
              <w:left w:val="nil"/>
              <w:right w:val="nil"/>
            </w:tcBorders>
            <w:shd w:val="clear" w:color="auto" w:fill="auto"/>
            <w:noWrap/>
            <w:vAlign w:val="center"/>
            <w:hideMark/>
          </w:tcPr>
          <w:p w14:paraId="3322E03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0.311</w:t>
            </w:r>
          </w:p>
        </w:tc>
        <w:tc>
          <w:tcPr>
            <w:tcW w:w="352" w:type="pct"/>
            <w:tcBorders>
              <w:left w:val="nil"/>
              <w:right w:val="nil"/>
            </w:tcBorders>
            <w:shd w:val="clear" w:color="auto" w:fill="auto"/>
            <w:noWrap/>
            <w:vAlign w:val="center"/>
            <w:hideMark/>
          </w:tcPr>
          <w:p w14:paraId="5C003E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0.143</w:t>
            </w:r>
          </w:p>
        </w:tc>
        <w:tc>
          <w:tcPr>
            <w:tcW w:w="353" w:type="pct"/>
            <w:tcBorders>
              <w:left w:val="nil"/>
              <w:right w:val="nil"/>
            </w:tcBorders>
            <w:shd w:val="clear" w:color="auto" w:fill="auto"/>
            <w:noWrap/>
            <w:vAlign w:val="center"/>
            <w:hideMark/>
          </w:tcPr>
          <w:p w14:paraId="1061E8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0.928</w:t>
            </w:r>
          </w:p>
        </w:tc>
        <w:tc>
          <w:tcPr>
            <w:tcW w:w="352" w:type="pct"/>
            <w:tcBorders>
              <w:left w:val="nil"/>
              <w:right w:val="nil"/>
            </w:tcBorders>
            <w:shd w:val="clear" w:color="auto" w:fill="auto"/>
            <w:noWrap/>
            <w:vAlign w:val="center"/>
            <w:hideMark/>
          </w:tcPr>
          <w:p w14:paraId="1718FE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0.270</w:t>
            </w:r>
          </w:p>
        </w:tc>
        <w:tc>
          <w:tcPr>
            <w:tcW w:w="415" w:type="pct"/>
            <w:tcBorders>
              <w:left w:val="nil"/>
              <w:right w:val="nil"/>
            </w:tcBorders>
            <w:shd w:val="clear" w:color="auto" w:fill="auto"/>
            <w:noWrap/>
            <w:vAlign w:val="center"/>
            <w:hideMark/>
          </w:tcPr>
          <w:p w14:paraId="34F106F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0.316</w:t>
            </w:r>
          </w:p>
        </w:tc>
        <w:tc>
          <w:tcPr>
            <w:tcW w:w="415" w:type="pct"/>
            <w:tcBorders>
              <w:left w:val="nil"/>
              <w:right w:val="nil"/>
            </w:tcBorders>
            <w:shd w:val="clear" w:color="auto" w:fill="auto"/>
            <w:noWrap/>
            <w:vAlign w:val="center"/>
            <w:hideMark/>
          </w:tcPr>
          <w:p w14:paraId="1DA583C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71BC62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6312E52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0B5242A" w14:textId="77777777" w:rsidTr="00E6673F">
        <w:trPr>
          <w:trHeight w:val="290"/>
        </w:trPr>
        <w:tc>
          <w:tcPr>
            <w:tcW w:w="384" w:type="pct"/>
            <w:vMerge/>
            <w:tcBorders>
              <w:left w:val="nil"/>
              <w:right w:val="nil"/>
            </w:tcBorders>
            <w:shd w:val="clear" w:color="auto" w:fill="auto"/>
            <w:vAlign w:val="center"/>
            <w:hideMark/>
          </w:tcPr>
          <w:p w14:paraId="2EC2CAA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01E482F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left w:val="nil"/>
              <w:right w:val="nil"/>
            </w:tcBorders>
            <w:shd w:val="clear" w:color="auto" w:fill="auto"/>
            <w:noWrap/>
            <w:vAlign w:val="center"/>
            <w:hideMark/>
          </w:tcPr>
          <w:p w14:paraId="368211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17.70 (5.00)</w:t>
            </w:r>
          </w:p>
        </w:tc>
        <w:tc>
          <w:tcPr>
            <w:tcW w:w="425" w:type="pct"/>
            <w:tcBorders>
              <w:left w:val="nil"/>
              <w:right w:val="nil"/>
            </w:tcBorders>
            <w:shd w:val="clear" w:color="auto" w:fill="auto"/>
            <w:noWrap/>
            <w:vAlign w:val="center"/>
            <w:hideMark/>
          </w:tcPr>
          <w:p w14:paraId="36E47E6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17.55 (3.21)</w:t>
            </w:r>
          </w:p>
        </w:tc>
        <w:tc>
          <w:tcPr>
            <w:tcW w:w="425" w:type="pct"/>
            <w:tcBorders>
              <w:left w:val="nil"/>
              <w:right w:val="nil"/>
            </w:tcBorders>
            <w:shd w:val="clear" w:color="auto" w:fill="auto"/>
            <w:noWrap/>
            <w:vAlign w:val="center"/>
            <w:hideMark/>
          </w:tcPr>
          <w:p w14:paraId="76D268D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16.91 (3.74)</w:t>
            </w:r>
          </w:p>
        </w:tc>
        <w:tc>
          <w:tcPr>
            <w:tcW w:w="352" w:type="pct"/>
            <w:tcBorders>
              <w:left w:val="nil"/>
              <w:right w:val="nil"/>
            </w:tcBorders>
            <w:shd w:val="clear" w:color="auto" w:fill="auto"/>
            <w:noWrap/>
            <w:vAlign w:val="center"/>
            <w:hideMark/>
          </w:tcPr>
          <w:p w14:paraId="010E0DF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0.081</w:t>
            </w:r>
          </w:p>
        </w:tc>
        <w:tc>
          <w:tcPr>
            <w:tcW w:w="352" w:type="pct"/>
            <w:tcBorders>
              <w:left w:val="nil"/>
              <w:right w:val="nil"/>
            </w:tcBorders>
            <w:shd w:val="clear" w:color="auto" w:fill="auto"/>
            <w:noWrap/>
            <w:vAlign w:val="center"/>
            <w:hideMark/>
          </w:tcPr>
          <w:p w14:paraId="133AF7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0.051</w:t>
            </w:r>
          </w:p>
        </w:tc>
        <w:tc>
          <w:tcPr>
            <w:tcW w:w="353" w:type="pct"/>
            <w:tcBorders>
              <w:left w:val="nil"/>
              <w:right w:val="nil"/>
            </w:tcBorders>
            <w:shd w:val="clear" w:color="auto" w:fill="auto"/>
            <w:noWrap/>
            <w:vAlign w:val="center"/>
            <w:hideMark/>
          </w:tcPr>
          <w:p w14:paraId="58258A2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0.487</w:t>
            </w:r>
          </w:p>
        </w:tc>
        <w:tc>
          <w:tcPr>
            <w:tcW w:w="352" w:type="pct"/>
            <w:tcBorders>
              <w:left w:val="nil"/>
              <w:right w:val="nil"/>
            </w:tcBorders>
            <w:shd w:val="clear" w:color="auto" w:fill="auto"/>
            <w:noWrap/>
            <w:vAlign w:val="center"/>
            <w:hideMark/>
          </w:tcPr>
          <w:p w14:paraId="33315E2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0.009</w:t>
            </w:r>
          </w:p>
        </w:tc>
        <w:tc>
          <w:tcPr>
            <w:tcW w:w="415" w:type="pct"/>
            <w:tcBorders>
              <w:left w:val="nil"/>
              <w:right w:val="nil"/>
            </w:tcBorders>
            <w:shd w:val="clear" w:color="auto" w:fill="auto"/>
            <w:noWrap/>
            <w:vAlign w:val="center"/>
            <w:hideMark/>
          </w:tcPr>
          <w:p w14:paraId="07F6FDC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0.789</w:t>
            </w:r>
          </w:p>
        </w:tc>
        <w:tc>
          <w:tcPr>
            <w:tcW w:w="415" w:type="pct"/>
            <w:tcBorders>
              <w:left w:val="nil"/>
              <w:right w:val="nil"/>
            </w:tcBorders>
            <w:shd w:val="clear" w:color="auto" w:fill="auto"/>
            <w:noWrap/>
            <w:vAlign w:val="center"/>
            <w:hideMark/>
          </w:tcPr>
          <w:p w14:paraId="29737B5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4E4E7DB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343A6E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5AE16458" w14:textId="77777777" w:rsidTr="00E6673F">
        <w:trPr>
          <w:trHeight w:val="290"/>
        </w:trPr>
        <w:tc>
          <w:tcPr>
            <w:tcW w:w="384" w:type="pct"/>
            <w:vMerge/>
            <w:tcBorders>
              <w:left w:val="nil"/>
              <w:right w:val="nil"/>
            </w:tcBorders>
            <w:shd w:val="clear" w:color="auto" w:fill="auto"/>
            <w:vAlign w:val="center"/>
            <w:hideMark/>
          </w:tcPr>
          <w:p w14:paraId="00392B0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2C33DE1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left w:val="nil"/>
              <w:right w:val="nil"/>
            </w:tcBorders>
            <w:shd w:val="clear" w:color="auto" w:fill="auto"/>
            <w:noWrap/>
            <w:vAlign w:val="center"/>
            <w:hideMark/>
          </w:tcPr>
          <w:p w14:paraId="5CDB13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20.68 (2.31)</w:t>
            </w:r>
          </w:p>
        </w:tc>
        <w:tc>
          <w:tcPr>
            <w:tcW w:w="425" w:type="pct"/>
            <w:tcBorders>
              <w:left w:val="nil"/>
              <w:right w:val="nil"/>
            </w:tcBorders>
            <w:shd w:val="clear" w:color="auto" w:fill="auto"/>
            <w:noWrap/>
            <w:vAlign w:val="center"/>
            <w:hideMark/>
          </w:tcPr>
          <w:p w14:paraId="5B77095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22.35 (3.66)</w:t>
            </w:r>
          </w:p>
        </w:tc>
        <w:tc>
          <w:tcPr>
            <w:tcW w:w="425" w:type="pct"/>
            <w:tcBorders>
              <w:left w:val="nil"/>
              <w:right w:val="nil"/>
            </w:tcBorders>
            <w:shd w:val="clear" w:color="auto" w:fill="auto"/>
            <w:noWrap/>
            <w:vAlign w:val="center"/>
            <w:hideMark/>
          </w:tcPr>
          <w:p w14:paraId="00AEB8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21.62 (3.30)</w:t>
            </w:r>
          </w:p>
        </w:tc>
        <w:tc>
          <w:tcPr>
            <w:tcW w:w="352" w:type="pct"/>
            <w:tcBorders>
              <w:left w:val="nil"/>
              <w:right w:val="nil"/>
            </w:tcBorders>
            <w:shd w:val="clear" w:color="auto" w:fill="auto"/>
            <w:noWrap/>
            <w:vAlign w:val="center"/>
            <w:hideMark/>
          </w:tcPr>
          <w:p w14:paraId="49F875B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0.774</w:t>
            </w:r>
          </w:p>
        </w:tc>
        <w:tc>
          <w:tcPr>
            <w:tcW w:w="352" w:type="pct"/>
            <w:tcBorders>
              <w:left w:val="nil"/>
              <w:right w:val="nil"/>
            </w:tcBorders>
            <w:shd w:val="clear" w:color="auto" w:fill="auto"/>
            <w:noWrap/>
            <w:vAlign w:val="center"/>
            <w:hideMark/>
          </w:tcPr>
          <w:p w14:paraId="5BC9F59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0.024</w:t>
            </w:r>
          </w:p>
        </w:tc>
        <w:tc>
          <w:tcPr>
            <w:tcW w:w="353" w:type="pct"/>
            <w:tcBorders>
              <w:left w:val="nil"/>
              <w:right w:val="nil"/>
            </w:tcBorders>
            <w:shd w:val="clear" w:color="auto" w:fill="auto"/>
            <w:noWrap/>
            <w:vAlign w:val="center"/>
            <w:hideMark/>
          </w:tcPr>
          <w:p w14:paraId="6DDF28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0.031</w:t>
            </w:r>
          </w:p>
        </w:tc>
        <w:tc>
          <w:tcPr>
            <w:tcW w:w="352" w:type="pct"/>
            <w:tcBorders>
              <w:left w:val="nil"/>
              <w:right w:val="nil"/>
            </w:tcBorders>
            <w:shd w:val="clear" w:color="auto" w:fill="auto"/>
            <w:noWrap/>
            <w:vAlign w:val="center"/>
            <w:hideMark/>
          </w:tcPr>
          <w:p w14:paraId="2516FD6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0.427</w:t>
            </w:r>
          </w:p>
        </w:tc>
        <w:tc>
          <w:tcPr>
            <w:tcW w:w="415" w:type="pct"/>
            <w:tcBorders>
              <w:left w:val="nil"/>
              <w:right w:val="nil"/>
            </w:tcBorders>
            <w:shd w:val="clear" w:color="auto" w:fill="auto"/>
            <w:noWrap/>
            <w:vAlign w:val="center"/>
            <w:hideMark/>
          </w:tcPr>
          <w:p w14:paraId="7E044B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left w:val="nil"/>
              <w:right w:val="nil"/>
            </w:tcBorders>
            <w:shd w:val="clear" w:color="auto" w:fill="auto"/>
            <w:noWrap/>
            <w:vAlign w:val="center"/>
            <w:hideMark/>
          </w:tcPr>
          <w:p w14:paraId="05CEB43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left w:val="nil"/>
              <w:right w:val="nil"/>
            </w:tcBorders>
            <w:shd w:val="clear" w:color="auto" w:fill="auto"/>
            <w:noWrap/>
            <w:vAlign w:val="center"/>
            <w:hideMark/>
          </w:tcPr>
          <w:p w14:paraId="65E3B81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0.086</w:t>
            </w:r>
          </w:p>
        </w:tc>
        <w:tc>
          <w:tcPr>
            <w:tcW w:w="411" w:type="pct"/>
            <w:tcBorders>
              <w:left w:val="nil"/>
              <w:right w:val="nil"/>
            </w:tcBorders>
            <w:shd w:val="clear" w:color="auto" w:fill="auto"/>
            <w:noWrap/>
            <w:vAlign w:val="center"/>
            <w:hideMark/>
          </w:tcPr>
          <w:p w14:paraId="6C1ACAC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0.086</w:t>
            </w:r>
          </w:p>
        </w:tc>
      </w:tr>
      <w:tr w:rsidR="00C26461" w:rsidRPr="009744E4" w14:paraId="51116B32" w14:textId="77777777" w:rsidTr="00E6673F">
        <w:trPr>
          <w:trHeight w:val="290"/>
        </w:trPr>
        <w:tc>
          <w:tcPr>
            <w:tcW w:w="384" w:type="pct"/>
            <w:vMerge/>
            <w:tcBorders>
              <w:left w:val="nil"/>
              <w:right w:val="nil"/>
            </w:tcBorders>
            <w:shd w:val="clear" w:color="auto" w:fill="auto"/>
            <w:vAlign w:val="center"/>
            <w:hideMark/>
          </w:tcPr>
          <w:p w14:paraId="13D3652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2FDC533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left w:val="nil"/>
              <w:right w:val="nil"/>
            </w:tcBorders>
            <w:shd w:val="clear" w:color="auto" w:fill="auto"/>
            <w:noWrap/>
            <w:vAlign w:val="center"/>
            <w:hideMark/>
          </w:tcPr>
          <w:p w14:paraId="327090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25.70 (1.40)</w:t>
            </w:r>
          </w:p>
        </w:tc>
        <w:tc>
          <w:tcPr>
            <w:tcW w:w="425" w:type="pct"/>
            <w:tcBorders>
              <w:left w:val="nil"/>
              <w:right w:val="nil"/>
            </w:tcBorders>
            <w:shd w:val="clear" w:color="auto" w:fill="auto"/>
            <w:noWrap/>
            <w:vAlign w:val="center"/>
            <w:hideMark/>
          </w:tcPr>
          <w:p w14:paraId="236B7C8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25.78 (1.77)</w:t>
            </w:r>
          </w:p>
        </w:tc>
        <w:tc>
          <w:tcPr>
            <w:tcW w:w="425" w:type="pct"/>
            <w:tcBorders>
              <w:left w:val="nil"/>
              <w:right w:val="nil"/>
            </w:tcBorders>
            <w:shd w:val="clear" w:color="auto" w:fill="auto"/>
            <w:noWrap/>
            <w:vAlign w:val="center"/>
            <w:hideMark/>
          </w:tcPr>
          <w:p w14:paraId="6D949FD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25.93 (0.95)</w:t>
            </w:r>
          </w:p>
        </w:tc>
        <w:tc>
          <w:tcPr>
            <w:tcW w:w="352" w:type="pct"/>
            <w:tcBorders>
              <w:left w:val="nil"/>
              <w:right w:val="nil"/>
            </w:tcBorders>
            <w:shd w:val="clear" w:color="auto" w:fill="auto"/>
            <w:noWrap/>
            <w:vAlign w:val="center"/>
            <w:hideMark/>
          </w:tcPr>
          <w:p w14:paraId="79C56E7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left w:val="nil"/>
              <w:right w:val="nil"/>
            </w:tcBorders>
            <w:shd w:val="clear" w:color="auto" w:fill="auto"/>
            <w:noWrap/>
            <w:vAlign w:val="center"/>
            <w:hideMark/>
          </w:tcPr>
          <w:p w14:paraId="262BF09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left w:val="nil"/>
              <w:right w:val="nil"/>
            </w:tcBorders>
            <w:shd w:val="clear" w:color="auto" w:fill="auto"/>
            <w:noWrap/>
            <w:vAlign w:val="center"/>
            <w:hideMark/>
          </w:tcPr>
          <w:p w14:paraId="7EB9F2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0.170</w:t>
            </w:r>
          </w:p>
        </w:tc>
        <w:tc>
          <w:tcPr>
            <w:tcW w:w="352" w:type="pct"/>
            <w:tcBorders>
              <w:left w:val="nil"/>
              <w:right w:val="nil"/>
            </w:tcBorders>
            <w:shd w:val="clear" w:color="auto" w:fill="auto"/>
            <w:noWrap/>
            <w:vAlign w:val="center"/>
            <w:hideMark/>
          </w:tcPr>
          <w:p w14:paraId="3EA943A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0.152</w:t>
            </w:r>
          </w:p>
        </w:tc>
        <w:tc>
          <w:tcPr>
            <w:tcW w:w="415" w:type="pct"/>
            <w:tcBorders>
              <w:left w:val="nil"/>
              <w:right w:val="nil"/>
            </w:tcBorders>
            <w:shd w:val="clear" w:color="auto" w:fill="auto"/>
            <w:noWrap/>
            <w:vAlign w:val="center"/>
            <w:hideMark/>
          </w:tcPr>
          <w:p w14:paraId="7E95BB6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0.078</w:t>
            </w:r>
          </w:p>
        </w:tc>
        <w:tc>
          <w:tcPr>
            <w:tcW w:w="415" w:type="pct"/>
            <w:tcBorders>
              <w:left w:val="nil"/>
              <w:right w:val="nil"/>
            </w:tcBorders>
            <w:shd w:val="clear" w:color="auto" w:fill="auto"/>
            <w:noWrap/>
            <w:vAlign w:val="center"/>
            <w:hideMark/>
          </w:tcPr>
          <w:p w14:paraId="514264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7B0E1BA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674805B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DDA67B1" w14:textId="77777777" w:rsidTr="00E6673F">
        <w:trPr>
          <w:trHeight w:val="290"/>
        </w:trPr>
        <w:tc>
          <w:tcPr>
            <w:tcW w:w="384" w:type="pct"/>
            <w:vMerge/>
            <w:tcBorders>
              <w:left w:val="nil"/>
              <w:right w:val="nil"/>
            </w:tcBorders>
            <w:shd w:val="clear" w:color="auto" w:fill="auto"/>
            <w:vAlign w:val="center"/>
            <w:hideMark/>
          </w:tcPr>
          <w:p w14:paraId="244A2BD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4C80A64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left w:val="nil"/>
              <w:right w:val="nil"/>
            </w:tcBorders>
            <w:shd w:val="clear" w:color="auto" w:fill="auto"/>
            <w:noWrap/>
            <w:vAlign w:val="center"/>
            <w:hideMark/>
          </w:tcPr>
          <w:p w14:paraId="7E78D7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26.10 (2.00)</w:t>
            </w:r>
          </w:p>
        </w:tc>
        <w:tc>
          <w:tcPr>
            <w:tcW w:w="425" w:type="pct"/>
            <w:tcBorders>
              <w:left w:val="nil"/>
              <w:right w:val="nil"/>
            </w:tcBorders>
            <w:shd w:val="clear" w:color="auto" w:fill="auto"/>
            <w:noWrap/>
            <w:vAlign w:val="center"/>
            <w:hideMark/>
          </w:tcPr>
          <w:p w14:paraId="7D01686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26.31 (1.35)</w:t>
            </w:r>
          </w:p>
        </w:tc>
        <w:tc>
          <w:tcPr>
            <w:tcW w:w="425" w:type="pct"/>
            <w:tcBorders>
              <w:left w:val="nil"/>
              <w:right w:val="nil"/>
            </w:tcBorders>
            <w:shd w:val="clear" w:color="auto" w:fill="auto"/>
            <w:noWrap/>
            <w:vAlign w:val="center"/>
            <w:hideMark/>
          </w:tcPr>
          <w:p w14:paraId="3A0F43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25.81 (1.57)</w:t>
            </w:r>
          </w:p>
        </w:tc>
        <w:tc>
          <w:tcPr>
            <w:tcW w:w="352" w:type="pct"/>
            <w:tcBorders>
              <w:left w:val="nil"/>
              <w:right w:val="nil"/>
            </w:tcBorders>
            <w:shd w:val="clear" w:color="auto" w:fill="auto"/>
            <w:noWrap/>
            <w:vAlign w:val="center"/>
            <w:hideMark/>
          </w:tcPr>
          <w:p w14:paraId="76A18B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left w:val="nil"/>
              <w:right w:val="nil"/>
            </w:tcBorders>
            <w:shd w:val="clear" w:color="auto" w:fill="auto"/>
            <w:noWrap/>
            <w:vAlign w:val="center"/>
            <w:hideMark/>
          </w:tcPr>
          <w:p w14:paraId="2E7DAA1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0.014</w:t>
            </w:r>
          </w:p>
        </w:tc>
        <w:tc>
          <w:tcPr>
            <w:tcW w:w="353" w:type="pct"/>
            <w:tcBorders>
              <w:left w:val="nil"/>
              <w:right w:val="nil"/>
            </w:tcBorders>
            <w:shd w:val="clear" w:color="auto" w:fill="auto"/>
            <w:noWrap/>
            <w:vAlign w:val="center"/>
            <w:hideMark/>
          </w:tcPr>
          <w:p w14:paraId="25F314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0.006</w:t>
            </w:r>
          </w:p>
        </w:tc>
        <w:tc>
          <w:tcPr>
            <w:tcW w:w="352" w:type="pct"/>
            <w:tcBorders>
              <w:left w:val="nil"/>
              <w:right w:val="nil"/>
            </w:tcBorders>
            <w:shd w:val="clear" w:color="auto" w:fill="auto"/>
            <w:noWrap/>
            <w:vAlign w:val="center"/>
            <w:hideMark/>
          </w:tcPr>
          <w:p w14:paraId="795A5B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0.188</w:t>
            </w:r>
          </w:p>
        </w:tc>
        <w:tc>
          <w:tcPr>
            <w:tcW w:w="415" w:type="pct"/>
            <w:tcBorders>
              <w:left w:val="nil"/>
              <w:right w:val="nil"/>
            </w:tcBorders>
            <w:shd w:val="clear" w:color="auto" w:fill="auto"/>
            <w:noWrap/>
            <w:vAlign w:val="center"/>
            <w:hideMark/>
          </w:tcPr>
          <w:p w14:paraId="1A74B36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0.126</w:t>
            </w:r>
          </w:p>
        </w:tc>
        <w:tc>
          <w:tcPr>
            <w:tcW w:w="415" w:type="pct"/>
            <w:tcBorders>
              <w:left w:val="nil"/>
              <w:right w:val="nil"/>
            </w:tcBorders>
            <w:shd w:val="clear" w:color="auto" w:fill="auto"/>
            <w:noWrap/>
            <w:vAlign w:val="center"/>
            <w:hideMark/>
          </w:tcPr>
          <w:p w14:paraId="0A12A2E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07FF30E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640423B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5C4DC3DE" w14:textId="77777777" w:rsidTr="00E6673F">
        <w:trPr>
          <w:trHeight w:val="290"/>
        </w:trPr>
        <w:tc>
          <w:tcPr>
            <w:tcW w:w="384" w:type="pct"/>
            <w:vMerge/>
            <w:tcBorders>
              <w:left w:val="nil"/>
              <w:right w:val="nil"/>
            </w:tcBorders>
            <w:shd w:val="clear" w:color="auto" w:fill="auto"/>
            <w:vAlign w:val="center"/>
            <w:hideMark/>
          </w:tcPr>
          <w:p w14:paraId="0EC8A6BA"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42B0F49A"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left w:val="nil"/>
              <w:right w:val="nil"/>
            </w:tcBorders>
            <w:shd w:val="clear" w:color="auto" w:fill="auto"/>
            <w:noWrap/>
            <w:vAlign w:val="center"/>
            <w:hideMark/>
          </w:tcPr>
          <w:p w14:paraId="19A4994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22.52 (2.20)</w:t>
            </w:r>
          </w:p>
        </w:tc>
        <w:tc>
          <w:tcPr>
            <w:tcW w:w="425" w:type="pct"/>
            <w:tcBorders>
              <w:left w:val="nil"/>
              <w:right w:val="nil"/>
            </w:tcBorders>
            <w:shd w:val="clear" w:color="auto" w:fill="auto"/>
            <w:noWrap/>
            <w:vAlign w:val="center"/>
            <w:hideMark/>
          </w:tcPr>
          <w:p w14:paraId="5A9910C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22.11 (2.26)</w:t>
            </w:r>
          </w:p>
        </w:tc>
        <w:tc>
          <w:tcPr>
            <w:tcW w:w="425" w:type="pct"/>
            <w:tcBorders>
              <w:left w:val="nil"/>
              <w:right w:val="nil"/>
            </w:tcBorders>
            <w:shd w:val="clear" w:color="auto" w:fill="auto"/>
            <w:noWrap/>
            <w:vAlign w:val="center"/>
            <w:hideMark/>
          </w:tcPr>
          <w:p w14:paraId="3D24C5C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23.89 (1.26)</w:t>
            </w:r>
          </w:p>
        </w:tc>
        <w:tc>
          <w:tcPr>
            <w:tcW w:w="352" w:type="pct"/>
            <w:tcBorders>
              <w:left w:val="nil"/>
              <w:right w:val="nil"/>
            </w:tcBorders>
            <w:shd w:val="clear" w:color="auto" w:fill="auto"/>
            <w:noWrap/>
            <w:vAlign w:val="center"/>
            <w:hideMark/>
          </w:tcPr>
          <w:p w14:paraId="46C370C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0.231</w:t>
            </w:r>
          </w:p>
        </w:tc>
        <w:tc>
          <w:tcPr>
            <w:tcW w:w="352" w:type="pct"/>
            <w:tcBorders>
              <w:left w:val="nil"/>
              <w:right w:val="nil"/>
            </w:tcBorders>
            <w:shd w:val="clear" w:color="auto" w:fill="auto"/>
            <w:noWrap/>
            <w:vAlign w:val="center"/>
            <w:hideMark/>
          </w:tcPr>
          <w:p w14:paraId="52CB53B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0.283</w:t>
            </w:r>
          </w:p>
        </w:tc>
        <w:tc>
          <w:tcPr>
            <w:tcW w:w="353" w:type="pct"/>
            <w:tcBorders>
              <w:left w:val="nil"/>
              <w:right w:val="nil"/>
            </w:tcBorders>
            <w:shd w:val="clear" w:color="auto" w:fill="auto"/>
            <w:noWrap/>
            <w:vAlign w:val="center"/>
            <w:hideMark/>
          </w:tcPr>
          <w:p w14:paraId="5D56AA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0.701</w:t>
            </w:r>
          </w:p>
        </w:tc>
        <w:tc>
          <w:tcPr>
            <w:tcW w:w="352" w:type="pct"/>
            <w:tcBorders>
              <w:left w:val="nil"/>
              <w:right w:val="nil"/>
            </w:tcBorders>
            <w:shd w:val="clear" w:color="auto" w:fill="auto"/>
            <w:noWrap/>
            <w:vAlign w:val="center"/>
            <w:hideMark/>
          </w:tcPr>
          <w:p w14:paraId="60E0A45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0.009</w:t>
            </w:r>
          </w:p>
        </w:tc>
        <w:tc>
          <w:tcPr>
            <w:tcW w:w="415" w:type="pct"/>
            <w:tcBorders>
              <w:left w:val="nil"/>
              <w:right w:val="nil"/>
            </w:tcBorders>
            <w:shd w:val="clear" w:color="auto" w:fill="auto"/>
            <w:noWrap/>
            <w:vAlign w:val="center"/>
            <w:hideMark/>
          </w:tcPr>
          <w:p w14:paraId="250CB63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left w:val="nil"/>
              <w:right w:val="nil"/>
            </w:tcBorders>
            <w:shd w:val="clear" w:color="auto" w:fill="auto"/>
            <w:noWrap/>
            <w:vAlign w:val="center"/>
            <w:hideMark/>
          </w:tcPr>
          <w:p w14:paraId="73B6CF9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0.031*</w:t>
            </w:r>
          </w:p>
        </w:tc>
        <w:tc>
          <w:tcPr>
            <w:tcW w:w="415" w:type="pct"/>
            <w:tcBorders>
              <w:left w:val="nil"/>
              <w:right w:val="nil"/>
            </w:tcBorders>
            <w:shd w:val="clear" w:color="auto" w:fill="auto"/>
            <w:noWrap/>
            <w:vAlign w:val="center"/>
            <w:hideMark/>
          </w:tcPr>
          <w:p w14:paraId="4747BB5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0.007*</w:t>
            </w:r>
          </w:p>
        </w:tc>
        <w:tc>
          <w:tcPr>
            <w:tcW w:w="411" w:type="pct"/>
            <w:tcBorders>
              <w:left w:val="nil"/>
              <w:right w:val="nil"/>
            </w:tcBorders>
            <w:shd w:val="clear" w:color="auto" w:fill="auto"/>
            <w:noWrap/>
            <w:vAlign w:val="center"/>
            <w:hideMark/>
          </w:tcPr>
          <w:p w14:paraId="25EBA60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0.258</w:t>
            </w:r>
          </w:p>
        </w:tc>
      </w:tr>
      <w:tr w:rsidR="00C26461" w:rsidRPr="009744E4" w14:paraId="174E057B" w14:textId="77777777" w:rsidTr="00E6673F">
        <w:trPr>
          <w:trHeight w:val="290"/>
        </w:trPr>
        <w:tc>
          <w:tcPr>
            <w:tcW w:w="384" w:type="pct"/>
            <w:vMerge/>
            <w:tcBorders>
              <w:left w:val="nil"/>
              <w:right w:val="nil"/>
            </w:tcBorders>
            <w:shd w:val="clear" w:color="auto" w:fill="auto"/>
            <w:vAlign w:val="center"/>
            <w:hideMark/>
          </w:tcPr>
          <w:p w14:paraId="2E600D9E"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35F72471"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left w:val="nil"/>
              <w:right w:val="nil"/>
            </w:tcBorders>
            <w:shd w:val="clear" w:color="auto" w:fill="auto"/>
            <w:noWrap/>
            <w:vAlign w:val="center"/>
            <w:hideMark/>
          </w:tcPr>
          <w:p w14:paraId="653DC5C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17.50 (4.20)</w:t>
            </w:r>
          </w:p>
        </w:tc>
        <w:tc>
          <w:tcPr>
            <w:tcW w:w="425" w:type="pct"/>
            <w:tcBorders>
              <w:left w:val="nil"/>
              <w:right w:val="nil"/>
            </w:tcBorders>
            <w:shd w:val="clear" w:color="auto" w:fill="auto"/>
            <w:noWrap/>
            <w:vAlign w:val="center"/>
            <w:hideMark/>
          </w:tcPr>
          <w:p w14:paraId="0DDA905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16.62 (4.00)</w:t>
            </w:r>
          </w:p>
        </w:tc>
        <w:tc>
          <w:tcPr>
            <w:tcW w:w="425" w:type="pct"/>
            <w:tcBorders>
              <w:left w:val="nil"/>
              <w:right w:val="nil"/>
            </w:tcBorders>
            <w:shd w:val="clear" w:color="auto" w:fill="auto"/>
            <w:noWrap/>
            <w:vAlign w:val="center"/>
            <w:hideMark/>
          </w:tcPr>
          <w:p w14:paraId="14DFE99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17.40 (2.39)</w:t>
            </w:r>
          </w:p>
        </w:tc>
        <w:tc>
          <w:tcPr>
            <w:tcW w:w="352" w:type="pct"/>
            <w:tcBorders>
              <w:left w:val="nil"/>
              <w:right w:val="nil"/>
            </w:tcBorders>
            <w:shd w:val="clear" w:color="auto" w:fill="auto"/>
            <w:noWrap/>
            <w:vAlign w:val="center"/>
            <w:hideMark/>
          </w:tcPr>
          <w:p w14:paraId="6D102D9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left w:val="nil"/>
              <w:right w:val="nil"/>
            </w:tcBorders>
            <w:shd w:val="clear" w:color="auto" w:fill="auto"/>
            <w:noWrap/>
            <w:vAlign w:val="center"/>
            <w:hideMark/>
          </w:tcPr>
          <w:p w14:paraId="20B243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3" w:type="pct"/>
            <w:tcBorders>
              <w:left w:val="nil"/>
              <w:right w:val="nil"/>
            </w:tcBorders>
            <w:shd w:val="clear" w:color="auto" w:fill="auto"/>
            <w:noWrap/>
            <w:vAlign w:val="center"/>
            <w:hideMark/>
          </w:tcPr>
          <w:p w14:paraId="71C864F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0.284</w:t>
            </w:r>
          </w:p>
        </w:tc>
        <w:tc>
          <w:tcPr>
            <w:tcW w:w="352" w:type="pct"/>
            <w:tcBorders>
              <w:left w:val="nil"/>
              <w:right w:val="nil"/>
            </w:tcBorders>
            <w:shd w:val="clear" w:color="auto" w:fill="auto"/>
            <w:noWrap/>
            <w:vAlign w:val="center"/>
            <w:hideMark/>
          </w:tcPr>
          <w:p w14:paraId="2FD68AC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0.216</w:t>
            </w:r>
          </w:p>
        </w:tc>
        <w:tc>
          <w:tcPr>
            <w:tcW w:w="415" w:type="pct"/>
            <w:tcBorders>
              <w:left w:val="nil"/>
              <w:right w:val="nil"/>
            </w:tcBorders>
            <w:shd w:val="clear" w:color="auto" w:fill="auto"/>
            <w:noWrap/>
            <w:vAlign w:val="center"/>
            <w:hideMark/>
          </w:tcPr>
          <w:p w14:paraId="549805D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0.804</w:t>
            </w:r>
          </w:p>
        </w:tc>
        <w:tc>
          <w:tcPr>
            <w:tcW w:w="415" w:type="pct"/>
            <w:tcBorders>
              <w:left w:val="nil"/>
              <w:right w:val="nil"/>
            </w:tcBorders>
            <w:shd w:val="clear" w:color="auto" w:fill="auto"/>
            <w:noWrap/>
            <w:vAlign w:val="center"/>
            <w:hideMark/>
          </w:tcPr>
          <w:p w14:paraId="6724A60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040238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64471D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6401D3F" w14:textId="77777777" w:rsidTr="00E6673F">
        <w:trPr>
          <w:trHeight w:val="290"/>
        </w:trPr>
        <w:tc>
          <w:tcPr>
            <w:tcW w:w="384" w:type="pct"/>
            <w:vMerge/>
            <w:tcBorders>
              <w:left w:val="nil"/>
              <w:right w:val="nil"/>
            </w:tcBorders>
            <w:shd w:val="clear" w:color="auto" w:fill="auto"/>
            <w:vAlign w:val="center"/>
            <w:hideMark/>
          </w:tcPr>
          <w:p w14:paraId="2734FD4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right w:val="nil"/>
            </w:tcBorders>
            <w:shd w:val="clear" w:color="auto" w:fill="auto"/>
            <w:noWrap/>
            <w:vAlign w:val="center"/>
            <w:hideMark/>
          </w:tcPr>
          <w:p w14:paraId="36E54C1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left w:val="nil"/>
              <w:right w:val="nil"/>
            </w:tcBorders>
            <w:shd w:val="clear" w:color="auto" w:fill="auto"/>
            <w:noWrap/>
            <w:vAlign w:val="center"/>
            <w:hideMark/>
          </w:tcPr>
          <w:p w14:paraId="15A5944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12.65 (2.79)</w:t>
            </w:r>
          </w:p>
        </w:tc>
        <w:tc>
          <w:tcPr>
            <w:tcW w:w="425" w:type="pct"/>
            <w:tcBorders>
              <w:left w:val="nil"/>
              <w:right w:val="nil"/>
            </w:tcBorders>
            <w:shd w:val="clear" w:color="auto" w:fill="auto"/>
            <w:noWrap/>
            <w:vAlign w:val="center"/>
            <w:hideMark/>
          </w:tcPr>
          <w:p w14:paraId="0C374EC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13.08 (3.65)</w:t>
            </w:r>
          </w:p>
        </w:tc>
        <w:tc>
          <w:tcPr>
            <w:tcW w:w="425" w:type="pct"/>
            <w:tcBorders>
              <w:left w:val="nil"/>
              <w:right w:val="nil"/>
            </w:tcBorders>
            <w:shd w:val="clear" w:color="auto" w:fill="auto"/>
            <w:noWrap/>
            <w:vAlign w:val="center"/>
            <w:hideMark/>
          </w:tcPr>
          <w:p w14:paraId="40D5E4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10.42 (6.30)</w:t>
            </w:r>
          </w:p>
        </w:tc>
        <w:tc>
          <w:tcPr>
            <w:tcW w:w="352" w:type="pct"/>
            <w:tcBorders>
              <w:left w:val="nil"/>
              <w:right w:val="nil"/>
            </w:tcBorders>
            <w:shd w:val="clear" w:color="auto" w:fill="auto"/>
            <w:noWrap/>
            <w:vAlign w:val="center"/>
            <w:hideMark/>
          </w:tcPr>
          <w:p w14:paraId="68BE765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0.801</w:t>
            </w:r>
          </w:p>
        </w:tc>
        <w:tc>
          <w:tcPr>
            <w:tcW w:w="352" w:type="pct"/>
            <w:tcBorders>
              <w:left w:val="nil"/>
              <w:right w:val="nil"/>
            </w:tcBorders>
            <w:shd w:val="clear" w:color="auto" w:fill="auto"/>
            <w:noWrap/>
            <w:vAlign w:val="center"/>
            <w:hideMark/>
          </w:tcPr>
          <w:p w14:paraId="6DCE6C1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0.646</w:t>
            </w:r>
          </w:p>
        </w:tc>
        <w:tc>
          <w:tcPr>
            <w:tcW w:w="353" w:type="pct"/>
            <w:tcBorders>
              <w:left w:val="nil"/>
              <w:right w:val="nil"/>
            </w:tcBorders>
            <w:shd w:val="clear" w:color="auto" w:fill="auto"/>
            <w:noWrap/>
            <w:vAlign w:val="center"/>
            <w:hideMark/>
          </w:tcPr>
          <w:p w14:paraId="2315F76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0.036</w:t>
            </w:r>
          </w:p>
        </w:tc>
        <w:tc>
          <w:tcPr>
            <w:tcW w:w="352" w:type="pct"/>
            <w:tcBorders>
              <w:left w:val="nil"/>
              <w:right w:val="nil"/>
            </w:tcBorders>
            <w:shd w:val="clear" w:color="auto" w:fill="auto"/>
            <w:noWrap/>
            <w:vAlign w:val="center"/>
            <w:hideMark/>
          </w:tcPr>
          <w:p w14:paraId="1CC077F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0.112</w:t>
            </w:r>
          </w:p>
        </w:tc>
        <w:tc>
          <w:tcPr>
            <w:tcW w:w="415" w:type="pct"/>
            <w:tcBorders>
              <w:left w:val="nil"/>
              <w:right w:val="nil"/>
            </w:tcBorders>
            <w:shd w:val="clear" w:color="auto" w:fill="auto"/>
            <w:noWrap/>
            <w:vAlign w:val="center"/>
            <w:hideMark/>
          </w:tcPr>
          <w:p w14:paraId="1EC81BC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0.101</w:t>
            </w:r>
          </w:p>
        </w:tc>
        <w:tc>
          <w:tcPr>
            <w:tcW w:w="415" w:type="pct"/>
            <w:tcBorders>
              <w:left w:val="nil"/>
              <w:right w:val="nil"/>
            </w:tcBorders>
            <w:shd w:val="clear" w:color="auto" w:fill="auto"/>
            <w:noWrap/>
            <w:vAlign w:val="center"/>
            <w:hideMark/>
          </w:tcPr>
          <w:p w14:paraId="7DDD4B5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left w:val="nil"/>
              <w:right w:val="nil"/>
            </w:tcBorders>
            <w:shd w:val="clear" w:color="auto" w:fill="auto"/>
            <w:noWrap/>
            <w:vAlign w:val="center"/>
            <w:hideMark/>
          </w:tcPr>
          <w:p w14:paraId="2DA1655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left w:val="nil"/>
              <w:right w:val="nil"/>
            </w:tcBorders>
            <w:shd w:val="clear" w:color="auto" w:fill="auto"/>
            <w:noWrap/>
            <w:vAlign w:val="center"/>
            <w:hideMark/>
          </w:tcPr>
          <w:p w14:paraId="23B873D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01D9D46" w14:textId="77777777" w:rsidTr="00E6673F">
        <w:trPr>
          <w:trHeight w:val="290"/>
        </w:trPr>
        <w:tc>
          <w:tcPr>
            <w:tcW w:w="384" w:type="pct"/>
            <w:vMerge/>
            <w:tcBorders>
              <w:left w:val="nil"/>
              <w:bottom w:val="single" w:sz="8" w:space="0" w:color="auto"/>
              <w:right w:val="nil"/>
            </w:tcBorders>
            <w:shd w:val="clear" w:color="auto" w:fill="auto"/>
            <w:vAlign w:val="center"/>
            <w:hideMark/>
          </w:tcPr>
          <w:p w14:paraId="14AEF18D"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left w:val="nil"/>
              <w:bottom w:val="single" w:sz="8" w:space="0" w:color="auto"/>
              <w:right w:val="nil"/>
            </w:tcBorders>
            <w:shd w:val="clear" w:color="auto" w:fill="auto"/>
            <w:noWrap/>
            <w:vAlign w:val="center"/>
            <w:hideMark/>
          </w:tcPr>
          <w:p w14:paraId="167564D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left w:val="nil"/>
              <w:bottom w:val="single" w:sz="8" w:space="0" w:color="auto"/>
              <w:right w:val="nil"/>
            </w:tcBorders>
            <w:shd w:val="clear" w:color="auto" w:fill="auto"/>
            <w:noWrap/>
            <w:vAlign w:val="center"/>
            <w:hideMark/>
          </w:tcPr>
          <w:p w14:paraId="30AA9C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7.07 (3.84)</w:t>
            </w:r>
          </w:p>
        </w:tc>
        <w:tc>
          <w:tcPr>
            <w:tcW w:w="425" w:type="pct"/>
            <w:tcBorders>
              <w:left w:val="nil"/>
              <w:bottom w:val="single" w:sz="8" w:space="0" w:color="auto"/>
              <w:right w:val="nil"/>
            </w:tcBorders>
            <w:shd w:val="clear" w:color="auto" w:fill="auto"/>
            <w:noWrap/>
            <w:vAlign w:val="center"/>
            <w:hideMark/>
          </w:tcPr>
          <w:p w14:paraId="1C39C8D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5.79 (3.56)</w:t>
            </w:r>
          </w:p>
        </w:tc>
        <w:tc>
          <w:tcPr>
            <w:tcW w:w="425" w:type="pct"/>
            <w:tcBorders>
              <w:left w:val="nil"/>
              <w:bottom w:val="single" w:sz="8" w:space="0" w:color="auto"/>
              <w:right w:val="nil"/>
            </w:tcBorders>
            <w:shd w:val="clear" w:color="auto" w:fill="auto"/>
            <w:noWrap/>
            <w:vAlign w:val="center"/>
            <w:hideMark/>
          </w:tcPr>
          <w:p w14:paraId="6FDA24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5.50 (4.86)</w:t>
            </w:r>
          </w:p>
        </w:tc>
        <w:tc>
          <w:tcPr>
            <w:tcW w:w="352" w:type="pct"/>
            <w:tcBorders>
              <w:left w:val="nil"/>
              <w:bottom w:val="single" w:sz="8" w:space="0" w:color="auto"/>
              <w:right w:val="nil"/>
            </w:tcBorders>
            <w:shd w:val="clear" w:color="auto" w:fill="auto"/>
            <w:noWrap/>
            <w:vAlign w:val="center"/>
            <w:hideMark/>
          </w:tcPr>
          <w:p w14:paraId="1EBB6C5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0.265</w:t>
            </w:r>
          </w:p>
        </w:tc>
        <w:tc>
          <w:tcPr>
            <w:tcW w:w="352" w:type="pct"/>
            <w:tcBorders>
              <w:left w:val="nil"/>
              <w:bottom w:val="single" w:sz="8" w:space="0" w:color="auto"/>
              <w:right w:val="nil"/>
            </w:tcBorders>
            <w:shd w:val="clear" w:color="auto" w:fill="auto"/>
            <w:noWrap/>
            <w:vAlign w:val="center"/>
            <w:hideMark/>
          </w:tcPr>
          <w:p w14:paraId="1737D5D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0.335</w:t>
            </w:r>
          </w:p>
        </w:tc>
        <w:tc>
          <w:tcPr>
            <w:tcW w:w="353" w:type="pct"/>
            <w:tcBorders>
              <w:left w:val="nil"/>
              <w:bottom w:val="single" w:sz="8" w:space="0" w:color="auto"/>
              <w:right w:val="nil"/>
            </w:tcBorders>
            <w:shd w:val="clear" w:color="auto" w:fill="auto"/>
            <w:noWrap/>
            <w:vAlign w:val="center"/>
            <w:hideMark/>
          </w:tcPr>
          <w:p w14:paraId="541469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0.622</w:t>
            </w:r>
          </w:p>
        </w:tc>
        <w:tc>
          <w:tcPr>
            <w:tcW w:w="352" w:type="pct"/>
            <w:tcBorders>
              <w:left w:val="nil"/>
              <w:bottom w:val="single" w:sz="8" w:space="0" w:color="auto"/>
              <w:right w:val="nil"/>
            </w:tcBorders>
            <w:shd w:val="clear" w:color="auto" w:fill="auto"/>
            <w:noWrap/>
            <w:vAlign w:val="center"/>
            <w:hideMark/>
          </w:tcPr>
          <w:p w14:paraId="2E1036C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0.202</w:t>
            </w:r>
          </w:p>
        </w:tc>
        <w:tc>
          <w:tcPr>
            <w:tcW w:w="415" w:type="pct"/>
            <w:tcBorders>
              <w:left w:val="nil"/>
              <w:bottom w:val="single" w:sz="8" w:space="0" w:color="auto"/>
              <w:right w:val="nil"/>
            </w:tcBorders>
            <w:shd w:val="clear" w:color="auto" w:fill="auto"/>
            <w:noWrap/>
            <w:vAlign w:val="center"/>
            <w:hideMark/>
          </w:tcPr>
          <w:p w14:paraId="3F1141B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0.039*</w:t>
            </w:r>
          </w:p>
        </w:tc>
        <w:tc>
          <w:tcPr>
            <w:tcW w:w="415" w:type="pct"/>
            <w:tcBorders>
              <w:left w:val="nil"/>
              <w:bottom w:val="single" w:sz="8" w:space="0" w:color="auto"/>
              <w:right w:val="nil"/>
            </w:tcBorders>
            <w:shd w:val="clear" w:color="auto" w:fill="auto"/>
            <w:noWrap/>
            <w:vAlign w:val="center"/>
            <w:hideMark/>
          </w:tcPr>
          <w:p w14:paraId="1412B46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left w:val="nil"/>
              <w:bottom w:val="single" w:sz="8" w:space="0" w:color="auto"/>
              <w:right w:val="nil"/>
            </w:tcBorders>
            <w:shd w:val="clear" w:color="auto" w:fill="auto"/>
            <w:noWrap/>
            <w:vAlign w:val="center"/>
            <w:hideMark/>
          </w:tcPr>
          <w:p w14:paraId="2CA023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0.250</w:t>
            </w:r>
          </w:p>
        </w:tc>
        <w:tc>
          <w:tcPr>
            <w:tcW w:w="411" w:type="pct"/>
            <w:tcBorders>
              <w:left w:val="nil"/>
              <w:bottom w:val="single" w:sz="8" w:space="0" w:color="auto"/>
              <w:right w:val="nil"/>
            </w:tcBorders>
            <w:shd w:val="clear" w:color="auto" w:fill="auto"/>
            <w:noWrap/>
            <w:vAlign w:val="center"/>
            <w:hideMark/>
          </w:tcPr>
          <w:p w14:paraId="167BA2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0.371</w:t>
            </w:r>
          </w:p>
        </w:tc>
      </w:tr>
      <w:tr w:rsidR="00C26461" w:rsidRPr="009744E4" w14:paraId="79482D23"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2B273DA7"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 xml:space="preserve">U </w:t>
            </w:r>
          </w:p>
          <w:p w14:paraId="1B75047D"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w:t>
            </w:r>
          </w:p>
        </w:tc>
        <w:tc>
          <w:tcPr>
            <w:tcW w:w="311" w:type="pct"/>
            <w:tcBorders>
              <w:top w:val="single" w:sz="8" w:space="0" w:color="auto"/>
              <w:left w:val="nil"/>
              <w:right w:val="nil"/>
            </w:tcBorders>
            <w:shd w:val="clear" w:color="auto" w:fill="auto"/>
            <w:noWrap/>
            <w:vAlign w:val="center"/>
            <w:hideMark/>
          </w:tcPr>
          <w:p w14:paraId="7339FA8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124E47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81.25 (17.0)</w:t>
            </w:r>
          </w:p>
        </w:tc>
        <w:tc>
          <w:tcPr>
            <w:tcW w:w="425" w:type="pct"/>
            <w:tcBorders>
              <w:top w:val="single" w:sz="8" w:space="0" w:color="auto"/>
              <w:left w:val="nil"/>
              <w:right w:val="nil"/>
            </w:tcBorders>
            <w:shd w:val="clear" w:color="auto" w:fill="auto"/>
            <w:noWrap/>
            <w:vAlign w:val="center"/>
            <w:hideMark/>
          </w:tcPr>
          <w:p w14:paraId="6010FD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74.62 (19.75)</w:t>
            </w:r>
          </w:p>
        </w:tc>
        <w:tc>
          <w:tcPr>
            <w:tcW w:w="425" w:type="pct"/>
            <w:tcBorders>
              <w:top w:val="single" w:sz="8" w:space="0" w:color="auto"/>
              <w:left w:val="nil"/>
              <w:right w:val="nil"/>
            </w:tcBorders>
            <w:shd w:val="clear" w:color="auto" w:fill="auto"/>
            <w:noWrap/>
            <w:vAlign w:val="center"/>
            <w:hideMark/>
          </w:tcPr>
          <w:p w14:paraId="06E1C1D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68.98 (15.45)</w:t>
            </w:r>
          </w:p>
        </w:tc>
        <w:tc>
          <w:tcPr>
            <w:tcW w:w="352" w:type="pct"/>
            <w:tcBorders>
              <w:top w:val="single" w:sz="8" w:space="0" w:color="auto"/>
              <w:left w:val="nil"/>
              <w:right w:val="nil"/>
            </w:tcBorders>
            <w:shd w:val="clear" w:color="auto" w:fill="auto"/>
            <w:noWrap/>
            <w:vAlign w:val="center"/>
            <w:hideMark/>
          </w:tcPr>
          <w:p w14:paraId="1DD68B6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0.006</w:t>
            </w:r>
          </w:p>
        </w:tc>
        <w:tc>
          <w:tcPr>
            <w:tcW w:w="352" w:type="pct"/>
            <w:tcBorders>
              <w:top w:val="single" w:sz="8" w:space="0" w:color="auto"/>
              <w:left w:val="nil"/>
              <w:right w:val="nil"/>
            </w:tcBorders>
            <w:shd w:val="clear" w:color="auto" w:fill="auto"/>
            <w:noWrap/>
            <w:vAlign w:val="center"/>
            <w:hideMark/>
          </w:tcPr>
          <w:p w14:paraId="4AAEEB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0.027</w:t>
            </w:r>
          </w:p>
        </w:tc>
        <w:tc>
          <w:tcPr>
            <w:tcW w:w="353" w:type="pct"/>
            <w:tcBorders>
              <w:top w:val="single" w:sz="8" w:space="0" w:color="auto"/>
              <w:left w:val="nil"/>
              <w:right w:val="nil"/>
            </w:tcBorders>
            <w:shd w:val="clear" w:color="auto" w:fill="auto"/>
            <w:noWrap/>
            <w:vAlign w:val="center"/>
            <w:hideMark/>
          </w:tcPr>
          <w:p w14:paraId="33A07FF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0.305</w:t>
            </w:r>
          </w:p>
        </w:tc>
        <w:tc>
          <w:tcPr>
            <w:tcW w:w="352" w:type="pct"/>
            <w:tcBorders>
              <w:top w:val="single" w:sz="8" w:space="0" w:color="auto"/>
              <w:left w:val="nil"/>
              <w:right w:val="nil"/>
            </w:tcBorders>
            <w:shd w:val="clear" w:color="auto" w:fill="auto"/>
            <w:noWrap/>
            <w:vAlign w:val="center"/>
            <w:hideMark/>
          </w:tcPr>
          <w:p w14:paraId="2F59D08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0.464</w:t>
            </w:r>
          </w:p>
        </w:tc>
        <w:tc>
          <w:tcPr>
            <w:tcW w:w="415" w:type="pct"/>
            <w:tcBorders>
              <w:top w:val="single" w:sz="8" w:space="0" w:color="auto"/>
              <w:left w:val="nil"/>
              <w:right w:val="nil"/>
            </w:tcBorders>
            <w:shd w:val="clear" w:color="auto" w:fill="auto"/>
            <w:noWrap/>
            <w:vAlign w:val="center"/>
            <w:hideMark/>
          </w:tcPr>
          <w:p w14:paraId="23A225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single" w:sz="8" w:space="0" w:color="auto"/>
              <w:left w:val="nil"/>
              <w:right w:val="nil"/>
            </w:tcBorders>
            <w:shd w:val="clear" w:color="auto" w:fill="auto"/>
            <w:noWrap/>
            <w:vAlign w:val="center"/>
            <w:hideMark/>
          </w:tcPr>
          <w:p w14:paraId="1E89A5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0.095</w:t>
            </w:r>
          </w:p>
        </w:tc>
        <w:tc>
          <w:tcPr>
            <w:tcW w:w="415" w:type="pct"/>
            <w:tcBorders>
              <w:top w:val="single" w:sz="8" w:space="0" w:color="auto"/>
              <w:left w:val="nil"/>
              <w:right w:val="nil"/>
            </w:tcBorders>
            <w:shd w:val="clear" w:color="auto" w:fill="auto"/>
            <w:noWrap/>
            <w:vAlign w:val="center"/>
            <w:hideMark/>
          </w:tcPr>
          <w:p w14:paraId="21A27C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0.430</w:t>
            </w:r>
          </w:p>
        </w:tc>
        <w:tc>
          <w:tcPr>
            <w:tcW w:w="411" w:type="pct"/>
            <w:tcBorders>
              <w:top w:val="single" w:sz="8" w:space="0" w:color="auto"/>
              <w:left w:val="nil"/>
              <w:right w:val="nil"/>
            </w:tcBorders>
            <w:shd w:val="clear" w:color="auto" w:fill="auto"/>
            <w:noWrap/>
            <w:vAlign w:val="center"/>
            <w:hideMark/>
          </w:tcPr>
          <w:p w14:paraId="718E405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0.095</w:t>
            </w:r>
          </w:p>
        </w:tc>
      </w:tr>
      <w:tr w:rsidR="00C26461" w:rsidRPr="009744E4" w14:paraId="6E763BAE" w14:textId="77777777" w:rsidTr="00E6673F">
        <w:trPr>
          <w:trHeight w:val="290"/>
        </w:trPr>
        <w:tc>
          <w:tcPr>
            <w:tcW w:w="384" w:type="pct"/>
            <w:vMerge/>
            <w:tcBorders>
              <w:top w:val="nil"/>
              <w:left w:val="nil"/>
              <w:right w:val="nil"/>
            </w:tcBorders>
            <w:shd w:val="clear" w:color="auto" w:fill="auto"/>
            <w:vAlign w:val="center"/>
            <w:hideMark/>
          </w:tcPr>
          <w:p w14:paraId="60F8939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B422B9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749035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81.62 (19.53)</w:t>
            </w:r>
          </w:p>
        </w:tc>
        <w:tc>
          <w:tcPr>
            <w:tcW w:w="425" w:type="pct"/>
            <w:tcBorders>
              <w:top w:val="nil"/>
              <w:left w:val="nil"/>
              <w:right w:val="nil"/>
            </w:tcBorders>
            <w:shd w:val="clear" w:color="auto" w:fill="auto"/>
            <w:noWrap/>
            <w:vAlign w:val="center"/>
            <w:hideMark/>
          </w:tcPr>
          <w:p w14:paraId="5B65095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75.63 (12.28)</w:t>
            </w:r>
          </w:p>
        </w:tc>
        <w:tc>
          <w:tcPr>
            <w:tcW w:w="425" w:type="pct"/>
            <w:tcBorders>
              <w:top w:val="nil"/>
              <w:left w:val="nil"/>
              <w:right w:val="nil"/>
            </w:tcBorders>
            <w:shd w:val="clear" w:color="auto" w:fill="auto"/>
            <w:noWrap/>
            <w:vAlign w:val="center"/>
            <w:hideMark/>
          </w:tcPr>
          <w:p w14:paraId="4E2367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77.36 (11.08)</w:t>
            </w:r>
          </w:p>
        </w:tc>
        <w:tc>
          <w:tcPr>
            <w:tcW w:w="352" w:type="pct"/>
            <w:tcBorders>
              <w:top w:val="nil"/>
              <w:left w:val="nil"/>
              <w:right w:val="nil"/>
            </w:tcBorders>
            <w:shd w:val="clear" w:color="auto" w:fill="auto"/>
            <w:noWrap/>
            <w:vAlign w:val="center"/>
            <w:hideMark/>
          </w:tcPr>
          <w:p w14:paraId="3F43BC3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2" w:type="pct"/>
            <w:tcBorders>
              <w:top w:val="nil"/>
              <w:left w:val="nil"/>
              <w:right w:val="nil"/>
            </w:tcBorders>
            <w:shd w:val="clear" w:color="auto" w:fill="auto"/>
            <w:noWrap/>
            <w:vAlign w:val="center"/>
            <w:hideMark/>
          </w:tcPr>
          <w:p w14:paraId="2498F2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0.221</w:t>
            </w:r>
          </w:p>
        </w:tc>
        <w:tc>
          <w:tcPr>
            <w:tcW w:w="353" w:type="pct"/>
            <w:tcBorders>
              <w:top w:val="nil"/>
              <w:left w:val="nil"/>
              <w:right w:val="nil"/>
            </w:tcBorders>
            <w:shd w:val="clear" w:color="auto" w:fill="auto"/>
            <w:noWrap/>
            <w:vAlign w:val="center"/>
            <w:hideMark/>
          </w:tcPr>
          <w:p w14:paraId="1A8A0B8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0.407</w:t>
            </w:r>
          </w:p>
        </w:tc>
        <w:tc>
          <w:tcPr>
            <w:tcW w:w="352" w:type="pct"/>
            <w:tcBorders>
              <w:top w:val="nil"/>
              <w:left w:val="nil"/>
              <w:right w:val="nil"/>
            </w:tcBorders>
            <w:shd w:val="clear" w:color="auto" w:fill="auto"/>
            <w:noWrap/>
            <w:vAlign w:val="center"/>
            <w:hideMark/>
          </w:tcPr>
          <w:p w14:paraId="3CE80B3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0.142</w:t>
            </w:r>
          </w:p>
        </w:tc>
        <w:tc>
          <w:tcPr>
            <w:tcW w:w="415" w:type="pct"/>
            <w:tcBorders>
              <w:top w:val="nil"/>
              <w:left w:val="nil"/>
              <w:right w:val="nil"/>
            </w:tcBorders>
            <w:shd w:val="clear" w:color="auto" w:fill="auto"/>
            <w:noWrap/>
            <w:vAlign w:val="center"/>
            <w:hideMark/>
          </w:tcPr>
          <w:p w14:paraId="2D03DF8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0.294</w:t>
            </w:r>
          </w:p>
        </w:tc>
        <w:tc>
          <w:tcPr>
            <w:tcW w:w="415" w:type="pct"/>
            <w:tcBorders>
              <w:top w:val="nil"/>
              <w:left w:val="nil"/>
              <w:right w:val="nil"/>
            </w:tcBorders>
            <w:shd w:val="clear" w:color="auto" w:fill="auto"/>
            <w:noWrap/>
            <w:vAlign w:val="center"/>
            <w:hideMark/>
          </w:tcPr>
          <w:p w14:paraId="08A40D8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8A6A2D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BC20CE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B220405" w14:textId="77777777" w:rsidTr="00E6673F">
        <w:trPr>
          <w:trHeight w:val="290"/>
        </w:trPr>
        <w:tc>
          <w:tcPr>
            <w:tcW w:w="384" w:type="pct"/>
            <w:vMerge/>
            <w:tcBorders>
              <w:top w:val="nil"/>
              <w:left w:val="nil"/>
              <w:right w:val="nil"/>
            </w:tcBorders>
            <w:shd w:val="clear" w:color="auto" w:fill="auto"/>
            <w:vAlign w:val="center"/>
            <w:hideMark/>
          </w:tcPr>
          <w:p w14:paraId="48DC77C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CEBC09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0B49578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82.00 (17.5)</w:t>
            </w:r>
          </w:p>
        </w:tc>
        <w:tc>
          <w:tcPr>
            <w:tcW w:w="425" w:type="pct"/>
            <w:tcBorders>
              <w:top w:val="nil"/>
              <w:left w:val="nil"/>
              <w:right w:val="nil"/>
            </w:tcBorders>
            <w:shd w:val="clear" w:color="auto" w:fill="auto"/>
            <w:noWrap/>
            <w:vAlign w:val="center"/>
            <w:hideMark/>
          </w:tcPr>
          <w:p w14:paraId="17AE84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79.50 (15.00)</w:t>
            </w:r>
          </w:p>
        </w:tc>
        <w:tc>
          <w:tcPr>
            <w:tcW w:w="425" w:type="pct"/>
            <w:tcBorders>
              <w:top w:val="nil"/>
              <w:left w:val="nil"/>
              <w:right w:val="nil"/>
            </w:tcBorders>
            <w:shd w:val="clear" w:color="auto" w:fill="auto"/>
            <w:noWrap/>
            <w:vAlign w:val="center"/>
            <w:hideMark/>
          </w:tcPr>
          <w:p w14:paraId="1D28470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76.63 (9.93)</w:t>
            </w:r>
          </w:p>
        </w:tc>
        <w:tc>
          <w:tcPr>
            <w:tcW w:w="352" w:type="pct"/>
            <w:tcBorders>
              <w:top w:val="nil"/>
              <w:left w:val="nil"/>
              <w:right w:val="nil"/>
            </w:tcBorders>
            <w:shd w:val="clear" w:color="auto" w:fill="auto"/>
            <w:noWrap/>
            <w:vAlign w:val="center"/>
            <w:hideMark/>
          </w:tcPr>
          <w:p w14:paraId="2D3A43C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0.006</w:t>
            </w:r>
          </w:p>
        </w:tc>
        <w:tc>
          <w:tcPr>
            <w:tcW w:w="352" w:type="pct"/>
            <w:tcBorders>
              <w:top w:val="nil"/>
              <w:left w:val="nil"/>
              <w:right w:val="nil"/>
            </w:tcBorders>
            <w:shd w:val="clear" w:color="auto" w:fill="auto"/>
            <w:noWrap/>
            <w:vAlign w:val="center"/>
            <w:hideMark/>
          </w:tcPr>
          <w:p w14:paraId="2F47919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0.008</w:t>
            </w:r>
          </w:p>
        </w:tc>
        <w:tc>
          <w:tcPr>
            <w:tcW w:w="353" w:type="pct"/>
            <w:tcBorders>
              <w:top w:val="nil"/>
              <w:left w:val="nil"/>
              <w:right w:val="nil"/>
            </w:tcBorders>
            <w:shd w:val="clear" w:color="auto" w:fill="auto"/>
            <w:noWrap/>
            <w:vAlign w:val="center"/>
            <w:hideMark/>
          </w:tcPr>
          <w:p w14:paraId="67A86B2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0.777</w:t>
            </w:r>
          </w:p>
        </w:tc>
        <w:tc>
          <w:tcPr>
            <w:tcW w:w="352" w:type="pct"/>
            <w:tcBorders>
              <w:top w:val="nil"/>
              <w:left w:val="nil"/>
              <w:right w:val="nil"/>
            </w:tcBorders>
            <w:shd w:val="clear" w:color="auto" w:fill="auto"/>
            <w:noWrap/>
            <w:vAlign w:val="center"/>
            <w:hideMark/>
          </w:tcPr>
          <w:p w14:paraId="43246E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0.270</w:t>
            </w:r>
          </w:p>
        </w:tc>
        <w:tc>
          <w:tcPr>
            <w:tcW w:w="415" w:type="pct"/>
            <w:tcBorders>
              <w:top w:val="nil"/>
              <w:left w:val="nil"/>
              <w:right w:val="nil"/>
            </w:tcBorders>
            <w:shd w:val="clear" w:color="auto" w:fill="auto"/>
            <w:noWrap/>
            <w:vAlign w:val="center"/>
            <w:hideMark/>
          </w:tcPr>
          <w:p w14:paraId="67B86CB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0.177</w:t>
            </w:r>
          </w:p>
        </w:tc>
        <w:tc>
          <w:tcPr>
            <w:tcW w:w="415" w:type="pct"/>
            <w:tcBorders>
              <w:top w:val="nil"/>
              <w:left w:val="nil"/>
              <w:right w:val="nil"/>
            </w:tcBorders>
            <w:shd w:val="clear" w:color="auto" w:fill="auto"/>
            <w:noWrap/>
            <w:vAlign w:val="center"/>
            <w:hideMark/>
          </w:tcPr>
          <w:p w14:paraId="292FD3E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AE1A8A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E0EDC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E4DEB4B" w14:textId="77777777" w:rsidTr="00E6673F">
        <w:trPr>
          <w:trHeight w:val="290"/>
        </w:trPr>
        <w:tc>
          <w:tcPr>
            <w:tcW w:w="384" w:type="pct"/>
            <w:vMerge/>
            <w:tcBorders>
              <w:top w:val="nil"/>
              <w:left w:val="nil"/>
              <w:right w:val="nil"/>
            </w:tcBorders>
            <w:shd w:val="clear" w:color="auto" w:fill="auto"/>
            <w:vAlign w:val="center"/>
            <w:hideMark/>
          </w:tcPr>
          <w:p w14:paraId="3300DA7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2CA700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6B38CA7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81.62 (21.56)</w:t>
            </w:r>
          </w:p>
        </w:tc>
        <w:tc>
          <w:tcPr>
            <w:tcW w:w="425" w:type="pct"/>
            <w:tcBorders>
              <w:top w:val="nil"/>
              <w:left w:val="nil"/>
              <w:right w:val="nil"/>
            </w:tcBorders>
            <w:shd w:val="clear" w:color="auto" w:fill="auto"/>
            <w:noWrap/>
            <w:vAlign w:val="center"/>
            <w:hideMark/>
          </w:tcPr>
          <w:p w14:paraId="7CBBC56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74.40 (11.72)</w:t>
            </w:r>
          </w:p>
        </w:tc>
        <w:tc>
          <w:tcPr>
            <w:tcW w:w="425" w:type="pct"/>
            <w:tcBorders>
              <w:top w:val="nil"/>
              <w:left w:val="nil"/>
              <w:right w:val="nil"/>
            </w:tcBorders>
            <w:shd w:val="clear" w:color="auto" w:fill="auto"/>
            <w:noWrap/>
            <w:vAlign w:val="center"/>
            <w:hideMark/>
          </w:tcPr>
          <w:p w14:paraId="4A9073E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77.73 (10.68)</w:t>
            </w:r>
          </w:p>
        </w:tc>
        <w:tc>
          <w:tcPr>
            <w:tcW w:w="352" w:type="pct"/>
            <w:tcBorders>
              <w:top w:val="nil"/>
              <w:left w:val="nil"/>
              <w:right w:val="nil"/>
            </w:tcBorders>
            <w:shd w:val="clear" w:color="auto" w:fill="auto"/>
            <w:noWrap/>
            <w:vAlign w:val="center"/>
            <w:hideMark/>
          </w:tcPr>
          <w:p w14:paraId="22BB586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0.007</w:t>
            </w:r>
          </w:p>
        </w:tc>
        <w:tc>
          <w:tcPr>
            <w:tcW w:w="352" w:type="pct"/>
            <w:tcBorders>
              <w:top w:val="nil"/>
              <w:left w:val="nil"/>
              <w:right w:val="nil"/>
            </w:tcBorders>
            <w:shd w:val="clear" w:color="auto" w:fill="auto"/>
            <w:noWrap/>
            <w:vAlign w:val="center"/>
            <w:hideMark/>
          </w:tcPr>
          <w:p w14:paraId="083A7D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0.136</w:t>
            </w:r>
          </w:p>
        </w:tc>
        <w:tc>
          <w:tcPr>
            <w:tcW w:w="353" w:type="pct"/>
            <w:tcBorders>
              <w:top w:val="nil"/>
              <w:left w:val="nil"/>
              <w:right w:val="nil"/>
            </w:tcBorders>
            <w:shd w:val="clear" w:color="auto" w:fill="auto"/>
            <w:noWrap/>
            <w:vAlign w:val="center"/>
            <w:hideMark/>
          </w:tcPr>
          <w:p w14:paraId="46FD83C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0.179</w:t>
            </w:r>
          </w:p>
        </w:tc>
        <w:tc>
          <w:tcPr>
            <w:tcW w:w="352" w:type="pct"/>
            <w:tcBorders>
              <w:top w:val="nil"/>
              <w:left w:val="nil"/>
              <w:right w:val="nil"/>
            </w:tcBorders>
            <w:shd w:val="clear" w:color="auto" w:fill="auto"/>
            <w:noWrap/>
            <w:vAlign w:val="center"/>
            <w:hideMark/>
          </w:tcPr>
          <w:p w14:paraId="06B62AB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0.073</w:t>
            </w:r>
          </w:p>
        </w:tc>
        <w:tc>
          <w:tcPr>
            <w:tcW w:w="415" w:type="pct"/>
            <w:tcBorders>
              <w:top w:val="nil"/>
              <w:left w:val="nil"/>
              <w:right w:val="nil"/>
            </w:tcBorders>
            <w:shd w:val="clear" w:color="auto" w:fill="auto"/>
            <w:noWrap/>
            <w:vAlign w:val="center"/>
            <w:hideMark/>
          </w:tcPr>
          <w:p w14:paraId="1592514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0.025*</w:t>
            </w:r>
          </w:p>
        </w:tc>
        <w:tc>
          <w:tcPr>
            <w:tcW w:w="415" w:type="pct"/>
            <w:tcBorders>
              <w:top w:val="nil"/>
              <w:left w:val="nil"/>
              <w:right w:val="nil"/>
            </w:tcBorders>
            <w:shd w:val="clear" w:color="auto" w:fill="auto"/>
            <w:noWrap/>
            <w:vAlign w:val="center"/>
            <w:hideMark/>
          </w:tcPr>
          <w:p w14:paraId="2944E89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0.181</w:t>
            </w:r>
          </w:p>
        </w:tc>
        <w:tc>
          <w:tcPr>
            <w:tcW w:w="415" w:type="pct"/>
            <w:tcBorders>
              <w:top w:val="nil"/>
              <w:left w:val="nil"/>
              <w:right w:val="nil"/>
            </w:tcBorders>
            <w:shd w:val="clear" w:color="auto" w:fill="auto"/>
            <w:noWrap/>
            <w:vAlign w:val="center"/>
            <w:hideMark/>
          </w:tcPr>
          <w:p w14:paraId="539C7E0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0.181</w:t>
            </w:r>
          </w:p>
        </w:tc>
        <w:tc>
          <w:tcPr>
            <w:tcW w:w="411" w:type="pct"/>
            <w:tcBorders>
              <w:top w:val="nil"/>
              <w:left w:val="nil"/>
              <w:right w:val="nil"/>
            </w:tcBorders>
            <w:shd w:val="clear" w:color="auto" w:fill="auto"/>
            <w:noWrap/>
            <w:vAlign w:val="center"/>
            <w:hideMark/>
          </w:tcPr>
          <w:p w14:paraId="359B350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0.007*</w:t>
            </w:r>
          </w:p>
        </w:tc>
      </w:tr>
      <w:tr w:rsidR="00C26461" w:rsidRPr="009744E4" w14:paraId="30D0DCEB" w14:textId="77777777" w:rsidTr="00E6673F">
        <w:trPr>
          <w:trHeight w:val="290"/>
        </w:trPr>
        <w:tc>
          <w:tcPr>
            <w:tcW w:w="384" w:type="pct"/>
            <w:vMerge/>
            <w:tcBorders>
              <w:top w:val="nil"/>
              <w:left w:val="nil"/>
              <w:right w:val="nil"/>
            </w:tcBorders>
            <w:shd w:val="clear" w:color="auto" w:fill="auto"/>
            <w:vAlign w:val="center"/>
            <w:hideMark/>
          </w:tcPr>
          <w:p w14:paraId="2E4853FF"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7CB168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352B4DE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80.62 (19.50)</w:t>
            </w:r>
          </w:p>
        </w:tc>
        <w:tc>
          <w:tcPr>
            <w:tcW w:w="425" w:type="pct"/>
            <w:tcBorders>
              <w:top w:val="nil"/>
              <w:left w:val="nil"/>
              <w:right w:val="nil"/>
            </w:tcBorders>
            <w:shd w:val="clear" w:color="auto" w:fill="auto"/>
            <w:noWrap/>
            <w:vAlign w:val="center"/>
            <w:hideMark/>
          </w:tcPr>
          <w:p w14:paraId="59582D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82.50 (13.62)</w:t>
            </w:r>
          </w:p>
        </w:tc>
        <w:tc>
          <w:tcPr>
            <w:tcW w:w="425" w:type="pct"/>
            <w:tcBorders>
              <w:top w:val="nil"/>
              <w:left w:val="nil"/>
              <w:right w:val="nil"/>
            </w:tcBorders>
            <w:shd w:val="clear" w:color="auto" w:fill="auto"/>
            <w:noWrap/>
            <w:vAlign w:val="center"/>
            <w:hideMark/>
          </w:tcPr>
          <w:p w14:paraId="26E0C7C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83.62 (18.50)</w:t>
            </w:r>
          </w:p>
        </w:tc>
        <w:tc>
          <w:tcPr>
            <w:tcW w:w="352" w:type="pct"/>
            <w:tcBorders>
              <w:top w:val="nil"/>
              <w:left w:val="nil"/>
              <w:right w:val="nil"/>
            </w:tcBorders>
            <w:shd w:val="clear" w:color="auto" w:fill="auto"/>
            <w:noWrap/>
            <w:vAlign w:val="center"/>
            <w:hideMark/>
          </w:tcPr>
          <w:p w14:paraId="185C84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2" w:type="pct"/>
            <w:tcBorders>
              <w:top w:val="nil"/>
              <w:left w:val="nil"/>
              <w:right w:val="nil"/>
            </w:tcBorders>
            <w:shd w:val="clear" w:color="auto" w:fill="auto"/>
            <w:noWrap/>
            <w:vAlign w:val="center"/>
            <w:hideMark/>
          </w:tcPr>
          <w:p w14:paraId="3064EA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353" w:type="pct"/>
            <w:tcBorders>
              <w:top w:val="nil"/>
              <w:left w:val="nil"/>
              <w:right w:val="nil"/>
            </w:tcBorders>
            <w:shd w:val="clear" w:color="auto" w:fill="auto"/>
            <w:noWrap/>
            <w:vAlign w:val="center"/>
            <w:hideMark/>
          </w:tcPr>
          <w:p w14:paraId="2A764F3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0.012</w:t>
            </w:r>
          </w:p>
        </w:tc>
        <w:tc>
          <w:tcPr>
            <w:tcW w:w="352" w:type="pct"/>
            <w:tcBorders>
              <w:top w:val="nil"/>
              <w:left w:val="nil"/>
              <w:right w:val="nil"/>
            </w:tcBorders>
            <w:shd w:val="clear" w:color="auto" w:fill="auto"/>
            <w:noWrap/>
            <w:vAlign w:val="center"/>
            <w:hideMark/>
          </w:tcPr>
          <w:p w14:paraId="17C92A4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0.266</w:t>
            </w:r>
          </w:p>
        </w:tc>
        <w:tc>
          <w:tcPr>
            <w:tcW w:w="415" w:type="pct"/>
            <w:tcBorders>
              <w:top w:val="nil"/>
              <w:left w:val="nil"/>
              <w:right w:val="nil"/>
            </w:tcBorders>
            <w:shd w:val="clear" w:color="auto" w:fill="auto"/>
            <w:noWrap/>
            <w:vAlign w:val="center"/>
            <w:hideMark/>
          </w:tcPr>
          <w:p w14:paraId="1B66A11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0.537</w:t>
            </w:r>
          </w:p>
        </w:tc>
        <w:tc>
          <w:tcPr>
            <w:tcW w:w="415" w:type="pct"/>
            <w:tcBorders>
              <w:top w:val="nil"/>
              <w:left w:val="nil"/>
              <w:right w:val="nil"/>
            </w:tcBorders>
            <w:shd w:val="clear" w:color="auto" w:fill="auto"/>
            <w:noWrap/>
            <w:vAlign w:val="center"/>
            <w:hideMark/>
          </w:tcPr>
          <w:p w14:paraId="4B3F6A1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5AD4DF2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3382826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F0B87F4" w14:textId="77777777" w:rsidTr="00E6673F">
        <w:trPr>
          <w:trHeight w:val="290"/>
        </w:trPr>
        <w:tc>
          <w:tcPr>
            <w:tcW w:w="384" w:type="pct"/>
            <w:vMerge/>
            <w:tcBorders>
              <w:top w:val="nil"/>
              <w:left w:val="nil"/>
              <w:right w:val="nil"/>
            </w:tcBorders>
            <w:shd w:val="clear" w:color="auto" w:fill="auto"/>
            <w:vAlign w:val="center"/>
            <w:hideMark/>
          </w:tcPr>
          <w:p w14:paraId="57B7EBC0"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5DC106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266ED9C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89.69 (10.59)</w:t>
            </w:r>
          </w:p>
        </w:tc>
        <w:tc>
          <w:tcPr>
            <w:tcW w:w="425" w:type="pct"/>
            <w:tcBorders>
              <w:top w:val="nil"/>
              <w:left w:val="nil"/>
              <w:right w:val="nil"/>
            </w:tcBorders>
            <w:shd w:val="clear" w:color="auto" w:fill="auto"/>
            <w:noWrap/>
            <w:vAlign w:val="center"/>
            <w:hideMark/>
          </w:tcPr>
          <w:p w14:paraId="05A45E6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88.81 (9.53)</w:t>
            </w:r>
          </w:p>
        </w:tc>
        <w:tc>
          <w:tcPr>
            <w:tcW w:w="425" w:type="pct"/>
            <w:tcBorders>
              <w:top w:val="nil"/>
              <w:left w:val="nil"/>
              <w:right w:val="nil"/>
            </w:tcBorders>
            <w:shd w:val="clear" w:color="auto" w:fill="auto"/>
            <w:noWrap/>
            <w:vAlign w:val="center"/>
            <w:hideMark/>
          </w:tcPr>
          <w:p w14:paraId="0DC6BC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86.62 (7.53)</w:t>
            </w:r>
          </w:p>
        </w:tc>
        <w:tc>
          <w:tcPr>
            <w:tcW w:w="352" w:type="pct"/>
            <w:tcBorders>
              <w:top w:val="nil"/>
              <w:left w:val="nil"/>
              <w:right w:val="nil"/>
            </w:tcBorders>
            <w:shd w:val="clear" w:color="auto" w:fill="auto"/>
            <w:noWrap/>
            <w:vAlign w:val="center"/>
            <w:hideMark/>
          </w:tcPr>
          <w:p w14:paraId="1C4622C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0.013</w:t>
            </w:r>
          </w:p>
        </w:tc>
        <w:tc>
          <w:tcPr>
            <w:tcW w:w="352" w:type="pct"/>
            <w:tcBorders>
              <w:top w:val="nil"/>
              <w:left w:val="nil"/>
              <w:right w:val="nil"/>
            </w:tcBorders>
            <w:shd w:val="clear" w:color="auto" w:fill="auto"/>
            <w:noWrap/>
            <w:vAlign w:val="center"/>
            <w:hideMark/>
          </w:tcPr>
          <w:p w14:paraId="49B1BE8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0.010</w:t>
            </w:r>
          </w:p>
        </w:tc>
        <w:tc>
          <w:tcPr>
            <w:tcW w:w="353" w:type="pct"/>
            <w:tcBorders>
              <w:top w:val="nil"/>
              <w:left w:val="nil"/>
              <w:right w:val="nil"/>
            </w:tcBorders>
            <w:shd w:val="clear" w:color="auto" w:fill="auto"/>
            <w:noWrap/>
            <w:vAlign w:val="center"/>
            <w:hideMark/>
          </w:tcPr>
          <w:p w14:paraId="42E739C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0.052</w:t>
            </w:r>
          </w:p>
        </w:tc>
        <w:tc>
          <w:tcPr>
            <w:tcW w:w="352" w:type="pct"/>
            <w:tcBorders>
              <w:top w:val="nil"/>
              <w:left w:val="nil"/>
              <w:right w:val="nil"/>
            </w:tcBorders>
            <w:shd w:val="clear" w:color="auto" w:fill="auto"/>
            <w:noWrap/>
            <w:vAlign w:val="center"/>
            <w:hideMark/>
          </w:tcPr>
          <w:p w14:paraId="3B9F6C7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0.275</w:t>
            </w:r>
          </w:p>
        </w:tc>
        <w:tc>
          <w:tcPr>
            <w:tcW w:w="415" w:type="pct"/>
            <w:tcBorders>
              <w:top w:val="nil"/>
              <w:left w:val="nil"/>
              <w:right w:val="nil"/>
            </w:tcBorders>
            <w:shd w:val="clear" w:color="auto" w:fill="auto"/>
            <w:noWrap/>
            <w:vAlign w:val="center"/>
            <w:hideMark/>
          </w:tcPr>
          <w:p w14:paraId="6E11ED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0.090</w:t>
            </w:r>
          </w:p>
        </w:tc>
        <w:tc>
          <w:tcPr>
            <w:tcW w:w="415" w:type="pct"/>
            <w:tcBorders>
              <w:top w:val="nil"/>
              <w:left w:val="nil"/>
              <w:right w:val="nil"/>
            </w:tcBorders>
            <w:shd w:val="clear" w:color="auto" w:fill="auto"/>
            <w:noWrap/>
            <w:vAlign w:val="center"/>
            <w:hideMark/>
          </w:tcPr>
          <w:p w14:paraId="40C8658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2ECCB3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313D7D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AACD16E" w14:textId="77777777" w:rsidTr="00E6673F">
        <w:trPr>
          <w:trHeight w:val="290"/>
        </w:trPr>
        <w:tc>
          <w:tcPr>
            <w:tcW w:w="384" w:type="pct"/>
            <w:vMerge/>
            <w:tcBorders>
              <w:top w:val="nil"/>
              <w:left w:val="nil"/>
              <w:right w:val="nil"/>
            </w:tcBorders>
            <w:shd w:val="clear" w:color="auto" w:fill="auto"/>
            <w:vAlign w:val="center"/>
            <w:hideMark/>
          </w:tcPr>
          <w:p w14:paraId="186B6C4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C25314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69DFB8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85.75 (8.36)</w:t>
            </w:r>
          </w:p>
        </w:tc>
        <w:tc>
          <w:tcPr>
            <w:tcW w:w="425" w:type="pct"/>
            <w:tcBorders>
              <w:top w:val="nil"/>
              <w:left w:val="nil"/>
              <w:right w:val="nil"/>
            </w:tcBorders>
            <w:shd w:val="clear" w:color="auto" w:fill="auto"/>
            <w:noWrap/>
            <w:vAlign w:val="center"/>
            <w:hideMark/>
          </w:tcPr>
          <w:p w14:paraId="46C5163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84.95 (7.10)</w:t>
            </w:r>
          </w:p>
        </w:tc>
        <w:tc>
          <w:tcPr>
            <w:tcW w:w="425" w:type="pct"/>
            <w:tcBorders>
              <w:top w:val="nil"/>
              <w:left w:val="nil"/>
              <w:right w:val="nil"/>
            </w:tcBorders>
            <w:shd w:val="clear" w:color="auto" w:fill="auto"/>
            <w:noWrap/>
            <w:vAlign w:val="center"/>
            <w:hideMark/>
          </w:tcPr>
          <w:p w14:paraId="11F1FA7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84.54 (5.60)</w:t>
            </w:r>
          </w:p>
        </w:tc>
        <w:tc>
          <w:tcPr>
            <w:tcW w:w="352" w:type="pct"/>
            <w:tcBorders>
              <w:top w:val="nil"/>
              <w:left w:val="nil"/>
              <w:right w:val="nil"/>
            </w:tcBorders>
            <w:shd w:val="clear" w:color="auto" w:fill="auto"/>
            <w:noWrap/>
            <w:vAlign w:val="center"/>
            <w:hideMark/>
          </w:tcPr>
          <w:p w14:paraId="0B22BA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0.041</w:t>
            </w:r>
          </w:p>
        </w:tc>
        <w:tc>
          <w:tcPr>
            <w:tcW w:w="352" w:type="pct"/>
            <w:tcBorders>
              <w:top w:val="nil"/>
              <w:left w:val="nil"/>
              <w:right w:val="nil"/>
            </w:tcBorders>
            <w:shd w:val="clear" w:color="auto" w:fill="auto"/>
            <w:noWrap/>
            <w:vAlign w:val="center"/>
            <w:hideMark/>
          </w:tcPr>
          <w:p w14:paraId="4E4CBEA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0.196</w:t>
            </w:r>
          </w:p>
        </w:tc>
        <w:tc>
          <w:tcPr>
            <w:tcW w:w="353" w:type="pct"/>
            <w:tcBorders>
              <w:top w:val="nil"/>
              <w:left w:val="nil"/>
              <w:right w:val="nil"/>
            </w:tcBorders>
            <w:shd w:val="clear" w:color="auto" w:fill="auto"/>
            <w:noWrap/>
            <w:vAlign w:val="center"/>
            <w:hideMark/>
          </w:tcPr>
          <w:p w14:paraId="713B5E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0.231</w:t>
            </w:r>
          </w:p>
        </w:tc>
        <w:tc>
          <w:tcPr>
            <w:tcW w:w="352" w:type="pct"/>
            <w:tcBorders>
              <w:top w:val="nil"/>
              <w:left w:val="nil"/>
              <w:right w:val="nil"/>
            </w:tcBorders>
            <w:shd w:val="clear" w:color="auto" w:fill="auto"/>
            <w:noWrap/>
            <w:vAlign w:val="center"/>
            <w:hideMark/>
          </w:tcPr>
          <w:p w14:paraId="0DAC8B7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0.227</w:t>
            </w:r>
          </w:p>
        </w:tc>
        <w:tc>
          <w:tcPr>
            <w:tcW w:w="415" w:type="pct"/>
            <w:tcBorders>
              <w:top w:val="nil"/>
              <w:left w:val="nil"/>
              <w:right w:val="nil"/>
            </w:tcBorders>
            <w:shd w:val="clear" w:color="auto" w:fill="auto"/>
            <w:noWrap/>
            <w:vAlign w:val="center"/>
            <w:hideMark/>
          </w:tcPr>
          <w:p w14:paraId="2F6EFB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0.294</w:t>
            </w:r>
          </w:p>
        </w:tc>
        <w:tc>
          <w:tcPr>
            <w:tcW w:w="415" w:type="pct"/>
            <w:tcBorders>
              <w:top w:val="nil"/>
              <w:left w:val="nil"/>
              <w:right w:val="nil"/>
            </w:tcBorders>
            <w:shd w:val="clear" w:color="auto" w:fill="auto"/>
            <w:noWrap/>
            <w:vAlign w:val="center"/>
            <w:hideMark/>
          </w:tcPr>
          <w:p w14:paraId="4FBB91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9BB0C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7DAA9B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62607C3E" w14:textId="77777777" w:rsidTr="00E6673F">
        <w:trPr>
          <w:trHeight w:val="290"/>
        </w:trPr>
        <w:tc>
          <w:tcPr>
            <w:tcW w:w="384" w:type="pct"/>
            <w:vMerge/>
            <w:tcBorders>
              <w:top w:val="nil"/>
              <w:left w:val="nil"/>
              <w:right w:val="nil"/>
            </w:tcBorders>
            <w:shd w:val="clear" w:color="auto" w:fill="auto"/>
            <w:vAlign w:val="center"/>
            <w:hideMark/>
          </w:tcPr>
          <w:p w14:paraId="42EB328A"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3FEC03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6F20968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84.47 (5.98)</w:t>
            </w:r>
          </w:p>
        </w:tc>
        <w:tc>
          <w:tcPr>
            <w:tcW w:w="425" w:type="pct"/>
            <w:tcBorders>
              <w:top w:val="nil"/>
              <w:left w:val="nil"/>
              <w:right w:val="nil"/>
            </w:tcBorders>
            <w:shd w:val="clear" w:color="auto" w:fill="auto"/>
            <w:noWrap/>
            <w:vAlign w:val="center"/>
            <w:hideMark/>
          </w:tcPr>
          <w:p w14:paraId="503CB59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79.75 (8.88)</w:t>
            </w:r>
          </w:p>
        </w:tc>
        <w:tc>
          <w:tcPr>
            <w:tcW w:w="425" w:type="pct"/>
            <w:tcBorders>
              <w:top w:val="nil"/>
              <w:left w:val="nil"/>
              <w:right w:val="nil"/>
            </w:tcBorders>
            <w:shd w:val="clear" w:color="auto" w:fill="auto"/>
            <w:noWrap/>
            <w:vAlign w:val="center"/>
            <w:hideMark/>
          </w:tcPr>
          <w:p w14:paraId="440FC41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81.88 (4.69)</w:t>
            </w:r>
          </w:p>
        </w:tc>
        <w:tc>
          <w:tcPr>
            <w:tcW w:w="352" w:type="pct"/>
            <w:tcBorders>
              <w:top w:val="nil"/>
              <w:left w:val="nil"/>
              <w:right w:val="nil"/>
            </w:tcBorders>
            <w:shd w:val="clear" w:color="auto" w:fill="auto"/>
            <w:noWrap/>
            <w:vAlign w:val="center"/>
            <w:hideMark/>
          </w:tcPr>
          <w:p w14:paraId="2BE181F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0.758</w:t>
            </w:r>
          </w:p>
        </w:tc>
        <w:tc>
          <w:tcPr>
            <w:tcW w:w="352" w:type="pct"/>
            <w:tcBorders>
              <w:top w:val="nil"/>
              <w:left w:val="nil"/>
              <w:right w:val="nil"/>
            </w:tcBorders>
            <w:shd w:val="clear" w:color="auto" w:fill="auto"/>
            <w:noWrap/>
            <w:vAlign w:val="center"/>
            <w:hideMark/>
          </w:tcPr>
          <w:p w14:paraId="0543A6A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0.016</w:t>
            </w:r>
          </w:p>
        </w:tc>
        <w:tc>
          <w:tcPr>
            <w:tcW w:w="353" w:type="pct"/>
            <w:tcBorders>
              <w:top w:val="nil"/>
              <w:left w:val="nil"/>
              <w:right w:val="nil"/>
            </w:tcBorders>
            <w:shd w:val="clear" w:color="auto" w:fill="auto"/>
            <w:noWrap/>
            <w:vAlign w:val="center"/>
            <w:hideMark/>
          </w:tcPr>
          <w:p w14:paraId="0F5CA71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0.018</w:t>
            </w:r>
          </w:p>
        </w:tc>
        <w:tc>
          <w:tcPr>
            <w:tcW w:w="352" w:type="pct"/>
            <w:tcBorders>
              <w:top w:val="nil"/>
              <w:left w:val="nil"/>
              <w:right w:val="nil"/>
            </w:tcBorders>
            <w:shd w:val="clear" w:color="auto" w:fill="auto"/>
            <w:noWrap/>
            <w:vAlign w:val="center"/>
            <w:hideMark/>
          </w:tcPr>
          <w:p w14:paraId="7083CC9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0.281</w:t>
            </w:r>
          </w:p>
        </w:tc>
        <w:tc>
          <w:tcPr>
            <w:tcW w:w="415" w:type="pct"/>
            <w:tcBorders>
              <w:top w:val="nil"/>
              <w:left w:val="nil"/>
              <w:right w:val="nil"/>
            </w:tcBorders>
            <w:shd w:val="clear" w:color="auto" w:fill="auto"/>
            <w:noWrap/>
            <w:vAlign w:val="center"/>
            <w:hideMark/>
          </w:tcPr>
          <w:p w14:paraId="0B4C9A8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14D095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0.150</w:t>
            </w:r>
          </w:p>
        </w:tc>
        <w:tc>
          <w:tcPr>
            <w:tcW w:w="415" w:type="pct"/>
            <w:tcBorders>
              <w:top w:val="nil"/>
              <w:left w:val="nil"/>
              <w:right w:val="nil"/>
            </w:tcBorders>
            <w:shd w:val="clear" w:color="auto" w:fill="auto"/>
            <w:noWrap/>
            <w:vAlign w:val="center"/>
            <w:hideMark/>
          </w:tcPr>
          <w:p w14:paraId="211320C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0.076</w:t>
            </w:r>
          </w:p>
        </w:tc>
        <w:tc>
          <w:tcPr>
            <w:tcW w:w="411" w:type="pct"/>
            <w:tcBorders>
              <w:top w:val="nil"/>
              <w:left w:val="nil"/>
              <w:right w:val="nil"/>
            </w:tcBorders>
            <w:shd w:val="clear" w:color="auto" w:fill="auto"/>
            <w:noWrap/>
            <w:vAlign w:val="center"/>
            <w:hideMark/>
          </w:tcPr>
          <w:p w14:paraId="75DE0B3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r>
      <w:tr w:rsidR="00C26461" w:rsidRPr="009744E4" w14:paraId="1DCFB47A" w14:textId="77777777" w:rsidTr="00E6673F">
        <w:trPr>
          <w:trHeight w:val="290"/>
        </w:trPr>
        <w:tc>
          <w:tcPr>
            <w:tcW w:w="384" w:type="pct"/>
            <w:vMerge/>
            <w:tcBorders>
              <w:top w:val="nil"/>
              <w:left w:val="nil"/>
              <w:right w:val="nil"/>
            </w:tcBorders>
            <w:shd w:val="clear" w:color="auto" w:fill="auto"/>
            <w:vAlign w:val="center"/>
            <w:hideMark/>
          </w:tcPr>
          <w:p w14:paraId="2A8B32C3"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9272D5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2F026B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83.75 (15.09)</w:t>
            </w:r>
          </w:p>
        </w:tc>
        <w:tc>
          <w:tcPr>
            <w:tcW w:w="425" w:type="pct"/>
            <w:tcBorders>
              <w:top w:val="nil"/>
              <w:left w:val="nil"/>
              <w:right w:val="nil"/>
            </w:tcBorders>
            <w:shd w:val="clear" w:color="auto" w:fill="auto"/>
            <w:noWrap/>
            <w:vAlign w:val="center"/>
            <w:hideMark/>
          </w:tcPr>
          <w:p w14:paraId="0ADEDB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79.92 (9.07)</w:t>
            </w:r>
          </w:p>
        </w:tc>
        <w:tc>
          <w:tcPr>
            <w:tcW w:w="425" w:type="pct"/>
            <w:tcBorders>
              <w:top w:val="nil"/>
              <w:left w:val="nil"/>
              <w:right w:val="nil"/>
            </w:tcBorders>
            <w:shd w:val="clear" w:color="auto" w:fill="auto"/>
            <w:noWrap/>
            <w:vAlign w:val="center"/>
            <w:hideMark/>
          </w:tcPr>
          <w:p w14:paraId="22A7216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83.27 (5.36)</w:t>
            </w:r>
          </w:p>
        </w:tc>
        <w:tc>
          <w:tcPr>
            <w:tcW w:w="352" w:type="pct"/>
            <w:tcBorders>
              <w:top w:val="nil"/>
              <w:left w:val="nil"/>
              <w:right w:val="nil"/>
            </w:tcBorders>
            <w:shd w:val="clear" w:color="auto" w:fill="auto"/>
            <w:noWrap/>
            <w:vAlign w:val="center"/>
            <w:hideMark/>
          </w:tcPr>
          <w:p w14:paraId="00BA641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0.042</w:t>
            </w:r>
          </w:p>
        </w:tc>
        <w:tc>
          <w:tcPr>
            <w:tcW w:w="352" w:type="pct"/>
            <w:tcBorders>
              <w:top w:val="nil"/>
              <w:left w:val="nil"/>
              <w:right w:val="nil"/>
            </w:tcBorders>
            <w:shd w:val="clear" w:color="auto" w:fill="auto"/>
            <w:noWrap/>
            <w:vAlign w:val="center"/>
            <w:hideMark/>
          </w:tcPr>
          <w:p w14:paraId="099F56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0.331</w:t>
            </w:r>
          </w:p>
        </w:tc>
        <w:tc>
          <w:tcPr>
            <w:tcW w:w="353" w:type="pct"/>
            <w:tcBorders>
              <w:top w:val="nil"/>
              <w:left w:val="nil"/>
              <w:right w:val="nil"/>
            </w:tcBorders>
            <w:shd w:val="clear" w:color="auto" w:fill="auto"/>
            <w:noWrap/>
            <w:vAlign w:val="center"/>
            <w:hideMark/>
          </w:tcPr>
          <w:p w14:paraId="40BD759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0.763</w:t>
            </w:r>
          </w:p>
        </w:tc>
        <w:tc>
          <w:tcPr>
            <w:tcW w:w="352" w:type="pct"/>
            <w:tcBorders>
              <w:top w:val="nil"/>
              <w:left w:val="nil"/>
              <w:right w:val="nil"/>
            </w:tcBorders>
            <w:shd w:val="clear" w:color="auto" w:fill="auto"/>
            <w:noWrap/>
            <w:vAlign w:val="center"/>
            <w:hideMark/>
          </w:tcPr>
          <w:p w14:paraId="3F546B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415" w:type="pct"/>
            <w:tcBorders>
              <w:top w:val="nil"/>
              <w:left w:val="nil"/>
              <w:right w:val="nil"/>
            </w:tcBorders>
            <w:shd w:val="clear" w:color="auto" w:fill="auto"/>
            <w:noWrap/>
            <w:vAlign w:val="center"/>
            <w:hideMark/>
          </w:tcPr>
          <w:p w14:paraId="24BDF5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0.063</w:t>
            </w:r>
          </w:p>
        </w:tc>
        <w:tc>
          <w:tcPr>
            <w:tcW w:w="415" w:type="pct"/>
            <w:tcBorders>
              <w:top w:val="nil"/>
              <w:left w:val="nil"/>
              <w:right w:val="nil"/>
            </w:tcBorders>
            <w:shd w:val="clear" w:color="auto" w:fill="auto"/>
            <w:noWrap/>
            <w:vAlign w:val="center"/>
            <w:hideMark/>
          </w:tcPr>
          <w:p w14:paraId="267F765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02EB5E0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1A828FB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FADB142" w14:textId="77777777" w:rsidTr="00E6673F">
        <w:trPr>
          <w:trHeight w:val="290"/>
        </w:trPr>
        <w:tc>
          <w:tcPr>
            <w:tcW w:w="384" w:type="pct"/>
            <w:vMerge/>
            <w:tcBorders>
              <w:top w:val="nil"/>
              <w:left w:val="nil"/>
              <w:right w:val="nil"/>
            </w:tcBorders>
            <w:shd w:val="clear" w:color="auto" w:fill="auto"/>
            <w:vAlign w:val="center"/>
            <w:hideMark/>
          </w:tcPr>
          <w:p w14:paraId="444B6CC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C98306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1585EF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78.09 (10.82)</w:t>
            </w:r>
          </w:p>
        </w:tc>
        <w:tc>
          <w:tcPr>
            <w:tcW w:w="425" w:type="pct"/>
            <w:tcBorders>
              <w:top w:val="nil"/>
              <w:left w:val="nil"/>
              <w:right w:val="nil"/>
            </w:tcBorders>
            <w:shd w:val="clear" w:color="auto" w:fill="auto"/>
            <w:noWrap/>
            <w:vAlign w:val="center"/>
            <w:hideMark/>
          </w:tcPr>
          <w:p w14:paraId="4E33ADA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74.55 (10.31)</w:t>
            </w:r>
          </w:p>
        </w:tc>
        <w:tc>
          <w:tcPr>
            <w:tcW w:w="425" w:type="pct"/>
            <w:tcBorders>
              <w:top w:val="nil"/>
              <w:left w:val="nil"/>
              <w:right w:val="nil"/>
            </w:tcBorders>
            <w:shd w:val="clear" w:color="auto" w:fill="auto"/>
            <w:noWrap/>
            <w:vAlign w:val="center"/>
            <w:hideMark/>
          </w:tcPr>
          <w:p w14:paraId="2F9A23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76.10 (7.39)</w:t>
            </w:r>
          </w:p>
        </w:tc>
        <w:tc>
          <w:tcPr>
            <w:tcW w:w="352" w:type="pct"/>
            <w:tcBorders>
              <w:top w:val="nil"/>
              <w:left w:val="nil"/>
              <w:right w:val="nil"/>
            </w:tcBorders>
            <w:shd w:val="clear" w:color="auto" w:fill="auto"/>
            <w:noWrap/>
            <w:vAlign w:val="center"/>
            <w:hideMark/>
          </w:tcPr>
          <w:p w14:paraId="4740ABA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0.313</w:t>
            </w:r>
          </w:p>
        </w:tc>
        <w:tc>
          <w:tcPr>
            <w:tcW w:w="352" w:type="pct"/>
            <w:tcBorders>
              <w:top w:val="nil"/>
              <w:left w:val="nil"/>
              <w:right w:val="nil"/>
            </w:tcBorders>
            <w:shd w:val="clear" w:color="auto" w:fill="auto"/>
            <w:noWrap/>
            <w:vAlign w:val="center"/>
            <w:hideMark/>
          </w:tcPr>
          <w:p w14:paraId="1706FDE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0.872</w:t>
            </w:r>
          </w:p>
        </w:tc>
        <w:tc>
          <w:tcPr>
            <w:tcW w:w="353" w:type="pct"/>
            <w:tcBorders>
              <w:top w:val="nil"/>
              <w:left w:val="nil"/>
              <w:right w:val="nil"/>
            </w:tcBorders>
            <w:shd w:val="clear" w:color="auto" w:fill="auto"/>
            <w:noWrap/>
            <w:vAlign w:val="center"/>
            <w:hideMark/>
          </w:tcPr>
          <w:p w14:paraId="0246D8D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0.518</w:t>
            </w:r>
          </w:p>
        </w:tc>
        <w:tc>
          <w:tcPr>
            <w:tcW w:w="352" w:type="pct"/>
            <w:tcBorders>
              <w:top w:val="nil"/>
              <w:left w:val="nil"/>
              <w:right w:val="nil"/>
            </w:tcBorders>
            <w:shd w:val="clear" w:color="auto" w:fill="auto"/>
            <w:noWrap/>
            <w:vAlign w:val="center"/>
            <w:hideMark/>
          </w:tcPr>
          <w:p w14:paraId="72F96EB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0.138</w:t>
            </w:r>
          </w:p>
        </w:tc>
        <w:tc>
          <w:tcPr>
            <w:tcW w:w="415" w:type="pct"/>
            <w:tcBorders>
              <w:top w:val="nil"/>
              <w:left w:val="nil"/>
              <w:right w:val="nil"/>
            </w:tcBorders>
            <w:shd w:val="clear" w:color="auto" w:fill="auto"/>
            <w:noWrap/>
            <w:vAlign w:val="center"/>
            <w:hideMark/>
          </w:tcPr>
          <w:p w14:paraId="661A698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0.062</w:t>
            </w:r>
          </w:p>
        </w:tc>
        <w:tc>
          <w:tcPr>
            <w:tcW w:w="415" w:type="pct"/>
            <w:tcBorders>
              <w:top w:val="nil"/>
              <w:left w:val="nil"/>
              <w:right w:val="nil"/>
            </w:tcBorders>
            <w:shd w:val="clear" w:color="auto" w:fill="auto"/>
            <w:noWrap/>
            <w:vAlign w:val="center"/>
            <w:hideMark/>
          </w:tcPr>
          <w:p w14:paraId="1E4F769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984BC0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42DE4C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EE227BF" w14:textId="77777777" w:rsidTr="00E6673F">
        <w:trPr>
          <w:trHeight w:val="290"/>
        </w:trPr>
        <w:tc>
          <w:tcPr>
            <w:tcW w:w="384" w:type="pct"/>
            <w:vMerge/>
            <w:tcBorders>
              <w:top w:val="nil"/>
              <w:left w:val="nil"/>
              <w:right w:val="nil"/>
            </w:tcBorders>
            <w:shd w:val="clear" w:color="auto" w:fill="auto"/>
            <w:vAlign w:val="center"/>
            <w:hideMark/>
          </w:tcPr>
          <w:p w14:paraId="1575EF18"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862357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1AA94C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80.20 (11.23)</w:t>
            </w:r>
          </w:p>
        </w:tc>
        <w:tc>
          <w:tcPr>
            <w:tcW w:w="425" w:type="pct"/>
            <w:tcBorders>
              <w:top w:val="nil"/>
              <w:left w:val="nil"/>
              <w:right w:val="nil"/>
            </w:tcBorders>
            <w:shd w:val="clear" w:color="auto" w:fill="auto"/>
            <w:noWrap/>
            <w:vAlign w:val="center"/>
            <w:hideMark/>
          </w:tcPr>
          <w:p w14:paraId="6BE5CEA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76.25 (19.91)</w:t>
            </w:r>
          </w:p>
        </w:tc>
        <w:tc>
          <w:tcPr>
            <w:tcW w:w="425" w:type="pct"/>
            <w:tcBorders>
              <w:top w:val="nil"/>
              <w:left w:val="nil"/>
              <w:right w:val="nil"/>
            </w:tcBorders>
            <w:shd w:val="clear" w:color="auto" w:fill="auto"/>
            <w:noWrap/>
            <w:vAlign w:val="center"/>
            <w:hideMark/>
          </w:tcPr>
          <w:p w14:paraId="6A35F3C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71.80 (13.12)</w:t>
            </w:r>
          </w:p>
        </w:tc>
        <w:tc>
          <w:tcPr>
            <w:tcW w:w="352" w:type="pct"/>
            <w:tcBorders>
              <w:top w:val="nil"/>
              <w:left w:val="nil"/>
              <w:right w:val="nil"/>
            </w:tcBorders>
            <w:shd w:val="clear" w:color="auto" w:fill="auto"/>
            <w:noWrap/>
            <w:vAlign w:val="center"/>
            <w:hideMark/>
          </w:tcPr>
          <w:p w14:paraId="32D6C13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0.107</w:t>
            </w:r>
          </w:p>
        </w:tc>
        <w:tc>
          <w:tcPr>
            <w:tcW w:w="352" w:type="pct"/>
            <w:tcBorders>
              <w:top w:val="nil"/>
              <w:left w:val="nil"/>
              <w:right w:val="nil"/>
            </w:tcBorders>
            <w:shd w:val="clear" w:color="auto" w:fill="auto"/>
            <w:noWrap/>
            <w:vAlign w:val="center"/>
            <w:hideMark/>
          </w:tcPr>
          <w:p w14:paraId="73BE0D6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0.038</w:t>
            </w:r>
          </w:p>
        </w:tc>
        <w:tc>
          <w:tcPr>
            <w:tcW w:w="353" w:type="pct"/>
            <w:tcBorders>
              <w:top w:val="nil"/>
              <w:left w:val="nil"/>
              <w:right w:val="nil"/>
            </w:tcBorders>
            <w:shd w:val="clear" w:color="auto" w:fill="auto"/>
            <w:noWrap/>
            <w:vAlign w:val="center"/>
            <w:hideMark/>
          </w:tcPr>
          <w:p w14:paraId="5D140BE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0.254</w:t>
            </w:r>
          </w:p>
        </w:tc>
        <w:tc>
          <w:tcPr>
            <w:tcW w:w="352" w:type="pct"/>
            <w:tcBorders>
              <w:top w:val="nil"/>
              <w:left w:val="nil"/>
              <w:right w:val="nil"/>
            </w:tcBorders>
            <w:shd w:val="clear" w:color="auto" w:fill="auto"/>
            <w:noWrap/>
            <w:vAlign w:val="center"/>
            <w:hideMark/>
          </w:tcPr>
          <w:p w14:paraId="651918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0.533</w:t>
            </w:r>
          </w:p>
        </w:tc>
        <w:tc>
          <w:tcPr>
            <w:tcW w:w="415" w:type="pct"/>
            <w:tcBorders>
              <w:top w:val="nil"/>
              <w:left w:val="nil"/>
              <w:right w:val="nil"/>
            </w:tcBorders>
            <w:shd w:val="clear" w:color="auto" w:fill="auto"/>
            <w:noWrap/>
            <w:vAlign w:val="center"/>
            <w:hideMark/>
          </w:tcPr>
          <w:p w14:paraId="0EDEE41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0.004*</w:t>
            </w:r>
          </w:p>
        </w:tc>
        <w:tc>
          <w:tcPr>
            <w:tcW w:w="415" w:type="pct"/>
            <w:tcBorders>
              <w:top w:val="nil"/>
              <w:left w:val="nil"/>
              <w:right w:val="nil"/>
            </w:tcBorders>
            <w:shd w:val="clear" w:color="auto" w:fill="auto"/>
            <w:noWrap/>
            <w:vAlign w:val="center"/>
            <w:hideMark/>
          </w:tcPr>
          <w:p w14:paraId="17E0261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0.004*</w:t>
            </w:r>
          </w:p>
        </w:tc>
        <w:tc>
          <w:tcPr>
            <w:tcW w:w="415" w:type="pct"/>
            <w:tcBorders>
              <w:top w:val="nil"/>
              <w:left w:val="nil"/>
              <w:right w:val="nil"/>
            </w:tcBorders>
            <w:shd w:val="clear" w:color="auto" w:fill="auto"/>
            <w:noWrap/>
            <w:vAlign w:val="center"/>
            <w:hideMark/>
          </w:tcPr>
          <w:p w14:paraId="0D21DF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0.190</w:t>
            </w:r>
          </w:p>
        </w:tc>
        <w:tc>
          <w:tcPr>
            <w:tcW w:w="411" w:type="pct"/>
            <w:tcBorders>
              <w:top w:val="nil"/>
              <w:left w:val="nil"/>
              <w:right w:val="nil"/>
            </w:tcBorders>
            <w:shd w:val="clear" w:color="auto" w:fill="auto"/>
            <w:noWrap/>
            <w:vAlign w:val="center"/>
            <w:hideMark/>
          </w:tcPr>
          <w:p w14:paraId="6789071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0.863</w:t>
            </w:r>
          </w:p>
        </w:tc>
      </w:tr>
      <w:tr w:rsidR="00C26461" w:rsidRPr="009744E4" w14:paraId="6B6BBA22"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151B7FD0"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5B03159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2060498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76.38 (24.12)</w:t>
            </w:r>
          </w:p>
        </w:tc>
        <w:tc>
          <w:tcPr>
            <w:tcW w:w="425" w:type="pct"/>
            <w:tcBorders>
              <w:top w:val="nil"/>
              <w:left w:val="nil"/>
              <w:bottom w:val="single" w:sz="8" w:space="0" w:color="auto"/>
              <w:right w:val="nil"/>
            </w:tcBorders>
            <w:shd w:val="clear" w:color="auto" w:fill="auto"/>
            <w:noWrap/>
            <w:vAlign w:val="center"/>
            <w:hideMark/>
          </w:tcPr>
          <w:p w14:paraId="28F27E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69.59 (12.74)</w:t>
            </w:r>
          </w:p>
        </w:tc>
        <w:tc>
          <w:tcPr>
            <w:tcW w:w="425" w:type="pct"/>
            <w:tcBorders>
              <w:top w:val="nil"/>
              <w:left w:val="nil"/>
              <w:bottom w:val="single" w:sz="8" w:space="0" w:color="auto"/>
              <w:right w:val="nil"/>
            </w:tcBorders>
            <w:shd w:val="clear" w:color="auto" w:fill="auto"/>
            <w:noWrap/>
            <w:vAlign w:val="center"/>
            <w:hideMark/>
          </w:tcPr>
          <w:p w14:paraId="79DFDAB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73.62 (27.62)</w:t>
            </w:r>
          </w:p>
        </w:tc>
        <w:tc>
          <w:tcPr>
            <w:tcW w:w="352" w:type="pct"/>
            <w:tcBorders>
              <w:top w:val="nil"/>
              <w:left w:val="nil"/>
              <w:bottom w:val="single" w:sz="8" w:space="0" w:color="auto"/>
              <w:right w:val="nil"/>
            </w:tcBorders>
            <w:shd w:val="clear" w:color="auto" w:fill="auto"/>
            <w:noWrap/>
            <w:vAlign w:val="center"/>
            <w:hideMark/>
          </w:tcPr>
          <w:p w14:paraId="1BD6922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352" w:type="pct"/>
            <w:tcBorders>
              <w:top w:val="nil"/>
              <w:left w:val="nil"/>
              <w:bottom w:val="single" w:sz="8" w:space="0" w:color="auto"/>
              <w:right w:val="nil"/>
            </w:tcBorders>
            <w:shd w:val="clear" w:color="auto" w:fill="auto"/>
            <w:noWrap/>
            <w:vAlign w:val="center"/>
            <w:hideMark/>
          </w:tcPr>
          <w:p w14:paraId="11B266D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0.539</w:t>
            </w:r>
          </w:p>
        </w:tc>
        <w:tc>
          <w:tcPr>
            <w:tcW w:w="353" w:type="pct"/>
            <w:tcBorders>
              <w:top w:val="nil"/>
              <w:left w:val="nil"/>
              <w:bottom w:val="single" w:sz="8" w:space="0" w:color="auto"/>
              <w:right w:val="nil"/>
            </w:tcBorders>
            <w:shd w:val="clear" w:color="auto" w:fill="auto"/>
            <w:noWrap/>
            <w:vAlign w:val="center"/>
            <w:hideMark/>
          </w:tcPr>
          <w:p w14:paraId="0420438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0.061</w:t>
            </w:r>
          </w:p>
        </w:tc>
        <w:tc>
          <w:tcPr>
            <w:tcW w:w="352" w:type="pct"/>
            <w:tcBorders>
              <w:top w:val="nil"/>
              <w:left w:val="nil"/>
              <w:bottom w:val="single" w:sz="8" w:space="0" w:color="auto"/>
              <w:right w:val="nil"/>
            </w:tcBorders>
            <w:shd w:val="clear" w:color="auto" w:fill="auto"/>
            <w:noWrap/>
            <w:vAlign w:val="center"/>
            <w:hideMark/>
          </w:tcPr>
          <w:p w14:paraId="64CBBB2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0.134</w:t>
            </w:r>
          </w:p>
        </w:tc>
        <w:tc>
          <w:tcPr>
            <w:tcW w:w="415" w:type="pct"/>
            <w:tcBorders>
              <w:top w:val="nil"/>
              <w:left w:val="nil"/>
              <w:bottom w:val="single" w:sz="8" w:space="0" w:color="auto"/>
              <w:right w:val="nil"/>
            </w:tcBorders>
            <w:shd w:val="clear" w:color="auto" w:fill="auto"/>
            <w:noWrap/>
            <w:vAlign w:val="center"/>
            <w:hideMark/>
          </w:tcPr>
          <w:p w14:paraId="76D7C5F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415" w:type="pct"/>
            <w:tcBorders>
              <w:top w:val="nil"/>
              <w:left w:val="nil"/>
              <w:bottom w:val="single" w:sz="8" w:space="0" w:color="auto"/>
              <w:right w:val="nil"/>
            </w:tcBorders>
            <w:shd w:val="clear" w:color="auto" w:fill="auto"/>
            <w:noWrap/>
            <w:vAlign w:val="center"/>
            <w:hideMark/>
          </w:tcPr>
          <w:p w14:paraId="4ED1BBA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0.013*</w:t>
            </w:r>
          </w:p>
        </w:tc>
        <w:tc>
          <w:tcPr>
            <w:tcW w:w="415" w:type="pct"/>
            <w:tcBorders>
              <w:top w:val="nil"/>
              <w:left w:val="nil"/>
              <w:bottom w:val="single" w:sz="8" w:space="0" w:color="auto"/>
              <w:right w:val="nil"/>
            </w:tcBorders>
            <w:shd w:val="clear" w:color="auto" w:fill="auto"/>
            <w:noWrap/>
            <w:vAlign w:val="center"/>
            <w:hideMark/>
          </w:tcPr>
          <w:p w14:paraId="5F185D9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0.770</w:t>
            </w:r>
          </w:p>
        </w:tc>
        <w:tc>
          <w:tcPr>
            <w:tcW w:w="411" w:type="pct"/>
            <w:tcBorders>
              <w:top w:val="nil"/>
              <w:left w:val="nil"/>
              <w:bottom w:val="single" w:sz="8" w:space="0" w:color="auto"/>
              <w:right w:val="nil"/>
            </w:tcBorders>
            <w:shd w:val="clear" w:color="auto" w:fill="auto"/>
            <w:noWrap/>
            <w:vAlign w:val="center"/>
            <w:hideMark/>
          </w:tcPr>
          <w:p w14:paraId="44CC447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0.381</w:t>
            </w:r>
          </w:p>
        </w:tc>
      </w:tr>
      <w:tr w:rsidR="00C26461" w:rsidRPr="009744E4" w14:paraId="4C5609AA"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1ED0A4F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RRR (mm)</w:t>
            </w:r>
          </w:p>
        </w:tc>
        <w:tc>
          <w:tcPr>
            <w:tcW w:w="311" w:type="pct"/>
            <w:tcBorders>
              <w:top w:val="single" w:sz="8" w:space="0" w:color="auto"/>
              <w:left w:val="nil"/>
              <w:right w:val="nil"/>
            </w:tcBorders>
            <w:shd w:val="clear" w:color="auto" w:fill="auto"/>
            <w:noWrap/>
            <w:vAlign w:val="center"/>
            <w:hideMark/>
          </w:tcPr>
          <w:p w14:paraId="455444F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4CE6469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single" w:sz="8" w:space="0" w:color="auto"/>
              <w:left w:val="nil"/>
              <w:right w:val="nil"/>
            </w:tcBorders>
            <w:shd w:val="clear" w:color="auto" w:fill="auto"/>
            <w:noWrap/>
            <w:vAlign w:val="center"/>
            <w:hideMark/>
          </w:tcPr>
          <w:p w14:paraId="392E01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single" w:sz="8" w:space="0" w:color="auto"/>
              <w:left w:val="nil"/>
              <w:right w:val="nil"/>
            </w:tcBorders>
            <w:shd w:val="clear" w:color="auto" w:fill="auto"/>
            <w:noWrap/>
            <w:vAlign w:val="center"/>
            <w:hideMark/>
          </w:tcPr>
          <w:p w14:paraId="34EF95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single" w:sz="8" w:space="0" w:color="auto"/>
              <w:left w:val="nil"/>
              <w:right w:val="nil"/>
            </w:tcBorders>
            <w:shd w:val="clear" w:color="auto" w:fill="auto"/>
            <w:noWrap/>
            <w:vAlign w:val="center"/>
            <w:hideMark/>
          </w:tcPr>
          <w:p w14:paraId="665888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single" w:sz="8" w:space="0" w:color="auto"/>
              <w:left w:val="nil"/>
              <w:right w:val="nil"/>
            </w:tcBorders>
            <w:shd w:val="clear" w:color="auto" w:fill="auto"/>
            <w:noWrap/>
            <w:vAlign w:val="center"/>
            <w:hideMark/>
          </w:tcPr>
          <w:p w14:paraId="6D78C4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single" w:sz="8" w:space="0" w:color="auto"/>
              <w:left w:val="nil"/>
              <w:right w:val="nil"/>
            </w:tcBorders>
            <w:shd w:val="clear" w:color="auto" w:fill="auto"/>
            <w:noWrap/>
            <w:vAlign w:val="center"/>
            <w:hideMark/>
          </w:tcPr>
          <w:p w14:paraId="4D1853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single" w:sz="8" w:space="0" w:color="auto"/>
              <w:left w:val="nil"/>
              <w:right w:val="nil"/>
            </w:tcBorders>
            <w:shd w:val="clear" w:color="auto" w:fill="auto"/>
            <w:noWrap/>
            <w:vAlign w:val="center"/>
            <w:hideMark/>
          </w:tcPr>
          <w:p w14:paraId="395484F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0.077</w:t>
            </w:r>
          </w:p>
        </w:tc>
        <w:tc>
          <w:tcPr>
            <w:tcW w:w="415" w:type="pct"/>
            <w:tcBorders>
              <w:top w:val="single" w:sz="8" w:space="0" w:color="auto"/>
              <w:left w:val="nil"/>
              <w:right w:val="nil"/>
            </w:tcBorders>
            <w:shd w:val="clear" w:color="auto" w:fill="auto"/>
            <w:noWrap/>
            <w:vAlign w:val="center"/>
            <w:hideMark/>
          </w:tcPr>
          <w:p w14:paraId="7A7DE4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0.915</w:t>
            </w:r>
          </w:p>
        </w:tc>
        <w:tc>
          <w:tcPr>
            <w:tcW w:w="415" w:type="pct"/>
            <w:tcBorders>
              <w:top w:val="single" w:sz="8" w:space="0" w:color="auto"/>
              <w:left w:val="nil"/>
              <w:right w:val="nil"/>
            </w:tcBorders>
            <w:shd w:val="clear" w:color="auto" w:fill="auto"/>
            <w:noWrap/>
            <w:vAlign w:val="center"/>
            <w:hideMark/>
          </w:tcPr>
          <w:p w14:paraId="4AA95F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5EC1E15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4EEF45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CADE953" w14:textId="77777777" w:rsidTr="00E6673F">
        <w:trPr>
          <w:trHeight w:val="290"/>
        </w:trPr>
        <w:tc>
          <w:tcPr>
            <w:tcW w:w="384" w:type="pct"/>
            <w:vMerge/>
            <w:tcBorders>
              <w:top w:val="nil"/>
              <w:left w:val="nil"/>
              <w:right w:val="nil"/>
            </w:tcBorders>
            <w:shd w:val="clear" w:color="auto" w:fill="auto"/>
            <w:vAlign w:val="center"/>
            <w:hideMark/>
          </w:tcPr>
          <w:p w14:paraId="1BBD951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30CDD5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2F93E12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(4.2</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573105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p>
          <w:p w14:paraId="0E9BE8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(4.2</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0E2A4E0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(4.2</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0800F7E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2834299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742BA42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494525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0.011</w:t>
            </w:r>
          </w:p>
        </w:tc>
        <w:tc>
          <w:tcPr>
            <w:tcW w:w="415" w:type="pct"/>
            <w:tcBorders>
              <w:top w:val="nil"/>
              <w:left w:val="nil"/>
              <w:right w:val="nil"/>
            </w:tcBorders>
            <w:shd w:val="clear" w:color="auto" w:fill="auto"/>
            <w:noWrap/>
            <w:vAlign w:val="center"/>
            <w:hideMark/>
          </w:tcPr>
          <w:p w14:paraId="7CAAC56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0.590</w:t>
            </w:r>
          </w:p>
        </w:tc>
        <w:tc>
          <w:tcPr>
            <w:tcW w:w="415" w:type="pct"/>
            <w:tcBorders>
              <w:top w:val="nil"/>
              <w:left w:val="nil"/>
              <w:right w:val="nil"/>
            </w:tcBorders>
            <w:shd w:val="clear" w:color="auto" w:fill="auto"/>
            <w:noWrap/>
            <w:vAlign w:val="center"/>
            <w:hideMark/>
          </w:tcPr>
          <w:p w14:paraId="3E62DE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71FBBA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612D29E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790CB70D" w14:textId="77777777" w:rsidTr="00E6673F">
        <w:trPr>
          <w:trHeight w:val="290"/>
        </w:trPr>
        <w:tc>
          <w:tcPr>
            <w:tcW w:w="384" w:type="pct"/>
            <w:vMerge/>
            <w:tcBorders>
              <w:top w:val="nil"/>
              <w:left w:val="nil"/>
              <w:right w:val="nil"/>
            </w:tcBorders>
            <w:shd w:val="clear" w:color="auto" w:fill="auto"/>
            <w:vAlign w:val="center"/>
            <w:hideMark/>
          </w:tcPr>
          <w:p w14:paraId="56DCDD88"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722B961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0D2957C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0619575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1537991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10F8D8F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35A7DB1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038BC72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24643B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415" w:type="pct"/>
            <w:tcBorders>
              <w:top w:val="nil"/>
              <w:left w:val="nil"/>
              <w:right w:val="nil"/>
            </w:tcBorders>
            <w:shd w:val="clear" w:color="auto" w:fill="auto"/>
            <w:noWrap/>
            <w:vAlign w:val="center"/>
            <w:hideMark/>
          </w:tcPr>
          <w:p w14:paraId="3442BBE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7F30689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7F2915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0.638</w:t>
            </w:r>
          </w:p>
        </w:tc>
        <w:tc>
          <w:tcPr>
            <w:tcW w:w="411" w:type="pct"/>
            <w:tcBorders>
              <w:top w:val="nil"/>
              <w:left w:val="nil"/>
              <w:right w:val="nil"/>
            </w:tcBorders>
            <w:shd w:val="clear" w:color="auto" w:fill="auto"/>
            <w:noWrap/>
            <w:vAlign w:val="center"/>
            <w:hideMark/>
          </w:tcPr>
          <w:p w14:paraId="661CC7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0.090</w:t>
            </w:r>
          </w:p>
        </w:tc>
      </w:tr>
      <w:tr w:rsidR="00C26461" w:rsidRPr="009744E4" w14:paraId="45895A05" w14:textId="77777777" w:rsidTr="00E6673F">
        <w:trPr>
          <w:trHeight w:val="290"/>
        </w:trPr>
        <w:tc>
          <w:tcPr>
            <w:tcW w:w="384" w:type="pct"/>
            <w:vMerge/>
            <w:tcBorders>
              <w:top w:val="nil"/>
              <w:left w:val="nil"/>
              <w:right w:val="nil"/>
            </w:tcBorders>
            <w:shd w:val="clear" w:color="auto" w:fill="auto"/>
            <w:vAlign w:val="center"/>
            <w:hideMark/>
          </w:tcPr>
          <w:p w14:paraId="77D7678E"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DAC99EA"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01996C1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(1.98</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75D39BA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(1.98)</w:t>
            </w:r>
          </w:p>
        </w:tc>
        <w:tc>
          <w:tcPr>
            <w:tcW w:w="425" w:type="pct"/>
            <w:tcBorders>
              <w:top w:val="nil"/>
              <w:left w:val="nil"/>
              <w:right w:val="nil"/>
            </w:tcBorders>
            <w:shd w:val="clear" w:color="auto" w:fill="auto"/>
            <w:noWrap/>
            <w:vAlign w:val="center"/>
            <w:hideMark/>
          </w:tcPr>
          <w:p w14:paraId="5206F0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(1.98)</w:t>
            </w:r>
          </w:p>
        </w:tc>
        <w:tc>
          <w:tcPr>
            <w:tcW w:w="352" w:type="pct"/>
            <w:tcBorders>
              <w:top w:val="nil"/>
              <w:left w:val="nil"/>
              <w:right w:val="nil"/>
            </w:tcBorders>
            <w:shd w:val="clear" w:color="auto" w:fill="auto"/>
            <w:noWrap/>
            <w:vAlign w:val="center"/>
            <w:hideMark/>
          </w:tcPr>
          <w:p w14:paraId="6F3698E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1C95706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2C05CAC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7541FAD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0.047</w:t>
            </w:r>
          </w:p>
        </w:tc>
        <w:tc>
          <w:tcPr>
            <w:tcW w:w="415" w:type="pct"/>
            <w:tcBorders>
              <w:top w:val="nil"/>
              <w:left w:val="nil"/>
              <w:right w:val="nil"/>
            </w:tcBorders>
            <w:shd w:val="clear" w:color="auto" w:fill="auto"/>
            <w:noWrap/>
            <w:vAlign w:val="center"/>
            <w:hideMark/>
          </w:tcPr>
          <w:p w14:paraId="7F4087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0.120</w:t>
            </w:r>
          </w:p>
        </w:tc>
        <w:tc>
          <w:tcPr>
            <w:tcW w:w="415" w:type="pct"/>
            <w:tcBorders>
              <w:top w:val="nil"/>
              <w:left w:val="nil"/>
              <w:right w:val="nil"/>
            </w:tcBorders>
            <w:shd w:val="clear" w:color="auto" w:fill="auto"/>
            <w:noWrap/>
            <w:vAlign w:val="center"/>
            <w:hideMark/>
          </w:tcPr>
          <w:p w14:paraId="699A6C3F" w14:textId="77777777" w:rsidR="00C26461" w:rsidRPr="009744E4" w:rsidRDefault="00C26461" w:rsidP="00E6673F">
            <w:pPr>
              <w:widowControl/>
              <w:jc w:val="center"/>
              <w:rPr>
                <w:rFonts w:ascii="Times New Roman" w:eastAsia="等线" w:hAnsi="Times New Roman" w:cs="Times New Roman"/>
                <w:kern w:val="0"/>
                <w:sz w:val="18"/>
                <w:szCs w:val="18"/>
              </w:rPr>
            </w:pPr>
          </w:p>
        </w:tc>
        <w:tc>
          <w:tcPr>
            <w:tcW w:w="415" w:type="pct"/>
            <w:tcBorders>
              <w:top w:val="nil"/>
              <w:left w:val="nil"/>
              <w:right w:val="nil"/>
            </w:tcBorders>
            <w:shd w:val="clear" w:color="auto" w:fill="auto"/>
            <w:noWrap/>
            <w:vAlign w:val="center"/>
            <w:hideMark/>
          </w:tcPr>
          <w:p w14:paraId="6437A2BF" w14:textId="77777777" w:rsidR="00C26461" w:rsidRPr="009744E4" w:rsidRDefault="00C26461" w:rsidP="00E6673F">
            <w:pPr>
              <w:widowControl/>
              <w:jc w:val="center"/>
              <w:rPr>
                <w:rFonts w:ascii="Times New Roman" w:eastAsia="Times New Roman" w:hAnsi="Times New Roman" w:cs="Times New Roman"/>
                <w:kern w:val="0"/>
                <w:sz w:val="18"/>
                <w:szCs w:val="18"/>
              </w:rPr>
            </w:pPr>
          </w:p>
        </w:tc>
        <w:tc>
          <w:tcPr>
            <w:tcW w:w="411" w:type="pct"/>
            <w:tcBorders>
              <w:top w:val="nil"/>
              <w:left w:val="nil"/>
              <w:right w:val="nil"/>
            </w:tcBorders>
            <w:shd w:val="clear" w:color="auto" w:fill="auto"/>
            <w:noWrap/>
            <w:vAlign w:val="center"/>
            <w:hideMark/>
          </w:tcPr>
          <w:p w14:paraId="456B6EE0" w14:textId="77777777" w:rsidR="00C26461" w:rsidRPr="009744E4" w:rsidRDefault="00C26461" w:rsidP="00E6673F">
            <w:pPr>
              <w:widowControl/>
              <w:jc w:val="center"/>
              <w:rPr>
                <w:rFonts w:ascii="Times New Roman" w:eastAsia="Times New Roman" w:hAnsi="Times New Roman" w:cs="Times New Roman"/>
                <w:kern w:val="0"/>
                <w:sz w:val="18"/>
                <w:szCs w:val="18"/>
              </w:rPr>
            </w:pPr>
          </w:p>
        </w:tc>
      </w:tr>
      <w:tr w:rsidR="00C26461" w:rsidRPr="009744E4" w14:paraId="633A4F8E" w14:textId="77777777" w:rsidTr="00E6673F">
        <w:trPr>
          <w:trHeight w:val="290"/>
        </w:trPr>
        <w:tc>
          <w:tcPr>
            <w:tcW w:w="384" w:type="pct"/>
            <w:vMerge/>
            <w:tcBorders>
              <w:top w:val="nil"/>
              <w:left w:val="nil"/>
              <w:right w:val="nil"/>
            </w:tcBorders>
            <w:shd w:val="clear" w:color="auto" w:fill="auto"/>
            <w:vAlign w:val="center"/>
            <w:hideMark/>
          </w:tcPr>
          <w:p w14:paraId="414F5911"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C18C68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7D86063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19A90A2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04F841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430807A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261AB13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690C73A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1DBC9E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415" w:type="pct"/>
            <w:tcBorders>
              <w:top w:val="nil"/>
              <w:left w:val="nil"/>
              <w:right w:val="nil"/>
            </w:tcBorders>
            <w:shd w:val="clear" w:color="auto" w:fill="auto"/>
            <w:noWrap/>
            <w:vAlign w:val="center"/>
            <w:hideMark/>
          </w:tcPr>
          <w:p w14:paraId="681041B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52B5C6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22A0035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0.739</w:t>
            </w:r>
          </w:p>
        </w:tc>
        <w:tc>
          <w:tcPr>
            <w:tcW w:w="411" w:type="pct"/>
            <w:tcBorders>
              <w:top w:val="nil"/>
              <w:left w:val="nil"/>
              <w:right w:val="nil"/>
            </w:tcBorders>
            <w:shd w:val="clear" w:color="auto" w:fill="auto"/>
            <w:noWrap/>
            <w:vAlign w:val="center"/>
            <w:hideMark/>
          </w:tcPr>
          <w:p w14:paraId="6FAD379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0.107</w:t>
            </w:r>
          </w:p>
        </w:tc>
      </w:tr>
      <w:tr w:rsidR="00C26461" w:rsidRPr="009744E4" w14:paraId="11879F6D" w14:textId="77777777" w:rsidTr="00E6673F">
        <w:trPr>
          <w:trHeight w:val="290"/>
        </w:trPr>
        <w:tc>
          <w:tcPr>
            <w:tcW w:w="384" w:type="pct"/>
            <w:vMerge/>
            <w:tcBorders>
              <w:top w:val="nil"/>
              <w:left w:val="nil"/>
              <w:right w:val="nil"/>
            </w:tcBorders>
            <w:shd w:val="clear" w:color="auto" w:fill="auto"/>
            <w:vAlign w:val="center"/>
            <w:hideMark/>
          </w:tcPr>
          <w:p w14:paraId="4F0AE150"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F72950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19CBF4A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0.3</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(5.85)</w:t>
            </w:r>
          </w:p>
        </w:tc>
        <w:tc>
          <w:tcPr>
            <w:tcW w:w="425" w:type="pct"/>
            <w:tcBorders>
              <w:top w:val="nil"/>
              <w:left w:val="nil"/>
              <w:right w:val="nil"/>
            </w:tcBorders>
            <w:shd w:val="clear" w:color="auto" w:fill="auto"/>
            <w:noWrap/>
            <w:vAlign w:val="center"/>
            <w:hideMark/>
          </w:tcPr>
          <w:p w14:paraId="40756CA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0.3</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(5.85)</w:t>
            </w:r>
          </w:p>
        </w:tc>
        <w:tc>
          <w:tcPr>
            <w:tcW w:w="425" w:type="pct"/>
            <w:tcBorders>
              <w:top w:val="nil"/>
              <w:left w:val="nil"/>
              <w:right w:val="nil"/>
            </w:tcBorders>
            <w:shd w:val="clear" w:color="auto" w:fill="auto"/>
            <w:noWrap/>
            <w:vAlign w:val="center"/>
            <w:hideMark/>
          </w:tcPr>
          <w:p w14:paraId="73D72A0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0.3</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(5.85)</w:t>
            </w:r>
          </w:p>
        </w:tc>
        <w:tc>
          <w:tcPr>
            <w:tcW w:w="352" w:type="pct"/>
            <w:tcBorders>
              <w:top w:val="nil"/>
              <w:left w:val="nil"/>
              <w:right w:val="nil"/>
            </w:tcBorders>
            <w:shd w:val="clear" w:color="auto" w:fill="auto"/>
            <w:noWrap/>
            <w:vAlign w:val="center"/>
            <w:hideMark/>
          </w:tcPr>
          <w:p w14:paraId="207407B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1E58C1B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4E0D235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691266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0.003</w:t>
            </w:r>
          </w:p>
        </w:tc>
        <w:tc>
          <w:tcPr>
            <w:tcW w:w="415" w:type="pct"/>
            <w:tcBorders>
              <w:top w:val="nil"/>
              <w:left w:val="nil"/>
              <w:right w:val="nil"/>
            </w:tcBorders>
            <w:shd w:val="clear" w:color="auto" w:fill="auto"/>
            <w:noWrap/>
            <w:vAlign w:val="center"/>
            <w:hideMark/>
          </w:tcPr>
          <w:p w14:paraId="0206380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0.021*</w:t>
            </w:r>
          </w:p>
        </w:tc>
        <w:tc>
          <w:tcPr>
            <w:tcW w:w="415" w:type="pct"/>
            <w:tcBorders>
              <w:top w:val="nil"/>
              <w:left w:val="nil"/>
              <w:right w:val="nil"/>
            </w:tcBorders>
            <w:shd w:val="clear" w:color="auto" w:fill="auto"/>
            <w:noWrap/>
            <w:vAlign w:val="center"/>
            <w:hideMark/>
          </w:tcPr>
          <w:p w14:paraId="43A033E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0.021*</w:t>
            </w:r>
          </w:p>
        </w:tc>
        <w:tc>
          <w:tcPr>
            <w:tcW w:w="415" w:type="pct"/>
            <w:tcBorders>
              <w:top w:val="nil"/>
              <w:left w:val="nil"/>
              <w:right w:val="nil"/>
            </w:tcBorders>
            <w:shd w:val="clear" w:color="auto" w:fill="auto"/>
            <w:noWrap/>
            <w:vAlign w:val="center"/>
            <w:hideMark/>
          </w:tcPr>
          <w:p w14:paraId="73F3996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0.226</w:t>
            </w:r>
          </w:p>
        </w:tc>
        <w:tc>
          <w:tcPr>
            <w:tcW w:w="411" w:type="pct"/>
            <w:tcBorders>
              <w:top w:val="nil"/>
              <w:left w:val="nil"/>
              <w:right w:val="nil"/>
            </w:tcBorders>
            <w:shd w:val="clear" w:color="auto" w:fill="auto"/>
            <w:noWrap/>
            <w:vAlign w:val="center"/>
            <w:hideMark/>
          </w:tcPr>
          <w:p w14:paraId="6350102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0.680</w:t>
            </w:r>
          </w:p>
        </w:tc>
      </w:tr>
      <w:tr w:rsidR="00C26461" w:rsidRPr="009744E4" w14:paraId="7CE5999C" w14:textId="77777777" w:rsidTr="00E6673F">
        <w:trPr>
          <w:trHeight w:val="290"/>
        </w:trPr>
        <w:tc>
          <w:tcPr>
            <w:tcW w:w="384" w:type="pct"/>
            <w:vMerge/>
            <w:tcBorders>
              <w:top w:val="nil"/>
              <w:left w:val="nil"/>
              <w:right w:val="nil"/>
            </w:tcBorders>
            <w:shd w:val="clear" w:color="auto" w:fill="auto"/>
            <w:vAlign w:val="center"/>
            <w:hideMark/>
          </w:tcPr>
          <w:p w14:paraId="1AFBDF7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BB94514"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1D9BF07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(0.7</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0265347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(0.7</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7F9B73C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(0.7</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09B5875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1416E51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4D60335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7E9E9E7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0.007</w:t>
            </w:r>
          </w:p>
        </w:tc>
        <w:tc>
          <w:tcPr>
            <w:tcW w:w="415" w:type="pct"/>
            <w:tcBorders>
              <w:top w:val="nil"/>
              <w:left w:val="nil"/>
              <w:right w:val="nil"/>
            </w:tcBorders>
            <w:shd w:val="clear" w:color="auto" w:fill="auto"/>
            <w:noWrap/>
            <w:vAlign w:val="center"/>
            <w:hideMark/>
          </w:tcPr>
          <w:p w14:paraId="26314F5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4CBD5A8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1745CC8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1" w:type="pct"/>
            <w:tcBorders>
              <w:top w:val="nil"/>
              <w:left w:val="nil"/>
              <w:right w:val="nil"/>
            </w:tcBorders>
            <w:shd w:val="clear" w:color="auto" w:fill="auto"/>
            <w:noWrap/>
            <w:vAlign w:val="center"/>
            <w:hideMark/>
          </w:tcPr>
          <w:p w14:paraId="6BC4EDD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0.694</w:t>
            </w:r>
          </w:p>
        </w:tc>
      </w:tr>
      <w:tr w:rsidR="00C26461" w:rsidRPr="009744E4" w14:paraId="250BA200" w14:textId="77777777" w:rsidTr="00E6673F">
        <w:trPr>
          <w:trHeight w:val="290"/>
        </w:trPr>
        <w:tc>
          <w:tcPr>
            <w:tcW w:w="384" w:type="pct"/>
            <w:vMerge/>
            <w:tcBorders>
              <w:top w:val="nil"/>
              <w:left w:val="nil"/>
              <w:right w:val="nil"/>
            </w:tcBorders>
            <w:shd w:val="clear" w:color="auto" w:fill="auto"/>
            <w:vAlign w:val="center"/>
            <w:hideMark/>
          </w:tcPr>
          <w:p w14:paraId="0F42F893"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746DF78"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14F7BDB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(4.0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7F34BA2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(4.0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24D6C41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(4.0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5E2C556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65D4539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1D978A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599C63F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0.208</w:t>
            </w:r>
          </w:p>
        </w:tc>
        <w:tc>
          <w:tcPr>
            <w:tcW w:w="415" w:type="pct"/>
            <w:tcBorders>
              <w:top w:val="nil"/>
              <w:left w:val="nil"/>
              <w:right w:val="nil"/>
            </w:tcBorders>
            <w:shd w:val="clear" w:color="auto" w:fill="auto"/>
            <w:noWrap/>
            <w:vAlign w:val="center"/>
            <w:hideMark/>
          </w:tcPr>
          <w:p w14:paraId="5FB309F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0.182</w:t>
            </w:r>
          </w:p>
        </w:tc>
        <w:tc>
          <w:tcPr>
            <w:tcW w:w="415" w:type="pct"/>
            <w:tcBorders>
              <w:top w:val="nil"/>
              <w:left w:val="nil"/>
              <w:right w:val="nil"/>
            </w:tcBorders>
            <w:shd w:val="clear" w:color="auto" w:fill="auto"/>
            <w:noWrap/>
            <w:vAlign w:val="center"/>
            <w:hideMark/>
          </w:tcPr>
          <w:p w14:paraId="7292146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925C52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69094E3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C9F5D3E" w14:textId="77777777" w:rsidTr="00E6673F">
        <w:trPr>
          <w:trHeight w:val="290"/>
        </w:trPr>
        <w:tc>
          <w:tcPr>
            <w:tcW w:w="384" w:type="pct"/>
            <w:vMerge/>
            <w:tcBorders>
              <w:top w:val="nil"/>
              <w:left w:val="nil"/>
              <w:right w:val="nil"/>
            </w:tcBorders>
            <w:shd w:val="clear" w:color="auto" w:fill="auto"/>
            <w:vAlign w:val="center"/>
            <w:hideMark/>
          </w:tcPr>
          <w:p w14:paraId="4A52AF0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6112190D"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0E5802A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616BA9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7A5ECA9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(2.0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218F9D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1D883E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0ED2CBB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47DDA75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0.001</w:t>
            </w:r>
          </w:p>
        </w:tc>
        <w:tc>
          <w:tcPr>
            <w:tcW w:w="415" w:type="pct"/>
            <w:tcBorders>
              <w:top w:val="nil"/>
              <w:left w:val="nil"/>
              <w:right w:val="nil"/>
            </w:tcBorders>
            <w:shd w:val="clear" w:color="auto" w:fill="auto"/>
            <w:noWrap/>
            <w:vAlign w:val="center"/>
            <w:hideMark/>
          </w:tcPr>
          <w:p w14:paraId="1D6A4EA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0.281</w:t>
            </w:r>
          </w:p>
        </w:tc>
        <w:tc>
          <w:tcPr>
            <w:tcW w:w="415" w:type="pct"/>
            <w:tcBorders>
              <w:top w:val="nil"/>
              <w:left w:val="nil"/>
              <w:right w:val="nil"/>
            </w:tcBorders>
            <w:shd w:val="clear" w:color="auto" w:fill="auto"/>
            <w:noWrap/>
            <w:vAlign w:val="center"/>
            <w:hideMark/>
          </w:tcPr>
          <w:p w14:paraId="1257915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447087E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C1BABE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89BAF55" w14:textId="77777777" w:rsidTr="00E6673F">
        <w:trPr>
          <w:trHeight w:val="290"/>
        </w:trPr>
        <w:tc>
          <w:tcPr>
            <w:tcW w:w="384" w:type="pct"/>
            <w:vMerge/>
            <w:tcBorders>
              <w:top w:val="nil"/>
              <w:left w:val="nil"/>
              <w:right w:val="nil"/>
            </w:tcBorders>
            <w:shd w:val="clear" w:color="auto" w:fill="auto"/>
            <w:vAlign w:val="center"/>
            <w:hideMark/>
          </w:tcPr>
          <w:p w14:paraId="48C8EB90"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F01DD8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659DA68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(0.4</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6C0A018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(0.4</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56EA51C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(0.4</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764FBA6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6BAFA2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4BF98C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3FA008C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0.640</w:t>
            </w:r>
          </w:p>
        </w:tc>
        <w:tc>
          <w:tcPr>
            <w:tcW w:w="415" w:type="pct"/>
            <w:tcBorders>
              <w:top w:val="nil"/>
              <w:left w:val="nil"/>
              <w:right w:val="nil"/>
            </w:tcBorders>
            <w:shd w:val="clear" w:color="auto" w:fill="auto"/>
            <w:noWrap/>
            <w:vAlign w:val="center"/>
            <w:hideMark/>
          </w:tcPr>
          <w:p w14:paraId="797DD2B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0.502</w:t>
            </w:r>
          </w:p>
        </w:tc>
        <w:tc>
          <w:tcPr>
            <w:tcW w:w="415" w:type="pct"/>
            <w:tcBorders>
              <w:top w:val="nil"/>
              <w:left w:val="nil"/>
              <w:right w:val="nil"/>
            </w:tcBorders>
            <w:shd w:val="clear" w:color="auto" w:fill="auto"/>
            <w:noWrap/>
            <w:vAlign w:val="center"/>
            <w:hideMark/>
          </w:tcPr>
          <w:p w14:paraId="6B08E2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4ED4585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34E298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5F9F5666" w14:textId="77777777" w:rsidTr="00E6673F">
        <w:trPr>
          <w:trHeight w:val="290"/>
        </w:trPr>
        <w:tc>
          <w:tcPr>
            <w:tcW w:w="384" w:type="pct"/>
            <w:vMerge/>
            <w:tcBorders>
              <w:top w:val="nil"/>
              <w:left w:val="nil"/>
              <w:right w:val="nil"/>
            </w:tcBorders>
            <w:shd w:val="clear" w:color="auto" w:fill="auto"/>
            <w:vAlign w:val="center"/>
            <w:hideMark/>
          </w:tcPr>
          <w:p w14:paraId="77A20573"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DB8081D"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381BF36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2355E9C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right w:val="nil"/>
            </w:tcBorders>
            <w:shd w:val="clear" w:color="auto" w:fill="auto"/>
            <w:noWrap/>
            <w:vAlign w:val="center"/>
            <w:hideMark/>
          </w:tcPr>
          <w:p w14:paraId="31F70B1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(3.0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right w:val="nil"/>
            </w:tcBorders>
            <w:shd w:val="clear" w:color="auto" w:fill="auto"/>
            <w:noWrap/>
            <w:vAlign w:val="center"/>
            <w:hideMark/>
          </w:tcPr>
          <w:p w14:paraId="6D71D6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432CFF3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right w:val="nil"/>
            </w:tcBorders>
            <w:shd w:val="clear" w:color="auto" w:fill="auto"/>
            <w:noWrap/>
            <w:vAlign w:val="center"/>
            <w:hideMark/>
          </w:tcPr>
          <w:p w14:paraId="3046F89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right w:val="nil"/>
            </w:tcBorders>
            <w:shd w:val="clear" w:color="auto" w:fill="auto"/>
            <w:noWrap/>
            <w:vAlign w:val="center"/>
            <w:hideMark/>
          </w:tcPr>
          <w:p w14:paraId="2DBC2B2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0.015</w:t>
            </w:r>
          </w:p>
        </w:tc>
        <w:tc>
          <w:tcPr>
            <w:tcW w:w="415" w:type="pct"/>
            <w:tcBorders>
              <w:top w:val="nil"/>
              <w:left w:val="nil"/>
              <w:right w:val="nil"/>
            </w:tcBorders>
            <w:shd w:val="clear" w:color="auto" w:fill="auto"/>
            <w:noWrap/>
            <w:vAlign w:val="center"/>
            <w:hideMark/>
          </w:tcPr>
          <w:p w14:paraId="26D1212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0.458</w:t>
            </w:r>
          </w:p>
        </w:tc>
        <w:tc>
          <w:tcPr>
            <w:tcW w:w="415" w:type="pct"/>
            <w:tcBorders>
              <w:top w:val="nil"/>
              <w:left w:val="nil"/>
              <w:right w:val="nil"/>
            </w:tcBorders>
            <w:shd w:val="clear" w:color="auto" w:fill="auto"/>
            <w:noWrap/>
            <w:vAlign w:val="center"/>
            <w:hideMark/>
          </w:tcPr>
          <w:p w14:paraId="3FF1E4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3DC9B5B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7E4CB3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71F1B84"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7EC27605"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05369E6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1B6756D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(5.9</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bottom w:val="single" w:sz="8" w:space="0" w:color="auto"/>
              <w:right w:val="nil"/>
            </w:tcBorders>
            <w:shd w:val="clear" w:color="auto" w:fill="auto"/>
            <w:noWrap/>
            <w:vAlign w:val="center"/>
            <w:hideMark/>
          </w:tcPr>
          <w:p w14:paraId="667B614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(5.9</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425" w:type="pct"/>
            <w:tcBorders>
              <w:top w:val="nil"/>
              <w:left w:val="nil"/>
              <w:bottom w:val="single" w:sz="8" w:space="0" w:color="auto"/>
              <w:right w:val="nil"/>
            </w:tcBorders>
            <w:shd w:val="clear" w:color="auto" w:fill="auto"/>
            <w:noWrap/>
            <w:vAlign w:val="center"/>
            <w:hideMark/>
          </w:tcPr>
          <w:p w14:paraId="264ECAB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 xml:space="preserve"> (5.9</w:t>
            </w:r>
            <w:r w:rsidRPr="009744E4">
              <w:rPr>
                <w:rFonts w:ascii="Times New Roman" w:eastAsia="等线" w:hAnsi="Times New Roman" w:cs="Times New Roman"/>
                <w:kern w:val="0"/>
                <w:sz w:val="18"/>
                <w:szCs w:val="18"/>
              </w:rPr>
              <w:t>0</w:t>
            </w:r>
            <w:r w:rsidRPr="009744E4">
              <w:rPr>
                <w:rFonts w:ascii="Times New Roman" w:eastAsia="等线" w:hAnsi="Times New Roman" w:cs="Times New Roman" w:hint="eastAsia"/>
                <w:kern w:val="0"/>
                <w:sz w:val="18"/>
                <w:szCs w:val="18"/>
              </w:rPr>
              <w:t>)</w:t>
            </w:r>
          </w:p>
        </w:tc>
        <w:tc>
          <w:tcPr>
            <w:tcW w:w="352" w:type="pct"/>
            <w:tcBorders>
              <w:top w:val="nil"/>
              <w:left w:val="nil"/>
              <w:bottom w:val="single" w:sz="8" w:space="0" w:color="auto"/>
              <w:right w:val="nil"/>
            </w:tcBorders>
            <w:shd w:val="clear" w:color="auto" w:fill="auto"/>
            <w:noWrap/>
            <w:vAlign w:val="center"/>
            <w:hideMark/>
          </w:tcPr>
          <w:p w14:paraId="37C388A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bottom w:val="single" w:sz="8" w:space="0" w:color="auto"/>
              <w:right w:val="nil"/>
            </w:tcBorders>
            <w:shd w:val="clear" w:color="auto" w:fill="auto"/>
            <w:noWrap/>
            <w:vAlign w:val="center"/>
            <w:hideMark/>
          </w:tcPr>
          <w:p w14:paraId="635D3A2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3" w:type="pct"/>
            <w:tcBorders>
              <w:top w:val="nil"/>
              <w:left w:val="nil"/>
              <w:bottom w:val="single" w:sz="8" w:space="0" w:color="auto"/>
              <w:right w:val="nil"/>
            </w:tcBorders>
            <w:shd w:val="clear" w:color="auto" w:fill="auto"/>
            <w:noWrap/>
            <w:vAlign w:val="center"/>
            <w:hideMark/>
          </w:tcPr>
          <w:p w14:paraId="0A8D47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0.000</w:t>
            </w:r>
          </w:p>
        </w:tc>
        <w:tc>
          <w:tcPr>
            <w:tcW w:w="352" w:type="pct"/>
            <w:tcBorders>
              <w:top w:val="nil"/>
              <w:left w:val="nil"/>
              <w:bottom w:val="single" w:sz="8" w:space="0" w:color="auto"/>
              <w:right w:val="nil"/>
            </w:tcBorders>
            <w:shd w:val="clear" w:color="auto" w:fill="auto"/>
            <w:noWrap/>
            <w:vAlign w:val="center"/>
            <w:hideMark/>
          </w:tcPr>
          <w:p w14:paraId="68FD0F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0.932</w:t>
            </w:r>
          </w:p>
        </w:tc>
        <w:tc>
          <w:tcPr>
            <w:tcW w:w="415" w:type="pct"/>
            <w:tcBorders>
              <w:top w:val="nil"/>
              <w:left w:val="nil"/>
              <w:bottom w:val="single" w:sz="8" w:space="0" w:color="auto"/>
              <w:right w:val="nil"/>
            </w:tcBorders>
            <w:shd w:val="clear" w:color="auto" w:fill="auto"/>
            <w:noWrap/>
            <w:vAlign w:val="center"/>
            <w:hideMark/>
          </w:tcPr>
          <w:p w14:paraId="4F45DA8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0.094</w:t>
            </w:r>
          </w:p>
        </w:tc>
        <w:tc>
          <w:tcPr>
            <w:tcW w:w="415" w:type="pct"/>
            <w:tcBorders>
              <w:top w:val="nil"/>
              <w:left w:val="nil"/>
              <w:bottom w:val="single" w:sz="8" w:space="0" w:color="auto"/>
              <w:right w:val="nil"/>
            </w:tcBorders>
            <w:shd w:val="clear" w:color="auto" w:fill="auto"/>
            <w:noWrap/>
            <w:vAlign w:val="center"/>
            <w:hideMark/>
          </w:tcPr>
          <w:p w14:paraId="45DE737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bottom w:val="single" w:sz="8" w:space="0" w:color="auto"/>
              <w:right w:val="nil"/>
            </w:tcBorders>
            <w:shd w:val="clear" w:color="auto" w:fill="auto"/>
            <w:noWrap/>
            <w:vAlign w:val="center"/>
            <w:hideMark/>
          </w:tcPr>
          <w:p w14:paraId="020196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bottom w:val="single" w:sz="8" w:space="0" w:color="auto"/>
              <w:right w:val="nil"/>
            </w:tcBorders>
            <w:shd w:val="clear" w:color="auto" w:fill="auto"/>
            <w:noWrap/>
            <w:vAlign w:val="center"/>
            <w:hideMark/>
          </w:tcPr>
          <w:p w14:paraId="12078FA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68573438"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0F6F6E9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Ff (m/s)</w:t>
            </w:r>
          </w:p>
        </w:tc>
        <w:tc>
          <w:tcPr>
            <w:tcW w:w="311" w:type="pct"/>
            <w:tcBorders>
              <w:top w:val="single" w:sz="8" w:space="0" w:color="auto"/>
              <w:left w:val="nil"/>
              <w:right w:val="nil"/>
            </w:tcBorders>
            <w:shd w:val="clear" w:color="auto" w:fill="auto"/>
            <w:noWrap/>
            <w:vAlign w:val="center"/>
            <w:hideMark/>
          </w:tcPr>
          <w:p w14:paraId="40F3912B"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5B14FC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(0.88)</w:t>
            </w:r>
          </w:p>
        </w:tc>
        <w:tc>
          <w:tcPr>
            <w:tcW w:w="425" w:type="pct"/>
            <w:tcBorders>
              <w:top w:val="single" w:sz="8" w:space="0" w:color="auto"/>
              <w:left w:val="nil"/>
              <w:right w:val="nil"/>
            </w:tcBorders>
            <w:shd w:val="clear" w:color="auto" w:fill="auto"/>
            <w:noWrap/>
            <w:vAlign w:val="center"/>
            <w:hideMark/>
          </w:tcPr>
          <w:p w14:paraId="4F24F1A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(1.25)</w:t>
            </w:r>
          </w:p>
        </w:tc>
        <w:tc>
          <w:tcPr>
            <w:tcW w:w="425" w:type="pct"/>
            <w:tcBorders>
              <w:top w:val="single" w:sz="8" w:space="0" w:color="auto"/>
              <w:left w:val="nil"/>
              <w:right w:val="nil"/>
            </w:tcBorders>
            <w:shd w:val="clear" w:color="auto" w:fill="auto"/>
            <w:noWrap/>
            <w:vAlign w:val="center"/>
            <w:hideMark/>
          </w:tcPr>
          <w:p w14:paraId="5758ABB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(0.94)</w:t>
            </w:r>
          </w:p>
        </w:tc>
        <w:tc>
          <w:tcPr>
            <w:tcW w:w="352" w:type="pct"/>
            <w:tcBorders>
              <w:top w:val="single" w:sz="8" w:space="0" w:color="auto"/>
              <w:left w:val="nil"/>
              <w:right w:val="nil"/>
            </w:tcBorders>
            <w:shd w:val="clear" w:color="auto" w:fill="auto"/>
            <w:noWrap/>
            <w:vAlign w:val="center"/>
            <w:hideMark/>
          </w:tcPr>
          <w:p w14:paraId="7FC0E0A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single" w:sz="8" w:space="0" w:color="auto"/>
              <w:left w:val="nil"/>
              <w:right w:val="nil"/>
            </w:tcBorders>
            <w:shd w:val="clear" w:color="auto" w:fill="auto"/>
            <w:noWrap/>
            <w:vAlign w:val="center"/>
            <w:hideMark/>
          </w:tcPr>
          <w:p w14:paraId="257737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3" w:type="pct"/>
            <w:tcBorders>
              <w:top w:val="single" w:sz="8" w:space="0" w:color="auto"/>
              <w:left w:val="nil"/>
              <w:right w:val="nil"/>
            </w:tcBorders>
            <w:shd w:val="clear" w:color="auto" w:fill="auto"/>
            <w:noWrap/>
            <w:vAlign w:val="center"/>
            <w:hideMark/>
          </w:tcPr>
          <w:p w14:paraId="699C7C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352" w:type="pct"/>
            <w:tcBorders>
              <w:top w:val="single" w:sz="8" w:space="0" w:color="auto"/>
              <w:left w:val="nil"/>
              <w:right w:val="nil"/>
            </w:tcBorders>
            <w:shd w:val="clear" w:color="auto" w:fill="auto"/>
            <w:noWrap/>
            <w:vAlign w:val="center"/>
            <w:hideMark/>
          </w:tcPr>
          <w:p w14:paraId="3358F3F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0.474</w:t>
            </w:r>
          </w:p>
        </w:tc>
        <w:tc>
          <w:tcPr>
            <w:tcW w:w="415" w:type="pct"/>
            <w:tcBorders>
              <w:top w:val="single" w:sz="8" w:space="0" w:color="auto"/>
              <w:left w:val="nil"/>
              <w:right w:val="nil"/>
            </w:tcBorders>
            <w:shd w:val="clear" w:color="auto" w:fill="auto"/>
            <w:noWrap/>
            <w:vAlign w:val="center"/>
            <w:hideMark/>
          </w:tcPr>
          <w:p w14:paraId="7693C60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0.903</w:t>
            </w:r>
          </w:p>
        </w:tc>
        <w:tc>
          <w:tcPr>
            <w:tcW w:w="415" w:type="pct"/>
            <w:tcBorders>
              <w:top w:val="single" w:sz="8" w:space="0" w:color="auto"/>
              <w:left w:val="nil"/>
              <w:right w:val="nil"/>
            </w:tcBorders>
            <w:shd w:val="clear" w:color="auto" w:fill="auto"/>
            <w:noWrap/>
            <w:vAlign w:val="center"/>
            <w:hideMark/>
          </w:tcPr>
          <w:p w14:paraId="1E2029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52F50B7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1DC6A29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D0FA25C" w14:textId="77777777" w:rsidTr="00E6673F">
        <w:trPr>
          <w:trHeight w:val="290"/>
        </w:trPr>
        <w:tc>
          <w:tcPr>
            <w:tcW w:w="384" w:type="pct"/>
            <w:vMerge/>
            <w:tcBorders>
              <w:top w:val="nil"/>
              <w:left w:val="nil"/>
              <w:right w:val="nil"/>
            </w:tcBorders>
            <w:shd w:val="clear" w:color="auto" w:fill="auto"/>
            <w:vAlign w:val="center"/>
            <w:hideMark/>
          </w:tcPr>
          <w:p w14:paraId="747B343D"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58FF794"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6F19C68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(0.88)</w:t>
            </w:r>
          </w:p>
        </w:tc>
        <w:tc>
          <w:tcPr>
            <w:tcW w:w="425" w:type="pct"/>
            <w:tcBorders>
              <w:top w:val="nil"/>
              <w:left w:val="nil"/>
              <w:right w:val="nil"/>
            </w:tcBorders>
            <w:shd w:val="clear" w:color="auto" w:fill="auto"/>
            <w:noWrap/>
            <w:vAlign w:val="center"/>
            <w:hideMark/>
          </w:tcPr>
          <w:p w14:paraId="4AE0FF4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(0.75)</w:t>
            </w:r>
          </w:p>
        </w:tc>
        <w:tc>
          <w:tcPr>
            <w:tcW w:w="425" w:type="pct"/>
            <w:tcBorders>
              <w:top w:val="nil"/>
              <w:left w:val="nil"/>
              <w:right w:val="nil"/>
            </w:tcBorders>
            <w:shd w:val="clear" w:color="auto" w:fill="auto"/>
            <w:noWrap/>
            <w:vAlign w:val="center"/>
            <w:hideMark/>
          </w:tcPr>
          <w:p w14:paraId="34AD4A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(0.91)</w:t>
            </w:r>
          </w:p>
        </w:tc>
        <w:tc>
          <w:tcPr>
            <w:tcW w:w="352" w:type="pct"/>
            <w:tcBorders>
              <w:top w:val="nil"/>
              <w:left w:val="nil"/>
              <w:right w:val="nil"/>
            </w:tcBorders>
            <w:shd w:val="clear" w:color="auto" w:fill="auto"/>
            <w:noWrap/>
            <w:vAlign w:val="center"/>
            <w:hideMark/>
          </w:tcPr>
          <w:p w14:paraId="76FE2A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2" w:type="pct"/>
            <w:tcBorders>
              <w:top w:val="nil"/>
              <w:left w:val="nil"/>
              <w:right w:val="nil"/>
            </w:tcBorders>
            <w:shd w:val="clear" w:color="auto" w:fill="auto"/>
            <w:noWrap/>
            <w:vAlign w:val="center"/>
            <w:hideMark/>
          </w:tcPr>
          <w:p w14:paraId="0FC11F3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7ED72A1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0.035</w:t>
            </w:r>
          </w:p>
        </w:tc>
        <w:tc>
          <w:tcPr>
            <w:tcW w:w="352" w:type="pct"/>
            <w:tcBorders>
              <w:top w:val="nil"/>
              <w:left w:val="nil"/>
              <w:right w:val="nil"/>
            </w:tcBorders>
            <w:shd w:val="clear" w:color="auto" w:fill="auto"/>
            <w:noWrap/>
            <w:vAlign w:val="center"/>
            <w:hideMark/>
          </w:tcPr>
          <w:p w14:paraId="1F77900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0.732</w:t>
            </w:r>
          </w:p>
        </w:tc>
        <w:tc>
          <w:tcPr>
            <w:tcW w:w="415" w:type="pct"/>
            <w:tcBorders>
              <w:top w:val="nil"/>
              <w:left w:val="nil"/>
              <w:right w:val="nil"/>
            </w:tcBorders>
            <w:shd w:val="clear" w:color="auto" w:fill="auto"/>
            <w:noWrap/>
            <w:vAlign w:val="center"/>
            <w:hideMark/>
          </w:tcPr>
          <w:p w14:paraId="48DD08D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0.715</w:t>
            </w:r>
          </w:p>
        </w:tc>
        <w:tc>
          <w:tcPr>
            <w:tcW w:w="415" w:type="pct"/>
            <w:tcBorders>
              <w:top w:val="nil"/>
              <w:left w:val="nil"/>
              <w:right w:val="nil"/>
            </w:tcBorders>
            <w:shd w:val="clear" w:color="auto" w:fill="auto"/>
            <w:noWrap/>
            <w:vAlign w:val="center"/>
            <w:hideMark/>
          </w:tcPr>
          <w:p w14:paraId="62A86DE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728D1C4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A83603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87E8ABC" w14:textId="77777777" w:rsidTr="00E6673F">
        <w:trPr>
          <w:trHeight w:val="290"/>
        </w:trPr>
        <w:tc>
          <w:tcPr>
            <w:tcW w:w="384" w:type="pct"/>
            <w:vMerge/>
            <w:tcBorders>
              <w:top w:val="nil"/>
              <w:left w:val="nil"/>
              <w:right w:val="nil"/>
            </w:tcBorders>
            <w:shd w:val="clear" w:color="auto" w:fill="auto"/>
            <w:vAlign w:val="center"/>
            <w:hideMark/>
          </w:tcPr>
          <w:p w14:paraId="2BD45E9E"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0D3E99E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35A3303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(1.00)</w:t>
            </w:r>
          </w:p>
        </w:tc>
        <w:tc>
          <w:tcPr>
            <w:tcW w:w="425" w:type="pct"/>
            <w:tcBorders>
              <w:top w:val="nil"/>
              <w:left w:val="nil"/>
              <w:right w:val="nil"/>
            </w:tcBorders>
            <w:shd w:val="clear" w:color="auto" w:fill="auto"/>
            <w:noWrap/>
            <w:vAlign w:val="center"/>
            <w:hideMark/>
          </w:tcPr>
          <w:p w14:paraId="507CE2F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2.04 (0.65)</w:t>
            </w:r>
          </w:p>
        </w:tc>
        <w:tc>
          <w:tcPr>
            <w:tcW w:w="425" w:type="pct"/>
            <w:tcBorders>
              <w:top w:val="nil"/>
              <w:left w:val="nil"/>
              <w:right w:val="nil"/>
            </w:tcBorders>
            <w:shd w:val="clear" w:color="auto" w:fill="auto"/>
            <w:noWrap/>
            <w:vAlign w:val="center"/>
            <w:hideMark/>
          </w:tcPr>
          <w:p w14:paraId="621C717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(0.88)</w:t>
            </w:r>
          </w:p>
        </w:tc>
        <w:tc>
          <w:tcPr>
            <w:tcW w:w="352" w:type="pct"/>
            <w:tcBorders>
              <w:top w:val="nil"/>
              <w:left w:val="nil"/>
              <w:right w:val="nil"/>
            </w:tcBorders>
            <w:shd w:val="clear" w:color="auto" w:fill="auto"/>
            <w:noWrap/>
            <w:vAlign w:val="center"/>
            <w:hideMark/>
          </w:tcPr>
          <w:p w14:paraId="783A3B4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0.023</w:t>
            </w:r>
          </w:p>
        </w:tc>
        <w:tc>
          <w:tcPr>
            <w:tcW w:w="352" w:type="pct"/>
            <w:tcBorders>
              <w:top w:val="nil"/>
              <w:left w:val="nil"/>
              <w:right w:val="nil"/>
            </w:tcBorders>
            <w:shd w:val="clear" w:color="auto" w:fill="auto"/>
            <w:noWrap/>
            <w:vAlign w:val="center"/>
            <w:hideMark/>
          </w:tcPr>
          <w:p w14:paraId="6D01B49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0.239</w:t>
            </w:r>
          </w:p>
        </w:tc>
        <w:tc>
          <w:tcPr>
            <w:tcW w:w="353" w:type="pct"/>
            <w:tcBorders>
              <w:top w:val="nil"/>
              <w:left w:val="nil"/>
              <w:right w:val="nil"/>
            </w:tcBorders>
            <w:shd w:val="clear" w:color="auto" w:fill="auto"/>
            <w:noWrap/>
            <w:vAlign w:val="center"/>
            <w:hideMark/>
          </w:tcPr>
          <w:p w14:paraId="757ADB5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0.052</w:t>
            </w:r>
          </w:p>
        </w:tc>
        <w:tc>
          <w:tcPr>
            <w:tcW w:w="352" w:type="pct"/>
            <w:tcBorders>
              <w:top w:val="nil"/>
              <w:left w:val="nil"/>
              <w:right w:val="nil"/>
            </w:tcBorders>
            <w:shd w:val="clear" w:color="auto" w:fill="auto"/>
            <w:noWrap/>
            <w:vAlign w:val="center"/>
            <w:hideMark/>
          </w:tcPr>
          <w:p w14:paraId="053DF05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0.859</w:t>
            </w:r>
          </w:p>
        </w:tc>
        <w:tc>
          <w:tcPr>
            <w:tcW w:w="415" w:type="pct"/>
            <w:tcBorders>
              <w:top w:val="nil"/>
              <w:left w:val="nil"/>
              <w:right w:val="nil"/>
            </w:tcBorders>
            <w:shd w:val="clear" w:color="auto" w:fill="auto"/>
            <w:noWrap/>
            <w:vAlign w:val="center"/>
            <w:hideMark/>
          </w:tcPr>
          <w:p w14:paraId="343977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0.295</w:t>
            </w:r>
          </w:p>
        </w:tc>
        <w:tc>
          <w:tcPr>
            <w:tcW w:w="415" w:type="pct"/>
            <w:tcBorders>
              <w:top w:val="nil"/>
              <w:left w:val="nil"/>
              <w:right w:val="nil"/>
            </w:tcBorders>
            <w:shd w:val="clear" w:color="auto" w:fill="auto"/>
            <w:noWrap/>
            <w:vAlign w:val="center"/>
            <w:hideMark/>
          </w:tcPr>
          <w:p w14:paraId="1BB95A9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30D4465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5A9C47E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5748B617" w14:textId="77777777" w:rsidTr="00E6673F">
        <w:trPr>
          <w:trHeight w:val="290"/>
        </w:trPr>
        <w:tc>
          <w:tcPr>
            <w:tcW w:w="384" w:type="pct"/>
            <w:vMerge/>
            <w:tcBorders>
              <w:top w:val="nil"/>
              <w:left w:val="nil"/>
              <w:right w:val="nil"/>
            </w:tcBorders>
            <w:shd w:val="clear" w:color="auto" w:fill="auto"/>
            <w:vAlign w:val="center"/>
            <w:hideMark/>
          </w:tcPr>
          <w:p w14:paraId="699D1BC5"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B3F4DBA"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5695A7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2.13 (0.68)</w:t>
            </w:r>
          </w:p>
        </w:tc>
        <w:tc>
          <w:tcPr>
            <w:tcW w:w="425" w:type="pct"/>
            <w:tcBorders>
              <w:top w:val="nil"/>
              <w:left w:val="nil"/>
              <w:right w:val="nil"/>
            </w:tcBorders>
            <w:shd w:val="clear" w:color="auto" w:fill="auto"/>
            <w:noWrap/>
            <w:vAlign w:val="center"/>
            <w:hideMark/>
          </w:tcPr>
          <w:p w14:paraId="4643AAD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(0.88)</w:t>
            </w:r>
          </w:p>
        </w:tc>
        <w:tc>
          <w:tcPr>
            <w:tcW w:w="425" w:type="pct"/>
            <w:tcBorders>
              <w:top w:val="nil"/>
              <w:left w:val="nil"/>
              <w:right w:val="nil"/>
            </w:tcBorders>
            <w:shd w:val="clear" w:color="auto" w:fill="auto"/>
            <w:noWrap/>
            <w:vAlign w:val="center"/>
            <w:hideMark/>
          </w:tcPr>
          <w:p w14:paraId="2CFD586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2.25 (0.72)</w:t>
            </w:r>
          </w:p>
        </w:tc>
        <w:tc>
          <w:tcPr>
            <w:tcW w:w="352" w:type="pct"/>
            <w:tcBorders>
              <w:top w:val="nil"/>
              <w:left w:val="nil"/>
              <w:right w:val="nil"/>
            </w:tcBorders>
            <w:shd w:val="clear" w:color="auto" w:fill="auto"/>
            <w:noWrap/>
            <w:vAlign w:val="center"/>
            <w:hideMark/>
          </w:tcPr>
          <w:p w14:paraId="0E34B1D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0.271</w:t>
            </w:r>
          </w:p>
        </w:tc>
        <w:tc>
          <w:tcPr>
            <w:tcW w:w="352" w:type="pct"/>
            <w:tcBorders>
              <w:top w:val="nil"/>
              <w:left w:val="nil"/>
              <w:right w:val="nil"/>
            </w:tcBorders>
            <w:shd w:val="clear" w:color="auto" w:fill="auto"/>
            <w:noWrap/>
            <w:vAlign w:val="center"/>
            <w:hideMark/>
          </w:tcPr>
          <w:p w14:paraId="16978A2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3" w:type="pct"/>
            <w:tcBorders>
              <w:top w:val="nil"/>
              <w:left w:val="nil"/>
              <w:right w:val="nil"/>
            </w:tcBorders>
            <w:shd w:val="clear" w:color="auto" w:fill="auto"/>
            <w:noWrap/>
            <w:vAlign w:val="center"/>
            <w:hideMark/>
          </w:tcPr>
          <w:p w14:paraId="4E9CD0F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0.093</w:t>
            </w:r>
          </w:p>
        </w:tc>
        <w:tc>
          <w:tcPr>
            <w:tcW w:w="352" w:type="pct"/>
            <w:tcBorders>
              <w:top w:val="nil"/>
              <w:left w:val="nil"/>
              <w:right w:val="nil"/>
            </w:tcBorders>
            <w:shd w:val="clear" w:color="auto" w:fill="auto"/>
            <w:noWrap/>
            <w:vAlign w:val="center"/>
            <w:hideMark/>
          </w:tcPr>
          <w:p w14:paraId="71096DC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0.693</w:t>
            </w:r>
          </w:p>
        </w:tc>
        <w:tc>
          <w:tcPr>
            <w:tcW w:w="415" w:type="pct"/>
            <w:tcBorders>
              <w:top w:val="nil"/>
              <w:left w:val="nil"/>
              <w:right w:val="nil"/>
            </w:tcBorders>
            <w:shd w:val="clear" w:color="auto" w:fill="auto"/>
            <w:noWrap/>
            <w:vAlign w:val="center"/>
            <w:hideMark/>
          </w:tcPr>
          <w:p w14:paraId="11C5EB5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0.615</w:t>
            </w:r>
          </w:p>
        </w:tc>
        <w:tc>
          <w:tcPr>
            <w:tcW w:w="415" w:type="pct"/>
            <w:tcBorders>
              <w:top w:val="nil"/>
              <w:left w:val="nil"/>
              <w:right w:val="nil"/>
            </w:tcBorders>
            <w:shd w:val="clear" w:color="auto" w:fill="auto"/>
            <w:noWrap/>
            <w:vAlign w:val="center"/>
            <w:hideMark/>
          </w:tcPr>
          <w:p w14:paraId="70E19C4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A343FE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618570E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2D0D395" w14:textId="77777777" w:rsidTr="00E6673F">
        <w:trPr>
          <w:trHeight w:val="290"/>
        </w:trPr>
        <w:tc>
          <w:tcPr>
            <w:tcW w:w="384" w:type="pct"/>
            <w:vMerge/>
            <w:tcBorders>
              <w:top w:val="nil"/>
              <w:left w:val="nil"/>
              <w:right w:val="nil"/>
            </w:tcBorders>
            <w:shd w:val="clear" w:color="auto" w:fill="auto"/>
            <w:vAlign w:val="center"/>
            <w:hideMark/>
          </w:tcPr>
          <w:p w14:paraId="1B7E735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5D1B820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03594EC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(1.00)</w:t>
            </w:r>
          </w:p>
        </w:tc>
        <w:tc>
          <w:tcPr>
            <w:tcW w:w="425" w:type="pct"/>
            <w:tcBorders>
              <w:top w:val="nil"/>
              <w:left w:val="nil"/>
              <w:right w:val="nil"/>
            </w:tcBorders>
            <w:shd w:val="clear" w:color="auto" w:fill="auto"/>
            <w:noWrap/>
            <w:vAlign w:val="center"/>
            <w:hideMark/>
          </w:tcPr>
          <w:p w14:paraId="1430975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1.75 (0.50)</w:t>
            </w:r>
          </w:p>
        </w:tc>
        <w:tc>
          <w:tcPr>
            <w:tcW w:w="425" w:type="pct"/>
            <w:tcBorders>
              <w:top w:val="nil"/>
              <w:left w:val="nil"/>
              <w:right w:val="nil"/>
            </w:tcBorders>
            <w:shd w:val="clear" w:color="auto" w:fill="auto"/>
            <w:noWrap/>
            <w:vAlign w:val="center"/>
            <w:hideMark/>
          </w:tcPr>
          <w:p w14:paraId="2729C28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2.20 (0.76)</w:t>
            </w:r>
          </w:p>
        </w:tc>
        <w:tc>
          <w:tcPr>
            <w:tcW w:w="352" w:type="pct"/>
            <w:tcBorders>
              <w:top w:val="nil"/>
              <w:left w:val="nil"/>
              <w:right w:val="nil"/>
            </w:tcBorders>
            <w:shd w:val="clear" w:color="auto" w:fill="auto"/>
            <w:noWrap/>
            <w:vAlign w:val="center"/>
            <w:hideMark/>
          </w:tcPr>
          <w:p w14:paraId="0818DFE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3D5199F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3" w:type="pct"/>
            <w:tcBorders>
              <w:top w:val="nil"/>
              <w:left w:val="nil"/>
              <w:right w:val="nil"/>
            </w:tcBorders>
            <w:shd w:val="clear" w:color="auto" w:fill="auto"/>
            <w:noWrap/>
            <w:vAlign w:val="center"/>
            <w:hideMark/>
          </w:tcPr>
          <w:p w14:paraId="7E8CBA1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0.348</w:t>
            </w:r>
          </w:p>
        </w:tc>
        <w:tc>
          <w:tcPr>
            <w:tcW w:w="352" w:type="pct"/>
            <w:tcBorders>
              <w:top w:val="nil"/>
              <w:left w:val="nil"/>
              <w:right w:val="nil"/>
            </w:tcBorders>
            <w:shd w:val="clear" w:color="auto" w:fill="auto"/>
            <w:noWrap/>
            <w:vAlign w:val="center"/>
            <w:hideMark/>
          </w:tcPr>
          <w:p w14:paraId="77CD413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0.014</w:t>
            </w:r>
          </w:p>
        </w:tc>
        <w:tc>
          <w:tcPr>
            <w:tcW w:w="415" w:type="pct"/>
            <w:tcBorders>
              <w:top w:val="nil"/>
              <w:left w:val="nil"/>
              <w:right w:val="nil"/>
            </w:tcBorders>
            <w:shd w:val="clear" w:color="auto" w:fill="auto"/>
            <w:noWrap/>
            <w:vAlign w:val="center"/>
            <w:hideMark/>
          </w:tcPr>
          <w:p w14:paraId="184B51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0.032*</w:t>
            </w:r>
          </w:p>
        </w:tc>
        <w:tc>
          <w:tcPr>
            <w:tcW w:w="415" w:type="pct"/>
            <w:tcBorders>
              <w:top w:val="nil"/>
              <w:left w:val="nil"/>
              <w:right w:val="nil"/>
            </w:tcBorders>
            <w:shd w:val="clear" w:color="auto" w:fill="auto"/>
            <w:noWrap/>
            <w:vAlign w:val="center"/>
            <w:hideMark/>
          </w:tcPr>
          <w:p w14:paraId="1C759A0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66A34D0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0.030*</w:t>
            </w:r>
          </w:p>
        </w:tc>
        <w:tc>
          <w:tcPr>
            <w:tcW w:w="411" w:type="pct"/>
            <w:tcBorders>
              <w:top w:val="nil"/>
              <w:left w:val="nil"/>
              <w:right w:val="nil"/>
            </w:tcBorders>
            <w:shd w:val="clear" w:color="auto" w:fill="auto"/>
            <w:noWrap/>
            <w:vAlign w:val="center"/>
            <w:hideMark/>
          </w:tcPr>
          <w:p w14:paraId="21CF8FE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1.000</w:t>
            </w:r>
          </w:p>
        </w:tc>
      </w:tr>
      <w:tr w:rsidR="00C26461" w:rsidRPr="009744E4" w14:paraId="0309FA08" w14:textId="77777777" w:rsidTr="00E6673F">
        <w:trPr>
          <w:trHeight w:val="290"/>
        </w:trPr>
        <w:tc>
          <w:tcPr>
            <w:tcW w:w="384" w:type="pct"/>
            <w:vMerge/>
            <w:tcBorders>
              <w:top w:val="nil"/>
              <w:left w:val="nil"/>
              <w:right w:val="nil"/>
            </w:tcBorders>
            <w:shd w:val="clear" w:color="auto" w:fill="auto"/>
            <w:vAlign w:val="center"/>
            <w:hideMark/>
          </w:tcPr>
          <w:p w14:paraId="1051D13A"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DD4463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43972D0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1.68 (0.53)</w:t>
            </w:r>
          </w:p>
        </w:tc>
        <w:tc>
          <w:tcPr>
            <w:tcW w:w="425" w:type="pct"/>
            <w:tcBorders>
              <w:top w:val="nil"/>
              <w:left w:val="nil"/>
              <w:right w:val="nil"/>
            </w:tcBorders>
            <w:shd w:val="clear" w:color="auto" w:fill="auto"/>
            <w:noWrap/>
            <w:vAlign w:val="center"/>
            <w:hideMark/>
          </w:tcPr>
          <w:p w14:paraId="19A87A4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 (0.50)</w:t>
            </w:r>
          </w:p>
        </w:tc>
        <w:tc>
          <w:tcPr>
            <w:tcW w:w="425" w:type="pct"/>
            <w:tcBorders>
              <w:top w:val="nil"/>
              <w:left w:val="nil"/>
              <w:right w:val="nil"/>
            </w:tcBorders>
            <w:shd w:val="clear" w:color="auto" w:fill="auto"/>
            <w:noWrap/>
            <w:vAlign w:val="center"/>
            <w:hideMark/>
          </w:tcPr>
          <w:p w14:paraId="6F68E4B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1.74 (0.51)</w:t>
            </w:r>
          </w:p>
        </w:tc>
        <w:tc>
          <w:tcPr>
            <w:tcW w:w="352" w:type="pct"/>
            <w:tcBorders>
              <w:top w:val="nil"/>
              <w:left w:val="nil"/>
              <w:right w:val="nil"/>
            </w:tcBorders>
            <w:shd w:val="clear" w:color="auto" w:fill="auto"/>
            <w:noWrap/>
            <w:vAlign w:val="center"/>
            <w:hideMark/>
          </w:tcPr>
          <w:p w14:paraId="261B2D4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0.460</w:t>
            </w:r>
          </w:p>
        </w:tc>
        <w:tc>
          <w:tcPr>
            <w:tcW w:w="352" w:type="pct"/>
            <w:tcBorders>
              <w:top w:val="nil"/>
              <w:left w:val="nil"/>
              <w:right w:val="nil"/>
            </w:tcBorders>
            <w:shd w:val="clear" w:color="auto" w:fill="auto"/>
            <w:noWrap/>
            <w:vAlign w:val="center"/>
            <w:hideMark/>
          </w:tcPr>
          <w:p w14:paraId="7BA4CCB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7C4F679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0.688</w:t>
            </w:r>
          </w:p>
        </w:tc>
        <w:tc>
          <w:tcPr>
            <w:tcW w:w="352" w:type="pct"/>
            <w:tcBorders>
              <w:top w:val="nil"/>
              <w:left w:val="nil"/>
              <w:right w:val="nil"/>
            </w:tcBorders>
            <w:shd w:val="clear" w:color="auto" w:fill="auto"/>
            <w:noWrap/>
            <w:vAlign w:val="center"/>
            <w:hideMark/>
          </w:tcPr>
          <w:p w14:paraId="0D4612A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0.756</w:t>
            </w:r>
          </w:p>
        </w:tc>
        <w:tc>
          <w:tcPr>
            <w:tcW w:w="415" w:type="pct"/>
            <w:tcBorders>
              <w:top w:val="nil"/>
              <w:left w:val="nil"/>
              <w:right w:val="nil"/>
            </w:tcBorders>
            <w:shd w:val="clear" w:color="auto" w:fill="auto"/>
            <w:noWrap/>
            <w:vAlign w:val="center"/>
            <w:hideMark/>
          </w:tcPr>
          <w:p w14:paraId="544661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0.427</w:t>
            </w:r>
          </w:p>
        </w:tc>
        <w:tc>
          <w:tcPr>
            <w:tcW w:w="415" w:type="pct"/>
            <w:tcBorders>
              <w:top w:val="nil"/>
              <w:left w:val="nil"/>
              <w:right w:val="nil"/>
            </w:tcBorders>
            <w:shd w:val="clear" w:color="auto" w:fill="auto"/>
            <w:noWrap/>
            <w:vAlign w:val="center"/>
            <w:hideMark/>
          </w:tcPr>
          <w:p w14:paraId="2B235DE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06D62BA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6154889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23EAA4B" w14:textId="77777777" w:rsidTr="00E6673F">
        <w:trPr>
          <w:trHeight w:val="290"/>
        </w:trPr>
        <w:tc>
          <w:tcPr>
            <w:tcW w:w="384" w:type="pct"/>
            <w:vMerge/>
            <w:tcBorders>
              <w:top w:val="nil"/>
              <w:left w:val="nil"/>
              <w:right w:val="nil"/>
            </w:tcBorders>
            <w:shd w:val="clear" w:color="auto" w:fill="auto"/>
            <w:vAlign w:val="center"/>
            <w:hideMark/>
          </w:tcPr>
          <w:p w14:paraId="30C9B636"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455FFD07"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0E7AC3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(1.38)</w:t>
            </w:r>
          </w:p>
        </w:tc>
        <w:tc>
          <w:tcPr>
            <w:tcW w:w="425" w:type="pct"/>
            <w:tcBorders>
              <w:top w:val="nil"/>
              <w:left w:val="nil"/>
              <w:right w:val="nil"/>
            </w:tcBorders>
            <w:shd w:val="clear" w:color="auto" w:fill="auto"/>
            <w:noWrap/>
            <w:vAlign w:val="center"/>
            <w:hideMark/>
          </w:tcPr>
          <w:p w14:paraId="16BDC7E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(1.12)</w:t>
            </w:r>
          </w:p>
        </w:tc>
        <w:tc>
          <w:tcPr>
            <w:tcW w:w="425" w:type="pct"/>
            <w:tcBorders>
              <w:top w:val="nil"/>
              <w:left w:val="nil"/>
              <w:right w:val="nil"/>
            </w:tcBorders>
            <w:shd w:val="clear" w:color="auto" w:fill="auto"/>
            <w:noWrap/>
            <w:vAlign w:val="center"/>
            <w:hideMark/>
          </w:tcPr>
          <w:p w14:paraId="09ABDB7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(1.25)</w:t>
            </w:r>
          </w:p>
        </w:tc>
        <w:tc>
          <w:tcPr>
            <w:tcW w:w="352" w:type="pct"/>
            <w:tcBorders>
              <w:top w:val="nil"/>
              <w:left w:val="nil"/>
              <w:right w:val="nil"/>
            </w:tcBorders>
            <w:shd w:val="clear" w:color="auto" w:fill="auto"/>
            <w:noWrap/>
            <w:vAlign w:val="center"/>
            <w:hideMark/>
          </w:tcPr>
          <w:p w14:paraId="210E39B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39C82B9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4F3E30F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0.086</w:t>
            </w:r>
          </w:p>
        </w:tc>
        <w:tc>
          <w:tcPr>
            <w:tcW w:w="352" w:type="pct"/>
            <w:tcBorders>
              <w:top w:val="nil"/>
              <w:left w:val="nil"/>
              <w:right w:val="nil"/>
            </w:tcBorders>
            <w:shd w:val="clear" w:color="auto" w:fill="auto"/>
            <w:noWrap/>
            <w:vAlign w:val="center"/>
            <w:hideMark/>
          </w:tcPr>
          <w:p w14:paraId="1FE8D15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0.967</w:t>
            </w:r>
          </w:p>
        </w:tc>
        <w:tc>
          <w:tcPr>
            <w:tcW w:w="415" w:type="pct"/>
            <w:tcBorders>
              <w:top w:val="nil"/>
              <w:left w:val="nil"/>
              <w:right w:val="nil"/>
            </w:tcBorders>
            <w:shd w:val="clear" w:color="auto" w:fill="auto"/>
            <w:noWrap/>
            <w:vAlign w:val="center"/>
            <w:hideMark/>
          </w:tcPr>
          <w:p w14:paraId="41B3C2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0.946</w:t>
            </w:r>
          </w:p>
        </w:tc>
        <w:tc>
          <w:tcPr>
            <w:tcW w:w="415" w:type="pct"/>
            <w:tcBorders>
              <w:top w:val="nil"/>
              <w:left w:val="nil"/>
              <w:right w:val="nil"/>
            </w:tcBorders>
            <w:shd w:val="clear" w:color="auto" w:fill="auto"/>
            <w:noWrap/>
            <w:vAlign w:val="center"/>
            <w:hideMark/>
          </w:tcPr>
          <w:p w14:paraId="282B6FC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256C5F4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98F871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8D2FCFB" w14:textId="77777777" w:rsidTr="00E6673F">
        <w:trPr>
          <w:trHeight w:val="290"/>
        </w:trPr>
        <w:tc>
          <w:tcPr>
            <w:tcW w:w="384" w:type="pct"/>
            <w:vMerge/>
            <w:tcBorders>
              <w:top w:val="nil"/>
              <w:left w:val="nil"/>
              <w:right w:val="nil"/>
            </w:tcBorders>
            <w:shd w:val="clear" w:color="auto" w:fill="auto"/>
            <w:vAlign w:val="center"/>
            <w:hideMark/>
          </w:tcPr>
          <w:p w14:paraId="5917BB6A"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7E7DA5E0"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3551707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2.12 (0.88)</w:t>
            </w:r>
          </w:p>
        </w:tc>
        <w:tc>
          <w:tcPr>
            <w:tcW w:w="425" w:type="pct"/>
            <w:tcBorders>
              <w:top w:val="nil"/>
              <w:left w:val="nil"/>
              <w:right w:val="nil"/>
            </w:tcBorders>
            <w:shd w:val="clear" w:color="auto" w:fill="auto"/>
            <w:noWrap/>
            <w:vAlign w:val="center"/>
            <w:hideMark/>
          </w:tcPr>
          <w:p w14:paraId="105398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2.50 (1.00)</w:t>
            </w:r>
          </w:p>
        </w:tc>
        <w:tc>
          <w:tcPr>
            <w:tcW w:w="425" w:type="pct"/>
            <w:tcBorders>
              <w:top w:val="nil"/>
              <w:left w:val="nil"/>
              <w:right w:val="nil"/>
            </w:tcBorders>
            <w:shd w:val="clear" w:color="auto" w:fill="auto"/>
            <w:noWrap/>
            <w:vAlign w:val="center"/>
            <w:hideMark/>
          </w:tcPr>
          <w:p w14:paraId="721A1D6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(0.88)</w:t>
            </w:r>
          </w:p>
        </w:tc>
        <w:tc>
          <w:tcPr>
            <w:tcW w:w="352" w:type="pct"/>
            <w:tcBorders>
              <w:top w:val="nil"/>
              <w:left w:val="nil"/>
              <w:right w:val="nil"/>
            </w:tcBorders>
            <w:shd w:val="clear" w:color="auto" w:fill="auto"/>
            <w:noWrap/>
            <w:vAlign w:val="center"/>
            <w:hideMark/>
          </w:tcPr>
          <w:p w14:paraId="6EE7014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2F2A2E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0046FFF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0.078</w:t>
            </w:r>
          </w:p>
        </w:tc>
        <w:tc>
          <w:tcPr>
            <w:tcW w:w="352" w:type="pct"/>
            <w:tcBorders>
              <w:top w:val="nil"/>
              <w:left w:val="nil"/>
              <w:right w:val="nil"/>
            </w:tcBorders>
            <w:shd w:val="clear" w:color="auto" w:fill="auto"/>
            <w:noWrap/>
            <w:vAlign w:val="center"/>
            <w:hideMark/>
          </w:tcPr>
          <w:p w14:paraId="3ED6EFF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0.104</w:t>
            </w:r>
          </w:p>
        </w:tc>
        <w:tc>
          <w:tcPr>
            <w:tcW w:w="415" w:type="pct"/>
            <w:tcBorders>
              <w:top w:val="nil"/>
              <w:left w:val="nil"/>
              <w:right w:val="nil"/>
            </w:tcBorders>
            <w:shd w:val="clear" w:color="auto" w:fill="auto"/>
            <w:noWrap/>
            <w:vAlign w:val="center"/>
            <w:hideMark/>
          </w:tcPr>
          <w:p w14:paraId="56C1926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0.011*</w:t>
            </w:r>
          </w:p>
        </w:tc>
        <w:tc>
          <w:tcPr>
            <w:tcW w:w="415" w:type="pct"/>
            <w:tcBorders>
              <w:top w:val="nil"/>
              <w:left w:val="nil"/>
              <w:right w:val="nil"/>
            </w:tcBorders>
            <w:shd w:val="clear" w:color="auto" w:fill="auto"/>
            <w:noWrap/>
            <w:vAlign w:val="center"/>
            <w:hideMark/>
          </w:tcPr>
          <w:p w14:paraId="5B1A6B4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0.898</w:t>
            </w:r>
          </w:p>
        </w:tc>
        <w:tc>
          <w:tcPr>
            <w:tcW w:w="415" w:type="pct"/>
            <w:tcBorders>
              <w:top w:val="nil"/>
              <w:left w:val="nil"/>
              <w:right w:val="nil"/>
            </w:tcBorders>
            <w:shd w:val="clear" w:color="auto" w:fill="auto"/>
            <w:noWrap/>
            <w:vAlign w:val="center"/>
            <w:hideMark/>
          </w:tcPr>
          <w:p w14:paraId="1F93932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0.014*</w:t>
            </w:r>
          </w:p>
        </w:tc>
        <w:tc>
          <w:tcPr>
            <w:tcW w:w="411" w:type="pct"/>
            <w:tcBorders>
              <w:top w:val="nil"/>
              <w:left w:val="nil"/>
              <w:right w:val="nil"/>
            </w:tcBorders>
            <w:shd w:val="clear" w:color="auto" w:fill="auto"/>
            <w:noWrap/>
            <w:vAlign w:val="center"/>
            <w:hideMark/>
          </w:tcPr>
          <w:p w14:paraId="7B806C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0.033*</w:t>
            </w:r>
          </w:p>
        </w:tc>
      </w:tr>
      <w:tr w:rsidR="00C26461" w:rsidRPr="009744E4" w14:paraId="64ACFF35" w14:textId="77777777" w:rsidTr="00E6673F">
        <w:trPr>
          <w:trHeight w:val="290"/>
        </w:trPr>
        <w:tc>
          <w:tcPr>
            <w:tcW w:w="384" w:type="pct"/>
            <w:vMerge/>
            <w:tcBorders>
              <w:top w:val="nil"/>
              <w:left w:val="nil"/>
              <w:right w:val="nil"/>
            </w:tcBorders>
            <w:shd w:val="clear" w:color="auto" w:fill="auto"/>
            <w:vAlign w:val="center"/>
            <w:hideMark/>
          </w:tcPr>
          <w:p w14:paraId="213FE31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AF845F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11A0252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(1.12)</w:t>
            </w:r>
          </w:p>
        </w:tc>
        <w:tc>
          <w:tcPr>
            <w:tcW w:w="425" w:type="pct"/>
            <w:tcBorders>
              <w:top w:val="nil"/>
              <w:left w:val="nil"/>
              <w:right w:val="nil"/>
            </w:tcBorders>
            <w:shd w:val="clear" w:color="auto" w:fill="auto"/>
            <w:noWrap/>
            <w:vAlign w:val="center"/>
            <w:hideMark/>
          </w:tcPr>
          <w:p w14:paraId="47BE845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1.94 (1.12)</w:t>
            </w:r>
          </w:p>
        </w:tc>
        <w:tc>
          <w:tcPr>
            <w:tcW w:w="425" w:type="pct"/>
            <w:tcBorders>
              <w:top w:val="nil"/>
              <w:left w:val="nil"/>
              <w:right w:val="nil"/>
            </w:tcBorders>
            <w:shd w:val="clear" w:color="auto" w:fill="auto"/>
            <w:noWrap/>
            <w:vAlign w:val="center"/>
            <w:hideMark/>
          </w:tcPr>
          <w:p w14:paraId="72E7CD6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1.87 (0.61)</w:t>
            </w:r>
          </w:p>
        </w:tc>
        <w:tc>
          <w:tcPr>
            <w:tcW w:w="352" w:type="pct"/>
            <w:tcBorders>
              <w:top w:val="nil"/>
              <w:left w:val="nil"/>
              <w:right w:val="nil"/>
            </w:tcBorders>
            <w:shd w:val="clear" w:color="auto" w:fill="auto"/>
            <w:noWrap/>
            <w:vAlign w:val="center"/>
            <w:hideMark/>
          </w:tcPr>
          <w:p w14:paraId="41BFD36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771E720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660985A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0.122</w:t>
            </w:r>
          </w:p>
        </w:tc>
        <w:tc>
          <w:tcPr>
            <w:tcW w:w="352" w:type="pct"/>
            <w:tcBorders>
              <w:top w:val="nil"/>
              <w:left w:val="nil"/>
              <w:right w:val="nil"/>
            </w:tcBorders>
            <w:shd w:val="clear" w:color="auto" w:fill="auto"/>
            <w:noWrap/>
            <w:vAlign w:val="center"/>
            <w:hideMark/>
          </w:tcPr>
          <w:p w14:paraId="1659557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0.229</w:t>
            </w:r>
          </w:p>
        </w:tc>
        <w:tc>
          <w:tcPr>
            <w:tcW w:w="415" w:type="pct"/>
            <w:tcBorders>
              <w:top w:val="nil"/>
              <w:left w:val="nil"/>
              <w:right w:val="nil"/>
            </w:tcBorders>
            <w:shd w:val="clear" w:color="auto" w:fill="auto"/>
            <w:noWrap/>
            <w:vAlign w:val="center"/>
            <w:hideMark/>
          </w:tcPr>
          <w:p w14:paraId="7C30DBD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0.646</w:t>
            </w:r>
          </w:p>
        </w:tc>
        <w:tc>
          <w:tcPr>
            <w:tcW w:w="415" w:type="pct"/>
            <w:tcBorders>
              <w:top w:val="nil"/>
              <w:left w:val="nil"/>
              <w:right w:val="nil"/>
            </w:tcBorders>
            <w:shd w:val="clear" w:color="auto" w:fill="auto"/>
            <w:noWrap/>
            <w:vAlign w:val="center"/>
            <w:hideMark/>
          </w:tcPr>
          <w:p w14:paraId="796DF1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09D5248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50E7B8E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0ACACD05" w14:textId="77777777" w:rsidTr="00E6673F">
        <w:trPr>
          <w:trHeight w:val="290"/>
        </w:trPr>
        <w:tc>
          <w:tcPr>
            <w:tcW w:w="384" w:type="pct"/>
            <w:vMerge/>
            <w:tcBorders>
              <w:top w:val="nil"/>
              <w:left w:val="nil"/>
              <w:right w:val="nil"/>
            </w:tcBorders>
            <w:shd w:val="clear" w:color="auto" w:fill="auto"/>
            <w:vAlign w:val="center"/>
            <w:hideMark/>
          </w:tcPr>
          <w:p w14:paraId="5BC7822C"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0FD9BDB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2F50906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1.88 (1.12)</w:t>
            </w:r>
          </w:p>
        </w:tc>
        <w:tc>
          <w:tcPr>
            <w:tcW w:w="425" w:type="pct"/>
            <w:tcBorders>
              <w:top w:val="nil"/>
              <w:left w:val="nil"/>
              <w:right w:val="nil"/>
            </w:tcBorders>
            <w:shd w:val="clear" w:color="auto" w:fill="auto"/>
            <w:noWrap/>
            <w:vAlign w:val="center"/>
            <w:hideMark/>
          </w:tcPr>
          <w:p w14:paraId="40C1186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2.25 (1.12)</w:t>
            </w:r>
          </w:p>
        </w:tc>
        <w:tc>
          <w:tcPr>
            <w:tcW w:w="425" w:type="pct"/>
            <w:tcBorders>
              <w:top w:val="nil"/>
              <w:left w:val="nil"/>
              <w:right w:val="nil"/>
            </w:tcBorders>
            <w:shd w:val="clear" w:color="auto" w:fill="auto"/>
            <w:noWrap/>
            <w:vAlign w:val="center"/>
            <w:hideMark/>
          </w:tcPr>
          <w:p w14:paraId="4AD24F2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1.50 (1.06)</w:t>
            </w:r>
          </w:p>
        </w:tc>
        <w:tc>
          <w:tcPr>
            <w:tcW w:w="352" w:type="pct"/>
            <w:tcBorders>
              <w:top w:val="nil"/>
              <w:left w:val="nil"/>
              <w:right w:val="nil"/>
            </w:tcBorders>
            <w:shd w:val="clear" w:color="auto" w:fill="auto"/>
            <w:noWrap/>
            <w:vAlign w:val="center"/>
            <w:hideMark/>
          </w:tcPr>
          <w:p w14:paraId="01348C2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57F171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0.004</w:t>
            </w:r>
          </w:p>
        </w:tc>
        <w:tc>
          <w:tcPr>
            <w:tcW w:w="353" w:type="pct"/>
            <w:tcBorders>
              <w:top w:val="nil"/>
              <w:left w:val="nil"/>
              <w:right w:val="nil"/>
            </w:tcBorders>
            <w:shd w:val="clear" w:color="auto" w:fill="auto"/>
            <w:noWrap/>
            <w:vAlign w:val="center"/>
            <w:hideMark/>
          </w:tcPr>
          <w:p w14:paraId="64AEA4C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352" w:type="pct"/>
            <w:tcBorders>
              <w:top w:val="nil"/>
              <w:left w:val="nil"/>
              <w:right w:val="nil"/>
            </w:tcBorders>
            <w:shd w:val="clear" w:color="auto" w:fill="auto"/>
            <w:noWrap/>
            <w:vAlign w:val="center"/>
            <w:hideMark/>
          </w:tcPr>
          <w:p w14:paraId="1AF3DEC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0.046</w:t>
            </w:r>
          </w:p>
        </w:tc>
        <w:tc>
          <w:tcPr>
            <w:tcW w:w="415" w:type="pct"/>
            <w:tcBorders>
              <w:top w:val="nil"/>
              <w:left w:val="nil"/>
              <w:right w:val="nil"/>
            </w:tcBorders>
            <w:shd w:val="clear" w:color="auto" w:fill="auto"/>
            <w:noWrap/>
            <w:vAlign w:val="center"/>
            <w:hideMark/>
          </w:tcPr>
          <w:p w14:paraId="18B7320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0.005*</w:t>
            </w:r>
          </w:p>
        </w:tc>
        <w:tc>
          <w:tcPr>
            <w:tcW w:w="415" w:type="pct"/>
            <w:tcBorders>
              <w:top w:val="nil"/>
              <w:left w:val="nil"/>
              <w:right w:val="nil"/>
            </w:tcBorders>
            <w:shd w:val="clear" w:color="auto" w:fill="auto"/>
            <w:noWrap/>
            <w:vAlign w:val="center"/>
            <w:hideMark/>
          </w:tcPr>
          <w:p w14:paraId="4706B19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0.526</w:t>
            </w:r>
          </w:p>
        </w:tc>
        <w:tc>
          <w:tcPr>
            <w:tcW w:w="415" w:type="pct"/>
            <w:tcBorders>
              <w:top w:val="nil"/>
              <w:left w:val="nil"/>
              <w:right w:val="nil"/>
            </w:tcBorders>
            <w:shd w:val="clear" w:color="auto" w:fill="auto"/>
            <w:noWrap/>
            <w:vAlign w:val="center"/>
            <w:hideMark/>
          </w:tcPr>
          <w:p w14:paraId="66D814D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411" w:type="pct"/>
            <w:tcBorders>
              <w:top w:val="nil"/>
              <w:left w:val="nil"/>
              <w:right w:val="nil"/>
            </w:tcBorders>
            <w:shd w:val="clear" w:color="auto" w:fill="auto"/>
            <w:noWrap/>
            <w:vAlign w:val="center"/>
            <w:hideMark/>
          </w:tcPr>
          <w:p w14:paraId="0AA584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r>
      <w:tr w:rsidR="00C26461" w:rsidRPr="009744E4" w14:paraId="0FC85B47" w14:textId="77777777" w:rsidTr="00E6673F">
        <w:trPr>
          <w:trHeight w:val="290"/>
        </w:trPr>
        <w:tc>
          <w:tcPr>
            <w:tcW w:w="384" w:type="pct"/>
            <w:vMerge/>
            <w:tcBorders>
              <w:top w:val="nil"/>
              <w:left w:val="nil"/>
              <w:right w:val="nil"/>
            </w:tcBorders>
            <w:shd w:val="clear" w:color="auto" w:fill="auto"/>
            <w:vAlign w:val="center"/>
            <w:hideMark/>
          </w:tcPr>
          <w:p w14:paraId="2127E2EE"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2397B1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4233BE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1.62 (1.12)</w:t>
            </w:r>
          </w:p>
        </w:tc>
        <w:tc>
          <w:tcPr>
            <w:tcW w:w="425" w:type="pct"/>
            <w:tcBorders>
              <w:top w:val="nil"/>
              <w:left w:val="nil"/>
              <w:right w:val="nil"/>
            </w:tcBorders>
            <w:shd w:val="clear" w:color="auto" w:fill="auto"/>
            <w:noWrap/>
            <w:vAlign w:val="center"/>
            <w:hideMark/>
          </w:tcPr>
          <w:p w14:paraId="561D47B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1.75 (1.00)</w:t>
            </w:r>
          </w:p>
        </w:tc>
        <w:tc>
          <w:tcPr>
            <w:tcW w:w="425" w:type="pct"/>
            <w:tcBorders>
              <w:top w:val="nil"/>
              <w:left w:val="nil"/>
              <w:right w:val="nil"/>
            </w:tcBorders>
            <w:shd w:val="clear" w:color="auto" w:fill="auto"/>
            <w:noWrap/>
            <w:vAlign w:val="center"/>
            <w:hideMark/>
          </w:tcPr>
          <w:p w14:paraId="3C553BC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1.91 (0.90)</w:t>
            </w:r>
          </w:p>
        </w:tc>
        <w:tc>
          <w:tcPr>
            <w:tcW w:w="352" w:type="pct"/>
            <w:tcBorders>
              <w:top w:val="nil"/>
              <w:left w:val="nil"/>
              <w:right w:val="nil"/>
            </w:tcBorders>
            <w:shd w:val="clear" w:color="auto" w:fill="auto"/>
            <w:noWrap/>
            <w:vAlign w:val="center"/>
            <w:hideMark/>
          </w:tcPr>
          <w:p w14:paraId="2CE41F2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2" w:type="pct"/>
            <w:tcBorders>
              <w:top w:val="nil"/>
              <w:left w:val="nil"/>
              <w:right w:val="nil"/>
            </w:tcBorders>
            <w:shd w:val="clear" w:color="auto" w:fill="auto"/>
            <w:noWrap/>
            <w:vAlign w:val="center"/>
            <w:hideMark/>
          </w:tcPr>
          <w:p w14:paraId="468B38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65FA452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0.118</w:t>
            </w:r>
          </w:p>
        </w:tc>
        <w:tc>
          <w:tcPr>
            <w:tcW w:w="352" w:type="pct"/>
            <w:tcBorders>
              <w:top w:val="nil"/>
              <w:left w:val="nil"/>
              <w:right w:val="nil"/>
            </w:tcBorders>
            <w:shd w:val="clear" w:color="auto" w:fill="auto"/>
            <w:noWrap/>
            <w:vAlign w:val="center"/>
            <w:hideMark/>
          </w:tcPr>
          <w:p w14:paraId="4D3C72D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0.374</w:t>
            </w:r>
          </w:p>
        </w:tc>
        <w:tc>
          <w:tcPr>
            <w:tcW w:w="415" w:type="pct"/>
            <w:tcBorders>
              <w:top w:val="nil"/>
              <w:left w:val="nil"/>
              <w:right w:val="nil"/>
            </w:tcBorders>
            <w:shd w:val="clear" w:color="auto" w:fill="auto"/>
            <w:noWrap/>
            <w:vAlign w:val="center"/>
            <w:hideMark/>
          </w:tcPr>
          <w:p w14:paraId="230F65D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0.829</w:t>
            </w:r>
          </w:p>
        </w:tc>
        <w:tc>
          <w:tcPr>
            <w:tcW w:w="415" w:type="pct"/>
            <w:tcBorders>
              <w:top w:val="nil"/>
              <w:left w:val="nil"/>
              <w:right w:val="nil"/>
            </w:tcBorders>
            <w:shd w:val="clear" w:color="auto" w:fill="auto"/>
            <w:noWrap/>
            <w:vAlign w:val="center"/>
            <w:hideMark/>
          </w:tcPr>
          <w:p w14:paraId="20C3F0D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7FAE68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0F6AD05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B40ACAC"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14625DF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1CBB2519"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528AE02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(1.38)</w:t>
            </w:r>
          </w:p>
        </w:tc>
        <w:tc>
          <w:tcPr>
            <w:tcW w:w="425" w:type="pct"/>
            <w:tcBorders>
              <w:top w:val="nil"/>
              <w:left w:val="nil"/>
              <w:bottom w:val="single" w:sz="8" w:space="0" w:color="auto"/>
              <w:right w:val="nil"/>
            </w:tcBorders>
            <w:shd w:val="clear" w:color="auto" w:fill="auto"/>
            <w:noWrap/>
            <w:vAlign w:val="center"/>
            <w:hideMark/>
          </w:tcPr>
          <w:p w14:paraId="34C75C7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2.00 (1.38)</w:t>
            </w:r>
          </w:p>
        </w:tc>
        <w:tc>
          <w:tcPr>
            <w:tcW w:w="425" w:type="pct"/>
            <w:tcBorders>
              <w:top w:val="nil"/>
              <w:left w:val="nil"/>
              <w:bottom w:val="single" w:sz="8" w:space="0" w:color="auto"/>
              <w:right w:val="nil"/>
            </w:tcBorders>
            <w:shd w:val="clear" w:color="auto" w:fill="auto"/>
            <w:noWrap/>
            <w:vAlign w:val="center"/>
            <w:hideMark/>
          </w:tcPr>
          <w:p w14:paraId="5F322E1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1.50 (1.25)</w:t>
            </w:r>
          </w:p>
        </w:tc>
        <w:tc>
          <w:tcPr>
            <w:tcW w:w="352" w:type="pct"/>
            <w:tcBorders>
              <w:top w:val="nil"/>
              <w:left w:val="nil"/>
              <w:bottom w:val="single" w:sz="8" w:space="0" w:color="auto"/>
              <w:right w:val="nil"/>
            </w:tcBorders>
            <w:shd w:val="clear" w:color="auto" w:fill="auto"/>
            <w:noWrap/>
            <w:vAlign w:val="center"/>
            <w:hideMark/>
          </w:tcPr>
          <w:p w14:paraId="231E4C4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352" w:type="pct"/>
            <w:tcBorders>
              <w:top w:val="nil"/>
              <w:left w:val="nil"/>
              <w:bottom w:val="single" w:sz="8" w:space="0" w:color="auto"/>
              <w:right w:val="nil"/>
            </w:tcBorders>
            <w:shd w:val="clear" w:color="auto" w:fill="auto"/>
            <w:noWrap/>
            <w:vAlign w:val="center"/>
            <w:hideMark/>
          </w:tcPr>
          <w:p w14:paraId="5C60C3D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3" w:type="pct"/>
            <w:tcBorders>
              <w:top w:val="nil"/>
              <w:left w:val="nil"/>
              <w:bottom w:val="single" w:sz="8" w:space="0" w:color="auto"/>
              <w:right w:val="nil"/>
            </w:tcBorders>
            <w:shd w:val="clear" w:color="auto" w:fill="auto"/>
            <w:noWrap/>
            <w:vAlign w:val="center"/>
            <w:hideMark/>
          </w:tcPr>
          <w:p w14:paraId="0745E19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0.057</w:t>
            </w:r>
          </w:p>
        </w:tc>
        <w:tc>
          <w:tcPr>
            <w:tcW w:w="352" w:type="pct"/>
            <w:tcBorders>
              <w:top w:val="nil"/>
              <w:left w:val="nil"/>
              <w:bottom w:val="single" w:sz="8" w:space="0" w:color="auto"/>
              <w:right w:val="nil"/>
            </w:tcBorders>
            <w:shd w:val="clear" w:color="auto" w:fill="auto"/>
            <w:noWrap/>
            <w:vAlign w:val="center"/>
            <w:hideMark/>
          </w:tcPr>
          <w:p w14:paraId="1EECAA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0.965</w:t>
            </w:r>
          </w:p>
        </w:tc>
        <w:tc>
          <w:tcPr>
            <w:tcW w:w="415" w:type="pct"/>
            <w:tcBorders>
              <w:top w:val="nil"/>
              <w:left w:val="nil"/>
              <w:bottom w:val="single" w:sz="8" w:space="0" w:color="auto"/>
              <w:right w:val="nil"/>
            </w:tcBorders>
            <w:shd w:val="clear" w:color="auto" w:fill="auto"/>
            <w:noWrap/>
            <w:vAlign w:val="center"/>
            <w:hideMark/>
          </w:tcPr>
          <w:p w14:paraId="784C93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0.090</w:t>
            </w:r>
          </w:p>
        </w:tc>
        <w:tc>
          <w:tcPr>
            <w:tcW w:w="415" w:type="pct"/>
            <w:tcBorders>
              <w:top w:val="nil"/>
              <w:left w:val="nil"/>
              <w:bottom w:val="single" w:sz="8" w:space="0" w:color="auto"/>
              <w:right w:val="nil"/>
            </w:tcBorders>
            <w:shd w:val="clear" w:color="auto" w:fill="auto"/>
            <w:noWrap/>
            <w:vAlign w:val="center"/>
            <w:hideMark/>
          </w:tcPr>
          <w:p w14:paraId="2CC7247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bottom w:val="single" w:sz="8" w:space="0" w:color="auto"/>
              <w:right w:val="nil"/>
            </w:tcBorders>
            <w:shd w:val="clear" w:color="auto" w:fill="auto"/>
            <w:noWrap/>
            <w:vAlign w:val="center"/>
            <w:hideMark/>
          </w:tcPr>
          <w:p w14:paraId="6ECE684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bottom w:val="single" w:sz="8" w:space="0" w:color="auto"/>
              <w:right w:val="nil"/>
            </w:tcBorders>
            <w:shd w:val="clear" w:color="auto" w:fill="auto"/>
            <w:noWrap/>
            <w:vAlign w:val="center"/>
            <w:hideMark/>
          </w:tcPr>
          <w:p w14:paraId="7F8277F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128F2C2" w14:textId="77777777" w:rsidTr="00E6673F">
        <w:trPr>
          <w:trHeight w:val="290"/>
        </w:trPr>
        <w:tc>
          <w:tcPr>
            <w:tcW w:w="384" w:type="pct"/>
            <w:vMerge w:val="restart"/>
            <w:tcBorders>
              <w:top w:val="single" w:sz="8" w:space="0" w:color="auto"/>
              <w:left w:val="nil"/>
              <w:right w:val="nil"/>
            </w:tcBorders>
            <w:shd w:val="clear" w:color="auto" w:fill="auto"/>
            <w:noWrap/>
            <w:vAlign w:val="center"/>
            <w:hideMark/>
          </w:tcPr>
          <w:p w14:paraId="0B2D2505"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lastRenderedPageBreak/>
              <w:t>P</w:t>
            </w:r>
          </w:p>
          <w:p w14:paraId="5DF1DED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 xml:space="preserve"> (mm</w:t>
            </w:r>
          </w:p>
          <w:p w14:paraId="22FE0C5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Hg)</w:t>
            </w:r>
          </w:p>
        </w:tc>
        <w:tc>
          <w:tcPr>
            <w:tcW w:w="311" w:type="pct"/>
            <w:tcBorders>
              <w:top w:val="single" w:sz="8" w:space="0" w:color="auto"/>
              <w:left w:val="nil"/>
              <w:right w:val="nil"/>
            </w:tcBorders>
            <w:shd w:val="clear" w:color="auto" w:fill="auto"/>
            <w:noWrap/>
            <w:vAlign w:val="center"/>
            <w:hideMark/>
          </w:tcPr>
          <w:p w14:paraId="072CF8B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Jan</w:t>
            </w:r>
          </w:p>
        </w:tc>
        <w:tc>
          <w:tcPr>
            <w:tcW w:w="390" w:type="pct"/>
            <w:tcBorders>
              <w:top w:val="single" w:sz="8" w:space="0" w:color="auto"/>
              <w:left w:val="nil"/>
              <w:right w:val="nil"/>
            </w:tcBorders>
            <w:shd w:val="clear" w:color="auto" w:fill="auto"/>
            <w:noWrap/>
            <w:vAlign w:val="center"/>
            <w:hideMark/>
          </w:tcPr>
          <w:p w14:paraId="634F6A4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769.92 (3.41)</w:t>
            </w:r>
          </w:p>
        </w:tc>
        <w:tc>
          <w:tcPr>
            <w:tcW w:w="425" w:type="pct"/>
            <w:tcBorders>
              <w:top w:val="single" w:sz="8" w:space="0" w:color="auto"/>
              <w:left w:val="nil"/>
              <w:right w:val="nil"/>
            </w:tcBorders>
            <w:shd w:val="clear" w:color="auto" w:fill="auto"/>
            <w:noWrap/>
            <w:vAlign w:val="center"/>
            <w:hideMark/>
          </w:tcPr>
          <w:p w14:paraId="78AC72F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768.92 (2.86)</w:t>
            </w:r>
          </w:p>
        </w:tc>
        <w:tc>
          <w:tcPr>
            <w:tcW w:w="425" w:type="pct"/>
            <w:tcBorders>
              <w:top w:val="single" w:sz="8" w:space="0" w:color="auto"/>
              <w:left w:val="nil"/>
              <w:right w:val="nil"/>
            </w:tcBorders>
            <w:shd w:val="clear" w:color="auto" w:fill="auto"/>
            <w:noWrap/>
            <w:vAlign w:val="center"/>
            <w:hideMark/>
          </w:tcPr>
          <w:p w14:paraId="0AC44E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770.22 (4.04)</w:t>
            </w:r>
          </w:p>
        </w:tc>
        <w:tc>
          <w:tcPr>
            <w:tcW w:w="352" w:type="pct"/>
            <w:tcBorders>
              <w:top w:val="single" w:sz="8" w:space="0" w:color="auto"/>
              <w:left w:val="nil"/>
              <w:right w:val="nil"/>
            </w:tcBorders>
            <w:shd w:val="clear" w:color="auto" w:fill="auto"/>
            <w:noWrap/>
            <w:vAlign w:val="center"/>
            <w:hideMark/>
          </w:tcPr>
          <w:p w14:paraId="27FB785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0.701</w:t>
            </w:r>
          </w:p>
        </w:tc>
        <w:tc>
          <w:tcPr>
            <w:tcW w:w="352" w:type="pct"/>
            <w:tcBorders>
              <w:top w:val="single" w:sz="8" w:space="0" w:color="auto"/>
              <w:left w:val="nil"/>
              <w:right w:val="nil"/>
            </w:tcBorders>
            <w:shd w:val="clear" w:color="auto" w:fill="auto"/>
            <w:noWrap/>
            <w:vAlign w:val="center"/>
            <w:hideMark/>
          </w:tcPr>
          <w:p w14:paraId="75459D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0.375</w:t>
            </w:r>
          </w:p>
        </w:tc>
        <w:tc>
          <w:tcPr>
            <w:tcW w:w="353" w:type="pct"/>
            <w:tcBorders>
              <w:top w:val="single" w:sz="8" w:space="0" w:color="auto"/>
              <w:left w:val="nil"/>
              <w:right w:val="nil"/>
            </w:tcBorders>
            <w:shd w:val="clear" w:color="auto" w:fill="auto"/>
            <w:noWrap/>
            <w:vAlign w:val="center"/>
            <w:hideMark/>
          </w:tcPr>
          <w:p w14:paraId="0AA6823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0.034</w:t>
            </w:r>
          </w:p>
        </w:tc>
        <w:tc>
          <w:tcPr>
            <w:tcW w:w="352" w:type="pct"/>
            <w:tcBorders>
              <w:top w:val="single" w:sz="8" w:space="0" w:color="auto"/>
              <w:left w:val="nil"/>
              <w:right w:val="nil"/>
            </w:tcBorders>
            <w:shd w:val="clear" w:color="auto" w:fill="auto"/>
            <w:noWrap/>
            <w:vAlign w:val="center"/>
            <w:hideMark/>
          </w:tcPr>
          <w:p w14:paraId="30DF56D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0.148</w:t>
            </w:r>
          </w:p>
        </w:tc>
        <w:tc>
          <w:tcPr>
            <w:tcW w:w="415" w:type="pct"/>
            <w:tcBorders>
              <w:top w:val="single" w:sz="8" w:space="0" w:color="auto"/>
              <w:left w:val="nil"/>
              <w:right w:val="nil"/>
            </w:tcBorders>
            <w:shd w:val="clear" w:color="auto" w:fill="auto"/>
            <w:noWrap/>
            <w:vAlign w:val="center"/>
            <w:hideMark/>
          </w:tcPr>
          <w:p w14:paraId="031474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0.083</w:t>
            </w:r>
          </w:p>
        </w:tc>
        <w:tc>
          <w:tcPr>
            <w:tcW w:w="415" w:type="pct"/>
            <w:tcBorders>
              <w:top w:val="single" w:sz="8" w:space="0" w:color="auto"/>
              <w:left w:val="nil"/>
              <w:right w:val="nil"/>
            </w:tcBorders>
            <w:shd w:val="clear" w:color="auto" w:fill="auto"/>
            <w:noWrap/>
            <w:vAlign w:val="center"/>
            <w:hideMark/>
          </w:tcPr>
          <w:p w14:paraId="42C1EFD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single" w:sz="8" w:space="0" w:color="auto"/>
              <w:left w:val="nil"/>
              <w:right w:val="nil"/>
            </w:tcBorders>
            <w:shd w:val="clear" w:color="auto" w:fill="auto"/>
            <w:noWrap/>
            <w:vAlign w:val="center"/>
            <w:hideMark/>
          </w:tcPr>
          <w:p w14:paraId="251A672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single" w:sz="8" w:space="0" w:color="auto"/>
              <w:left w:val="nil"/>
              <w:right w:val="nil"/>
            </w:tcBorders>
            <w:shd w:val="clear" w:color="auto" w:fill="auto"/>
            <w:noWrap/>
            <w:vAlign w:val="center"/>
            <w:hideMark/>
          </w:tcPr>
          <w:p w14:paraId="00F3B9B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B91F622" w14:textId="77777777" w:rsidTr="00E6673F">
        <w:trPr>
          <w:trHeight w:val="290"/>
        </w:trPr>
        <w:tc>
          <w:tcPr>
            <w:tcW w:w="384" w:type="pct"/>
            <w:vMerge/>
            <w:tcBorders>
              <w:top w:val="nil"/>
              <w:left w:val="nil"/>
              <w:right w:val="nil"/>
            </w:tcBorders>
            <w:shd w:val="clear" w:color="auto" w:fill="auto"/>
            <w:vAlign w:val="center"/>
            <w:hideMark/>
          </w:tcPr>
          <w:p w14:paraId="3AF5BC51"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00464B7B"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Feb</w:t>
            </w:r>
          </w:p>
        </w:tc>
        <w:tc>
          <w:tcPr>
            <w:tcW w:w="390" w:type="pct"/>
            <w:tcBorders>
              <w:top w:val="nil"/>
              <w:left w:val="nil"/>
              <w:right w:val="nil"/>
            </w:tcBorders>
            <w:shd w:val="clear" w:color="auto" w:fill="auto"/>
            <w:noWrap/>
            <w:vAlign w:val="center"/>
            <w:hideMark/>
          </w:tcPr>
          <w:p w14:paraId="23CA539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768.94 (3.53)</w:t>
            </w:r>
          </w:p>
        </w:tc>
        <w:tc>
          <w:tcPr>
            <w:tcW w:w="425" w:type="pct"/>
            <w:tcBorders>
              <w:top w:val="nil"/>
              <w:left w:val="nil"/>
              <w:right w:val="nil"/>
            </w:tcBorders>
            <w:shd w:val="clear" w:color="auto" w:fill="auto"/>
            <w:noWrap/>
            <w:vAlign w:val="center"/>
            <w:hideMark/>
          </w:tcPr>
          <w:p w14:paraId="23F5EAF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768.65 (5.89)</w:t>
            </w:r>
          </w:p>
        </w:tc>
        <w:tc>
          <w:tcPr>
            <w:tcW w:w="425" w:type="pct"/>
            <w:tcBorders>
              <w:top w:val="nil"/>
              <w:left w:val="nil"/>
              <w:right w:val="nil"/>
            </w:tcBorders>
            <w:shd w:val="clear" w:color="auto" w:fill="auto"/>
            <w:noWrap/>
            <w:vAlign w:val="center"/>
            <w:hideMark/>
          </w:tcPr>
          <w:p w14:paraId="2C444B3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769.38 (4.46)</w:t>
            </w:r>
          </w:p>
        </w:tc>
        <w:tc>
          <w:tcPr>
            <w:tcW w:w="352" w:type="pct"/>
            <w:tcBorders>
              <w:top w:val="nil"/>
              <w:left w:val="nil"/>
              <w:right w:val="nil"/>
            </w:tcBorders>
            <w:shd w:val="clear" w:color="auto" w:fill="auto"/>
            <w:noWrap/>
            <w:vAlign w:val="center"/>
            <w:hideMark/>
          </w:tcPr>
          <w:p w14:paraId="53075BD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0.216</w:t>
            </w:r>
          </w:p>
        </w:tc>
        <w:tc>
          <w:tcPr>
            <w:tcW w:w="352" w:type="pct"/>
            <w:tcBorders>
              <w:top w:val="nil"/>
              <w:left w:val="nil"/>
              <w:right w:val="nil"/>
            </w:tcBorders>
            <w:shd w:val="clear" w:color="auto" w:fill="auto"/>
            <w:noWrap/>
            <w:vAlign w:val="center"/>
            <w:hideMark/>
          </w:tcPr>
          <w:p w14:paraId="5C5C456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0.078</w:t>
            </w:r>
          </w:p>
        </w:tc>
        <w:tc>
          <w:tcPr>
            <w:tcW w:w="353" w:type="pct"/>
            <w:tcBorders>
              <w:top w:val="nil"/>
              <w:left w:val="nil"/>
              <w:right w:val="nil"/>
            </w:tcBorders>
            <w:shd w:val="clear" w:color="auto" w:fill="auto"/>
            <w:noWrap/>
            <w:vAlign w:val="center"/>
            <w:hideMark/>
          </w:tcPr>
          <w:p w14:paraId="5ADEDCD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0.867</w:t>
            </w:r>
          </w:p>
        </w:tc>
        <w:tc>
          <w:tcPr>
            <w:tcW w:w="352" w:type="pct"/>
            <w:tcBorders>
              <w:top w:val="nil"/>
              <w:left w:val="nil"/>
              <w:right w:val="nil"/>
            </w:tcBorders>
            <w:shd w:val="clear" w:color="auto" w:fill="auto"/>
            <w:noWrap/>
            <w:vAlign w:val="center"/>
            <w:hideMark/>
          </w:tcPr>
          <w:p w14:paraId="32CA802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0.301</w:t>
            </w:r>
          </w:p>
        </w:tc>
        <w:tc>
          <w:tcPr>
            <w:tcW w:w="415" w:type="pct"/>
            <w:tcBorders>
              <w:top w:val="nil"/>
              <w:left w:val="nil"/>
              <w:right w:val="nil"/>
            </w:tcBorders>
            <w:shd w:val="clear" w:color="auto" w:fill="auto"/>
            <w:noWrap/>
            <w:vAlign w:val="center"/>
            <w:hideMark/>
          </w:tcPr>
          <w:p w14:paraId="1DA2B7B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0.862</w:t>
            </w:r>
          </w:p>
        </w:tc>
        <w:tc>
          <w:tcPr>
            <w:tcW w:w="415" w:type="pct"/>
            <w:tcBorders>
              <w:top w:val="nil"/>
              <w:left w:val="nil"/>
              <w:right w:val="nil"/>
            </w:tcBorders>
            <w:shd w:val="clear" w:color="auto" w:fill="auto"/>
            <w:noWrap/>
            <w:vAlign w:val="center"/>
            <w:hideMark/>
          </w:tcPr>
          <w:p w14:paraId="066F1B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6F7D3CE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32957AB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BEA3AEA" w14:textId="77777777" w:rsidTr="00E6673F">
        <w:trPr>
          <w:trHeight w:val="290"/>
        </w:trPr>
        <w:tc>
          <w:tcPr>
            <w:tcW w:w="384" w:type="pct"/>
            <w:vMerge/>
            <w:tcBorders>
              <w:top w:val="nil"/>
              <w:left w:val="nil"/>
              <w:right w:val="nil"/>
            </w:tcBorders>
            <w:shd w:val="clear" w:color="auto" w:fill="auto"/>
            <w:vAlign w:val="center"/>
            <w:hideMark/>
          </w:tcPr>
          <w:p w14:paraId="199C318C"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8258E5F"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Mar</w:t>
            </w:r>
          </w:p>
        </w:tc>
        <w:tc>
          <w:tcPr>
            <w:tcW w:w="390" w:type="pct"/>
            <w:tcBorders>
              <w:top w:val="nil"/>
              <w:left w:val="nil"/>
              <w:right w:val="nil"/>
            </w:tcBorders>
            <w:shd w:val="clear" w:color="auto" w:fill="auto"/>
            <w:noWrap/>
            <w:vAlign w:val="center"/>
            <w:hideMark/>
          </w:tcPr>
          <w:p w14:paraId="73D3831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765.25 (2.97)</w:t>
            </w:r>
          </w:p>
        </w:tc>
        <w:tc>
          <w:tcPr>
            <w:tcW w:w="425" w:type="pct"/>
            <w:tcBorders>
              <w:top w:val="nil"/>
              <w:left w:val="nil"/>
              <w:right w:val="nil"/>
            </w:tcBorders>
            <w:shd w:val="clear" w:color="auto" w:fill="auto"/>
            <w:noWrap/>
            <w:vAlign w:val="center"/>
            <w:hideMark/>
          </w:tcPr>
          <w:p w14:paraId="1457F1A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764.33 (3.82)</w:t>
            </w:r>
          </w:p>
        </w:tc>
        <w:tc>
          <w:tcPr>
            <w:tcW w:w="425" w:type="pct"/>
            <w:tcBorders>
              <w:top w:val="nil"/>
              <w:left w:val="nil"/>
              <w:right w:val="nil"/>
            </w:tcBorders>
            <w:shd w:val="clear" w:color="auto" w:fill="auto"/>
            <w:noWrap/>
            <w:vAlign w:val="center"/>
            <w:hideMark/>
          </w:tcPr>
          <w:p w14:paraId="0CDD67D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765.73 (4.21)</w:t>
            </w:r>
          </w:p>
        </w:tc>
        <w:tc>
          <w:tcPr>
            <w:tcW w:w="352" w:type="pct"/>
            <w:tcBorders>
              <w:top w:val="nil"/>
              <w:left w:val="nil"/>
              <w:right w:val="nil"/>
            </w:tcBorders>
            <w:shd w:val="clear" w:color="auto" w:fill="auto"/>
            <w:noWrap/>
            <w:vAlign w:val="center"/>
            <w:hideMark/>
          </w:tcPr>
          <w:p w14:paraId="24E629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0.248</w:t>
            </w:r>
          </w:p>
        </w:tc>
        <w:tc>
          <w:tcPr>
            <w:tcW w:w="352" w:type="pct"/>
            <w:tcBorders>
              <w:top w:val="nil"/>
              <w:left w:val="nil"/>
              <w:right w:val="nil"/>
            </w:tcBorders>
            <w:shd w:val="clear" w:color="auto" w:fill="auto"/>
            <w:noWrap/>
            <w:vAlign w:val="center"/>
            <w:hideMark/>
          </w:tcPr>
          <w:p w14:paraId="2CD317C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0.128</w:t>
            </w:r>
          </w:p>
        </w:tc>
        <w:tc>
          <w:tcPr>
            <w:tcW w:w="353" w:type="pct"/>
            <w:tcBorders>
              <w:top w:val="nil"/>
              <w:left w:val="nil"/>
              <w:right w:val="nil"/>
            </w:tcBorders>
            <w:shd w:val="clear" w:color="auto" w:fill="auto"/>
            <w:noWrap/>
            <w:vAlign w:val="center"/>
            <w:hideMark/>
          </w:tcPr>
          <w:p w14:paraId="3942EB1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0.131</w:t>
            </w:r>
          </w:p>
        </w:tc>
        <w:tc>
          <w:tcPr>
            <w:tcW w:w="352" w:type="pct"/>
            <w:tcBorders>
              <w:top w:val="nil"/>
              <w:left w:val="nil"/>
              <w:right w:val="nil"/>
            </w:tcBorders>
            <w:shd w:val="clear" w:color="auto" w:fill="auto"/>
            <w:noWrap/>
            <w:vAlign w:val="center"/>
            <w:hideMark/>
          </w:tcPr>
          <w:p w14:paraId="57413F4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0.075</w:t>
            </w:r>
          </w:p>
        </w:tc>
        <w:tc>
          <w:tcPr>
            <w:tcW w:w="415" w:type="pct"/>
            <w:tcBorders>
              <w:top w:val="nil"/>
              <w:left w:val="nil"/>
              <w:right w:val="nil"/>
            </w:tcBorders>
            <w:shd w:val="clear" w:color="auto" w:fill="auto"/>
            <w:noWrap/>
            <w:vAlign w:val="center"/>
            <w:hideMark/>
          </w:tcPr>
          <w:p w14:paraId="7D26291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0.095</w:t>
            </w:r>
          </w:p>
        </w:tc>
        <w:tc>
          <w:tcPr>
            <w:tcW w:w="415" w:type="pct"/>
            <w:tcBorders>
              <w:top w:val="nil"/>
              <w:left w:val="nil"/>
              <w:right w:val="nil"/>
            </w:tcBorders>
            <w:shd w:val="clear" w:color="auto" w:fill="auto"/>
            <w:noWrap/>
            <w:vAlign w:val="center"/>
            <w:hideMark/>
          </w:tcPr>
          <w:p w14:paraId="3C023E9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3D277FA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2F599D0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3A3EF6F9" w14:textId="77777777" w:rsidTr="00E6673F">
        <w:trPr>
          <w:trHeight w:val="290"/>
        </w:trPr>
        <w:tc>
          <w:tcPr>
            <w:tcW w:w="384" w:type="pct"/>
            <w:vMerge/>
            <w:tcBorders>
              <w:top w:val="nil"/>
              <w:left w:val="nil"/>
              <w:right w:val="nil"/>
            </w:tcBorders>
            <w:shd w:val="clear" w:color="auto" w:fill="auto"/>
            <w:vAlign w:val="center"/>
            <w:hideMark/>
          </w:tcPr>
          <w:p w14:paraId="03E2D1E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F9BCC9C"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Apr</w:t>
            </w:r>
          </w:p>
        </w:tc>
        <w:tc>
          <w:tcPr>
            <w:tcW w:w="390" w:type="pct"/>
            <w:tcBorders>
              <w:top w:val="nil"/>
              <w:left w:val="nil"/>
              <w:right w:val="nil"/>
            </w:tcBorders>
            <w:shd w:val="clear" w:color="auto" w:fill="auto"/>
            <w:noWrap/>
            <w:vAlign w:val="center"/>
            <w:hideMark/>
          </w:tcPr>
          <w:p w14:paraId="070544E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761.45 (3.46)</w:t>
            </w:r>
          </w:p>
        </w:tc>
        <w:tc>
          <w:tcPr>
            <w:tcW w:w="425" w:type="pct"/>
            <w:tcBorders>
              <w:top w:val="nil"/>
              <w:left w:val="nil"/>
              <w:right w:val="nil"/>
            </w:tcBorders>
            <w:shd w:val="clear" w:color="auto" w:fill="auto"/>
            <w:noWrap/>
            <w:vAlign w:val="center"/>
            <w:hideMark/>
          </w:tcPr>
          <w:p w14:paraId="70312FA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763.63 (3.85)</w:t>
            </w:r>
          </w:p>
        </w:tc>
        <w:tc>
          <w:tcPr>
            <w:tcW w:w="425" w:type="pct"/>
            <w:tcBorders>
              <w:top w:val="nil"/>
              <w:left w:val="nil"/>
              <w:right w:val="nil"/>
            </w:tcBorders>
            <w:shd w:val="clear" w:color="auto" w:fill="auto"/>
            <w:noWrap/>
            <w:vAlign w:val="center"/>
            <w:hideMark/>
          </w:tcPr>
          <w:p w14:paraId="29FDFC6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761.30 (3.32)</w:t>
            </w:r>
          </w:p>
        </w:tc>
        <w:tc>
          <w:tcPr>
            <w:tcW w:w="352" w:type="pct"/>
            <w:tcBorders>
              <w:top w:val="nil"/>
              <w:left w:val="nil"/>
              <w:right w:val="nil"/>
            </w:tcBorders>
            <w:shd w:val="clear" w:color="auto" w:fill="auto"/>
            <w:noWrap/>
            <w:vAlign w:val="center"/>
            <w:hideMark/>
          </w:tcPr>
          <w:p w14:paraId="0FC9A4A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0.248</w:t>
            </w:r>
          </w:p>
        </w:tc>
        <w:tc>
          <w:tcPr>
            <w:tcW w:w="352" w:type="pct"/>
            <w:tcBorders>
              <w:top w:val="nil"/>
              <w:left w:val="nil"/>
              <w:right w:val="nil"/>
            </w:tcBorders>
            <w:shd w:val="clear" w:color="auto" w:fill="auto"/>
            <w:noWrap/>
            <w:vAlign w:val="center"/>
            <w:hideMark/>
          </w:tcPr>
          <w:p w14:paraId="45BEB0A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0.221</w:t>
            </w:r>
          </w:p>
        </w:tc>
        <w:tc>
          <w:tcPr>
            <w:tcW w:w="353" w:type="pct"/>
            <w:tcBorders>
              <w:top w:val="nil"/>
              <w:left w:val="nil"/>
              <w:right w:val="nil"/>
            </w:tcBorders>
            <w:shd w:val="clear" w:color="auto" w:fill="auto"/>
            <w:noWrap/>
            <w:vAlign w:val="center"/>
            <w:hideMark/>
          </w:tcPr>
          <w:p w14:paraId="3F8CA90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0.836</w:t>
            </w:r>
          </w:p>
        </w:tc>
        <w:tc>
          <w:tcPr>
            <w:tcW w:w="352" w:type="pct"/>
            <w:tcBorders>
              <w:top w:val="nil"/>
              <w:left w:val="nil"/>
              <w:right w:val="nil"/>
            </w:tcBorders>
            <w:shd w:val="clear" w:color="auto" w:fill="auto"/>
            <w:noWrap/>
            <w:vAlign w:val="center"/>
            <w:hideMark/>
          </w:tcPr>
          <w:p w14:paraId="123E272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0.622</w:t>
            </w:r>
          </w:p>
        </w:tc>
        <w:tc>
          <w:tcPr>
            <w:tcW w:w="415" w:type="pct"/>
            <w:tcBorders>
              <w:top w:val="nil"/>
              <w:left w:val="nil"/>
              <w:right w:val="nil"/>
            </w:tcBorders>
            <w:shd w:val="clear" w:color="auto" w:fill="auto"/>
            <w:noWrap/>
            <w:vAlign w:val="center"/>
            <w:hideMark/>
          </w:tcPr>
          <w:p w14:paraId="7570A4F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7D75482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175D276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0.624</w:t>
            </w:r>
          </w:p>
        </w:tc>
        <w:tc>
          <w:tcPr>
            <w:tcW w:w="411" w:type="pct"/>
            <w:tcBorders>
              <w:top w:val="nil"/>
              <w:left w:val="nil"/>
              <w:right w:val="nil"/>
            </w:tcBorders>
            <w:shd w:val="clear" w:color="auto" w:fill="auto"/>
            <w:noWrap/>
            <w:vAlign w:val="center"/>
            <w:hideMark/>
          </w:tcPr>
          <w:p w14:paraId="6BBC84C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0.091</w:t>
            </w:r>
          </w:p>
        </w:tc>
      </w:tr>
      <w:tr w:rsidR="00C26461" w:rsidRPr="009744E4" w14:paraId="51D9C6CA" w14:textId="77777777" w:rsidTr="00E6673F">
        <w:trPr>
          <w:trHeight w:val="290"/>
        </w:trPr>
        <w:tc>
          <w:tcPr>
            <w:tcW w:w="384" w:type="pct"/>
            <w:vMerge/>
            <w:tcBorders>
              <w:top w:val="nil"/>
              <w:left w:val="nil"/>
              <w:right w:val="nil"/>
            </w:tcBorders>
            <w:shd w:val="clear" w:color="auto" w:fill="auto"/>
            <w:vAlign w:val="center"/>
            <w:hideMark/>
          </w:tcPr>
          <w:p w14:paraId="1C959449"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1668897"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May</w:t>
            </w:r>
          </w:p>
        </w:tc>
        <w:tc>
          <w:tcPr>
            <w:tcW w:w="390" w:type="pct"/>
            <w:tcBorders>
              <w:top w:val="nil"/>
              <w:left w:val="nil"/>
              <w:right w:val="nil"/>
            </w:tcBorders>
            <w:shd w:val="clear" w:color="auto" w:fill="auto"/>
            <w:noWrap/>
            <w:vAlign w:val="center"/>
            <w:hideMark/>
          </w:tcPr>
          <w:p w14:paraId="4592DB0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759.24 (2.91)</w:t>
            </w:r>
          </w:p>
        </w:tc>
        <w:tc>
          <w:tcPr>
            <w:tcW w:w="425" w:type="pct"/>
            <w:tcBorders>
              <w:top w:val="nil"/>
              <w:left w:val="nil"/>
              <w:right w:val="nil"/>
            </w:tcBorders>
            <w:shd w:val="clear" w:color="auto" w:fill="auto"/>
            <w:noWrap/>
            <w:vAlign w:val="center"/>
            <w:hideMark/>
          </w:tcPr>
          <w:p w14:paraId="2DEA658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758.45 (3.65)</w:t>
            </w:r>
          </w:p>
        </w:tc>
        <w:tc>
          <w:tcPr>
            <w:tcW w:w="425" w:type="pct"/>
            <w:tcBorders>
              <w:top w:val="nil"/>
              <w:left w:val="nil"/>
              <w:right w:val="nil"/>
            </w:tcBorders>
            <w:shd w:val="clear" w:color="auto" w:fill="auto"/>
            <w:noWrap/>
            <w:vAlign w:val="center"/>
            <w:hideMark/>
          </w:tcPr>
          <w:p w14:paraId="1445C3C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759.07 (3.25)</w:t>
            </w:r>
          </w:p>
        </w:tc>
        <w:tc>
          <w:tcPr>
            <w:tcW w:w="352" w:type="pct"/>
            <w:tcBorders>
              <w:top w:val="nil"/>
              <w:left w:val="nil"/>
              <w:right w:val="nil"/>
            </w:tcBorders>
            <w:shd w:val="clear" w:color="auto" w:fill="auto"/>
            <w:noWrap/>
            <w:vAlign w:val="center"/>
            <w:hideMark/>
          </w:tcPr>
          <w:p w14:paraId="5374C46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0.503</w:t>
            </w:r>
          </w:p>
        </w:tc>
        <w:tc>
          <w:tcPr>
            <w:tcW w:w="352" w:type="pct"/>
            <w:tcBorders>
              <w:top w:val="nil"/>
              <w:left w:val="nil"/>
              <w:right w:val="nil"/>
            </w:tcBorders>
            <w:shd w:val="clear" w:color="auto" w:fill="auto"/>
            <w:noWrap/>
            <w:vAlign w:val="center"/>
            <w:hideMark/>
          </w:tcPr>
          <w:p w14:paraId="419F306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0.095</w:t>
            </w:r>
          </w:p>
        </w:tc>
        <w:tc>
          <w:tcPr>
            <w:tcW w:w="353" w:type="pct"/>
            <w:tcBorders>
              <w:top w:val="nil"/>
              <w:left w:val="nil"/>
              <w:right w:val="nil"/>
            </w:tcBorders>
            <w:shd w:val="clear" w:color="auto" w:fill="auto"/>
            <w:noWrap/>
            <w:vAlign w:val="center"/>
            <w:hideMark/>
          </w:tcPr>
          <w:p w14:paraId="130FE35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0.552</w:t>
            </w:r>
          </w:p>
        </w:tc>
        <w:tc>
          <w:tcPr>
            <w:tcW w:w="352" w:type="pct"/>
            <w:tcBorders>
              <w:top w:val="nil"/>
              <w:left w:val="nil"/>
              <w:right w:val="nil"/>
            </w:tcBorders>
            <w:shd w:val="clear" w:color="auto" w:fill="auto"/>
            <w:noWrap/>
            <w:vAlign w:val="center"/>
            <w:hideMark/>
          </w:tcPr>
          <w:p w14:paraId="63913BD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0.500</w:t>
            </w:r>
          </w:p>
        </w:tc>
        <w:tc>
          <w:tcPr>
            <w:tcW w:w="415" w:type="pct"/>
            <w:tcBorders>
              <w:top w:val="nil"/>
              <w:left w:val="nil"/>
              <w:right w:val="nil"/>
            </w:tcBorders>
            <w:shd w:val="clear" w:color="auto" w:fill="auto"/>
            <w:noWrap/>
            <w:vAlign w:val="center"/>
            <w:hideMark/>
          </w:tcPr>
          <w:p w14:paraId="55B2CDD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0.135</w:t>
            </w:r>
          </w:p>
        </w:tc>
        <w:tc>
          <w:tcPr>
            <w:tcW w:w="415" w:type="pct"/>
            <w:tcBorders>
              <w:top w:val="nil"/>
              <w:left w:val="nil"/>
              <w:right w:val="nil"/>
            </w:tcBorders>
            <w:shd w:val="clear" w:color="auto" w:fill="auto"/>
            <w:noWrap/>
            <w:vAlign w:val="center"/>
            <w:hideMark/>
          </w:tcPr>
          <w:p w14:paraId="478FF6F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79033D1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0C4BC5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F027FD1" w14:textId="77777777" w:rsidTr="00E6673F">
        <w:trPr>
          <w:trHeight w:val="290"/>
        </w:trPr>
        <w:tc>
          <w:tcPr>
            <w:tcW w:w="384" w:type="pct"/>
            <w:vMerge/>
            <w:tcBorders>
              <w:top w:val="nil"/>
              <w:left w:val="nil"/>
              <w:right w:val="nil"/>
            </w:tcBorders>
            <w:shd w:val="clear" w:color="auto" w:fill="auto"/>
            <w:vAlign w:val="center"/>
            <w:hideMark/>
          </w:tcPr>
          <w:p w14:paraId="2AAC1E3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8109806"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Jun</w:t>
            </w:r>
          </w:p>
        </w:tc>
        <w:tc>
          <w:tcPr>
            <w:tcW w:w="390" w:type="pct"/>
            <w:tcBorders>
              <w:top w:val="nil"/>
              <w:left w:val="nil"/>
              <w:right w:val="nil"/>
            </w:tcBorders>
            <w:shd w:val="clear" w:color="auto" w:fill="auto"/>
            <w:noWrap/>
            <w:vAlign w:val="center"/>
            <w:hideMark/>
          </w:tcPr>
          <w:p w14:paraId="1FA4E8D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755.65 (2.60)</w:t>
            </w:r>
          </w:p>
        </w:tc>
        <w:tc>
          <w:tcPr>
            <w:tcW w:w="425" w:type="pct"/>
            <w:tcBorders>
              <w:top w:val="nil"/>
              <w:left w:val="nil"/>
              <w:right w:val="nil"/>
            </w:tcBorders>
            <w:shd w:val="clear" w:color="auto" w:fill="auto"/>
            <w:noWrap/>
            <w:vAlign w:val="center"/>
            <w:hideMark/>
          </w:tcPr>
          <w:p w14:paraId="148423B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754.74 (2.12)</w:t>
            </w:r>
          </w:p>
        </w:tc>
        <w:tc>
          <w:tcPr>
            <w:tcW w:w="425" w:type="pct"/>
            <w:tcBorders>
              <w:top w:val="nil"/>
              <w:left w:val="nil"/>
              <w:right w:val="nil"/>
            </w:tcBorders>
            <w:shd w:val="clear" w:color="auto" w:fill="auto"/>
            <w:noWrap/>
            <w:vAlign w:val="center"/>
            <w:hideMark/>
          </w:tcPr>
          <w:p w14:paraId="2C5C01F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755.74 (3.51)</w:t>
            </w:r>
          </w:p>
        </w:tc>
        <w:tc>
          <w:tcPr>
            <w:tcW w:w="352" w:type="pct"/>
            <w:tcBorders>
              <w:top w:val="nil"/>
              <w:left w:val="nil"/>
              <w:right w:val="nil"/>
            </w:tcBorders>
            <w:shd w:val="clear" w:color="auto" w:fill="auto"/>
            <w:noWrap/>
            <w:vAlign w:val="center"/>
            <w:hideMark/>
          </w:tcPr>
          <w:p w14:paraId="60C5628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0.551</w:t>
            </w:r>
          </w:p>
        </w:tc>
        <w:tc>
          <w:tcPr>
            <w:tcW w:w="352" w:type="pct"/>
            <w:tcBorders>
              <w:top w:val="nil"/>
              <w:left w:val="nil"/>
              <w:right w:val="nil"/>
            </w:tcBorders>
            <w:shd w:val="clear" w:color="auto" w:fill="auto"/>
            <w:noWrap/>
            <w:vAlign w:val="center"/>
            <w:hideMark/>
          </w:tcPr>
          <w:p w14:paraId="0F6205E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0.291</w:t>
            </w:r>
          </w:p>
        </w:tc>
        <w:tc>
          <w:tcPr>
            <w:tcW w:w="353" w:type="pct"/>
            <w:tcBorders>
              <w:top w:val="nil"/>
              <w:left w:val="nil"/>
              <w:right w:val="nil"/>
            </w:tcBorders>
            <w:shd w:val="clear" w:color="auto" w:fill="auto"/>
            <w:noWrap/>
            <w:vAlign w:val="center"/>
            <w:hideMark/>
          </w:tcPr>
          <w:p w14:paraId="3E882FA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0.079</w:t>
            </w:r>
          </w:p>
        </w:tc>
        <w:tc>
          <w:tcPr>
            <w:tcW w:w="352" w:type="pct"/>
            <w:tcBorders>
              <w:top w:val="nil"/>
              <w:left w:val="nil"/>
              <w:right w:val="nil"/>
            </w:tcBorders>
            <w:shd w:val="clear" w:color="auto" w:fill="auto"/>
            <w:noWrap/>
            <w:vAlign w:val="center"/>
            <w:hideMark/>
          </w:tcPr>
          <w:p w14:paraId="0997F16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0.142</w:t>
            </w:r>
          </w:p>
        </w:tc>
        <w:tc>
          <w:tcPr>
            <w:tcW w:w="415" w:type="pct"/>
            <w:tcBorders>
              <w:top w:val="nil"/>
              <w:left w:val="nil"/>
              <w:right w:val="nil"/>
            </w:tcBorders>
            <w:shd w:val="clear" w:color="auto" w:fill="auto"/>
            <w:noWrap/>
            <w:vAlign w:val="center"/>
            <w:hideMark/>
          </w:tcPr>
          <w:p w14:paraId="2513F16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0.048*</w:t>
            </w:r>
          </w:p>
        </w:tc>
        <w:tc>
          <w:tcPr>
            <w:tcW w:w="415" w:type="pct"/>
            <w:tcBorders>
              <w:top w:val="nil"/>
              <w:left w:val="nil"/>
              <w:right w:val="nil"/>
            </w:tcBorders>
            <w:shd w:val="clear" w:color="auto" w:fill="auto"/>
            <w:noWrap/>
            <w:vAlign w:val="center"/>
            <w:hideMark/>
          </w:tcPr>
          <w:p w14:paraId="0921BE9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right w:val="nil"/>
            </w:tcBorders>
            <w:shd w:val="clear" w:color="auto" w:fill="auto"/>
            <w:noWrap/>
            <w:vAlign w:val="center"/>
            <w:hideMark/>
          </w:tcPr>
          <w:p w14:paraId="6E9A429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0.739</w:t>
            </w:r>
          </w:p>
        </w:tc>
        <w:tc>
          <w:tcPr>
            <w:tcW w:w="411" w:type="pct"/>
            <w:tcBorders>
              <w:top w:val="nil"/>
              <w:left w:val="nil"/>
              <w:right w:val="nil"/>
            </w:tcBorders>
            <w:shd w:val="clear" w:color="auto" w:fill="auto"/>
            <w:noWrap/>
            <w:vAlign w:val="center"/>
            <w:hideMark/>
          </w:tcPr>
          <w:p w14:paraId="2EFA2FA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0.107</w:t>
            </w:r>
          </w:p>
        </w:tc>
      </w:tr>
      <w:tr w:rsidR="00C26461" w:rsidRPr="009744E4" w14:paraId="27A3CF81" w14:textId="77777777" w:rsidTr="00E6673F">
        <w:trPr>
          <w:trHeight w:val="290"/>
        </w:trPr>
        <w:tc>
          <w:tcPr>
            <w:tcW w:w="384" w:type="pct"/>
            <w:vMerge/>
            <w:tcBorders>
              <w:top w:val="nil"/>
              <w:left w:val="nil"/>
              <w:right w:val="nil"/>
            </w:tcBorders>
            <w:shd w:val="clear" w:color="auto" w:fill="auto"/>
            <w:vAlign w:val="center"/>
            <w:hideMark/>
          </w:tcPr>
          <w:p w14:paraId="2DEE5B94"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C3C10C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Jul</w:t>
            </w:r>
          </w:p>
        </w:tc>
        <w:tc>
          <w:tcPr>
            <w:tcW w:w="390" w:type="pct"/>
            <w:tcBorders>
              <w:top w:val="nil"/>
              <w:left w:val="nil"/>
              <w:right w:val="nil"/>
            </w:tcBorders>
            <w:shd w:val="clear" w:color="auto" w:fill="auto"/>
            <w:noWrap/>
            <w:vAlign w:val="center"/>
            <w:hideMark/>
          </w:tcPr>
          <w:p w14:paraId="175BD41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754.78 (3.26)</w:t>
            </w:r>
          </w:p>
        </w:tc>
        <w:tc>
          <w:tcPr>
            <w:tcW w:w="425" w:type="pct"/>
            <w:tcBorders>
              <w:top w:val="nil"/>
              <w:left w:val="nil"/>
              <w:right w:val="nil"/>
            </w:tcBorders>
            <w:shd w:val="clear" w:color="auto" w:fill="auto"/>
            <w:noWrap/>
            <w:vAlign w:val="center"/>
            <w:hideMark/>
          </w:tcPr>
          <w:p w14:paraId="38E3781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754.51 (3.34)</w:t>
            </w:r>
          </w:p>
        </w:tc>
        <w:tc>
          <w:tcPr>
            <w:tcW w:w="425" w:type="pct"/>
            <w:tcBorders>
              <w:top w:val="nil"/>
              <w:left w:val="nil"/>
              <w:right w:val="nil"/>
            </w:tcBorders>
            <w:shd w:val="clear" w:color="auto" w:fill="auto"/>
            <w:noWrap/>
            <w:vAlign w:val="center"/>
            <w:hideMark/>
          </w:tcPr>
          <w:p w14:paraId="098354D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754.98 (1.89)</w:t>
            </w:r>
          </w:p>
        </w:tc>
        <w:tc>
          <w:tcPr>
            <w:tcW w:w="352" w:type="pct"/>
            <w:tcBorders>
              <w:top w:val="nil"/>
              <w:left w:val="nil"/>
              <w:right w:val="nil"/>
            </w:tcBorders>
            <w:shd w:val="clear" w:color="auto" w:fill="auto"/>
            <w:noWrap/>
            <w:vAlign w:val="center"/>
            <w:hideMark/>
          </w:tcPr>
          <w:p w14:paraId="0E5981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0.031</w:t>
            </w:r>
          </w:p>
        </w:tc>
        <w:tc>
          <w:tcPr>
            <w:tcW w:w="352" w:type="pct"/>
            <w:tcBorders>
              <w:top w:val="nil"/>
              <w:left w:val="nil"/>
              <w:right w:val="nil"/>
            </w:tcBorders>
            <w:shd w:val="clear" w:color="auto" w:fill="auto"/>
            <w:noWrap/>
            <w:vAlign w:val="center"/>
            <w:hideMark/>
          </w:tcPr>
          <w:p w14:paraId="1AC853C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1243A15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0.132</w:t>
            </w:r>
          </w:p>
        </w:tc>
        <w:tc>
          <w:tcPr>
            <w:tcW w:w="352" w:type="pct"/>
            <w:tcBorders>
              <w:top w:val="nil"/>
              <w:left w:val="nil"/>
              <w:right w:val="nil"/>
            </w:tcBorders>
            <w:shd w:val="clear" w:color="auto" w:fill="auto"/>
            <w:noWrap/>
            <w:vAlign w:val="center"/>
            <w:hideMark/>
          </w:tcPr>
          <w:p w14:paraId="47912D1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0.230</w:t>
            </w:r>
          </w:p>
        </w:tc>
        <w:tc>
          <w:tcPr>
            <w:tcW w:w="415" w:type="pct"/>
            <w:tcBorders>
              <w:top w:val="nil"/>
              <w:left w:val="nil"/>
              <w:right w:val="nil"/>
            </w:tcBorders>
            <w:shd w:val="clear" w:color="auto" w:fill="auto"/>
            <w:noWrap/>
            <w:vAlign w:val="center"/>
            <w:hideMark/>
          </w:tcPr>
          <w:p w14:paraId="277CBFA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0.328</w:t>
            </w:r>
          </w:p>
        </w:tc>
        <w:tc>
          <w:tcPr>
            <w:tcW w:w="415" w:type="pct"/>
            <w:tcBorders>
              <w:top w:val="nil"/>
              <w:left w:val="nil"/>
              <w:right w:val="nil"/>
            </w:tcBorders>
            <w:shd w:val="clear" w:color="auto" w:fill="auto"/>
            <w:noWrap/>
            <w:vAlign w:val="center"/>
            <w:hideMark/>
          </w:tcPr>
          <w:p w14:paraId="77D2194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522092E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6B1A215"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275F0C66" w14:textId="77777777" w:rsidTr="00E6673F">
        <w:trPr>
          <w:trHeight w:val="290"/>
        </w:trPr>
        <w:tc>
          <w:tcPr>
            <w:tcW w:w="384" w:type="pct"/>
            <w:vMerge/>
            <w:tcBorders>
              <w:top w:val="nil"/>
              <w:left w:val="nil"/>
              <w:right w:val="nil"/>
            </w:tcBorders>
            <w:shd w:val="clear" w:color="auto" w:fill="auto"/>
            <w:vAlign w:val="center"/>
            <w:hideMark/>
          </w:tcPr>
          <w:p w14:paraId="525C5377"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3AFAE0A3"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Aug</w:t>
            </w:r>
          </w:p>
        </w:tc>
        <w:tc>
          <w:tcPr>
            <w:tcW w:w="390" w:type="pct"/>
            <w:tcBorders>
              <w:top w:val="nil"/>
              <w:left w:val="nil"/>
              <w:right w:val="nil"/>
            </w:tcBorders>
            <w:shd w:val="clear" w:color="auto" w:fill="auto"/>
            <w:noWrap/>
            <w:vAlign w:val="center"/>
            <w:hideMark/>
          </w:tcPr>
          <w:p w14:paraId="45888FF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754.40 (5.00)</w:t>
            </w:r>
          </w:p>
        </w:tc>
        <w:tc>
          <w:tcPr>
            <w:tcW w:w="425" w:type="pct"/>
            <w:tcBorders>
              <w:top w:val="nil"/>
              <w:left w:val="nil"/>
              <w:right w:val="nil"/>
            </w:tcBorders>
            <w:shd w:val="clear" w:color="auto" w:fill="auto"/>
            <w:noWrap/>
            <w:vAlign w:val="center"/>
            <w:hideMark/>
          </w:tcPr>
          <w:p w14:paraId="23083D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755.50 (2.58)</w:t>
            </w:r>
          </w:p>
        </w:tc>
        <w:tc>
          <w:tcPr>
            <w:tcW w:w="425" w:type="pct"/>
            <w:tcBorders>
              <w:top w:val="nil"/>
              <w:left w:val="nil"/>
              <w:right w:val="nil"/>
            </w:tcBorders>
            <w:shd w:val="clear" w:color="auto" w:fill="auto"/>
            <w:noWrap/>
            <w:vAlign w:val="center"/>
            <w:hideMark/>
          </w:tcPr>
          <w:p w14:paraId="0E2FA68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753.55 (2.39)</w:t>
            </w:r>
          </w:p>
        </w:tc>
        <w:tc>
          <w:tcPr>
            <w:tcW w:w="352" w:type="pct"/>
            <w:tcBorders>
              <w:top w:val="nil"/>
              <w:left w:val="nil"/>
              <w:right w:val="nil"/>
            </w:tcBorders>
            <w:shd w:val="clear" w:color="auto" w:fill="auto"/>
            <w:noWrap/>
            <w:vAlign w:val="center"/>
            <w:hideMark/>
          </w:tcPr>
          <w:p w14:paraId="5514F0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0.003</w:t>
            </w:r>
          </w:p>
        </w:tc>
        <w:tc>
          <w:tcPr>
            <w:tcW w:w="352" w:type="pct"/>
            <w:tcBorders>
              <w:top w:val="nil"/>
              <w:left w:val="nil"/>
              <w:right w:val="nil"/>
            </w:tcBorders>
            <w:shd w:val="clear" w:color="auto" w:fill="auto"/>
            <w:noWrap/>
            <w:vAlign w:val="center"/>
            <w:hideMark/>
          </w:tcPr>
          <w:p w14:paraId="1F58357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0.112</w:t>
            </w:r>
          </w:p>
        </w:tc>
        <w:tc>
          <w:tcPr>
            <w:tcW w:w="353" w:type="pct"/>
            <w:tcBorders>
              <w:top w:val="nil"/>
              <w:left w:val="nil"/>
              <w:right w:val="nil"/>
            </w:tcBorders>
            <w:shd w:val="clear" w:color="auto" w:fill="auto"/>
            <w:noWrap/>
            <w:vAlign w:val="center"/>
            <w:hideMark/>
          </w:tcPr>
          <w:p w14:paraId="160865C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0.626</w:t>
            </w:r>
          </w:p>
        </w:tc>
        <w:tc>
          <w:tcPr>
            <w:tcW w:w="352" w:type="pct"/>
            <w:tcBorders>
              <w:top w:val="nil"/>
              <w:left w:val="nil"/>
              <w:right w:val="nil"/>
            </w:tcBorders>
            <w:shd w:val="clear" w:color="auto" w:fill="auto"/>
            <w:noWrap/>
            <w:vAlign w:val="center"/>
            <w:hideMark/>
          </w:tcPr>
          <w:p w14:paraId="5B35890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0.052</w:t>
            </w:r>
          </w:p>
        </w:tc>
        <w:tc>
          <w:tcPr>
            <w:tcW w:w="415" w:type="pct"/>
            <w:tcBorders>
              <w:top w:val="nil"/>
              <w:left w:val="nil"/>
              <w:right w:val="nil"/>
            </w:tcBorders>
            <w:shd w:val="clear" w:color="auto" w:fill="auto"/>
            <w:noWrap/>
            <w:vAlign w:val="center"/>
            <w:hideMark/>
          </w:tcPr>
          <w:p w14:paraId="2FD7273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6C092A7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0.021*</w:t>
            </w:r>
          </w:p>
        </w:tc>
        <w:tc>
          <w:tcPr>
            <w:tcW w:w="415" w:type="pct"/>
            <w:tcBorders>
              <w:top w:val="nil"/>
              <w:left w:val="nil"/>
              <w:right w:val="nil"/>
            </w:tcBorders>
            <w:shd w:val="clear" w:color="auto" w:fill="auto"/>
            <w:noWrap/>
            <w:vAlign w:val="center"/>
            <w:hideMark/>
          </w:tcPr>
          <w:p w14:paraId="36B0341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0.224</w:t>
            </w:r>
          </w:p>
        </w:tc>
        <w:tc>
          <w:tcPr>
            <w:tcW w:w="411" w:type="pct"/>
            <w:tcBorders>
              <w:top w:val="nil"/>
              <w:left w:val="nil"/>
              <w:right w:val="nil"/>
            </w:tcBorders>
            <w:shd w:val="clear" w:color="auto" w:fill="auto"/>
            <w:noWrap/>
            <w:vAlign w:val="center"/>
            <w:hideMark/>
          </w:tcPr>
          <w:p w14:paraId="20CB03D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0.700</w:t>
            </w:r>
          </w:p>
        </w:tc>
      </w:tr>
      <w:tr w:rsidR="00C26461" w:rsidRPr="009744E4" w14:paraId="0FD4423D" w14:textId="77777777" w:rsidTr="00E6673F">
        <w:trPr>
          <w:trHeight w:val="290"/>
        </w:trPr>
        <w:tc>
          <w:tcPr>
            <w:tcW w:w="384" w:type="pct"/>
            <w:vMerge/>
            <w:tcBorders>
              <w:top w:val="nil"/>
              <w:left w:val="nil"/>
              <w:right w:val="nil"/>
            </w:tcBorders>
            <w:shd w:val="clear" w:color="auto" w:fill="auto"/>
            <w:vAlign w:val="center"/>
            <w:hideMark/>
          </w:tcPr>
          <w:p w14:paraId="046B6EDD"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888C48A"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Sep</w:t>
            </w:r>
          </w:p>
        </w:tc>
        <w:tc>
          <w:tcPr>
            <w:tcW w:w="390" w:type="pct"/>
            <w:tcBorders>
              <w:top w:val="nil"/>
              <w:left w:val="nil"/>
              <w:right w:val="nil"/>
            </w:tcBorders>
            <w:shd w:val="clear" w:color="auto" w:fill="auto"/>
            <w:noWrap/>
            <w:vAlign w:val="center"/>
            <w:hideMark/>
          </w:tcPr>
          <w:p w14:paraId="21E8BB1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759.19 (3.08)</w:t>
            </w:r>
          </w:p>
        </w:tc>
        <w:tc>
          <w:tcPr>
            <w:tcW w:w="425" w:type="pct"/>
            <w:tcBorders>
              <w:top w:val="nil"/>
              <w:left w:val="nil"/>
              <w:right w:val="nil"/>
            </w:tcBorders>
            <w:shd w:val="clear" w:color="auto" w:fill="auto"/>
            <w:noWrap/>
            <w:vAlign w:val="center"/>
            <w:hideMark/>
          </w:tcPr>
          <w:p w14:paraId="785D92A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759.08 (4.39)</w:t>
            </w:r>
          </w:p>
        </w:tc>
        <w:tc>
          <w:tcPr>
            <w:tcW w:w="425" w:type="pct"/>
            <w:tcBorders>
              <w:top w:val="nil"/>
              <w:left w:val="nil"/>
              <w:right w:val="nil"/>
            </w:tcBorders>
            <w:shd w:val="clear" w:color="auto" w:fill="auto"/>
            <w:noWrap/>
            <w:vAlign w:val="center"/>
            <w:hideMark/>
          </w:tcPr>
          <w:p w14:paraId="38D101B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758.85 (1.67)</w:t>
            </w:r>
          </w:p>
        </w:tc>
        <w:tc>
          <w:tcPr>
            <w:tcW w:w="352" w:type="pct"/>
            <w:tcBorders>
              <w:top w:val="nil"/>
              <w:left w:val="nil"/>
              <w:right w:val="nil"/>
            </w:tcBorders>
            <w:shd w:val="clear" w:color="auto" w:fill="auto"/>
            <w:noWrap/>
            <w:vAlign w:val="center"/>
            <w:hideMark/>
          </w:tcPr>
          <w:p w14:paraId="453AAD1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0.805</w:t>
            </w:r>
          </w:p>
        </w:tc>
        <w:tc>
          <w:tcPr>
            <w:tcW w:w="352" w:type="pct"/>
            <w:tcBorders>
              <w:top w:val="nil"/>
              <w:left w:val="nil"/>
              <w:right w:val="nil"/>
            </w:tcBorders>
            <w:shd w:val="clear" w:color="auto" w:fill="auto"/>
            <w:noWrap/>
            <w:vAlign w:val="center"/>
            <w:hideMark/>
          </w:tcPr>
          <w:p w14:paraId="770FBB6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0.000</w:t>
            </w:r>
          </w:p>
        </w:tc>
        <w:tc>
          <w:tcPr>
            <w:tcW w:w="353" w:type="pct"/>
            <w:tcBorders>
              <w:top w:val="nil"/>
              <w:left w:val="nil"/>
              <w:right w:val="nil"/>
            </w:tcBorders>
            <w:shd w:val="clear" w:color="auto" w:fill="auto"/>
            <w:noWrap/>
            <w:vAlign w:val="center"/>
            <w:hideMark/>
          </w:tcPr>
          <w:p w14:paraId="31961D8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0.410</w:t>
            </w:r>
          </w:p>
        </w:tc>
        <w:tc>
          <w:tcPr>
            <w:tcW w:w="352" w:type="pct"/>
            <w:tcBorders>
              <w:top w:val="nil"/>
              <w:left w:val="nil"/>
              <w:right w:val="nil"/>
            </w:tcBorders>
            <w:shd w:val="clear" w:color="auto" w:fill="auto"/>
            <w:noWrap/>
            <w:vAlign w:val="center"/>
            <w:hideMark/>
          </w:tcPr>
          <w:p w14:paraId="66F801F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0.018</w:t>
            </w:r>
          </w:p>
        </w:tc>
        <w:tc>
          <w:tcPr>
            <w:tcW w:w="415" w:type="pct"/>
            <w:tcBorders>
              <w:top w:val="nil"/>
              <w:left w:val="nil"/>
              <w:right w:val="nil"/>
            </w:tcBorders>
            <w:shd w:val="clear" w:color="auto" w:fill="auto"/>
            <w:noWrap/>
            <w:vAlign w:val="center"/>
            <w:hideMark/>
          </w:tcPr>
          <w:p w14:paraId="53710BF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0.505</w:t>
            </w:r>
          </w:p>
        </w:tc>
        <w:tc>
          <w:tcPr>
            <w:tcW w:w="415" w:type="pct"/>
            <w:tcBorders>
              <w:top w:val="nil"/>
              <w:left w:val="nil"/>
              <w:right w:val="nil"/>
            </w:tcBorders>
            <w:shd w:val="clear" w:color="auto" w:fill="auto"/>
            <w:noWrap/>
            <w:vAlign w:val="center"/>
            <w:hideMark/>
          </w:tcPr>
          <w:p w14:paraId="32E5FB3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3BE46FE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5A6172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4E2CD7AE" w14:textId="77777777" w:rsidTr="00E6673F">
        <w:trPr>
          <w:trHeight w:val="290"/>
        </w:trPr>
        <w:tc>
          <w:tcPr>
            <w:tcW w:w="384" w:type="pct"/>
            <w:vMerge/>
            <w:tcBorders>
              <w:top w:val="nil"/>
              <w:left w:val="nil"/>
              <w:right w:val="nil"/>
            </w:tcBorders>
            <w:shd w:val="clear" w:color="auto" w:fill="auto"/>
            <w:vAlign w:val="center"/>
            <w:hideMark/>
          </w:tcPr>
          <w:p w14:paraId="5CFDE1AB"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12C75037"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Oct</w:t>
            </w:r>
          </w:p>
        </w:tc>
        <w:tc>
          <w:tcPr>
            <w:tcW w:w="390" w:type="pct"/>
            <w:tcBorders>
              <w:top w:val="nil"/>
              <w:left w:val="nil"/>
              <w:right w:val="nil"/>
            </w:tcBorders>
            <w:shd w:val="clear" w:color="auto" w:fill="auto"/>
            <w:noWrap/>
            <w:vAlign w:val="center"/>
            <w:hideMark/>
          </w:tcPr>
          <w:p w14:paraId="035D017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764.36 (3.09)</w:t>
            </w:r>
          </w:p>
        </w:tc>
        <w:tc>
          <w:tcPr>
            <w:tcW w:w="425" w:type="pct"/>
            <w:tcBorders>
              <w:top w:val="nil"/>
              <w:left w:val="nil"/>
              <w:right w:val="nil"/>
            </w:tcBorders>
            <w:shd w:val="clear" w:color="auto" w:fill="auto"/>
            <w:noWrap/>
            <w:vAlign w:val="center"/>
            <w:hideMark/>
          </w:tcPr>
          <w:p w14:paraId="220DB72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765.95 (4.35)</w:t>
            </w:r>
          </w:p>
        </w:tc>
        <w:tc>
          <w:tcPr>
            <w:tcW w:w="425" w:type="pct"/>
            <w:tcBorders>
              <w:top w:val="nil"/>
              <w:left w:val="nil"/>
              <w:right w:val="nil"/>
            </w:tcBorders>
            <w:shd w:val="clear" w:color="auto" w:fill="auto"/>
            <w:noWrap/>
            <w:vAlign w:val="center"/>
            <w:hideMark/>
          </w:tcPr>
          <w:p w14:paraId="033912B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764.40 (2.13)</w:t>
            </w:r>
          </w:p>
        </w:tc>
        <w:tc>
          <w:tcPr>
            <w:tcW w:w="352" w:type="pct"/>
            <w:tcBorders>
              <w:top w:val="nil"/>
              <w:left w:val="nil"/>
              <w:right w:val="nil"/>
            </w:tcBorders>
            <w:shd w:val="clear" w:color="auto" w:fill="auto"/>
            <w:noWrap/>
            <w:vAlign w:val="center"/>
            <w:hideMark/>
          </w:tcPr>
          <w:p w14:paraId="3F90AAE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352" w:type="pct"/>
            <w:tcBorders>
              <w:top w:val="nil"/>
              <w:left w:val="nil"/>
              <w:right w:val="nil"/>
            </w:tcBorders>
            <w:shd w:val="clear" w:color="auto" w:fill="auto"/>
            <w:noWrap/>
            <w:vAlign w:val="center"/>
            <w:hideMark/>
          </w:tcPr>
          <w:p w14:paraId="2BF892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353" w:type="pct"/>
            <w:tcBorders>
              <w:top w:val="nil"/>
              <w:left w:val="nil"/>
              <w:right w:val="nil"/>
            </w:tcBorders>
            <w:shd w:val="clear" w:color="auto" w:fill="auto"/>
            <w:noWrap/>
            <w:vAlign w:val="center"/>
            <w:hideMark/>
          </w:tcPr>
          <w:p w14:paraId="7A0E515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0.951</w:t>
            </w:r>
          </w:p>
        </w:tc>
        <w:tc>
          <w:tcPr>
            <w:tcW w:w="352" w:type="pct"/>
            <w:tcBorders>
              <w:top w:val="nil"/>
              <w:left w:val="nil"/>
              <w:right w:val="nil"/>
            </w:tcBorders>
            <w:shd w:val="clear" w:color="auto" w:fill="auto"/>
            <w:noWrap/>
            <w:vAlign w:val="center"/>
            <w:hideMark/>
          </w:tcPr>
          <w:p w14:paraId="1252B4F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0.442</w:t>
            </w:r>
          </w:p>
        </w:tc>
        <w:tc>
          <w:tcPr>
            <w:tcW w:w="415" w:type="pct"/>
            <w:tcBorders>
              <w:top w:val="nil"/>
              <w:left w:val="nil"/>
              <w:right w:val="nil"/>
            </w:tcBorders>
            <w:shd w:val="clear" w:color="auto" w:fill="auto"/>
            <w:noWrap/>
            <w:vAlign w:val="center"/>
            <w:hideMark/>
          </w:tcPr>
          <w:p w14:paraId="09F5637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0.043*</w:t>
            </w:r>
          </w:p>
        </w:tc>
        <w:tc>
          <w:tcPr>
            <w:tcW w:w="415" w:type="pct"/>
            <w:tcBorders>
              <w:top w:val="nil"/>
              <w:left w:val="nil"/>
              <w:right w:val="nil"/>
            </w:tcBorders>
            <w:shd w:val="clear" w:color="auto" w:fill="auto"/>
            <w:noWrap/>
            <w:vAlign w:val="center"/>
            <w:hideMark/>
          </w:tcPr>
          <w:p w14:paraId="25F4954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5" w:type="pct"/>
            <w:tcBorders>
              <w:top w:val="nil"/>
              <w:left w:val="nil"/>
              <w:right w:val="nil"/>
            </w:tcBorders>
            <w:shd w:val="clear" w:color="auto" w:fill="auto"/>
            <w:noWrap/>
            <w:vAlign w:val="center"/>
            <w:hideMark/>
          </w:tcPr>
          <w:p w14:paraId="330EC91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&lt;0.001*</w:t>
            </w:r>
          </w:p>
        </w:tc>
        <w:tc>
          <w:tcPr>
            <w:tcW w:w="411" w:type="pct"/>
            <w:tcBorders>
              <w:top w:val="nil"/>
              <w:left w:val="nil"/>
              <w:right w:val="nil"/>
            </w:tcBorders>
            <w:shd w:val="clear" w:color="auto" w:fill="auto"/>
            <w:noWrap/>
            <w:vAlign w:val="center"/>
            <w:hideMark/>
          </w:tcPr>
          <w:p w14:paraId="59452F1A"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0.694</w:t>
            </w:r>
          </w:p>
        </w:tc>
      </w:tr>
      <w:tr w:rsidR="00C26461" w:rsidRPr="009744E4" w14:paraId="19466A8D" w14:textId="77777777" w:rsidTr="00E6673F">
        <w:trPr>
          <w:trHeight w:val="290"/>
        </w:trPr>
        <w:tc>
          <w:tcPr>
            <w:tcW w:w="384" w:type="pct"/>
            <w:vMerge/>
            <w:tcBorders>
              <w:top w:val="nil"/>
              <w:left w:val="nil"/>
              <w:right w:val="nil"/>
            </w:tcBorders>
            <w:shd w:val="clear" w:color="auto" w:fill="auto"/>
            <w:vAlign w:val="center"/>
            <w:hideMark/>
          </w:tcPr>
          <w:p w14:paraId="295B02E2"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right w:val="nil"/>
            </w:tcBorders>
            <w:shd w:val="clear" w:color="auto" w:fill="auto"/>
            <w:noWrap/>
            <w:vAlign w:val="center"/>
            <w:hideMark/>
          </w:tcPr>
          <w:p w14:paraId="238A5552"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Nov</w:t>
            </w:r>
          </w:p>
        </w:tc>
        <w:tc>
          <w:tcPr>
            <w:tcW w:w="390" w:type="pct"/>
            <w:tcBorders>
              <w:top w:val="nil"/>
              <w:left w:val="nil"/>
              <w:right w:val="nil"/>
            </w:tcBorders>
            <w:shd w:val="clear" w:color="auto" w:fill="auto"/>
            <w:noWrap/>
            <w:vAlign w:val="center"/>
            <w:hideMark/>
          </w:tcPr>
          <w:p w14:paraId="0CF7EDA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767.10 (2.68)</w:t>
            </w:r>
          </w:p>
        </w:tc>
        <w:tc>
          <w:tcPr>
            <w:tcW w:w="425" w:type="pct"/>
            <w:tcBorders>
              <w:top w:val="nil"/>
              <w:left w:val="nil"/>
              <w:right w:val="nil"/>
            </w:tcBorders>
            <w:shd w:val="clear" w:color="auto" w:fill="auto"/>
            <w:noWrap/>
            <w:vAlign w:val="center"/>
            <w:hideMark/>
          </w:tcPr>
          <w:p w14:paraId="1E63EDD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766.63 (3.32)</w:t>
            </w:r>
          </w:p>
        </w:tc>
        <w:tc>
          <w:tcPr>
            <w:tcW w:w="425" w:type="pct"/>
            <w:tcBorders>
              <w:top w:val="nil"/>
              <w:left w:val="nil"/>
              <w:right w:val="nil"/>
            </w:tcBorders>
            <w:shd w:val="clear" w:color="auto" w:fill="auto"/>
            <w:noWrap/>
            <w:vAlign w:val="center"/>
            <w:hideMark/>
          </w:tcPr>
          <w:p w14:paraId="7AA90FD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767.33 (3.63)</w:t>
            </w:r>
          </w:p>
        </w:tc>
        <w:tc>
          <w:tcPr>
            <w:tcW w:w="352" w:type="pct"/>
            <w:tcBorders>
              <w:top w:val="nil"/>
              <w:left w:val="nil"/>
              <w:right w:val="nil"/>
            </w:tcBorders>
            <w:shd w:val="clear" w:color="auto" w:fill="auto"/>
            <w:noWrap/>
            <w:vAlign w:val="center"/>
            <w:hideMark/>
          </w:tcPr>
          <w:p w14:paraId="42D1EC7F"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0.256</w:t>
            </w:r>
          </w:p>
        </w:tc>
        <w:tc>
          <w:tcPr>
            <w:tcW w:w="352" w:type="pct"/>
            <w:tcBorders>
              <w:top w:val="nil"/>
              <w:left w:val="nil"/>
              <w:right w:val="nil"/>
            </w:tcBorders>
            <w:shd w:val="clear" w:color="auto" w:fill="auto"/>
            <w:noWrap/>
            <w:vAlign w:val="center"/>
            <w:hideMark/>
          </w:tcPr>
          <w:p w14:paraId="0A6A96F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0.706</w:t>
            </w:r>
          </w:p>
        </w:tc>
        <w:tc>
          <w:tcPr>
            <w:tcW w:w="353" w:type="pct"/>
            <w:tcBorders>
              <w:top w:val="nil"/>
              <w:left w:val="nil"/>
              <w:right w:val="nil"/>
            </w:tcBorders>
            <w:shd w:val="clear" w:color="auto" w:fill="auto"/>
            <w:noWrap/>
            <w:vAlign w:val="center"/>
            <w:hideMark/>
          </w:tcPr>
          <w:p w14:paraId="362D1DA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0.665</w:t>
            </w:r>
          </w:p>
        </w:tc>
        <w:tc>
          <w:tcPr>
            <w:tcW w:w="352" w:type="pct"/>
            <w:tcBorders>
              <w:top w:val="nil"/>
              <w:left w:val="nil"/>
              <w:right w:val="nil"/>
            </w:tcBorders>
            <w:shd w:val="clear" w:color="auto" w:fill="auto"/>
            <w:noWrap/>
            <w:vAlign w:val="center"/>
            <w:hideMark/>
          </w:tcPr>
          <w:p w14:paraId="7BD74670"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0.086</w:t>
            </w:r>
          </w:p>
        </w:tc>
        <w:tc>
          <w:tcPr>
            <w:tcW w:w="415" w:type="pct"/>
            <w:tcBorders>
              <w:top w:val="nil"/>
              <w:left w:val="nil"/>
              <w:right w:val="nil"/>
            </w:tcBorders>
            <w:shd w:val="clear" w:color="auto" w:fill="auto"/>
            <w:noWrap/>
            <w:vAlign w:val="center"/>
            <w:hideMark/>
          </w:tcPr>
          <w:p w14:paraId="0CB62E6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0.493</w:t>
            </w:r>
          </w:p>
        </w:tc>
        <w:tc>
          <w:tcPr>
            <w:tcW w:w="415" w:type="pct"/>
            <w:tcBorders>
              <w:top w:val="nil"/>
              <w:left w:val="nil"/>
              <w:right w:val="nil"/>
            </w:tcBorders>
            <w:shd w:val="clear" w:color="auto" w:fill="auto"/>
            <w:noWrap/>
            <w:vAlign w:val="center"/>
            <w:hideMark/>
          </w:tcPr>
          <w:p w14:paraId="441FC944"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right w:val="nil"/>
            </w:tcBorders>
            <w:shd w:val="clear" w:color="auto" w:fill="auto"/>
            <w:noWrap/>
            <w:vAlign w:val="center"/>
            <w:hideMark/>
          </w:tcPr>
          <w:p w14:paraId="1278FBF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right w:val="nil"/>
            </w:tcBorders>
            <w:shd w:val="clear" w:color="auto" w:fill="auto"/>
            <w:noWrap/>
            <w:vAlign w:val="center"/>
            <w:hideMark/>
          </w:tcPr>
          <w:p w14:paraId="4667DAEC"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r w:rsidR="00C26461" w:rsidRPr="009744E4" w14:paraId="13FEEDAD" w14:textId="77777777" w:rsidTr="00E6673F">
        <w:trPr>
          <w:trHeight w:val="290"/>
        </w:trPr>
        <w:tc>
          <w:tcPr>
            <w:tcW w:w="384" w:type="pct"/>
            <w:vMerge/>
            <w:tcBorders>
              <w:top w:val="nil"/>
              <w:left w:val="nil"/>
              <w:bottom w:val="single" w:sz="8" w:space="0" w:color="auto"/>
              <w:right w:val="nil"/>
            </w:tcBorders>
            <w:shd w:val="clear" w:color="auto" w:fill="auto"/>
            <w:vAlign w:val="center"/>
            <w:hideMark/>
          </w:tcPr>
          <w:p w14:paraId="3D725C65" w14:textId="77777777" w:rsidR="00C26461" w:rsidRPr="009744E4" w:rsidRDefault="00C26461" w:rsidP="00E6673F">
            <w:pPr>
              <w:widowControl/>
              <w:jc w:val="center"/>
              <w:rPr>
                <w:rFonts w:ascii="Times New Roman" w:eastAsia="等线" w:hAnsi="Times New Roman" w:cs="Times New Roman"/>
                <w:b/>
                <w:bCs/>
                <w:kern w:val="0"/>
                <w:sz w:val="18"/>
                <w:szCs w:val="18"/>
              </w:rPr>
            </w:pPr>
          </w:p>
        </w:tc>
        <w:tc>
          <w:tcPr>
            <w:tcW w:w="311" w:type="pct"/>
            <w:tcBorders>
              <w:top w:val="nil"/>
              <w:left w:val="nil"/>
              <w:bottom w:val="single" w:sz="8" w:space="0" w:color="auto"/>
              <w:right w:val="nil"/>
            </w:tcBorders>
            <w:shd w:val="clear" w:color="auto" w:fill="auto"/>
            <w:noWrap/>
            <w:vAlign w:val="center"/>
            <w:hideMark/>
          </w:tcPr>
          <w:p w14:paraId="674F58DE" w14:textId="77777777" w:rsidR="00C26461" w:rsidRPr="009744E4" w:rsidRDefault="00C26461" w:rsidP="00E6673F">
            <w:pPr>
              <w:widowControl/>
              <w:jc w:val="center"/>
              <w:rPr>
                <w:rFonts w:ascii="Times New Roman" w:eastAsia="等线" w:hAnsi="Times New Roman" w:cs="Times New Roman"/>
                <w:b/>
                <w:bCs/>
                <w:kern w:val="0"/>
                <w:sz w:val="18"/>
                <w:szCs w:val="18"/>
              </w:rPr>
            </w:pPr>
            <w:r w:rsidRPr="009744E4">
              <w:rPr>
                <w:rFonts w:ascii="Times New Roman" w:eastAsia="等线" w:hAnsi="Times New Roman" w:cs="Times New Roman"/>
                <w:b/>
                <w:bCs/>
                <w:kern w:val="0"/>
                <w:sz w:val="18"/>
                <w:szCs w:val="18"/>
              </w:rPr>
              <w:t>Dec</w:t>
            </w:r>
          </w:p>
        </w:tc>
        <w:tc>
          <w:tcPr>
            <w:tcW w:w="390" w:type="pct"/>
            <w:tcBorders>
              <w:top w:val="nil"/>
              <w:left w:val="nil"/>
              <w:bottom w:val="single" w:sz="8" w:space="0" w:color="auto"/>
              <w:right w:val="nil"/>
            </w:tcBorders>
            <w:shd w:val="clear" w:color="auto" w:fill="auto"/>
            <w:noWrap/>
            <w:vAlign w:val="center"/>
            <w:hideMark/>
          </w:tcPr>
          <w:p w14:paraId="6A11361B"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770.06 (3.79)</w:t>
            </w:r>
          </w:p>
        </w:tc>
        <w:tc>
          <w:tcPr>
            <w:tcW w:w="425" w:type="pct"/>
            <w:tcBorders>
              <w:top w:val="nil"/>
              <w:left w:val="nil"/>
              <w:bottom w:val="single" w:sz="8" w:space="0" w:color="auto"/>
              <w:right w:val="nil"/>
            </w:tcBorders>
            <w:shd w:val="clear" w:color="auto" w:fill="auto"/>
            <w:noWrap/>
            <w:vAlign w:val="center"/>
            <w:hideMark/>
          </w:tcPr>
          <w:p w14:paraId="31559482"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770.33 (3.42)</w:t>
            </w:r>
          </w:p>
        </w:tc>
        <w:tc>
          <w:tcPr>
            <w:tcW w:w="425" w:type="pct"/>
            <w:tcBorders>
              <w:top w:val="nil"/>
              <w:left w:val="nil"/>
              <w:bottom w:val="single" w:sz="8" w:space="0" w:color="auto"/>
              <w:right w:val="nil"/>
            </w:tcBorders>
            <w:shd w:val="clear" w:color="auto" w:fill="auto"/>
            <w:noWrap/>
            <w:vAlign w:val="center"/>
            <w:hideMark/>
          </w:tcPr>
          <w:p w14:paraId="3B2F0BE1"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769.93 (5.55)</w:t>
            </w:r>
          </w:p>
        </w:tc>
        <w:tc>
          <w:tcPr>
            <w:tcW w:w="352" w:type="pct"/>
            <w:tcBorders>
              <w:top w:val="nil"/>
              <w:left w:val="nil"/>
              <w:bottom w:val="single" w:sz="8" w:space="0" w:color="auto"/>
              <w:right w:val="nil"/>
            </w:tcBorders>
            <w:shd w:val="clear" w:color="auto" w:fill="auto"/>
            <w:noWrap/>
            <w:vAlign w:val="center"/>
            <w:hideMark/>
          </w:tcPr>
          <w:p w14:paraId="16E7899D"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0.133</w:t>
            </w:r>
          </w:p>
        </w:tc>
        <w:tc>
          <w:tcPr>
            <w:tcW w:w="352" w:type="pct"/>
            <w:tcBorders>
              <w:top w:val="nil"/>
              <w:left w:val="nil"/>
              <w:bottom w:val="single" w:sz="8" w:space="0" w:color="auto"/>
              <w:right w:val="nil"/>
            </w:tcBorders>
            <w:shd w:val="clear" w:color="auto" w:fill="auto"/>
            <w:noWrap/>
            <w:vAlign w:val="center"/>
            <w:hideMark/>
          </w:tcPr>
          <w:p w14:paraId="4B96FB77"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0.177</w:t>
            </w:r>
          </w:p>
        </w:tc>
        <w:tc>
          <w:tcPr>
            <w:tcW w:w="353" w:type="pct"/>
            <w:tcBorders>
              <w:top w:val="nil"/>
              <w:left w:val="nil"/>
              <w:bottom w:val="single" w:sz="8" w:space="0" w:color="auto"/>
              <w:right w:val="nil"/>
            </w:tcBorders>
            <w:shd w:val="clear" w:color="auto" w:fill="auto"/>
            <w:noWrap/>
            <w:vAlign w:val="center"/>
            <w:hideMark/>
          </w:tcPr>
          <w:p w14:paraId="7A39DD3E"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0.115</w:t>
            </w:r>
          </w:p>
        </w:tc>
        <w:tc>
          <w:tcPr>
            <w:tcW w:w="352" w:type="pct"/>
            <w:tcBorders>
              <w:top w:val="nil"/>
              <w:left w:val="nil"/>
              <w:bottom w:val="single" w:sz="8" w:space="0" w:color="auto"/>
              <w:right w:val="nil"/>
            </w:tcBorders>
            <w:shd w:val="clear" w:color="auto" w:fill="auto"/>
            <w:noWrap/>
            <w:vAlign w:val="center"/>
            <w:hideMark/>
          </w:tcPr>
          <w:p w14:paraId="18E98BA3"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0.001</w:t>
            </w:r>
          </w:p>
        </w:tc>
        <w:tc>
          <w:tcPr>
            <w:tcW w:w="415" w:type="pct"/>
            <w:tcBorders>
              <w:top w:val="nil"/>
              <w:left w:val="nil"/>
              <w:bottom w:val="single" w:sz="8" w:space="0" w:color="auto"/>
              <w:right w:val="nil"/>
            </w:tcBorders>
            <w:shd w:val="clear" w:color="auto" w:fill="auto"/>
            <w:noWrap/>
            <w:vAlign w:val="center"/>
            <w:hideMark/>
          </w:tcPr>
          <w:p w14:paraId="529EA64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0.732</w:t>
            </w:r>
          </w:p>
        </w:tc>
        <w:tc>
          <w:tcPr>
            <w:tcW w:w="415" w:type="pct"/>
            <w:tcBorders>
              <w:top w:val="nil"/>
              <w:left w:val="nil"/>
              <w:bottom w:val="single" w:sz="8" w:space="0" w:color="auto"/>
              <w:right w:val="nil"/>
            </w:tcBorders>
            <w:shd w:val="clear" w:color="auto" w:fill="auto"/>
            <w:noWrap/>
            <w:vAlign w:val="center"/>
            <w:hideMark/>
          </w:tcPr>
          <w:p w14:paraId="2B5E0F98"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5" w:type="pct"/>
            <w:tcBorders>
              <w:top w:val="nil"/>
              <w:left w:val="nil"/>
              <w:bottom w:val="single" w:sz="8" w:space="0" w:color="auto"/>
              <w:right w:val="nil"/>
            </w:tcBorders>
            <w:shd w:val="clear" w:color="auto" w:fill="auto"/>
            <w:noWrap/>
            <w:vAlign w:val="center"/>
            <w:hideMark/>
          </w:tcPr>
          <w:p w14:paraId="52890239"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c>
          <w:tcPr>
            <w:tcW w:w="411" w:type="pct"/>
            <w:tcBorders>
              <w:top w:val="nil"/>
              <w:left w:val="nil"/>
              <w:bottom w:val="single" w:sz="8" w:space="0" w:color="auto"/>
              <w:right w:val="nil"/>
            </w:tcBorders>
            <w:shd w:val="clear" w:color="auto" w:fill="auto"/>
            <w:noWrap/>
            <w:vAlign w:val="center"/>
            <w:hideMark/>
          </w:tcPr>
          <w:p w14:paraId="6D2733E6" w14:textId="77777777" w:rsidR="00C26461" w:rsidRPr="009744E4" w:rsidRDefault="00C26461" w:rsidP="00E6673F">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w:t>
            </w:r>
          </w:p>
        </w:tc>
      </w:tr>
    </w:tbl>
    <w:p w14:paraId="35F0C7B6" w14:textId="77777777" w:rsidR="00C26461" w:rsidRPr="009744E4" w:rsidRDefault="00C26461" w:rsidP="00C26461">
      <w:pPr>
        <w:rPr>
          <w:rFonts w:ascii="Times New Roman" w:hAnsi="Times New Roman" w:cs="Times New Roman"/>
          <w:b/>
          <w:sz w:val="28"/>
          <w:szCs w:val="28"/>
        </w:rPr>
        <w:sectPr w:rsidR="00C26461" w:rsidRPr="009744E4" w:rsidSect="00C26461">
          <w:pgSz w:w="11906" w:h="16838"/>
          <w:pgMar w:top="1440" w:right="1797" w:bottom="1440" w:left="1797" w:header="851" w:footer="992" w:gutter="0"/>
          <w:cols w:space="425"/>
          <w:docGrid w:type="linesAndChars" w:linePitch="312"/>
        </w:sectPr>
      </w:pPr>
    </w:p>
    <w:p w14:paraId="712A5DFE" w14:textId="77777777" w:rsidR="00C26461" w:rsidRPr="009744E4" w:rsidRDefault="00C26461" w:rsidP="00C26461">
      <w:pPr>
        <w:rPr>
          <w:rFonts w:ascii="Times New Roman" w:hAnsi="Times New Roman" w:cs="Times New Roman"/>
          <w:kern w:val="0"/>
          <w:sz w:val="24"/>
        </w:rPr>
      </w:pPr>
      <w:r w:rsidRPr="009744E4">
        <w:rPr>
          <w:rFonts w:ascii="Times New Roman" w:hAnsi="Times New Roman" w:cs="Times New Roman" w:hint="eastAsia"/>
          <w:kern w:val="0"/>
          <w:sz w:val="24"/>
          <w:lang w:eastAsia="en-US"/>
        </w:rPr>
        <w:lastRenderedPageBreak/>
        <w:t>N</w:t>
      </w:r>
      <w:r w:rsidRPr="009744E4">
        <w:rPr>
          <w:rFonts w:ascii="Times New Roman" w:hAnsi="Times New Roman" w:cs="Times New Roman"/>
          <w:kern w:val="0"/>
          <w:sz w:val="24"/>
          <w:lang w:eastAsia="en-US"/>
        </w:rPr>
        <w:t xml:space="preserve">otes: *: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 &lt; 0.05, NT1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of the normality test in Phase I, NT2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of the normality test in Phase II, NT3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of the normality test in Phase III, VT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of the homogeneity of variance test, </w:t>
      </w:r>
      <w:r w:rsidRPr="009744E4">
        <w:rPr>
          <w:rFonts w:ascii="Times New Roman" w:hAnsi="Times New Roman" w:cs="Times New Roman"/>
          <w:i/>
          <w:kern w:val="0"/>
          <w:sz w:val="24"/>
          <w:lang w:eastAsia="en-US"/>
        </w:rPr>
        <w:t>p12</w:t>
      </w:r>
      <w:r w:rsidRPr="009744E4">
        <w:rPr>
          <w:rFonts w:ascii="Times New Roman" w:hAnsi="Times New Roman" w:cs="Times New Roman"/>
          <w:kern w:val="0"/>
          <w:sz w:val="24"/>
          <w:lang w:eastAsia="en-US"/>
        </w:rPr>
        <w:t xml:space="preserve">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adjusted for multiple comparisons between Phase I and Phase II, </w:t>
      </w:r>
      <w:r w:rsidRPr="009744E4">
        <w:rPr>
          <w:rFonts w:ascii="Times New Roman" w:hAnsi="Times New Roman" w:cs="Times New Roman"/>
          <w:i/>
          <w:kern w:val="0"/>
          <w:sz w:val="24"/>
          <w:lang w:eastAsia="en-US"/>
        </w:rPr>
        <w:t>p13</w:t>
      </w:r>
      <w:r w:rsidRPr="009744E4">
        <w:rPr>
          <w:rFonts w:ascii="Times New Roman" w:hAnsi="Times New Roman" w:cs="Times New Roman"/>
          <w:kern w:val="0"/>
          <w:sz w:val="24"/>
          <w:lang w:eastAsia="en-US"/>
        </w:rPr>
        <w:t xml:space="preserve">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 xml:space="preserve">-value adjusted for multiple comparisons between Phase I and Phase III, </w:t>
      </w:r>
      <w:r w:rsidRPr="009744E4">
        <w:rPr>
          <w:rFonts w:ascii="Times New Roman" w:hAnsi="Times New Roman" w:cs="Times New Roman"/>
          <w:i/>
          <w:kern w:val="0"/>
          <w:sz w:val="24"/>
          <w:lang w:eastAsia="en-US"/>
        </w:rPr>
        <w:t>p23</w:t>
      </w:r>
      <w:r w:rsidRPr="009744E4">
        <w:rPr>
          <w:rFonts w:ascii="Times New Roman" w:hAnsi="Times New Roman" w:cs="Times New Roman"/>
          <w:kern w:val="0"/>
          <w:sz w:val="24"/>
          <w:lang w:eastAsia="en-US"/>
        </w:rPr>
        <w:t xml:space="preserve"> = The </w:t>
      </w:r>
      <w:r w:rsidRPr="009744E4">
        <w:rPr>
          <w:rFonts w:ascii="Times New Roman" w:hAnsi="Times New Roman" w:cs="Times New Roman"/>
          <w:i/>
          <w:kern w:val="0"/>
          <w:sz w:val="24"/>
          <w:lang w:eastAsia="en-US"/>
        </w:rPr>
        <w:t>p</w:t>
      </w:r>
      <w:r w:rsidRPr="009744E4">
        <w:rPr>
          <w:rFonts w:ascii="Times New Roman" w:hAnsi="Times New Roman" w:cs="Times New Roman"/>
          <w:kern w:val="0"/>
          <w:sz w:val="24"/>
          <w:lang w:eastAsia="en-US"/>
        </w:rPr>
        <w:t>-value adjusted for multiple comparisons between Phase II and Phase III,</w:t>
      </w:r>
      <w:r w:rsidRPr="009744E4">
        <w:rPr>
          <w:rFonts w:ascii="Times New Roman" w:hAnsi="Times New Roman" w:cs="Times New Roman" w:hint="eastAsia"/>
          <w:kern w:val="0"/>
          <w:sz w:val="24"/>
        </w:rPr>
        <w:t xml:space="preserve"> </w:t>
      </w:r>
      <w:r w:rsidRPr="009744E4">
        <w:rPr>
          <w:rFonts w:ascii="Times New Roman" w:hAnsi="Times New Roman" w:cs="Times New Roman"/>
          <w:kern w:val="0"/>
          <w:sz w:val="24"/>
        </w:rPr>
        <w:t xml:space="preserve">T = average temperature, Tx = maximum temperature, Tn = minimum temperature, U = relative humidity, RRR = precipitation, Ff = average wind speed, P </w:t>
      </w:r>
      <w:r w:rsidRPr="009744E4">
        <w:rPr>
          <w:rFonts w:ascii="Times New Roman" w:hAnsi="Times New Roman" w:cs="Times New Roman" w:hint="eastAsia"/>
          <w:kern w:val="0"/>
          <w:sz w:val="24"/>
        </w:rPr>
        <w:t>=</w:t>
      </w:r>
      <w:r w:rsidRPr="009744E4">
        <w:rPr>
          <w:rFonts w:ascii="Times New Roman" w:hAnsi="Times New Roman" w:cs="Times New Roman"/>
          <w:kern w:val="0"/>
          <w:sz w:val="24"/>
        </w:rPr>
        <w:t xml:space="preserve"> average air pressure</w:t>
      </w:r>
      <w:r w:rsidRPr="009744E4">
        <w:rPr>
          <w:rFonts w:ascii="Times New Roman" w:hAnsi="Times New Roman" w:cs="Times New Roman" w:hint="eastAsia"/>
          <w:kern w:val="0"/>
          <w:sz w:val="24"/>
        </w:rPr>
        <w:t>.</w:t>
      </w:r>
    </w:p>
    <w:p w14:paraId="0164C10E" w14:textId="77777777" w:rsidR="00C26461" w:rsidRPr="009744E4" w:rsidRDefault="00C26461" w:rsidP="00C26461">
      <w:pPr>
        <w:rPr>
          <w:rFonts w:ascii="Times New Roman" w:hAnsi="Times New Roman" w:cs="Times New Roman"/>
          <w:b/>
          <w:sz w:val="28"/>
          <w:szCs w:val="28"/>
        </w:rPr>
      </w:pPr>
    </w:p>
    <w:p w14:paraId="18A4AF69" w14:textId="3D8938C1" w:rsidR="003E4D3F" w:rsidRPr="009744E4" w:rsidRDefault="003E4D3F" w:rsidP="003E4D3F">
      <w:pPr>
        <w:outlineLvl w:val="0"/>
        <w:rPr>
          <w:rFonts w:ascii="Times New Roman" w:hAnsi="Times New Roman" w:cs="Times New Roman"/>
          <w:b/>
          <w:sz w:val="28"/>
          <w:szCs w:val="28"/>
        </w:rPr>
      </w:pPr>
      <w:r w:rsidRPr="009744E4">
        <w:rPr>
          <w:rFonts w:ascii="Times New Roman" w:hAnsi="Times New Roman" w:cs="Times New Roman" w:hint="eastAsia"/>
          <w:b/>
          <w:sz w:val="28"/>
          <w:szCs w:val="28"/>
        </w:rPr>
        <w:t>S</w:t>
      </w:r>
      <w:r>
        <w:rPr>
          <w:rFonts w:ascii="Times New Roman" w:hAnsi="Times New Roman" w:cs="Times New Roman"/>
          <w:b/>
          <w:sz w:val="28"/>
          <w:szCs w:val="28"/>
        </w:rPr>
        <w:t>5</w:t>
      </w:r>
      <w:r w:rsidRPr="009744E4">
        <w:rPr>
          <w:rFonts w:ascii="Times New Roman" w:hAnsi="Times New Roman" w:cs="Times New Roman"/>
          <w:b/>
          <w:sz w:val="28"/>
          <w:szCs w:val="28"/>
        </w:rPr>
        <w:t>. The relationship between BI and the selected meteorological factors</w:t>
      </w:r>
    </w:p>
    <w:p w14:paraId="00EA179B" w14:textId="7BFA8758" w:rsidR="003E4D3F" w:rsidRPr="004E46D7" w:rsidRDefault="003E4D3F" w:rsidP="003E4D3F">
      <w:pPr>
        <w:rPr>
          <w:rFonts w:ascii="Times New Roman" w:hAnsi="Times New Roman" w:cs="Times New Roman"/>
          <w:b/>
          <w:noProof/>
          <w:sz w:val="28"/>
          <w:szCs w:val="28"/>
        </w:rPr>
      </w:pPr>
      <w:r w:rsidRPr="009744E4">
        <w:rPr>
          <w:rFonts w:ascii="Times New Roman" w:hAnsi="Times New Roman" w:cs="Times New Roman"/>
          <w:kern w:val="0"/>
          <w:sz w:val="24"/>
          <w:lang w:eastAsia="en-US"/>
        </w:rPr>
        <w:t>The correlation test results revealed a strong positive correlation (r &gt; 0.98) between the average, maximum, and minimum temperatures. Conversely, air pressure exhibited a negative correlation with temperature, indicating a relatively high correlation value (r &gt; 0.85) (</w:t>
      </w:r>
      <w:r w:rsidRPr="009744E4">
        <w:rPr>
          <w:rFonts w:ascii="Times New Roman" w:hAnsi="Times New Roman" w:cs="Times New Roman"/>
          <w:b/>
          <w:color w:val="4472C4" w:themeColor="accent1"/>
          <w:sz w:val="24"/>
          <w:szCs w:val="24"/>
        </w:rPr>
        <w:t>Fig S</w:t>
      </w:r>
      <w:r>
        <w:rPr>
          <w:rFonts w:ascii="Times New Roman" w:hAnsi="Times New Roman" w:cs="Times New Roman"/>
          <w:b/>
          <w:color w:val="4472C4" w:themeColor="accent1"/>
          <w:sz w:val="24"/>
          <w:szCs w:val="24"/>
        </w:rPr>
        <w:t>9</w:t>
      </w:r>
      <w:r w:rsidRPr="009744E4">
        <w:rPr>
          <w:rFonts w:ascii="Times New Roman" w:hAnsi="Times New Roman" w:cs="Times New Roman"/>
          <w:b/>
          <w:color w:val="4472C4" w:themeColor="accent1"/>
          <w:sz w:val="24"/>
          <w:szCs w:val="24"/>
        </w:rPr>
        <w:t>)</w:t>
      </w:r>
      <w:r w:rsidRPr="009744E4">
        <w:rPr>
          <w:rFonts w:ascii="Times New Roman" w:hAnsi="Times New Roman" w:cs="Times New Roman"/>
          <w:kern w:val="0"/>
          <w:sz w:val="24"/>
          <w:lang w:eastAsia="en-US"/>
        </w:rPr>
        <w:t>. The Variance Inflation Factors (VIF) test detected multicollinearity among temperature indicators with VIF values surpassing 10. Consequently, based on these findings, the study opted to exclude air pressure, maximum temperature, and minimum temperature variables (</w:t>
      </w:r>
      <w:proofErr w:type="spellStart"/>
      <w:r w:rsidRPr="009744E4">
        <w:rPr>
          <w:rFonts w:ascii="Times New Roman" w:hAnsi="Times New Roman" w:cs="Times New Roman"/>
          <w:b/>
          <w:color w:val="4472C4" w:themeColor="accent1"/>
          <w:sz w:val="24"/>
          <w:szCs w:val="24"/>
        </w:rPr>
        <w:t>Tabel</w:t>
      </w:r>
      <w:proofErr w:type="spellEnd"/>
      <w:r w:rsidRPr="009744E4">
        <w:rPr>
          <w:rFonts w:ascii="Times New Roman" w:hAnsi="Times New Roman" w:cs="Times New Roman"/>
          <w:b/>
          <w:color w:val="4472C4" w:themeColor="accent1"/>
          <w:sz w:val="24"/>
          <w:szCs w:val="24"/>
        </w:rPr>
        <w:t xml:space="preserve"> S</w:t>
      </w:r>
      <w:r w:rsidR="00F065A8">
        <w:rPr>
          <w:rFonts w:ascii="Times New Roman" w:hAnsi="Times New Roman" w:cs="Times New Roman"/>
          <w:b/>
          <w:color w:val="4472C4" w:themeColor="accent1"/>
          <w:sz w:val="24"/>
          <w:szCs w:val="24"/>
        </w:rPr>
        <w:t>4</w:t>
      </w:r>
      <w:r w:rsidRPr="003E4D3F">
        <w:rPr>
          <w:rFonts w:ascii="Times New Roman" w:hAnsi="Times New Roman" w:cs="Times New Roman"/>
          <w:sz w:val="24"/>
          <w:szCs w:val="24"/>
        </w:rPr>
        <w:t>)</w:t>
      </w:r>
      <w:r w:rsidRPr="009744E4">
        <w:rPr>
          <w:rFonts w:ascii="Times New Roman" w:hAnsi="Times New Roman" w:cs="Times New Roman"/>
          <w:kern w:val="0"/>
          <w:sz w:val="24"/>
          <w:lang w:eastAsia="en-US"/>
        </w:rPr>
        <w:t>.</w:t>
      </w:r>
      <w:r w:rsidRPr="009744E4">
        <w:rPr>
          <w:rFonts w:ascii="Times New Roman" w:hAnsi="Times New Roman" w:cs="Times New Roman"/>
          <w:b/>
          <w:noProof/>
          <w:sz w:val="28"/>
          <w:szCs w:val="28"/>
        </w:rPr>
        <w:t xml:space="preserve"> </w:t>
      </w:r>
    </w:p>
    <w:p w14:paraId="2F983B39" w14:textId="77777777" w:rsidR="003E4D3F" w:rsidRPr="009744E4" w:rsidRDefault="003E4D3F" w:rsidP="003E4D3F">
      <w:pPr>
        <w:rPr>
          <w:rFonts w:ascii="Times New Roman" w:hAnsi="Times New Roman" w:cs="Times New Roman"/>
          <w:b/>
          <w:sz w:val="28"/>
          <w:szCs w:val="28"/>
        </w:rPr>
      </w:pPr>
      <w:r w:rsidRPr="009744E4">
        <w:rPr>
          <w:rFonts w:ascii="Times New Roman" w:hAnsi="Times New Roman" w:cs="Times New Roman"/>
          <w:b/>
          <w:noProof/>
          <w:sz w:val="28"/>
          <w:szCs w:val="28"/>
        </w:rPr>
        <w:drawing>
          <wp:inline distT="0" distB="0" distL="0" distR="0" wp14:anchorId="5CB253A7" wp14:editId="40400436">
            <wp:extent cx="5269230" cy="2168525"/>
            <wp:effectExtent l="0" t="0" r="762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69230" cy="2168525"/>
                    </a:xfrm>
                    <a:prstGeom prst="rect">
                      <a:avLst/>
                    </a:prstGeom>
                    <a:noFill/>
                    <a:ln>
                      <a:noFill/>
                    </a:ln>
                  </pic:spPr>
                </pic:pic>
              </a:graphicData>
            </a:graphic>
          </wp:inline>
        </w:drawing>
      </w:r>
    </w:p>
    <w:p w14:paraId="7E24D019" w14:textId="76D04786" w:rsidR="003E4D3F" w:rsidRPr="009744E4" w:rsidRDefault="003E4D3F" w:rsidP="00585AEF">
      <w:pPr>
        <w:widowControl/>
        <w:jc w:val="left"/>
        <w:outlineLvl w:val="1"/>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Figure S</w:t>
      </w:r>
      <w:r>
        <w:rPr>
          <w:rFonts w:ascii="Times New Roman" w:hAnsi="Times New Roman" w:cs="Times New Roman"/>
          <w:b/>
          <w:bCs/>
          <w:kern w:val="0"/>
          <w:sz w:val="24"/>
          <w:shd w:val="clear" w:color="auto" w:fill="FFFFFF"/>
        </w:rPr>
        <w:t>9</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The correlation analysis between selected meteorological factors. The figure on the left illustrates the correlation coefficient matrix, while the figure on the right exhibits the statistical test matrix for the respective correlation coefficients with ‘*’</w:t>
      </w:r>
      <w:r w:rsidRPr="009744E4">
        <w:t xml:space="preserve"> </w:t>
      </w:r>
      <w:r w:rsidRPr="009744E4">
        <w:rPr>
          <w:rFonts w:ascii="Times New Roman" w:hAnsi="Times New Roman" w:cs="Times New Roman"/>
          <w:kern w:val="0"/>
          <w:sz w:val="24"/>
        </w:rPr>
        <w:t>indicating p&lt;0.05.</w:t>
      </w:r>
      <w:r w:rsidRPr="009744E4">
        <w:rPr>
          <w:rFonts w:ascii="Times New Roman" w:hAnsi="Times New Roman" w:cs="Times New Roman"/>
          <w:kern w:val="0"/>
          <w:sz w:val="24"/>
          <w:lang w:eastAsia="en-US"/>
        </w:rPr>
        <w:t xml:space="preserve"> </w:t>
      </w:r>
      <w:r w:rsidRPr="009744E4">
        <w:rPr>
          <w:rFonts w:ascii="Times New Roman" w:hAnsi="Times New Roman" w:cs="Times New Roman"/>
          <w:kern w:val="0"/>
          <w:sz w:val="24"/>
        </w:rPr>
        <w:t xml:space="preserve">T = average temperature, Tx = maximum temperature, Tn = minimum temperature, U = relative humidity, RRR = precipitation, Ff = average wind speed, P </w:t>
      </w:r>
      <w:r w:rsidRPr="009744E4">
        <w:rPr>
          <w:rFonts w:ascii="Times New Roman" w:hAnsi="Times New Roman" w:cs="Times New Roman" w:hint="eastAsia"/>
          <w:kern w:val="0"/>
          <w:sz w:val="24"/>
        </w:rPr>
        <w:t>=</w:t>
      </w:r>
      <w:r w:rsidRPr="009744E4">
        <w:rPr>
          <w:rFonts w:ascii="Times New Roman" w:hAnsi="Times New Roman" w:cs="Times New Roman"/>
          <w:kern w:val="0"/>
          <w:sz w:val="24"/>
        </w:rPr>
        <w:t xml:space="preserve"> average air pressure</w:t>
      </w:r>
      <w:r w:rsidRPr="009744E4">
        <w:rPr>
          <w:rFonts w:ascii="Times New Roman" w:hAnsi="Times New Roman" w:cs="Times New Roman" w:hint="eastAsia"/>
          <w:kern w:val="0"/>
          <w:sz w:val="24"/>
        </w:rPr>
        <w:t>.</w:t>
      </w:r>
    </w:p>
    <w:p w14:paraId="655044FB" w14:textId="77777777" w:rsidR="003E4D3F" w:rsidRPr="009744E4" w:rsidRDefault="003E4D3F" w:rsidP="003E4D3F">
      <w:pPr>
        <w:widowControl/>
        <w:jc w:val="left"/>
        <w:rPr>
          <w:rFonts w:ascii="Times New Roman" w:hAnsi="Times New Roman" w:cs="Times New Roman"/>
          <w:kern w:val="0"/>
          <w:sz w:val="24"/>
          <w:lang w:eastAsia="en-US"/>
        </w:rPr>
      </w:pPr>
    </w:p>
    <w:p w14:paraId="53733703" w14:textId="7E43720C" w:rsidR="003E4D3F" w:rsidRPr="009744E4" w:rsidRDefault="003E4D3F" w:rsidP="00585AEF">
      <w:pPr>
        <w:widowControl/>
        <w:jc w:val="left"/>
        <w:outlineLvl w:val="1"/>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4</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The outcomes of the Variance Inflation Factors (VIF) test in selected meteorological variables.</w:t>
      </w:r>
    </w:p>
    <w:tbl>
      <w:tblPr>
        <w:tblW w:w="4563" w:type="pct"/>
        <w:tblLook w:val="04A0" w:firstRow="1" w:lastRow="0" w:firstColumn="1" w:lastColumn="0" w:noHBand="0" w:noVBand="1"/>
      </w:tblPr>
      <w:tblGrid>
        <w:gridCol w:w="1303"/>
        <w:gridCol w:w="1074"/>
        <w:gridCol w:w="983"/>
        <w:gridCol w:w="982"/>
        <w:gridCol w:w="800"/>
        <w:gridCol w:w="850"/>
        <w:gridCol w:w="800"/>
        <w:gridCol w:w="788"/>
      </w:tblGrid>
      <w:tr w:rsidR="003E4D3F" w:rsidRPr="009744E4" w14:paraId="2C07B2AC" w14:textId="77777777" w:rsidTr="00FB7917">
        <w:trPr>
          <w:trHeight w:val="290"/>
        </w:trPr>
        <w:tc>
          <w:tcPr>
            <w:tcW w:w="859" w:type="pct"/>
            <w:tcBorders>
              <w:top w:val="single" w:sz="8" w:space="0" w:color="auto"/>
              <w:bottom w:val="single" w:sz="8" w:space="0" w:color="auto"/>
            </w:tcBorders>
            <w:shd w:val="clear" w:color="auto" w:fill="auto"/>
            <w:hideMark/>
          </w:tcPr>
          <w:p w14:paraId="0612422A"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Round</w:t>
            </w:r>
          </w:p>
        </w:tc>
        <w:tc>
          <w:tcPr>
            <w:tcW w:w="708" w:type="pct"/>
            <w:tcBorders>
              <w:top w:val="single" w:sz="8" w:space="0" w:color="auto"/>
              <w:bottom w:val="single" w:sz="8" w:space="0" w:color="auto"/>
            </w:tcBorders>
            <w:shd w:val="clear" w:color="auto" w:fill="auto"/>
            <w:hideMark/>
          </w:tcPr>
          <w:p w14:paraId="0580F118"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T</w:t>
            </w:r>
          </w:p>
        </w:tc>
        <w:tc>
          <w:tcPr>
            <w:tcW w:w="648" w:type="pct"/>
            <w:tcBorders>
              <w:top w:val="single" w:sz="8" w:space="0" w:color="auto"/>
              <w:bottom w:val="single" w:sz="8" w:space="0" w:color="auto"/>
            </w:tcBorders>
            <w:shd w:val="clear" w:color="auto" w:fill="auto"/>
            <w:hideMark/>
          </w:tcPr>
          <w:p w14:paraId="3EADE329"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Tn</w:t>
            </w:r>
          </w:p>
        </w:tc>
        <w:tc>
          <w:tcPr>
            <w:tcW w:w="648" w:type="pct"/>
            <w:tcBorders>
              <w:top w:val="single" w:sz="8" w:space="0" w:color="auto"/>
              <w:bottom w:val="single" w:sz="8" w:space="0" w:color="auto"/>
            </w:tcBorders>
            <w:shd w:val="clear" w:color="auto" w:fill="auto"/>
            <w:hideMark/>
          </w:tcPr>
          <w:p w14:paraId="2FF073A3"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Tx</w:t>
            </w:r>
          </w:p>
        </w:tc>
        <w:tc>
          <w:tcPr>
            <w:tcW w:w="528" w:type="pct"/>
            <w:tcBorders>
              <w:top w:val="single" w:sz="8" w:space="0" w:color="auto"/>
              <w:bottom w:val="single" w:sz="8" w:space="0" w:color="auto"/>
            </w:tcBorders>
            <w:shd w:val="clear" w:color="auto" w:fill="auto"/>
            <w:hideMark/>
          </w:tcPr>
          <w:p w14:paraId="36910297"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U</w:t>
            </w:r>
          </w:p>
        </w:tc>
        <w:tc>
          <w:tcPr>
            <w:tcW w:w="561" w:type="pct"/>
            <w:tcBorders>
              <w:top w:val="single" w:sz="8" w:space="0" w:color="auto"/>
              <w:bottom w:val="single" w:sz="8" w:space="0" w:color="auto"/>
            </w:tcBorders>
            <w:shd w:val="clear" w:color="auto" w:fill="auto"/>
            <w:hideMark/>
          </w:tcPr>
          <w:p w14:paraId="741D348B"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RRR</w:t>
            </w:r>
          </w:p>
        </w:tc>
        <w:tc>
          <w:tcPr>
            <w:tcW w:w="528" w:type="pct"/>
            <w:tcBorders>
              <w:top w:val="single" w:sz="8" w:space="0" w:color="auto"/>
              <w:bottom w:val="single" w:sz="8" w:space="0" w:color="auto"/>
            </w:tcBorders>
            <w:shd w:val="clear" w:color="auto" w:fill="auto"/>
            <w:hideMark/>
          </w:tcPr>
          <w:p w14:paraId="1F75A299"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Ff</w:t>
            </w:r>
          </w:p>
        </w:tc>
        <w:tc>
          <w:tcPr>
            <w:tcW w:w="520" w:type="pct"/>
            <w:tcBorders>
              <w:top w:val="single" w:sz="8" w:space="0" w:color="auto"/>
              <w:bottom w:val="single" w:sz="8" w:space="0" w:color="auto"/>
            </w:tcBorders>
            <w:shd w:val="clear" w:color="auto" w:fill="auto"/>
            <w:hideMark/>
          </w:tcPr>
          <w:p w14:paraId="7EEB82D9"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P</w:t>
            </w:r>
          </w:p>
        </w:tc>
      </w:tr>
      <w:tr w:rsidR="003E4D3F" w:rsidRPr="009744E4" w14:paraId="5888D518" w14:textId="77777777" w:rsidTr="00FB7917">
        <w:trPr>
          <w:trHeight w:val="290"/>
        </w:trPr>
        <w:tc>
          <w:tcPr>
            <w:tcW w:w="859" w:type="pct"/>
            <w:tcBorders>
              <w:top w:val="single" w:sz="8" w:space="0" w:color="auto"/>
            </w:tcBorders>
            <w:shd w:val="clear" w:color="auto" w:fill="auto"/>
            <w:noWrap/>
            <w:vAlign w:val="bottom"/>
            <w:hideMark/>
          </w:tcPr>
          <w:p w14:paraId="3E5E436E"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 xml:space="preserve">1 </w:t>
            </w:r>
          </w:p>
        </w:tc>
        <w:tc>
          <w:tcPr>
            <w:tcW w:w="708" w:type="pct"/>
            <w:tcBorders>
              <w:top w:val="single" w:sz="8" w:space="0" w:color="auto"/>
            </w:tcBorders>
            <w:shd w:val="clear" w:color="auto" w:fill="auto"/>
            <w:hideMark/>
          </w:tcPr>
          <w:p w14:paraId="414DAFB9"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1401.42 </w:t>
            </w:r>
          </w:p>
        </w:tc>
        <w:tc>
          <w:tcPr>
            <w:tcW w:w="648" w:type="pct"/>
            <w:tcBorders>
              <w:top w:val="single" w:sz="8" w:space="0" w:color="auto"/>
            </w:tcBorders>
            <w:shd w:val="clear" w:color="auto" w:fill="auto"/>
            <w:hideMark/>
          </w:tcPr>
          <w:p w14:paraId="5C5B2119"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516.38 </w:t>
            </w:r>
          </w:p>
        </w:tc>
        <w:tc>
          <w:tcPr>
            <w:tcW w:w="648" w:type="pct"/>
            <w:tcBorders>
              <w:top w:val="single" w:sz="8" w:space="0" w:color="auto"/>
            </w:tcBorders>
            <w:shd w:val="clear" w:color="auto" w:fill="auto"/>
            <w:hideMark/>
          </w:tcPr>
          <w:p w14:paraId="2F11B49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290.33 </w:t>
            </w:r>
          </w:p>
        </w:tc>
        <w:tc>
          <w:tcPr>
            <w:tcW w:w="528" w:type="pct"/>
            <w:tcBorders>
              <w:top w:val="single" w:sz="8" w:space="0" w:color="auto"/>
            </w:tcBorders>
            <w:shd w:val="clear" w:color="auto" w:fill="auto"/>
            <w:hideMark/>
          </w:tcPr>
          <w:p w14:paraId="5548FB8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4.22 </w:t>
            </w:r>
          </w:p>
        </w:tc>
        <w:tc>
          <w:tcPr>
            <w:tcW w:w="561" w:type="pct"/>
            <w:tcBorders>
              <w:top w:val="single" w:sz="8" w:space="0" w:color="auto"/>
            </w:tcBorders>
            <w:shd w:val="clear" w:color="auto" w:fill="auto"/>
            <w:hideMark/>
          </w:tcPr>
          <w:p w14:paraId="6BE5AC7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1.19 </w:t>
            </w:r>
          </w:p>
        </w:tc>
        <w:tc>
          <w:tcPr>
            <w:tcW w:w="528" w:type="pct"/>
            <w:tcBorders>
              <w:top w:val="single" w:sz="8" w:space="0" w:color="auto"/>
            </w:tcBorders>
            <w:shd w:val="clear" w:color="auto" w:fill="auto"/>
            <w:hideMark/>
          </w:tcPr>
          <w:p w14:paraId="6515AC2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1.29 </w:t>
            </w:r>
          </w:p>
        </w:tc>
        <w:tc>
          <w:tcPr>
            <w:tcW w:w="520" w:type="pct"/>
            <w:tcBorders>
              <w:top w:val="single" w:sz="8" w:space="0" w:color="auto"/>
            </w:tcBorders>
            <w:shd w:val="clear" w:color="auto" w:fill="auto"/>
            <w:hideMark/>
          </w:tcPr>
          <w:p w14:paraId="0B79BE5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8.12 </w:t>
            </w:r>
          </w:p>
        </w:tc>
      </w:tr>
      <w:tr w:rsidR="003E4D3F" w:rsidRPr="009744E4" w14:paraId="21C2E461" w14:textId="77777777" w:rsidTr="00FB7917">
        <w:trPr>
          <w:trHeight w:val="290"/>
        </w:trPr>
        <w:tc>
          <w:tcPr>
            <w:tcW w:w="859" w:type="pct"/>
            <w:shd w:val="clear" w:color="auto" w:fill="auto"/>
            <w:noWrap/>
            <w:vAlign w:val="bottom"/>
            <w:hideMark/>
          </w:tcPr>
          <w:p w14:paraId="1463D55C"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 xml:space="preserve">2 </w:t>
            </w:r>
          </w:p>
        </w:tc>
        <w:tc>
          <w:tcPr>
            <w:tcW w:w="708" w:type="pct"/>
            <w:shd w:val="clear" w:color="auto" w:fill="auto"/>
            <w:hideMark/>
          </w:tcPr>
          <w:p w14:paraId="54FCE38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270.86 </w:t>
            </w:r>
          </w:p>
        </w:tc>
        <w:tc>
          <w:tcPr>
            <w:tcW w:w="648" w:type="pct"/>
            <w:shd w:val="clear" w:color="auto" w:fill="auto"/>
            <w:hideMark/>
          </w:tcPr>
          <w:p w14:paraId="04B1288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254.30 </w:t>
            </w:r>
          </w:p>
        </w:tc>
        <w:tc>
          <w:tcPr>
            <w:tcW w:w="648" w:type="pct"/>
            <w:shd w:val="clear" w:color="auto" w:fill="auto"/>
            <w:vAlign w:val="center"/>
            <w:hideMark/>
          </w:tcPr>
          <w:p w14:paraId="1B6C9A4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hideMark/>
          </w:tcPr>
          <w:p w14:paraId="3066C04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4.18 </w:t>
            </w:r>
          </w:p>
        </w:tc>
        <w:tc>
          <w:tcPr>
            <w:tcW w:w="561" w:type="pct"/>
            <w:shd w:val="clear" w:color="auto" w:fill="auto"/>
            <w:hideMark/>
          </w:tcPr>
          <w:p w14:paraId="70EC1A2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1.19 </w:t>
            </w:r>
          </w:p>
        </w:tc>
        <w:tc>
          <w:tcPr>
            <w:tcW w:w="528" w:type="pct"/>
            <w:shd w:val="clear" w:color="auto" w:fill="auto"/>
            <w:hideMark/>
          </w:tcPr>
          <w:p w14:paraId="2CB3E4E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1.25 </w:t>
            </w:r>
          </w:p>
        </w:tc>
        <w:tc>
          <w:tcPr>
            <w:tcW w:w="520" w:type="pct"/>
            <w:shd w:val="clear" w:color="auto" w:fill="auto"/>
            <w:hideMark/>
          </w:tcPr>
          <w:p w14:paraId="0C61DF5F"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7.89 </w:t>
            </w:r>
          </w:p>
        </w:tc>
      </w:tr>
      <w:tr w:rsidR="003E4D3F" w:rsidRPr="009744E4" w14:paraId="1A8BE048" w14:textId="77777777" w:rsidTr="00FB7917">
        <w:trPr>
          <w:trHeight w:val="290"/>
        </w:trPr>
        <w:tc>
          <w:tcPr>
            <w:tcW w:w="859" w:type="pct"/>
            <w:shd w:val="clear" w:color="auto" w:fill="auto"/>
            <w:noWrap/>
            <w:vAlign w:val="bottom"/>
            <w:hideMark/>
          </w:tcPr>
          <w:p w14:paraId="4CC01ECD"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lastRenderedPageBreak/>
              <w:t xml:space="preserve">3 </w:t>
            </w:r>
          </w:p>
        </w:tc>
        <w:tc>
          <w:tcPr>
            <w:tcW w:w="708" w:type="pct"/>
            <w:shd w:val="clear" w:color="auto" w:fill="auto"/>
            <w:vAlign w:val="center"/>
            <w:hideMark/>
          </w:tcPr>
          <w:p w14:paraId="016A75D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147.58 </w:t>
            </w:r>
          </w:p>
        </w:tc>
        <w:tc>
          <w:tcPr>
            <w:tcW w:w="648" w:type="pct"/>
            <w:shd w:val="clear" w:color="auto" w:fill="auto"/>
            <w:vAlign w:val="center"/>
            <w:hideMark/>
          </w:tcPr>
          <w:p w14:paraId="6C378B0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vAlign w:val="center"/>
            <w:hideMark/>
          </w:tcPr>
          <w:p w14:paraId="29DC6D4C"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147.58 </w:t>
            </w:r>
          </w:p>
        </w:tc>
        <w:tc>
          <w:tcPr>
            <w:tcW w:w="528" w:type="pct"/>
            <w:shd w:val="clear" w:color="auto" w:fill="auto"/>
            <w:vAlign w:val="center"/>
            <w:hideMark/>
          </w:tcPr>
          <w:p w14:paraId="0859CA0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3.47 </w:t>
            </w:r>
          </w:p>
        </w:tc>
        <w:tc>
          <w:tcPr>
            <w:tcW w:w="561" w:type="pct"/>
            <w:shd w:val="clear" w:color="auto" w:fill="auto"/>
            <w:vAlign w:val="center"/>
            <w:hideMark/>
          </w:tcPr>
          <w:p w14:paraId="77A7A0E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1.18 </w:t>
            </w:r>
          </w:p>
        </w:tc>
        <w:tc>
          <w:tcPr>
            <w:tcW w:w="528" w:type="pct"/>
            <w:shd w:val="clear" w:color="auto" w:fill="auto"/>
            <w:vAlign w:val="center"/>
            <w:hideMark/>
          </w:tcPr>
          <w:p w14:paraId="74D52A5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1.29 </w:t>
            </w:r>
          </w:p>
        </w:tc>
        <w:tc>
          <w:tcPr>
            <w:tcW w:w="520" w:type="pct"/>
            <w:shd w:val="clear" w:color="auto" w:fill="auto"/>
            <w:vAlign w:val="center"/>
            <w:hideMark/>
          </w:tcPr>
          <w:p w14:paraId="30C5424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6.08 </w:t>
            </w:r>
          </w:p>
        </w:tc>
      </w:tr>
      <w:tr w:rsidR="003E4D3F" w:rsidRPr="009744E4" w14:paraId="5EC80AED" w14:textId="77777777" w:rsidTr="00FB7917">
        <w:trPr>
          <w:trHeight w:val="290"/>
        </w:trPr>
        <w:tc>
          <w:tcPr>
            <w:tcW w:w="859" w:type="pct"/>
            <w:shd w:val="clear" w:color="auto" w:fill="auto"/>
            <w:noWrap/>
            <w:vAlign w:val="bottom"/>
            <w:hideMark/>
          </w:tcPr>
          <w:p w14:paraId="0327D8C4"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 xml:space="preserve">4 </w:t>
            </w:r>
          </w:p>
        </w:tc>
        <w:tc>
          <w:tcPr>
            <w:tcW w:w="708" w:type="pct"/>
            <w:shd w:val="clear" w:color="auto" w:fill="auto"/>
            <w:hideMark/>
          </w:tcPr>
          <w:p w14:paraId="2AB389E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4.38 </w:t>
            </w:r>
          </w:p>
        </w:tc>
        <w:tc>
          <w:tcPr>
            <w:tcW w:w="648" w:type="pct"/>
            <w:shd w:val="clear" w:color="auto" w:fill="auto"/>
            <w:noWrap/>
            <w:vAlign w:val="bottom"/>
            <w:hideMark/>
          </w:tcPr>
          <w:p w14:paraId="44BF482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vAlign w:val="bottom"/>
            <w:hideMark/>
          </w:tcPr>
          <w:p w14:paraId="7940D996"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hAnsi="Times New Roman" w:cs="Times New Roman" w:hint="eastAsia"/>
                <w:kern w:val="0"/>
                <w:sz w:val="18"/>
                <w:szCs w:val="18"/>
              </w:rPr>
              <w:t>-</w:t>
            </w:r>
          </w:p>
        </w:tc>
        <w:tc>
          <w:tcPr>
            <w:tcW w:w="528" w:type="pct"/>
            <w:shd w:val="clear" w:color="auto" w:fill="auto"/>
            <w:hideMark/>
          </w:tcPr>
          <w:p w14:paraId="47E8374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2.14 </w:t>
            </w:r>
          </w:p>
        </w:tc>
        <w:tc>
          <w:tcPr>
            <w:tcW w:w="561" w:type="pct"/>
            <w:shd w:val="clear" w:color="auto" w:fill="auto"/>
            <w:hideMark/>
          </w:tcPr>
          <w:p w14:paraId="329D1B9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1.16 </w:t>
            </w:r>
          </w:p>
        </w:tc>
        <w:tc>
          <w:tcPr>
            <w:tcW w:w="528" w:type="pct"/>
            <w:shd w:val="clear" w:color="auto" w:fill="auto"/>
            <w:hideMark/>
          </w:tcPr>
          <w:p w14:paraId="5037912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1.21 </w:t>
            </w:r>
          </w:p>
        </w:tc>
        <w:tc>
          <w:tcPr>
            <w:tcW w:w="520" w:type="pct"/>
            <w:shd w:val="clear" w:color="auto" w:fill="auto"/>
            <w:hideMark/>
          </w:tcPr>
          <w:p w14:paraId="7EC821D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5.49 </w:t>
            </w:r>
          </w:p>
        </w:tc>
      </w:tr>
      <w:tr w:rsidR="003E4D3F" w:rsidRPr="009744E4" w14:paraId="233F3F3E" w14:textId="77777777" w:rsidTr="00FB7917">
        <w:trPr>
          <w:trHeight w:val="290"/>
        </w:trPr>
        <w:tc>
          <w:tcPr>
            <w:tcW w:w="859" w:type="pct"/>
            <w:shd w:val="clear" w:color="auto" w:fill="auto"/>
            <w:noWrap/>
            <w:vAlign w:val="bottom"/>
            <w:hideMark/>
          </w:tcPr>
          <w:p w14:paraId="3B5818D0"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 xml:space="preserve">5 </w:t>
            </w:r>
          </w:p>
        </w:tc>
        <w:tc>
          <w:tcPr>
            <w:tcW w:w="708" w:type="pct"/>
            <w:shd w:val="clear" w:color="auto" w:fill="auto"/>
            <w:hideMark/>
          </w:tcPr>
          <w:p w14:paraId="3DBCC0EC"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1.67 </w:t>
            </w:r>
          </w:p>
        </w:tc>
        <w:tc>
          <w:tcPr>
            <w:tcW w:w="648" w:type="pct"/>
            <w:shd w:val="clear" w:color="auto" w:fill="auto"/>
            <w:noWrap/>
            <w:vAlign w:val="bottom"/>
            <w:hideMark/>
          </w:tcPr>
          <w:p w14:paraId="0D42040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vAlign w:val="bottom"/>
            <w:hideMark/>
          </w:tcPr>
          <w:p w14:paraId="38A0BE9B"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hAnsi="Times New Roman" w:cs="Times New Roman" w:hint="eastAsia"/>
                <w:kern w:val="0"/>
                <w:sz w:val="18"/>
                <w:szCs w:val="18"/>
              </w:rPr>
              <w:t>-</w:t>
            </w:r>
          </w:p>
        </w:tc>
        <w:tc>
          <w:tcPr>
            <w:tcW w:w="528" w:type="pct"/>
            <w:shd w:val="clear" w:color="auto" w:fill="auto"/>
            <w:hideMark/>
          </w:tcPr>
          <w:p w14:paraId="09BD202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1.72 </w:t>
            </w:r>
          </w:p>
        </w:tc>
        <w:tc>
          <w:tcPr>
            <w:tcW w:w="561" w:type="pct"/>
            <w:shd w:val="clear" w:color="auto" w:fill="auto"/>
            <w:hideMark/>
          </w:tcPr>
          <w:p w14:paraId="3786EB2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1.14 </w:t>
            </w:r>
          </w:p>
        </w:tc>
        <w:tc>
          <w:tcPr>
            <w:tcW w:w="528" w:type="pct"/>
            <w:shd w:val="clear" w:color="auto" w:fill="auto"/>
            <w:hideMark/>
          </w:tcPr>
          <w:p w14:paraId="4DF739F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1.18 </w:t>
            </w:r>
          </w:p>
        </w:tc>
        <w:tc>
          <w:tcPr>
            <w:tcW w:w="520" w:type="pct"/>
            <w:shd w:val="clear" w:color="auto" w:fill="auto"/>
            <w:noWrap/>
            <w:vAlign w:val="bottom"/>
            <w:hideMark/>
          </w:tcPr>
          <w:p w14:paraId="20777E9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r>
      <w:tr w:rsidR="003E4D3F" w:rsidRPr="009744E4" w14:paraId="2FF12A28" w14:textId="77777777" w:rsidTr="00FB7917">
        <w:trPr>
          <w:trHeight w:val="280"/>
        </w:trPr>
        <w:tc>
          <w:tcPr>
            <w:tcW w:w="859" w:type="pct"/>
            <w:shd w:val="clear" w:color="auto" w:fill="auto"/>
            <w:noWrap/>
            <w:vAlign w:val="bottom"/>
            <w:hideMark/>
          </w:tcPr>
          <w:p w14:paraId="4C69FAB3"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 xml:space="preserve">6 </w:t>
            </w:r>
          </w:p>
        </w:tc>
        <w:tc>
          <w:tcPr>
            <w:tcW w:w="708" w:type="pct"/>
            <w:shd w:val="clear" w:color="auto" w:fill="auto"/>
            <w:hideMark/>
          </w:tcPr>
          <w:p w14:paraId="18C3825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1.50 </w:t>
            </w:r>
          </w:p>
        </w:tc>
        <w:tc>
          <w:tcPr>
            <w:tcW w:w="648" w:type="pct"/>
            <w:shd w:val="clear" w:color="auto" w:fill="auto"/>
            <w:noWrap/>
            <w:vAlign w:val="bottom"/>
            <w:hideMark/>
          </w:tcPr>
          <w:p w14:paraId="1F6B166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vAlign w:val="bottom"/>
            <w:hideMark/>
          </w:tcPr>
          <w:p w14:paraId="6A461626"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hAnsi="Times New Roman" w:cs="Times New Roman" w:hint="eastAsia"/>
                <w:kern w:val="0"/>
                <w:sz w:val="18"/>
                <w:szCs w:val="18"/>
              </w:rPr>
              <w:t>-</w:t>
            </w:r>
          </w:p>
        </w:tc>
        <w:tc>
          <w:tcPr>
            <w:tcW w:w="528" w:type="pct"/>
            <w:shd w:val="clear" w:color="auto" w:fill="auto"/>
            <w:hideMark/>
          </w:tcPr>
          <w:p w14:paraId="1DCC8F4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1.53 </w:t>
            </w:r>
          </w:p>
        </w:tc>
        <w:tc>
          <w:tcPr>
            <w:tcW w:w="561" w:type="pct"/>
            <w:shd w:val="clear" w:color="auto" w:fill="auto"/>
            <w:hideMark/>
          </w:tcPr>
          <w:p w14:paraId="4BA0E6E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 xml:space="preserve">1.11 </w:t>
            </w:r>
          </w:p>
        </w:tc>
        <w:tc>
          <w:tcPr>
            <w:tcW w:w="528" w:type="pct"/>
            <w:shd w:val="clear" w:color="auto" w:fill="auto"/>
            <w:noWrap/>
            <w:vAlign w:val="bottom"/>
            <w:hideMark/>
          </w:tcPr>
          <w:p w14:paraId="76C77639"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0" w:type="pct"/>
            <w:shd w:val="clear" w:color="auto" w:fill="auto"/>
            <w:noWrap/>
            <w:vAlign w:val="bottom"/>
            <w:hideMark/>
          </w:tcPr>
          <w:p w14:paraId="5D0F5307"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hAnsi="Times New Roman" w:cs="Times New Roman" w:hint="eastAsia"/>
                <w:kern w:val="0"/>
                <w:sz w:val="18"/>
                <w:szCs w:val="18"/>
              </w:rPr>
              <w:t>-</w:t>
            </w:r>
          </w:p>
        </w:tc>
      </w:tr>
      <w:tr w:rsidR="003E4D3F" w:rsidRPr="009744E4" w14:paraId="6F2CC415" w14:textId="77777777" w:rsidTr="00FB7917">
        <w:trPr>
          <w:trHeight w:val="280"/>
        </w:trPr>
        <w:tc>
          <w:tcPr>
            <w:tcW w:w="859" w:type="pct"/>
            <w:shd w:val="clear" w:color="auto" w:fill="auto"/>
            <w:noWrap/>
            <w:vAlign w:val="bottom"/>
          </w:tcPr>
          <w:p w14:paraId="51EB089D"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hint="eastAsia"/>
                <w:b/>
                <w:kern w:val="0"/>
                <w:sz w:val="18"/>
                <w:szCs w:val="18"/>
              </w:rPr>
              <w:t>7</w:t>
            </w:r>
          </w:p>
        </w:tc>
        <w:tc>
          <w:tcPr>
            <w:tcW w:w="708" w:type="pct"/>
            <w:shd w:val="clear" w:color="auto" w:fill="auto"/>
          </w:tcPr>
          <w:p w14:paraId="40B63ED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.66</w:t>
            </w:r>
          </w:p>
        </w:tc>
        <w:tc>
          <w:tcPr>
            <w:tcW w:w="648" w:type="pct"/>
            <w:shd w:val="clear" w:color="auto" w:fill="auto"/>
            <w:noWrap/>
          </w:tcPr>
          <w:p w14:paraId="2A955C6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tcPr>
          <w:p w14:paraId="3F05B766"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tcPr>
          <w:p w14:paraId="5959ACC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.64</w:t>
            </w:r>
          </w:p>
        </w:tc>
        <w:tc>
          <w:tcPr>
            <w:tcW w:w="561" w:type="pct"/>
            <w:shd w:val="clear" w:color="auto" w:fill="auto"/>
          </w:tcPr>
          <w:p w14:paraId="6047322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noWrap/>
            <w:vAlign w:val="bottom"/>
          </w:tcPr>
          <w:p w14:paraId="265AE6E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.15</w:t>
            </w:r>
          </w:p>
        </w:tc>
        <w:tc>
          <w:tcPr>
            <w:tcW w:w="520" w:type="pct"/>
            <w:shd w:val="clear" w:color="auto" w:fill="auto"/>
            <w:noWrap/>
            <w:vAlign w:val="bottom"/>
          </w:tcPr>
          <w:p w14:paraId="0859916D"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r>
      <w:tr w:rsidR="003E4D3F" w:rsidRPr="009744E4" w14:paraId="1BBD8DDB" w14:textId="77777777" w:rsidTr="00FB7917">
        <w:trPr>
          <w:trHeight w:val="280"/>
        </w:trPr>
        <w:tc>
          <w:tcPr>
            <w:tcW w:w="859" w:type="pct"/>
            <w:shd w:val="clear" w:color="auto" w:fill="auto"/>
            <w:noWrap/>
            <w:vAlign w:val="bottom"/>
          </w:tcPr>
          <w:p w14:paraId="236B5064"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8</w:t>
            </w:r>
          </w:p>
        </w:tc>
        <w:tc>
          <w:tcPr>
            <w:tcW w:w="708" w:type="pct"/>
            <w:shd w:val="clear" w:color="auto" w:fill="auto"/>
          </w:tcPr>
          <w:p w14:paraId="66F7E26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1.48</w:t>
            </w:r>
          </w:p>
        </w:tc>
        <w:tc>
          <w:tcPr>
            <w:tcW w:w="648" w:type="pct"/>
            <w:shd w:val="clear" w:color="auto" w:fill="auto"/>
            <w:noWrap/>
          </w:tcPr>
          <w:p w14:paraId="4EB617C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tcPr>
          <w:p w14:paraId="3ABA551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tcPr>
          <w:p w14:paraId="195FA84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.48</w:t>
            </w:r>
          </w:p>
        </w:tc>
        <w:tc>
          <w:tcPr>
            <w:tcW w:w="561" w:type="pct"/>
            <w:shd w:val="clear" w:color="auto" w:fill="auto"/>
          </w:tcPr>
          <w:p w14:paraId="05C8745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noWrap/>
          </w:tcPr>
          <w:p w14:paraId="76248D7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0" w:type="pct"/>
            <w:shd w:val="clear" w:color="auto" w:fill="auto"/>
            <w:noWrap/>
          </w:tcPr>
          <w:p w14:paraId="7354EAB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r>
      <w:tr w:rsidR="003E4D3F" w:rsidRPr="009744E4" w14:paraId="2930477A" w14:textId="77777777" w:rsidTr="00FB7917">
        <w:trPr>
          <w:trHeight w:val="280"/>
        </w:trPr>
        <w:tc>
          <w:tcPr>
            <w:tcW w:w="859" w:type="pct"/>
            <w:shd w:val="clear" w:color="auto" w:fill="auto"/>
            <w:noWrap/>
            <w:vAlign w:val="bottom"/>
          </w:tcPr>
          <w:p w14:paraId="51F7CB85"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9</w:t>
            </w:r>
          </w:p>
        </w:tc>
        <w:tc>
          <w:tcPr>
            <w:tcW w:w="708" w:type="pct"/>
            <w:shd w:val="clear" w:color="auto" w:fill="auto"/>
          </w:tcPr>
          <w:p w14:paraId="2A4799A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.07</w:t>
            </w:r>
          </w:p>
        </w:tc>
        <w:tc>
          <w:tcPr>
            <w:tcW w:w="648" w:type="pct"/>
            <w:shd w:val="clear" w:color="auto" w:fill="auto"/>
            <w:noWrap/>
          </w:tcPr>
          <w:p w14:paraId="17DEDB4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shd w:val="clear" w:color="auto" w:fill="auto"/>
            <w:noWrap/>
          </w:tcPr>
          <w:p w14:paraId="5B8E5E46"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shd w:val="clear" w:color="auto" w:fill="auto"/>
          </w:tcPr>
          <w:p w14:paraId="7FC3817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61" w:type="pct"/>
            <w:shd w:val="clear" w:color="auto" w:fill="auto"/>
          </w:tcPr>
          <w:p w14:paraId="0A4A8A8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.07</w:t>
            </w:r>
          </w:p>
        </w:tc>
        <w:tc>
          <w:tcPr>
            <w:tcW w:w="528" w:type="pct"/>
            <w:shd w:val="clear" w:color="auto" w:fill="auto"/>
            <w:noWrap/>
          </w:tcPr>
          <w:p w14:paraId="68B00313"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0" w:type="pct"/>
            <w:shd w:val="clear" w:color="auto" w:fill="auto"/>
            <w:noWrap/>
          </w:tcPr>
          <w:p w14:paraId="4372E10B"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r>
      <w:tr w:rsidR="003E4D3F" w:rsidRPr="009744E4" w14:paraId="366884C1" w14:textId="77777777" w:rsidTr="00FB7917">
        <w:trPr>
          <w:trHeight w:val="280"/>
        </w:trPr>
        <w:tc>
          <w:tcPr>
            <w:tcW w:w="859" w:type="pct"/>
            <w:tcBorders>
              <w:bottom w:val="single" w:sz="8" w:space="0" w:color="auto"/>
            </w:tcBorders>
            <w:shd w:val="clear" w:color="auto" w:fill="auto"/>
            <w:noWrap/>
            <w:vAlign w:val="bottom"/>
          </w:tcPr>
          <w:p w14:paraId="3C32DD0D"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10</w:t>
            </w:r>
          </w:p>
        </w:tc>
        <w:tc>
          <w:tcPr>
            <w:tcW w:w="708" w:type="pct"/>
            <w:tcBorders>
              <w:bottom w:val="single" w:sz="8" w:space="0" w:color="auto"/>
            </w:tcBorders>
            <w:shd w:val="clear" w:color="auto" w:fill="auto"/>
          </w:tcPr>
          <w:p w14:paraId="06570B6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tcBorders>
              <w:bottom w:val="single" w:sz="8" w:space="0" w:color="auto"/>
            </w:tcBorders>
            <w:shd w:val="clear" w:color="auto" w:fill="auto"/>
            <w:noWrap/>
          </w:tcPr>
          <w:p w14:paraId="545C189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648" w:type="pct"/>
            <w:tcBorders>
              <w:bottom w:val="single" w:sz="8" w:space="0" w:color="auto"/>
            </w:tcBorders>
            <w:shd w:val="clear" w:color="auto" w:fill="auto"/>
            <w:noWrap/>
          </w:tcPr>
          <w:p w14:paraId="6C2789CE"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8" w:type="pct"/>
            <w:tcBorders>
              <w:bottom w:val="single" w:sz="8" w:space="0" w:color="auto"/>
            </w:tcBorders>
            <w:shd w:val="clear" w:color="auto" w:fill="auto"/>
          </w:tcPr>
          <w:p w14:paraId="43DE8BD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.09</w:t>
            </w:r>
          </w:p>
        </w:tc>
        <w:tc>
          <w:tcPr>
            <w:tcW w:w="561" w:type="pct"/>
            <w:tcBorders>
              <w:bottom w:val="single" w:sz="8" w:space="0" w:color="auto"/>
            </w:tcBorders>
            <w:shd w:val="clear" w:color="auto" w:fill="auto"/>
          </w:tcPr>
          <w:p w14:paraId="4BA76F1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1</w:t>
            </w:r>
            <w:r w:rsidRPr="009744E4">
              <w:rPr>
                <w:rFonts w:ascii="Times New Roman" w:eastAsia="等线" w:hAnsi="Times New Roman" w:cs="Times New Roman"/>
                <w:kern w:val="0"/>
                <w:sz w:val="18"/>
                <w:szCs w:val="18"/>
              </w:rPr>
              <w:t>.09</w:t>
            </w:r>
          </w:p>
        </w:tc>
        <w:tc>
          <w:tcPr>
            <w:tcW w:w="528" w:type="pct"/>
            <w:tcBorders>
              <w:bottom w:val="single" w:sz="8" w:space="0" w:color="auto"/>
            </w:tcBorders>
            <w:shd w:val="clear" w:color="auto" w:fill="auto"/>
            <w:noWrap/>
          </w:tcPr>
          <w:p w14:paraId="715D200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hint="eastAsia"/>
                <w:kern w:val="0"/>
                <w:sz w:val="18"/>
                <w:szCs w:val="18"/>
              </w:rPr>
              <w:t>-</w:t>
            </w:r>
          </w:p>
        </w:tc>
        <w:tc>
          <w:tcPr>
            <w:tcW w:w="520" w:type="pct"/>
            <w:tcBorders>
              <w:bottom w:val="single" w:sz="8" w:space="0" w:color="auto"/>
            </w:tcBorders>
            <w:shd w:val="clear" w:color="auto" w:fill="auto"/>
            <w:noWrap/>
          </w:tcPr>
          <w:p w14:paraId="1CA30E4E" w14:textId="77777777" w:rsidR="003E4D3F" w:rsidRPr="009744E4" w:rsidRDefault="003E4D3F" w:rsidP="00FB7917">
            <w:pPr>
              <w:widowControl/>
              <w:jc w:val="center"/>
              <w:rPr>
                <w:rFonts w:ascii="Times New Roman" w:hAnsi="Times New Roman" w:cs="Times New Roman"/>
                <w:kern w:val="0"/>
                <w:sz w:val="18"/>
                <w:szCs w:val="18"/>
              </w:rPr>
            </w:pPr>
            <w:r w:rsidRPr="009744E4">
              <w:rPr>
                <w:rFonts w:ascii="Times New Roman" w:eastAsia="等线" w:hAnsi="Times New Roman" w:cs="Times New Roman" w:hint="eastAsia"/>
                <w:kern w:val="0"/>
                <w:sz w:val="18"/>
                <w:szCs w:val="18"/>
              </w:rPr>
              <w:t>-</w:t>
            </w:r>
          </w:p>
        </w:tc>
      </w:tr>
    </w:tbl>
    <w:p w14:paraId="62B99F5A" w14:textId="77777777" w:rsidR="003E4D3F" w:rsidRPr="009744E4" w:rsidRDefault="003E4D3F" w:rsidP="003E4D3F">
      <w:pPr>
        <w:widowControl/>
        <w:jc w:val="left"/>
        <w:rPr>
          <w:rFonts w:ascii="Times New Roman" w:hAnsi="Times New Roman" w:cs="Times New Roman"/>
          <w:kern w:val="0"/>
          <w:sz w:val="24"/>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w:t>
      </w:r>
      <w:r w:rsidRPr="009744E4">
        <w:rPr>
          <w:rFonts w:ascii="Times New Roman" w:hAnsi="Times New Roman" w:cs="Times New Roman"/>
          <w:kern w:val="0"/>
          <w:sz w:val="24"/>
        </w:rPr>
        <w:t xml:space="preserve">T = average temperature, Tx = maximum temperature, Tn = minimum temperature, U = relative humidity, RRR = precipitation, Ff = average wind speed, P </w:t>
      </w:r>
      <w:r w:rsidRPr="009744E4">
        <w:rPr>
          <w:rFonts w:ascii="Times New Roman" w:hAnsi="Times New Roman" w:cs="Times New Roman" w:hint="eastAsia"/>
          <w:kern w:val="0"/>
          <w:sz w:val="24"/>
        </w:rPr>
        <w:t>=</w:t>
      </w:r>
      <w:r w:rsidRPr="009744E4">
        <w:rPr>
          <w:rFonts w:ascii="Times New Roman" w:hAnsi="Times New Roman" w:cs="Times New Roman"/>
          <w:kern w:val="0"/>
          <w:sz w:val="24"/>
        </w:rPr>
        <w:t xml:space="preserve"> average air pressure</w:t>
      </w:r>
      <w:r w:rsidRPr="009744E4">
        <w:rPr>
          <w:rFonts w:ascii="Times New Roman" w:hAnsi="Times New Roman" w:cs="Times New Roman" w:hint="eastAsia"/>
          <w:kern w:val="0"/>
          <w:sz w:val="24"/>
        </w:rPr>
        <w:t>.</w:t>
      </w:r>
    </w:p>
    <w:p w14:paraId="0623253A" w14:textId="77777777" w:rsidR="003E4D3F" w:rsidRPr="009744E4" w:rsidRDefault="003E4D3F" w:rsidP="003E4D3F">
      <w:pPr>
        <w:widowControl/>
        <w:jc w:val="left"/>
        <w:rPr>
          <w:rFonts w:ascii="Times New Roman" w:hAnsi="Times New Roman" w:cs="Times New Roman"/>
          <w:b/>
          <w:bCs/>
          <w:kern w:val="0"/>
          <w:sz w:val="24"/>
          <w:shd w:val="clear" w:color="auto" w:fill="FFFFFF"/>
          <w:lang w:eastAsia="en-US"/>
        </w:rPr>
      </w:pPr>
    </w:p>
    <w:p w14:paraId="0D57DA45" w14:textId="363199EC" w:rsidR="003E4D3F" w:rsidRPr="009744E4" w:rsidRDefault="003E4D3F" w:rsidP="003E4D3F">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Based on the performance indicators presented in </w:t>
      </w:r>
      <w:r w:rsidRPr="009744E4">
        <w:rPr>
          <w:rFonts w:ascii="Times New Roman" w:hAnsi="Times New Roman" w:cs="Times New Roman"/>
          <w:b/>
          <w:color w:val="4472C4" w:themeColor="accent1"/>
          <w:sz w:val="24"/>
          <w:szCs w:val="24"/>
        </w:rPr>
        <w:t>Table S</w:t>
      </w:r>
      <w:r w:rsidR="00F065A8">
        <w:rPr>
          <w:rFonts w:ascii="Times New Roman" w:hAnsi="Times New Roman" w:cs="Times New Roman"/>
          <w:b/>
          <w:color w:val="4472C4" w:themeColor="accent1"/>
          <w:sz w:val="24"/>
          <w:szCs w:val="24"/>
        </w:rPr>
        <w:t>5</w:t>
      </w:r>
      <w:r w:rsidRPr="009744E4">
        <w:rPr>
          <w:rFonts w:ascii="Times New Roman" w:hAnsi="Times New Roman" w:cs="Times New Roman"/>
          <w:kern w:val="0"/>
          <w:sz w:val="24"/>
          <w:lang w:eastAsia="en-US"/>
        </w:rPr>
        <w:t>, Model 2 emerges as the optimal linear regression model, characterized by comparably lower AIC and BIC values, as well as relatively higher R-squared and Adjusted R-squared values.</w:t>
      </w:r>
      <w:r w:rsidR="001A4D56">
        <w:rPr>
          <w:rFonts w:ascii="Times New Roman" w:hAnsi="Times New Roman" w:cs="Times New Roman"/>
          <w:kern w:val="0"/>
          <w:sz w:val="24"/>
          <w:lang w:eastAsia="en-US"/>
        </w:rPr>
        <w:t xml:space="preserve"> </w:t>
      </w:r>
      <w:r w:rsidRPr="009744E4">
        <w:rPr>
          <w:rFonts w:ascii="Times New Roman" w:hAnsi="Times New Roman" w:cs="Times New Roman"/>
          <w:kern w:val="0"/>
          <w:sz w:val="24"/>
          <w:lang w:eastAsia="en-US"/>
        </w:rPr>
        <w:t xml:space="preserve">Furthermore, considering the performance indicators outlined in </w:t>
      </w:r>
      <w:r w:rsidRPr="009744E4">
        <w:rPr>
          <w:rFonts w:ascii="Times New Roman" w:hAnsi="Times New Roman" w:cs="Times New Roman"/>
          <w:b/>
          <w:color w:val="4472C4" w:themeColor="accent1"/>
          <w:sz w:val="24"/>
          <w:szCs w:val="24"/>
        </w:rPr>
        <w:t>Table S</w:t>
      </w:r>
      <w:r w:rsidR="00F065A8">
        <w:rPr>
          <w:rFonts w:ascii="Times New Roman" w:hAnsi="Times New Roman" w:cs="Times New Roman"/>
          <w:b/>
          <w:color w:val="4472C4" w:themeColor="accent1"/>
          <w:sz w:val="24"/>
          <w:szCs w:val="24"/>
        </w:rPr>
        <w:t>6</w:t>
      </w:r>
      <w:r w:rsidRPr="009744E4">
        <w:rPr>
          <w:rFonts w:ascii="Times New Roman" w:hAnsi="Times New Roman" w:cs="Times New Roman"/>
          <w:kern w:val="0"/>
          <w:sz w:val="24"/>
          <w:lang w:eastAsia="en-US"/>
        </w:rPr>
        <w:t xml:space="preserve">, Model 1 is identified as the GAM, distinguished by the lowest AIC and GCV values, as well as the highest R-squared values. </w:t>
      </w:r>
    </w:p>
    <w:p w14:paraId="7E5D4561" w14:textId="77777777" w:rsidR="003E4D3F" w:rsidRPr="009744E4" w:rsidRDefault="003E4D3F" w:rsidP="003E4D3F">
      <w:pPr>
        <w:widowControl/>
        <w:jc w:val="left"/>
        <w:rPr>
          <w:rFonts w:ascii="Times New Roman" w:hAnsi="Times New Roman" w:cs="Times New Roman"/>
          <w:kern w:val="0"/>
          <w:sz w:val="24"/>
          <w:lang w:eastAsia="en-US"/>
        </w:rPr>
      </w:pPr>
    </w:p>
    <w:p w14:paraId="5B3BA2E8" w14:textId="1F2815C8" w:rsidR="003E4D3F" w:rsidRPr="009744E4" w:rsidRDefault="003E4D3F" w:rsidP="00585AEF">
      <w:pPr>
        <w:widowControl/>
        <w:jc w:val="left"/>
        <w:outlineLvl w:val="1"/>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5</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The outcomes of the optimal linear regression model selection.</w:t>
      </w:r>
    </w:p>
    <w:tbl>
      <w:tblPr>
        <w:tblW w:w="9973" w:type="dxa"/>
        <w:tblLook w:val="04A0" w:firstRow="1" w:lastRow="0" w:firstColumn="1" w:lastColumn="0" w:noHBand="0" w:noVBand="1"/>
      </w:tblPr>
      <w:tblGrid>
        <w:gridCol w:w="1040"/>
        <w:gridCol w:w="3617"/>
        <w:gridCol w:w="1040"/>
        <w:gridCol w:w="1040"/>
        <w:gridCol w:w="1276"/>
        <w:gridCol w:w="1960"/>
      </w:tblGrid>
      <w:tr w:rsidR="003E4D3F" w:rsidRPr="009744E4" w14:paraId="128C1793" w14:textId="77777777" w:rsidTr="00FB7917">
        <w:trPr>
          <w:trHeight w:val="420"/>
        </w:trPr>
        <w:tc>
          <w:tcPr>
            <w:tcW w:w="1040" w:type="dxa"/>
            <w:tcBorders>
              <w:top w:val="single" w:sz="8" w:space="0" w:color="auto"/>
              <w:left w:val="nil"/>
              <w:bottom w:val="single" w:sz="8" w:space="0" w:color="auto"/>
              <w:right w:val="nil"/>
            </w:tcBorders>
            <w:shd w:val="clear" w:color="auto" w:fill="auto"/>
            <w:noWrap/>
            <w:vAlign w:val="center"/>
            <w:hideMark/>
          </w:tcPr>
          <w:p w14:paraId="19E5841D"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Models</w:t>
            </w:r>
          </w:p>
        </w:tc>
        <w:tc>
          <w:tcPr>
            <w:tcW w:w="3617" w:type="dxa"/>
            <w:tcBorders>
              <w:top w:val="single" w:sz="8" w:space="0" w:color="auto"/>
              <w:left w:val="nil"/>
              <w:bottom w:val="single" w:sz="8" w:space="0" w:color="auto"/>
              <w:right w:val="nil"/>
            </w:tcBorders>
            <w:shd w:val="clear" w:color="auto" w:fill="auto"/>
            <w:noWrap/>
            <w:vAlign w:val="center"/>
            <w:hideMark/>
          </w:tcPr>
          <w:p w14:paraId="1509FA3F"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Incorporated independent</w:t>
            </w:r>
          </w:p>
          <w:p w14:paraId="3AD1EEB8"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variables</w:t>
            </w:r>
          </w:p>
        </w:tc>
        <w:tc>
          <w:tcPr>
            <w:tcW w:w="1040" w:type="dxa"/>
            <w:tcBorders>
              <w:top w:val="single" w:sz="8" w:space="0" w:color="auto"/>
              <w:left w:val="nil"/>
              <w:bottom w:val="single" w:sz="8" w:space="0" w:color="auto"/>
              <w:right w:val="nil"/>
            </w:tcBorders>
            <w:shd w:val="clear" w:color="auto" w:fill="auto"/>
            <w:noWrap/>
            <w:vAlign w:val="center"/>
            <w:hideMark/>
          </w:tcPr>
          <w:p w14:paraId="22BFECA6"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AIC</w:t>
            </w:r>
          </w:p>
        </w:tc>
        <w:tc>
          <w:tcPr>
            <w:tcW w:w="1040" w:type="dxa"/>
            <w:tcBorders>
              <w:top w:val="single" w:sz="8" w:space="0" w:color="auto"/>
              <w:left w:val="nil"/>
              <w:bottom w:val="single" w:sz="8" w:space="0" w:color="auto"/>
              <w:right w:val="nil"/>
            </w:tcBorders>
            <w:shd w:val="clear" w:color="auto" w:fill="auto"/>
            <w:noWrap/>
            <w:vAlign w:val="center"/>
            <w:hideMark/>
          </w:tcPr>
          <w:p w14:paraId="37E6740C"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BIC</w:t>
            </w:r>
          </w:p>
        </w:tc>
        <w:tc>
          <w:tcPr>
            <w:tcW w:w="1276" w:type="dxa"/>
            <w:tcBorders>
              <w:top w:val="single" w:sz="8" w:space="0" w:color="auto"/>
              <w:left w:val="nil"/>
              <w:bottom w:val="single" w:sz="8" w:space="0" w:color="auto"/>
              <w:right w:val="nil"/>
            </w:tcBorders>
            <w:shd w:val="clear" w:color="auto" w:fill="auto"/>
            <w:noWrap/>
            <w:vAlign w:val="center"/>
            <w:hideMark/>
          </w:tcPr>
          <w:p w14:paraId="1EFEBEBD"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R-squared</w:t>
            </w:r>
          </w:p>
        </w:tc>
        <w:tc>
          <w:tcPr>
            <w:tcW w:w="1960" w:type="dxa"/>
            <w:tcBorders>
              <w:top w:val="single" w:sz="8" w:space="0" w:color="auto"/>
              <w:left w:val="nil"/>
              <w:bottom w:val="single" w:sz="8" w:space="0" w:color="auto"/>
              <w:right w:val="nil"/>
            </w:tcBorders>
            <w:shd w:val="clear" w:color="auto" w:fill="auto"/>
            <w:noWrap/>
            <w:vAlign w:val="center"/>
            <w:hideMark/>
          </w:tcPr>
          <w:p w14:paraId="2DE80BFD"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Adjusted</w:t>
            </w:r>
          </w:p>
          <w:p w14:paraId="3A20ACA5" w14:textId="77777777" w:rsidR="003E4D3F" w:rsidRPr="009744E4" w:rsidRDefault="003E4D3F" w:rsidP="00FB7917">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kern w:val="0"/>
                <w:szCs w:val="21"/>
              </w:rPr>
              <w:t>R-squared</w:t>
            </w:r>
          </w:p>
        </w:tc>
      </w:tr>
      <w:tr w:rsidR="003E4D3F" w:rsidRPr="009744E4" w14:paraId="02B0308F" w14:textId="77777777" w:rsidTr="00FB7917">
        <w:trPr>
          <w:trHeight w:val="290"/>
        </w:trPr>
        <w:tc>
          <w:tcPr>
            <w:tcW w:w="1040" w:type="dxa"/>
            <w:tcBorders>
              <w:top w:val="single" w:sz="8" w:space="0" w:color="auto"/>
              <w:left w:val="nil"/>
              <w:bottom w:val="nil"/>
              <w:right w:val="nil"/>
            </w:tcBorders>
            <w:shd w:val="clear" w:color="auto" w:fill="auto"/>
            <w:noWrap/>
            <w:vAlign w:val="center"/>
            <w:hideMark/>
          </w:tcPr>
          <w:p w14:paraId="23712FE1"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1</w:t>
            </w:r>
          </w:p>
        </w:tc>
        <w:tc>
          <w:tcPr>
            <w:tcW w:w="3617" w:type="dxa"/>
            <w:tcBorders>
              <w:top w:val="single" w:sz="8" w:space="0" w:color="auto"/>
              <w:left w:val="nil"/>
              <w:bottom w:val="nil"/>
              <w:right w:val="nil"/>
            </w:tcBorders>
            <w:shd w:val="clear" w:color="auto" w:fill="auto"/>
            <w:noWrap/>
            <w:vAlign w:val="center"/>
            <w:hideMark/>
          </w:tcPr>
          <w:p w14:paraId="48469D89"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T, U, RRR, Ff</w:t>
            </w:r>
          </w:p>
        </w:tc>
        <w:tc>
          <w:tcPr>
            <w:tcW w:w="1040" w:type="dxa"/>
            <w:tcBorders>
              <w:top w:val="single" w:sz="8" w:space="0" w:color="auto"/>
              <w:left w:val="nil"/>
              <w:bottom w:val="nil"/>
              <w:right w:val="nil"/>
            </w:tcBorders>
            <w:shd w:val="clear" w:color="auto" w:fill="auto"/>
            <w:vAlign w:val="center"/>
            <w:hideMark/>
          </w:tcPr>
          <w:p w14:paraId="58165F9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350.4</w:t>
            </w:r>
          </w:p>
        </w:tc>
        <w:tc>
          <w:tcPr>
            <w:tcW w:w="1040" w:type="dxa"/>
            <w:tcBorders>
              <w:top w:val="single" w:sz="8" w:space="0" w:color="auto"/>
              <w:left w:val="nil"/>
              <w:bottom w:val="nil"/>
              <w:right w:val="nil"/>
            </w:tcBorders>
            <w:shd w:val="clear" w:color="auto" w:fill="auto"/>
            <w:vAlign w:val="center"/>
            <w:hideMark/>
          </w:tcPr>
          <w:p w14:paraId="6D5E275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360.5</w:t>
            </w:r>
          </w:p>
        </w:tc>
        <w:tc>
          <w:tcPr>
            <w:tcW w:w="1276" w:type="dxa"/>
            <w:tcBorders>
              <w:top w:val="single" w:sz="8" w:space="0" w:color="auto"/>
              <w:left w:val="nil"/>
              <w:bottom w:val="nil"/>
              <w:right w:val="nil"/>
            </w:tcBorders>
            <w:shd w:val="clear" w:color="auto" w:fill="auto"/>
            <w:vAlign w:val="center"/>
            <w:hideMark/>
          </w:tcPr>
          <w:p w14:paraId="50189F6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0.602</w:t>
            </w:r>
          </w:p>
        </w:tc>
        <w:tc>
          <w:tcPr>
            <w:tcW w:w="1960" w:type="dxa"/>
            <w:tcBorders>
              <w:top w:val="single" w:sz="8" w:space="0" w:color="auto"/>
              <w:left w:val="nil"/>
              <w:bottom w:val="nil"/>
              <w:right w:val="nil"/>
            </w:tcBorders>
            <w:shd w:val="clear" w:color="auto" w:fill="auto"/>
            <w:vAlign w:val="center"/>
            <w:hideMark/>
          </w:tcPr>
          <w:p w14:paraId="5BA922F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0.571</w:t>
            </w:r>
          </w:p>
        </w:tc>
      </w:tr>
      <w:tr w:rsidR="003E4D3F" w:rsidRPr="009744E4" w14:paraId="16D1B024" w14:textId="77777777" w:rsidTr="00FB7917">
        <w:trPr>
          <w:trHeight w:val="280"/>
        </w:trPr>
        <w:tc>
          <w:tcPr>
            <w:tcW w:w="1040" w:type="dxa"/>
            <w:tcBorders>
              <w:top w:val="nil"/>
              <w:left w:val="nil"/>
              <w:bottom w:val="nil"/>
              <w:right w:val="nil"/>
            </w:tcBorders>
            <w:shd w:val="clear" w:color="auto" w:fill="auto"/>
            <w:noWrap/>
            <w:vAlign w:val="center"/>
            <w:hideMark/>
          </w:tcPr>
          <w:p w14:paraId="3C439FF6"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2</w:t>
            </w:r>
          </w:p>
        </w:tc>
        <w:tc>
          <w:tcPr>
            <w:tcW w:w="3617" w:type="dxa"/>
            <w:tcBorders>
              <w:top w:val="nil"/>
              <w:left w:val="nil"/>
              <w:bottom w:val="nil"/>
              <w:right w:val="nil"/>
            </w:tcBorders>
            <w:shd w:val="clear" w:color="auto" w:fill="auto"/>
            <w:noWrap/>
            <w:vAlign w:val="center"/>
            <w:hideMark/>
          </w:tcPr>
          <w:p w14:paraId="095C7B3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T, U, RRR</w:t>
            </w:r>
          </w:p>
        </w:tc>
        <w:tc>
          <w:tcPr>
            <w:tcW w:w="1040" w:type="dxa"/>
            <w:tcBorders>
              <w:top w:val="single" w:sz="8" w:space="0" w:color="DDDDDD"/>
              <w:left w:val="nil"/>
              <w:bottom w:val="nil"/>
              <w:right w:val="nil"/>
            </w:tcBorders>
            <w:shd w:val="clear" w:color="auto" w:fill="auto"/>
            <w:vAlign w:val="center"/>
            <w:hideMark/>
          </w:tcPr>
          <w:p w14:paraId="3BEE8A4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349.4</w:t>
            </w:r>
          </w:p>
        </w:tc>
        <w:tc>
          <w:tcPr>
            <w:tcW w:w="1040" w:type="dxa"/>
            <w:tcBorders>
              <w:top w:val="single" w:sz="8" w:space="0" w:color="DDDDDD"/>
              <w:left w:val="nil"/>
              <w:bottom w:val="nil"/>
              <w:right w:val="nil"/>
            </w:tcBorders>
            <w:shd w:val="clear" w:color="auto" w:fill="auto"/>
            <w:vAlign w:val="center"/>
            <w:hideMark/>
          </w:tcPr>
          <w:p w14:paraId="493A7A5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357.5</w:t>
            </w:r>
          </w:p>
        </w:tc>
        <w:tc>
          <w:tcPr>
            <w:tcW w:w="1276" w:type="dxa"/>
            <w:tcBorders>
              <w:top w:val="single" w:sz="8" w:space="0" w:color="DDDDDD"/>
              <w:left w:val="nil"/>
              <w:bottom w:val="nil"/>
              <w:right w:val="nil"/>
            </w:tcBorders>
            <w:shd w:val="clear" w:color="auto" w:fill="auto"/>
            <w:vAlign w:val="center"/>
            <w:hideMark/>
          </w:tcPr>
          <w:p w14:paraId="637515B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0.595</w:t>
            </w:r>
          </w:p>
        </w:tc>
        <w:tc>
          <w:tcPr>
            <w:tcW w:w="1960" w:type="dxa"/>
            <w:tcBorders>
              <w:top w:val="single" w:sz="8" w:space="0" w:color="DDDDDD"/>
              <w:left w:val="nil"/>
              <w:bottom w:val="nil"/>
              <w:right w:val="nil"/>
            </w:tcBorders>
            <w:shd w:val="clear" w:color="auto" w:fill="auto"/>
            <w:vAlign w:val="center"/>
            <w:hideMark/>
          </w:tcPr>
          <w:p w14:paraId="1DCE8504"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0.571</w:t>
            </w:r>
          </w:p>
        </w:tc>
      </w:tr>
      <w:tr w:rsidR="003E4D3F" w:rsidRPr="009744E4" w14:paraId="3FE79F6A" w14:textId="77777777" w:rsidTr="00FB7917">
        <w:trPr>
          <w:trHeight w:val="420"/>
        </w:trPr>
        <w:tc>
          <w:tcPr>
            <w:tcW w:w="1040" w:type="dxa"/>
            <w:tcBorders>
              <w:top w:val="nil"/>
              <w:left w:val="nil"/>
              <w:bottom w:val="nil"/>
              <w:right w:val="nil"/>
            </w:tcBorders>
            <w:shd w:val="clear" w:color="auto" w:fill="auto"/>
            <w:noWrap/>
            <w:vAlign w:val="center"/>
            <w:hideMark/>
          </w:tcPr>
          <w:p w14:paraId="055F05B6"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3</w:t>
            </w:r>
          </w:p>
        </w:tc>
        <w:tc>
          <w:tcPr>
            <w:tcW w:w="3617" w:type="dxa"/>
            <w:tcBorders>
              <w:top w:val="nil"/>
              <w:left w:val="nil"/>
              <w:bottom w:val="nil"/>
              <w:right w:val="nil"/>
            </w:tcBorders>
            <w:shd w:val="clear" w:color="auto" w:fill="auto"/>
            <w:noWrap/>
            <w:vAlign w:val="center"/>
            <w:hideMark/>
          </w:tcPr>
          <w:p w14:paraId="296AC62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T, U</w:t>
            </w:r>
          </w:p>
        </w:tc>
        <w:tc>
          <w:tcPr>
            <w:tcW w:w="1040" w:type="dxa"/>
            <w:tcBorders>
              <w:top w:val="nil"/>
              <w:left w:val="nil"/>
              <w:bottom w:val="nil"/>
              <w:right w:val="nil"/>
            </w:tcBorders>
            <w:shd w:val="clear" w:color="auto" w:fill="auto"/>
            <w:noWrap/>
            <w:vAlign w:val="center"/>
            <w:hideMark/>
          </w:tcPr>
          <w:p w14:paraId="0041628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357.0</w:t>
            </w:r>
          </w:p>
        </w:tc>
        <w:tc>
          <w:tcPr>
            <w:tcW w:w="1040" w:type="dxa"/>
            <w:tcBorders>
              <w:top w:val="nil"/>
              <w:left w:val="nil"/>
              <w:bottom w:val="nil"/>
              <w:right w:val="nil"/>
            </w:tcBorders>
            <w:shd w:val="clear" w:color="auto" w:fill="auto"/>
            <w:noWrap/>
            <w:vAlign w:val="center"/>
            <w:hideMark/>
          </w:tcPr>
          <w:p w14:paraId="676D6EA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363.1</w:t>
            </w:r>
          </w:p>
        </w:tc>
        <w:tc>
          <w:tcPr>
            <w:tcW w:w="1276" w:type="dxa"/>
            <w:tcBorders>
              <w:top w:val="nil"/>
              <w:left w:val="nil"/>
              <w:bottom w:val="nil"/>
              <w:right w:val="nil"/>
            </w:tcBorders>
            <w:shd w:val="clear" w:color="auto" w:fill="auto"/>
            <w:noWrap/>
            <w:vAlign w:val="center"/>
            <w:hideMark/>
          </w:tcPr>
          <w:p w14:paraId="6C3B749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0.518</w:t>
            </w:r>
          </w:p>
        </w:tc>
        <w:tc>
          <w:tcPr>
            <w:tcW w:w="1960" w:type="dxa"/>
            <w:tcBorders>
              <w:top w:val="nil"/>
              <w:left w:val="nil"/>
              <w:bottom w:val="nil"/>
              <w:right w:val="nil"/>
            </w:tcBorders>
            <w:shd w:val="clear" w:color="auto" w:fill="auto"/>
            <w:noWrap/>
            <w:vAlign w:val="center"/>
            <w:hideMark/>
          </w:tcPr>
          <w:p w14:paraId="3FF5486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0.500</w:t>
            </w:r>
          </w:p>
        </w:tc>
      </w:tr>
      <w:tr w:rsidR="003E4D3F" w:rsidRPr="009744E4" w14:paraId="5497EE87" w14:textId="77777777" w:rsidTr="00FB7917">
        <w:trPr>
          <w:trHeight w:val="280"/>
        </w:trPr>
        <w:tc>
          <w:tcPr>
            <w:tcW w:w="1040" w:type="dxa"/>
            <w:tcBorders>
              <w:top w:val="nil"/>
              <w:left w:val="nil"/>
              <w:bottom w:val="nil"/>
              <w:right w:val="nil"/>
            </w:tcBorders>
            <w:shd w:val="clear" w:color="auto" w:fill="auto"/>
            <w:noWrap/>
            <w:vAlign w:val="center"/>
            <w:hideMark/>
          </w:tcPr>
          <w:p w14:paraId="33DB72FC"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4</w:t>
            </w:r>
          </w:p>
        </w:tc>
        <w:tc>
          <w:tcPr>
            <w:tcW w:w="3617" w:type="dxa"/>
            <w:tcBorders>
              <w:top w:val="nil"/>
              <w:left w:val="nil"/>
              <w:bottom w:val="nil"/>
              <w:right w:val="nil"/>
            </w:tcBorders>
            <w:shd w:val="clear" w:color="auto" w:fill="auto"/>
            <w:noWrap/>
            <w:vAlign w:val="center"/>
            <w:hideMark/>
          </w:tcPr>
          <w:p w14:paraId="04D70059" w14:textId="77777777" w:rsidR="003E4D3F" w:rsidRPr="009744E4" w:rsidRDefault="003E4D3F" w:rsidP="00FB7917">
            <w:pPr>
              <w:widowControl/>
              <w:jc w:val="center"/>
              <w:rPr>
                <w:rFonts w:ascii="Times New Roman" w:eastAsia="等线" w:hAnsi="Times New Roman" w:cs="Times New Roman"/>
                <w:kern w:val="0"/>
                <w:sz w:val="18"/>
                <w:szCs w:val="18"/>
              </w:rPr>
            </w:pPr>
            <w:proofErr w:type="gramStart"/>
            <w:r w:rsidRPr="009744E4">
              <w:rPr>
                <w:rFonts w:ascii="Times New Roman" w:eastAsia="等线" w:hAnsi="Times New Roman" w:cs="Times New Roman"/>
                <w:kern w:val="0"/>
                <w:sz w:val="18"/>
                <w:szCs w:val="18"/>
              </w:rPr>
              <w:t>T,RRR</w:t>
            </w:r>
            <w:proofErr w:type="gramEnd"/>
          </w:p>
        </w:tc>
        <w:tc>
          <w:tcPr>
            <w:tcW w:w="1040" w:type="dxa"/>
            <w:tcBorders>
              <w:top w:val="nil"/>
              <w:left w:val="nil"/>
              <w:bottom w:val="nil"/>
              <w:right w:val="nil"/>
            </w:tcBorders>
            <w:shd w:val="clear" w:color="auto" w:fill="auto"/>
            <w:noWrap/>
            <w:vAlign w:val="center"/>
            <w:hideMark/>
          </w:tcPr>
          <w:p w14:paraId="4734FECB"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366.3</w:t>
            </w:r>
          </w:p>
        </w:tc>
        <w:tc>
          <w:tcPr>
            <w:tcW w:w="1040" w:type="dxa"/>
            <w:tcBorders>
              <w:top w:val="nil"/>
              <w:left w:val="nil"/>
              <w:bottom w:val="nil"/>
              <w:right w:val="nil"/>
            </w:tcBorders>
            <w:shd w:val="clear" w:color="auto" w:fill="auto"/>
            <w:noWrap/>
            <w:vAlign w:val="center"/>
            <w:hideMark/>
          </w:tcPr>
          <w:p w14:paraId="571F8EE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370.3</w:t>
            </w:r>
          </w:p>
        </w:tc>
        <w:tc>
          <w:tcPr>
            <w:tcW w:w="1276" w:type="dxa"/>
            <w:tcBorders>
              <w:top w:val="nil"/>
              <w:left w:val="nil"/>
              <w:bottom w:val="nil"/>
              <w:right w:val="nil"/>
            </w:tcBorders>
            <w:shd w:val="clear" w:color="auto" w:fill="auto"/>
            <w:noWrap/>
            <w:vAlign w:val="center"/>
            <w:hideMark/>
          </w:tcPr>
          <w:p w14:paraId="70B94579"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0.456</w:t>
            </w:r>
          </w:p>
        </w:tc>
        <w:tc>
          <w:tcPr>
            <w:tcW w:w="1960" w:type="dxa"/>
            <w:tcBorders>
              <w:top w:val="nil"/>
              <w:left w:val="nil"/>
              <w:bottom w:val="nil"/>
              <w:right w:val="nil"/>
            </w:tcBorders>
            <w:shd w:val="clear" w:color="auto" w:fill="auto"/>
            <w:noWrap/>
            <w:vAlign w:val="center"/>
            <w:hideMark/>
          </w:tcPr>
          <w:p w14:paraId="0EAB16D7"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0.400</w:t>
            </w:r>
          </w:p>
        </w:tc>
      </w:tr>
      <w:tr w:rsidR="003E4D3F" w:rsidRPr="009744E4" w14:paraId="2D05E68E" w14:textId="77777777" w:rsidTr="00FB7917">
        <w:trPr>
          <w:trHeight w:val="280"/>
        </w:trPr>
        <w:tc>
          <w:tcPr>
            <w:tcW w:w="1040" w:type="dxa"/>
            <w:tcBorders>
              <w:top w:val="nil"/>
              <w:left w:val="nil"/>
              <w:bottom w:val="nil"/>
              <w:right w:val="nil"/>
            </w:tcBorders>
            <w:shd w:val="clear" w:color="auto" w:fill="auto"/>
            <w:noWrap/>
            <w:vAlign w:val="center"/>
            <w:hideMark/>
          </w:tcPr>
          <w:p w14:paraId="63A68243"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5</w:t>
            </w:r>
          </w:p>
        </w:tc>
        <w:tc>
          <w:tcPr>
            <w:tcW w:w="3617" w:type="dxa"/>
            <w:tcBorders>
              <w:top w:val="nil"/>
              <w:left w:val="nil"/>
              <w:bottom w:val="nil"/>
              <w:right w:val="nil"/>
            </w:tcBorders>
            <w:shd w:val="clear" w:color="auto" w:fill="auto"/>
            <w:noWrap/>
            <w:vAlign w:val="center"/>
            <w:hideMark/>
          </w:tcPr>
          <w:p w14:paraId="05E040A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U, RRR</w:t>
            </w:r>
          </w:p>
        </w:tc>
        <w:tc>
          <w:tcPr>
            <w:tcW w:w="1040" w:type="dxa"/>
            <w:tcBorders>
              <w:top w:val="nil"/>
              <w:left w:val="nil"/>
              <w:bottom w:val="nil"/>
              <w:right w:val="nil"/>
            </w:tcBorders>
            <w:shd w:val="clear" w:color="auto" w:fill="auto"/>
            <w:noWrap/>
            <w:vAlign w:val="center"/>
            <w:hideMark/>
          </w:tcPr>
          <w:p w14:paraId="071CE0E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363.8</w:t>
            </w:r>
          </w:p>
        </w:tc>
        <w:tc>
          <w:tcPr>
            <w:tcW w:w="1040" w:type="dxa"/>
            <w:tcBorders>
              <w:top w:val="nil"/>
              <w:left w:val="nil"/>
              <w:bottom w:val="nil"/>
              <w:right w:val="nil"/>
            </w:tcBorders>
            <w:shd w:val="clear" w:color="auto" w:fill="auto"/>
            <w:noWrap/>
            <w:vAlign w:val="center"/>
            <w:hideMark/>
          </w:tcPr>
          <w:p w14:paraId="79EC7AB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369.9</w:t>
            </w:r>
          </w:p>
        </w:tc>
        <w:tc>
          <w:tcPr>
            <w:tcW w:w="1276" w:type="dxa"/>
            <w:tcBorders>
              <w:top w:val="nil"/>
              <w:left w:val="nil"/>
              <w:bottom w:val="nil"/>
              <w:right w:val="nil"/>
            </w:tcBorders>
            <w:shd w:val="clear" w:color="auto" w:fill="auto"/>
            <w:noWrap/>
            <w:vAlign w:val="center"/>
            <w:hideMark/>
          </w:tcPr>
          <w:p w14:paraId="002BDFC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0.456</w:t>
            </w:r>
          </w:p>
        </w:tc>
        <w:tc>
          <w:tcPr>
            <w:tcW w:w="1960" w:type="dxa"/>
            <w:tcBorders>
              <w:top w:val="nil"/>
              <w:left w:val="nil"/>
              <w:bottom w:val="nil"/>
              <w:right w:val="nil"/>
            </w:tcBorders>
            <w:shd w:val="clear" w:color="auto" w:fill="auto"/>
            <w:noWrap/>
            <w:vAlign w:val="center"/>
            <w:hideMark/>
          </w:tcPr>
          <w:p w14:paraId="2E3471FE"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0.435</w:t>
            </w:r>
          </w:p>
        </w:tc>
      </w:tr>
      <w:tr w:rsidR="003E4D3F" w:rsidRPr="009744E4" w14:paraId="19373B70" w14:textId="77777777" w:rsidTr="00FB7917">
        <w:trPr>
          <w:trHeight w:val="280"/>
        </w:trPr>
        <w:tc>
          <w:tcPr>
            <w:tcW w:w="1040" w:type="dxa"/>
            <w:tcBorders>
              <w:top w:val="nil"/>
              <w:left w:val="nil"/>
              <w:bottom w:val="nil"/>
              <w:right w:val="nil"/>
            </w:tcBorders>
            <w:shd w:val="clear" w:color="auto" w:fill="auto"/>
            <w:noWrap/>
            <w:vAlign w:val="center"/>
            <w:hideMark/>
          </w:tcPr>
          <w:p w14:paraId="566AB02C"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6</w:t>
            </w:r>
          </w:p>
        </w:tc>
        <w:tc>
          <w:tcPr>
            <w:tcW w:w="3617" w:type="dxa"/>
            <w:tcBorders>
              <w:top w:val="nil"/>
              <w:left w:val="nil"/>
              <w:bottom w:val="nil"/>
              <w:right w:val="nil"/>
            </w:tcBorders>
            <w:shd w:val="clear" w:color="auto" w:fill="auto"/>
            <w:noWrap/>
            <w:vAlign w:val="center"/>
            <w:hideMark/>
          </w:tcPr>
          <w:p w14:paraId="55F578F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T</w:t>
            </w:r>
          </w:p>
        </w:tc>
        <w:tc>
          <w:tcPr>
            <w:tcW w:w="1040" w:type="dxa"/>
            <w:tcBorders>
              <w:top w:val="nil"/>
              <w:left w:val="nil"/>
              <w:bottom w:val="nil"/>
              <w:right w:val="nil"/>
            </w:tcBorders>
            <w:shd w:val="clear" w:color="auto" w:fill="auto"/>
            <w:noWrap/>
            <w:vAlign w:val="center"/>
            <w:hideMark/>
          </w:tcPr>
          <w:p w14:paraId="452EE55D"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366.3</w:t>
            </w:r>
          </w:p>
        </w:tc>
        <w:tc>
          <w:tcPr>
            <w:tcW w:w="1040" w:type="dxa"/>
            <w:tcBorders>
              <w:top w:val="nil"/>
              <w:left w:val="nil"/>
              <w:bottom w:val="nil"/>
              <w:right w:val="nil"/>
            </w:tcBorders>
            <w:shd w:val="clear" w:color="auto" w:fill="auto"/>
            <w:noWrap/>
            <w:vAlign w:val="center"/>
            <w:hideMark/>
          </w:tcPr>
          <w:p w14:paraId="3321F2C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370.3</w:t>
            </w:r>
          </w:p>
        </w:tc>
        <w:tc>
          <w:tcPr>
            <w:tcW w:w="1276" w:type="dxa"/>
            <w:tcBorders>
              <w:top w:val="nil"/>
              <w:left w:val="nil"/>
              <w:bottom w:val="nil"/>
              <w:right w:val="nil"/>
            </w:tcBorders>
            <w:shd w:val="clear" w:color="auto" w:fill="auto"/>
            <w:noWrap/>
            <w:vAlign w:val="center"/>
            <w:hideMark/>
          </w:tcPr>
          <w:p w14:paraId="386ACB6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0.411</w:t>
            </w:r>
          </w:p>
        </w:tc>
        <w:tc>
          <w:tcPr>
            <w:tcW w:w="1960" w:type="dxa"/>
            <w:tcBorders>
              <w:top w:val="nil"/>
              <w:left w:val="nil"/>
              <w:bottom w:val="nil"/>
              <w:right w:val="nil"/>
            </w:tcBorders>
            <w:shd w:val="clear" w:color="auto" w:fill="auto"/>
            <w:noWrap/>
            <w:vAlign w:val="center"/>
            <w:hideMark/>
          </w:tcPr>
          <w:p w14:paraId="740905FA"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0.400</w:t>
            </w:r>
          </w:p>
        </w:tc>
      </w:tr>
      <w:tr w:rsidR="003E4D3F" w:rsidRPr="009744E4" w14:paraId="2B529DCE" w14:textId="77777777" w:rsidTr="00FB7917">
        <w:trPr>
          <w:trHeight w:val="280"/>
        </w:trPr>
        <w:tc>
          <w:tcPr>
            <w:tcW w:w="1040" w:type="dxa"/>
            <w:tcBorders>
              <w:top w:val="nil"/>
              <w:left w:val="nil"/>
              <w:right w:val="nil"/>
            </w:tcBorders>
            <w:shd w:val="clear" w:color="auto" w:fill="auto"/>
            <w:noWrap/>
            <w:vAlign w:val="center"/>
            <w:hideMark/>
          </w:tcPr>
          <w:p w14:paraId="76EFF5A6"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7</w:t>
            </w:r>
          </w:p>
        </w:tc>
        <w:tc>
          <w:tcPr>
            <w:tcW w:w="3617" w:type="dxa"/>
            <w:tcBorders>
              <w:top w:val="nil"/>
              <w:left w:val="nil"/>
              <w:right w:val="nil"/>
            </w:tcBorders>
            <w:shd w:val="clear" w:color="auto" w:fill="auto"/>
            <w:noWrap/>
            <w:vAlign w:val="center"/>
            <w:hideMark/>
          </w:tcPr>
          <w:p w14:paraId="6EAFE9D2"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U</w:t>
            </w:r>
          </w:p>
        </w:tc>
        <w:tc>
          <w:tcPr>
            <w:tcW w:w="1040" w:type="dxa"/>
            <w:tcBorders>
              <w:top w:val="nil"/>
              <w:left w:val="nil"/>
              <w:right w:val="nil"/>
            </w:tcBorders>
            <w:shd w:val="clear" w:color="auto" w:fill="auto"/>
            <w:noWrap/>
            <w:vAlign w:val="center"/>
            <w:hideMark/>
          </w:tcPr>
          <w:p w14:paraId="6DAA1BB1"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367.2</w:t>
            </w:r>
          </w:p>
        </w:tc>
        <w:tc>
          <w:tcPr>
            <w:tcW w:w="1040" w:type="dxa"/>
            <w:tcBorders>
              <w:top w:val="nil"/>
              <w:left w:val="nil"/>
              <w:right w:val="nil"/>
            </w:tcBorders>
            <w:shd w:val="clear" w:color="auto" w:fill="auto"/>
            <w:noWrap/>
            <w:vAlign w:val="center"/>
            <w:hideMark/>
          </w:tcPr>
          <w:p w14:paraId="31F53FA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371.2</w:t>
            </w:r>
          </w:p>
        </w:tc>
        <w:tc>
          <w:tcPr>
            <w:tcW w:w="1276" w:type="dxa"/>
            <w:tcBorders>
              <w:top w:val="nil"/>
              <w:left w:val="nil"/>
              <w:right w:val="nil"/>
            </w:tcBorders>
            <w:shd w:val="clear" w:color="auto" w:fill="auto"/>
            <w:noWrap/>
            <w:vAlign w:val="center"/>
            <w:hideMark/>
          </w:tcPr>
          <w:p w14:paraId="2896AD60"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0.402</w:t>
            </w:r>
          </w:p>
        </w:tc>
        <w:tc>
          <w:tcPr>
            <w:tcW w:w="1960" w:type="dxa"/>
            <w:tcBorders>
              <w:top w:val="nil"/>
              <w:left w:val="nil"/>
              <w:right w:val="nil"/>
            </w:tcBorders>
            <w:shd w:val="clear" w:color="auto" w:fill="auto"/>
            <w:noWrap/>
            <w:vAlign w:val="center"/>
            <w:hideMark/>
          </w:tcPr>
          <w:p w14:paraId="378603F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0.391</w:t>
            </w:r>
          </w:p>
        </w:tc>
      </w:tr>
      <w:tr w:rsidR="003E4D3F" w:rsidRPr="009744E4" w14:paraId="11986031" w14:textId="77777777" w:rsidTr="00FB7917">
        <w:trPr>
          <w:trHeight w:val="280"/>
        </w:trPr>
        <w:tc>
          <w:tcPr>
            <w:tcW w:w="1040" w:type="dxa"/>
            <w:tcBorders>
              <w:top w:val="nil"/>
              <w:left w:val="nil"/>
              <w:bottom w:val="single" w:sz="8" w:space="0" w:color="auto"/>
              <w:right w:val="nil"/>
            </w:tcBorders>
            <w:shd w:val="clear" w:color="auto" w:fill="auto"/>
            <w:noWrap/>
            <w:vAlign w:val="center"/>
            <w:hideMark/>
          </w:tcPr>
          <w:p w14:paraId="1B7CAC79" w14:textId="77777777" w:rsidR="003E4D3F" w:rsidRPr="009744E4" w:rsidRDefault="003E4D3F" w:rsidP="00FB7917">
            <w:pPr>
              <w:widowControl/>
              <w:jc w:val="center"/>
              <w:rPr>
                <w:rFonts w:ascii="Times New Roman" w:eastAsia="等线" w:hAnsi="Times New Roman" w:cs="Times New Roman"/>
                <w:b/>
                <w:kern w:val="0"/>
                <w:sz w:val="18"/>
                <w:szCs w:val="18"/>
              </w:rPr>
            </w:pPr>
            <w:r w:rsidRPr="009744E4">
              <w:rPr>
                <w:rFonts w:ascii="Times New Roman" w:eastAsia="等线" w:hAnsi="Times New Roman" w:cs="Times New Roman"/>
                <w:b/>
                <w:kern w:val="0"/>
                <w:sz w:val="18"/>
                <w:szCs w:val="18"/>
              </w:rPr>
              <w:t>8</w:t>
            </w:r>
          </w:p>
        </w:tc>
        <w:tc>
          <w:tcPr>
            <w:tcW w:w="3617" w:type="dxa"/>
            <w:tcBorders>
              <w:top w:val="nil"/>
              <w:left w:val="nil"/>
              <w:bottom w:val="single" w:sz="8" w:space="0" w:color="auto"/>
              <w:right w:val="nil"/>
            </w:tcBorders>
            <w:shd w:val="clear" w:color="auto" w:fill="auto"/>
            <w:noWrap/>
            <w:vAlign w:val="center"/>
            <w:hideMark/>
          </w:tcPr>
          <w:p w14:paraId="18F1601F"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RRR</w:t>
            </w:r>
          </w:p>
        </w:tc>
        <w:tc>
          <w:tcPr>
            <w:tcW w:w="1040" w:type="dxa"/>
            <w:tcBorders>
              <w:top w:val="nil"/>
              <w:left w:val="nil"/>
              <w:bottom w:val="single" w:sz="8" w:space="0" w:color="auto"/>
              <w:right w:val="nil"/>
            </w:tcBorders>
            <w:shd w:val="clear" w:color="auto" w:fill="auto"/>
            <w:noWrap/>
            <w:vAlign w:val="center"/>
            <w:hideMark/>
          </w:tcPr>
          <w:p w14:paraId="7F0147A5"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395.8</w:t>
            </w:r>
          </w:p>
        </w:tc>
        <w:tc>
          <w:tcPr>
            <w:tcW w:w="1040" w:type="dxa"/>
            <w:tcBorders>
              <w:top w:val="nil"/>
              <w:left w:val="nil"/>
              <w:bottom w:val="single" w:sz="8" w:space="0" w:color="auto"/>
              <w:right w:val="nil"/>
            </w:tcBorders>
            <w:shd w:val="clear" w:color="auto" w:fill="auto"/>
            <w:noWrap/>
            <w:vAlign w:val="center"/>
            <w:hideMark/>
          </w:tcPr>
          <w:p w14:paraId="6F268298"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399.9</w:t>
            </w:r>
          </w:p>
        </w:tc>
        <w:tc>
          <w:tcPr>
            <w:tcW w:w="1276" w:type="dxa"/>
            <w:tcBorders>
              <w:top w:val="nil"/>
              <w:left w:val="nil"/>
              <w:bottom w:val="single" w:sz="8" w:space="0" w:color="auto"/>
              <w:right w:val="nil"/>
            </w:tcBorders>
            <w:shd w:val="clear" w:color="auto" w:fill="auto"/>
            <w:noWrap/>
            <w:vAlign w:val="center"/>
            <w:hideMark/>
          </w:tcPr>
          <w:p w14:paraId="336CF29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0.002</w:t>
            </w:r>
          </w:p>
        </w:tc>
        <w:tc>
          <w:tcPr>
            <w:tcW w:w="1960" w:type="dxa"/>
            <w:tcBorders>
              <w:top w:val="nil"/>
              <w:left w:val="nil"/>
              <w:bottom w:val="single" w:sz="8" w:space="0" w:color="auto"/>
              <w:right w:val="nil"/>
            </w:tcBorders>
            <w:shd w:val="clear" w:color="auto" w:fill="auto"/>
            <w:noWrap/>
            <w:vAlign w:val="center"/>
            <w:hideMark/>
          </w:tcPr>
          <w:p w14:paraId="75A33796" w14:textId="77777777" w:rsidR="003E4D3F" w:rsidRPr="009744E4" w:rsidRDefault="003E4D3F" w:rsidP="00FB7917">
            <w:pPr>
              <w:widowControl/>
              <w:jc w:val="center"/>
              <w:rPr>
                <w:rFonts w:ascii="Times New Roman" w:eastAsia="等线" w:hAnsi="Times New Roman" w:cs="Times New Roman"/>
                <w:kern w:val="0"/>
                <w:sz w:val="18"/>
                <w:szCs w:val="18"/>
              </w:rPr>
            </w:pPr>
            <w:r w:rsidRPr="009744E4">
              <w:rPr>
                <w:rFonts w:ascii="Times New Roman" w:eastAsia="等线" w:hAnsi="Times New Roman" w:cs="Times New Roman"/>
                <w:kern w:val="0"/>
                <w:sz w:val="18"/>
                <w:szCs w:val="18"/>
              </w:rPr>
              <w:t>-0.017</w:t>
            </w:r>
          </w:p>
        </w:tc>
      </w:tr>
    </w:tbl>
    <w:p w14:paraId="1DAF0474" w14:textId="7165E6DD" w:rsidR="003E4D3F" w:rsidRDefault="003E4D3F" w:rsidP="003E4D3F">
      <w:pPr>
        <w:widowControl/>
        <w:jc w:val="left"/>
        <w:rPr>
          <w:rFonts w:ascii="Times New Roman" w:hAnsi="Times New Roman" w:cs="Times New Roman"/>
          <w:kern w:val="0"/>
          <w:sz w:val="24"/>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w:t>
      </w:r>
      <w:r w:rsidRPr="009744E4">
        <w:rPr>
          <w:rFonts w:ascii="Times New Roman" w:hAnsi="Times New Roman" w:cs="Times New Roman"/>
          <w:sz w:val="24"/>
          <w:szCs w:val="24"/>
        </w:rPr>
        <w:t xml:space="preserve">AIC = Akaike Information Criterion, BIC = Bayesian Information Criterion, </w:t>
      </w:r>
      <w:r w:rsidRPr="009744E4">
        <w:rPr>
          <w:rFonts w:ascii="Times New Roman" w:hAnsi="Times New Roman" w:cs="Times New Roman"/>
          <w:kern w:val="0"/>
          <w:sz w:val="24"/>
        </w:rPr>
        <w:t>T = average temperature, U = relative humidity, RRR = precipitation, Ff = average wind speed</w:t>
      </w:r>
      <w:r w:rsidRPr="009744E4">
        <w:rPr>
          <w:rFonts w:ascii="Times New Roman" w:hAnsi="Times New Roman" w:cs="Times New Roman" w:hint="eastAsia"/>
          <w:kern w:val="0"/>
          <w:sz w:val="24"/>
        </w:rPr>
        <w:t>.</w:t>
      </w:r>
    </w:p>
    <w:p w14:paraId="6D56A837" w14:textId="77777777" w:rsidR="001A4D56" w:rsidRPr="009744E4" w:rsidRDefault="001A4D56" w:rsidP="003E4D3F">
      <w:pPr>
        <w:widowControl/>
        <w:jc w:val="left"/>
        <w:rPr>
          <w:rFonts w:ascii="Times New Roman" w:hAnsi="Times New Roman" w:cs="Times New Roman"/>
          <w:sz w:val="24"/>
          <w:szCs w:val="24"/>
        </w:rPr>
      </w:pPr>
    </w:p>
    <w:p w14:paraId="37F7700E" w14:textId="0A8C4693" w:rsidR="003E4D3F" w:rsidRPr="009744E4" w:rsidRDefault="003E4D3F" w:rsidP="00585AEF">
      <w:pPr>
        <w:outlineLvl w:val="1"/>
        <w:rPr>
          <w:rFonts w:ascii="Times New Roman" w:hAnsi="Times New Roman" w:cs="Times New Roman"/>
          <w:b/>
          <w:sz w:val="28"/>
          <w:szCs w:val="28"/>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6</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 xml:space="preserve">The outcomes of the optimal </w:t>
      </w:r>
      <w:r w:rsidRPr="009744E4">
        <w:rPr>
          <w:rFonts w:ascii="Times New Roman" w:hAnsi="Times New Roman" w:cs="Times New Roman"/>
          <w:sz w:val="24"/>
          <w:szCs w:val="24"/>
        </w:rPr>
        <w:t>Generalized Additive Model (GAM)</w:t>
      </w:r>
      <w:r w:rsidRPr="009744E4">
        <w:rPr>
          <w:rFonts w:ascii="Times New Roman" w:hAnsi="Times New Roman" w:cs="Times New Roman"/>
          <w:kern w:val="0"/>
          <w:sz w:val="24"/>
        </w:rPr>
        <w:t xml:space="preserve"> selection.</w:t>
      </w:r>
    </w:p>
    <w:tbl>
      <w:tblPr>
        <w:tblW w:w="0" w:type="auto"/>
        <w:tblLook w:val="04A0" w:firstRow="1" w:lastRow="0" w:firstColumn="1" w:lastColumn="0" w:noHBand="0" w:noVBand="1"/>
      </w:tblPr>
      <w:tblGrid>
        <w:gridCol w:w="870"/>
        <w:gridCol w:w="3437"/>
        <w:gridCol w:w="621"/>
        <w:gridCol w:w="683"/>
        <w:gridCol w:w="1162"/>
      </w:tblGrid>
      <w:tr w:rsidR="003E4D3F" w:rsidRPr="009744E4" w14:paraId="3ECBAA87" w14:textId="77777777" w:rsidTr="00FB7917">
        <w:trPr>
          <w:trHeight w:val="280"/>
        </w:trPr>
        <w:tc>
          <w:tcPr>
            <w:tcW w:w="0" w:type="auto"/>
            <w:tcBorders>
              <w:top w:val="single" w:sz="8" w:space="0" w:color="auto"/>
              <w:left w:val="nil"/>
              <w:bottom w:val="single" w:sz="8" w:space="0" w:color="auto"/>
              <w:right w:val="nil"/>
            </w:tcBorders>
            <w:shd w:val="clear" w:color="auto" w:fill="auto"/>
            <w:noWrap/>
            <w:vAlign w:val="center"/>
            <w:hideMark/>
          </w:tcPr>
          <w:p w14:paraId="2A92AA0B" w14:textId="77777777" w:rsidR="003E4D3F" w:rsidRPr="009744E4" w:rsidRDefault="003E4D3F" w:rsidP="00FB7917">
            <w:pPr>
              <w:widowControl/>
              <w:jc w:val="center"/>
              <w:rPr>
                <w:rFonts w:ascii="Times New Roman" w:eastAsia="等线" w:hAnsi="Times New Roman" w:cs="Times New Roman"/>
                <w:b/>
                <w:color w:val="000000"/>
                <w:kern w:val="0"/>
                <w:szCs w:val="21"/>
              </w:rPr>
            </w:pPr>
            <w:r w:rsidRPr="009744E4">
              <w:rPr>
                <w:rFonts w:ascii="Times New Roman" w:eastAsia="等线" w:hAnsi="Times New Roman" w:cs="Times New Roman"/>
                <w:b/>
                <w:color w:val="000000"/>
                <w:kern w:val="0"/>
                <w:szCs w:val="21"/>
              </w:rPr>
              <w:t>Models</w:t>
            </w:r>
          </w:p>
        </w:tc>
        <w:tc>
          <w:tcPr>
            <w:tcW w:w="0" w:type="auto"/>
            <w:tcBorders>
              <w:top w:val="single" w:sz="8" w:space="0" w:color="auto"/>
              <w:left w:val="nil"/>
              <w:bottom w:val="single" w:sz="8" w:space="0" w:color="auto"/>
              <w:right w:val="nil"/>
            </w:tcBorders>
            <w:shd w:val="clear" w:color="auto" w:fill="auto"/>
            <w:noWrap/>
            <w:vAlign w:val="center"/>
            <w:hideMark/>
          </w:tcPr>
          <w:p w14:paraId="5792437C" w14:textId="77777777" w:rsidR="003E4D3F" w:rsidRPr="009744E4" w:rsidRDefault="003E4D3F" w:rsidP="00FB7917">
            <w:pPr>
              <w:widowControl/>
              <w:jc w:val="center"/>
              <w:rPr>
                <w:rFonts w:ascii="Times New Roman" w:eastAsia="等线" w:hAnsi="Times New Roman" w:cs="Times New Roman"/>
                <w:b/>
                <w:color w:val="000000"/>
                <w:kern w:val="0"/>
                <w:szCs w:val="21"/>
              </w:rPr>
            </w:pPr>
            <w:r w:rsidRPr="009744E4">
              <w:rPr>
                <w:rFonts w:ascii="Times New Roman" w:eastAsia="等线" w:hAnsi="Times New Roman" w:cs="Times New Roman"/>
                <w:b/>
                <w:color w:val="000000"/>
                <w:kern w:val="0"/>
                <w:szCs w:val="21"/>
              </w:rPr>
              <w:t>Incorporated independent variables</w:t>
            </w:r>
          </w:p>
        </w:tc>
        <w:tc>
          <w:tcPr>
            <w:tcW w:w="0" w:type="auto"/>
            <w:tcBorders>
              <w:top w:val="single" w:sz="8" w:space="0" w:color="auto"/>
              <w:left w:val="nil"/>
              <w:bottom w:val="single" w:sz="8" w:space="0" w:color="auto"/>
              <w:right w:val="nil"/>
            </w:tcBorders>
            <w:shd w:val="clear" w:color="auto" w:fill="auto"/>
            <w:noWrap/>
            <w:vAlign w:val="center"/>
            <w:hideMark/>
          </w:tcPr>
          <w:p w14:paraId="2133BD92" w14:textId="77777777" w:rsidR="003E4D3F" w:rsidRPr="009744E4" w:rsidRDefault="003E4D3F" w:rsidP="00FB7917">
            <w:pPr>
              <w:widowControl/>
              <w:jc w:val="center"/>
              <w:rPr>
                <w:rFonts w:ascii="Times New Roman" w:eastAsia="等线" w:hAnsi="Times New Roman" w:cs="Times New Roman"/>
                <w:b/>
                <w:color w:val="000000"/>
                <w:kern w:val="0"/>
                <w:szCs w:val="21"/>
              </w:rPr>
            </w:pPr>
            <w:r w:rsidRPr="009744E4">
              <w:rPr>
                <w:rFonts w:ascii="Times New Roman" w:eastAsia="等线" w:hAnsi="Times New Roman" w:cs="Times New Roman"/>
                <w:b/>
                <w:color w:val="000000"/>
                <w:kern w:val="0"/>
                <w:szCs w:val="21"/>
              </w:rPr>
              <w:t>AIC</w:t>
            </w:r>
          </w:p>
        </w:tc>
        <w:tc>
          <w:tcPr>
            <w:tcW w:w="0" w:type="auto"/>
            <w:tcBorders>
              <w:top w:val="single" w:sz="8" w:space="0" w:color="auto"/>
              <w:left w:val="nil"/>
              <w:bottom w:val="single" w:sz="8" w:space="0" w:color="auto"/>
              <w:right w:val="nil"/>
            </w:tcBorders>
            <w:shd w:val="clear" w:color="auto" w:fill="auto"/>
            <w:noWrap/>
            <w:vAlign w:val="center"/>
            <w:hideMark/>
          </w:tcPr>
          <w:p w14:paraId="58FC557E" w14:textId="77777777" w:rsidR="003E4D3F" w:rsidRPr="009744E4" w:rsidRDefault="003E4D3F" w:rsidP="00FB7917">
            <w:pPr>
              <w:widowControl/>
              <w:jc w:val="center"/>
              <w:rPr>
                <w:rFonts w:ascii="Times New Roman" w:eastAsia="等线" w:hAnsi="Times New Roman" w:cs="Times New Roman"/>
                <w:b/>
                <w:color w:val="000000"/>
                <w:kern w:val="0"/>
                <w:szCs w:val="21"/>
              </w:rPr>
            </w:pPr>
            <w:r w:rsidRPr="009744E4">
              <w:rPr>
                <w:rFonts w:ascii="Times New Roman" w:eastAsia="等线" w:hAnsi="Times New Roman" w:cs="Times New Roman"/>
                <w:b/>
                <w:color w:val="000000"/>
                <w:kern w:val="0"/>
                <w:szCs w:val="21"/>
              </w:rPr>
              <w:t>GCV</w:t>
            </w:r>
          </w:p>
        </w:tc>
        <w:tc>
          <w:tcPr>
            <w:tcW w:w="0" w:type="auto"/>
            <w:tcBorders>
              <w:top w:val="single" w:sz="8" w:space="0" w:color="auto"/>
              <w:left w:val="nil"/>
              <w:bottom w:val="single" w:sz="8" w:space="0" w:color="auto"/>
              <w:right w:val="nil"/>
            </w:tcBorders>
            <w:shd w:val="clear" w:color="auto" w:fill="auto"/>
            <w:noWrap/>
            <w:vAlign w:val="center"/>
            <w:hideMark/>
          </w:tcPr>
          <w:p w14:paraId="6368993D" w14:textId="77777777" w:rsidR="003E4D3F" w:rsidRPr="009744E4" w:rsidRDefault="003E4D3F" w:rsidP="00FB7917">
            <w:pPr>
              <w:widowControl/>
              <w:jc w:val="center"/>
              <w:rPr>
                <w:rFonts w:ascii="Times New Roman" w:eastAsia="等线" w:hAnsi="Times New Roman" w:cs="Times New Roman"/>
                <w:b/>
                <w:color w:val="000000"/>
                <w:kern w:val="0"/>
                <w:szCs w:val="21"/>
              </w:rPr>
            </w:pPr>
            <w:r w:rsidRPr="009744E4">
              <w:rPr>
                <w:rFonts w:ascii="Times New Roman" w:eastAsia="等线" w:hAnsi="Times New Roman" w:cs="Times New Roman"/>
                <w:b/>
                <w:color w:val="000000"/>
                <w:kern w:val="0"/>
                <w:szCs w:val="21"/>
              </w:rPr>
              <w:t>R-squared</w:t>
            </w:r>
          </w:p>
        </w:tc>
      </w:tr>
      <w:tr w:rsidR="003E4D3F" w:rsidRPr="009744E4" w14:paraId="0B9813C0" w14:textId="77777777" w:rsidTr="00FB7917">
        <w:trPr>
          <w:trHeight w:val="280"/>
        </w:trPr>
        <w:tc>
          <w:tcPr>
            <w:tcW w:w="0" w:type="auto"/>
            <w:tcBorders>
              <w:top w:val="single" w:sz="8" w:space="0" w:color="auto"/>
              <w:left w:val="nil"/>
              <w:bottom w:val="nil"/>
              <w:right w:val="nil"/>
            </w:tcBorders>
            <w:shd w:val="clear" w:color="auto" w:fill="auto"/>
            <w:noWrap/>
            <w:vAlign w:val="center"/>
            <w:hideMark/>
          </w:tcPr>
          <w:p w14:paraId="2659D011"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w:t>
            </w:r>
          </w:p>
        </w:tc>
        <w:tc>
          <w:tcPr>
            <w:tcW w:w="0" w:type="auto"/>
            <w:tcBorders>
              <w:top w:val="single" w:sz="8" w:space="0" w:color="auto"/>
              <w:left w:val="nil"/>
              <w:bottom w:val="nil"/>
              <w:right w:val="nil"/>
            </w:tcBorders>
            <w:shd w:val="clear" w:color="auto" w:fill="auto"/>
            <w:noWrap/>
            <w:vAlign w:val="center"/>
            <w:hideMark/>
          </w:tcPr>
          <w:p w14:paraId="5E8FD98A"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T, U, RRR, Ff</w:t>
            </w:r>
          </w:p>
        </w:tc>
        <w:tc>
          <w:tcPr>
            <w:tcW w:w="0" w:type="auto"/>
            <w:tcBorders>
              <w:top w:val="single" w:sz="8" w:space="0" w:color="auto"/>
              <w:left w:val="nil"/>
              <w:bottom w:val="nil"/>
              <w:right w:val="nil"/>
            </w:tcBorders>
            <w:shd w:val="clear" w:color="auto" w:fill="auto"/>
            <w:noWrap/>
            <w:vAlign w:val="center"/>
            <w:hideMark/>
          </w:tcPr>
          <w:p w14:paraId="4F997A45"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211.6</w:t>
            </w:r>
          </w:p>
        </w:tc>
        <w:tc>
          <w:tcPr>
            <w:tcW w:w="0" w:type="auto"/>
            <w:tcBorders>
              <w:top w:val="single" w:sz="8" w:space="0" w:color="auto"/>
              <w:left w:val="nil"/>
              <w:bottom w:val="nil"/>
              <w:right w:val="nil"/>
            </w:tcBorders>
            <w:shd w:val="clear" w:color="auto" w:fill="auto"/>
            <w:noWrap/>
            <w:vAlign w:val="center"/>
            <w:hideMark/>
          </w:tcPr>
          <w:p w14:paraId="4DF47B90"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0.1</w:t>
            </w:r>
          </w:p>
        </w:tc>
        <w:tc>
          <w:tcPr>
            <w:tcW w:w="0" w:type="auto"/>
            <w:tcBorders>
              <w:top w:val="single" w:sz="8" w:space="0" w:color="auto"/>
              <w:left w:val="nil"/>
              <w:bottom w:val="nil"/>
              <w:right w:val="nil"/>
            </w:tcBorders>
            <w:shd w:val="clear" w:color="auto" w:fill="auto"/>
            <w:noWrap/>
            <w:vAlign w:val="center"/>
            <w:hideMark/>
          </w:tcPr>
          <w:p w14:paraId="37351CA1"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0.999</w:t>
            </w:r>
          </w:p>
        </w:tc>
      </w:tr>
      <w:tr w:rsidR="003E4D3F" w:rsidRPr="009744E4" w14:paraId="0A5CE026" w14:textId="77777777" w:rsidTr="00FB7917">
        <w:trPr>
          <w:trHeight w:val="290"/>
        </w:trPr>
        <w:tc>
          <w:tcPr>
            <w:tcW w:w="0" w:type="auto"/>
            <w:tcBorders>
              <w:top w:val="nil"/>
              <w:left w:val="nil"/>
              <w:bottom w:val="nil"/>
              <w:right w:val="nil"/>
            </w:tcBorders>
            <w:shd w:val="clear" w:color="auto" w:fill="auto"/>
            <w:noWrap/>
            <w:vAlign w:val="center"/>
            <w:hideMark/>
          </w:tcPr>
          <w:p w14:paraId="643A5642"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w:t>
            </w:r>
          </w:p>
        </w:tc>
        <w:tc>
          <w:tcPr>
            <w:tcW w:w="0" w:type="auto"/>
            <w:tcBorders>
              <w:top w:val="nil"/>
              <w:left w:val="nil"/>
              <w:bottom w:val="nil"/>
              <w:right w:val="nil"/>
            </w:tcBorders>
            <w:shd w:val="clear" w:color="auto" w:fill="auto"/>
            <w:noWrap/>
            <w:vAlign w:val="center"/>
            <w:hideMark/>
          </w:tcPr>
          <w:p w14:paraId="2D0C13F2"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T, U, Ff</w:t>
            </w:r>
          </w:p>
        </w:tc>
        <w:tc>
          <w:tcPr>
            <w:tcW w:w="0" w:type="auto"/>
            <w:tcBorders>
              <w:top w:val="nil"/>
              <w:left w:val="nil"/>
              <w:bottom w:val="nil"/>
              <w:right w:val="nil"/>
            </w:tcBorders>
            <w:shd w:val="clear" w:color="auto" w:fill="auto"/>
            <w:noWrap/>
            <w:vAlign w:val="center"/>
            <w:hideMark/>
          </w:tcPr>
          <w:p w14:paraId="4365E8F4"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496.5</w:t>
            </w:r>
          </w:p>
        </w:tc>
        <w:tc>
          <w:tcPr>
            <w:tcW w:w="0" w:type="auto"/>
            <w:tcBorders>
              <w:top w:val="nil"/>
              <w:left w:val="nil"/>
              <w:bottom w:val="nil"/>
              <w:right w:val="nil"/>
            </w:tcBorders>
            <w:shd w:val="clear" w:color="auto" w:fill="auto"/>
            <w:noWrap/>
            <w:vAlign w:val="center"/>
            <w:hideMark/>
          </w:tcPr>
          <w:p w14:paraId="37A6C1C4"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34.3</w:t>
            </w:r>
          </w:p>
        </w:tc>
        <w:tc>
          <w:tcPr>
            <w:tcW w:w="0" w:type="auto"/>
            <w:tcBorders>
              <w:top w:val="nil"/>
              <w:left w:val="nil"/>
              <w:bottom w:val="nil"/>
              <w:right w:val="nil"/>
            </w:tcBorders>
            <w:shd w:val="clear" w:color="auto" w:fill="auto"/>
            <w:noWrap/>
            <w:vAlign w:val="center"/>
            <w:hideMark/>
          </w:tcPr>
          <w:p w14:paraId="13644FFA"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0.551</w:t>
            </w:r>
          </w:p>
        </w:tc>
      </w:tr>
      <w:tr w:rsidR="003E4D3F" w:rsidRPr="009744E4" w14:paraId="4CCFBE51" w14:textId="77777777" w:rsidTr="00FB7917">
        <w:trPr>
          <w:trHeight w:val="280"/>
        </w:trPr>
        <w:tc>
          <w:tcPr>
            <w:tcW w:w="0" w:type="auto"/>
            <w:tcBorders>
              <w:top w:val="nil"/>
              <w:left w:val="nil"/>
              <w:bottom w:val="nil"/>
              <w:right w:val="nil"/>
            </w:tcBorders>
            <w:shd w:val="clear" w:color="auto" w:fill="auto"/>
            <w:noWrap/>
            <w:vAlign w:val="center"/>
            <w:hideMark/>
          </w:tcPr>
          <w:p w14:paraId="280FB95E"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3</w:t>
            </w:r>
          </w:p>
        </w:tc>
        <w:tc>
          <w:tcPr>
            <w:tcW w:w="0" w:type="auto"/>
            <w:tcBorders>
              <w:top w:val="nil"/>
              <w:left w:val="nil"/>
              <w:bottom w:val="nil"/>
              <w:right w:val="nil"/>
            </w:tcBorders>
            <w:shd w:val="clear" w:color="auto" w:fill="auto"/>
            <w:noWrap/>
            <w:vAlign w:val="center"/>
            <w:hideMark/>
          </w:tcPr>
          <w:p w14:paraId="7E472163"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T, U, RRR</w:t>
            </w:r>
          </w:p>
        </w:tc>
        <w:tc>
          <w:tcPr>
            <w:tcW w:w="0" w:type="auto"/>
            <w:tcBorders>
              <w:top w:val="nil"/>
              <w:left w:val="nil"/>
              <w:bottom w:val="nil"/>
              <w:right w:val="nil"/>
            </w:tcBorders>
            <w:shd w:val="clear" w:color="auto" w:fill="auto"/>
            <w:noWrap/>
            <w:vAlign w:val="center"/>
            <w:hideMark/>
          </w:tcPr>
          <w:p w14:paraId="09D8D5CB"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468.2</w:t>
            </w:r>
          </w:p>
        </w:tc>
        <w:tc>
          <w:tcPr>
            <w:tcW w:w="0" w:type="auto"/>
            <w:tcBorders>
              <w:top w:val="nil"/>
              <w:left w:val="nil"/>
              <w:bottom w:val="nil"/>
              <w:right w:val="nil"/>
            </w:tcBorders>
            <w:shd w:val="clear" w:color="auto" w:fill="auto"/>
            <w:noWrap/>
            <w:vAlign w:val="center"/>
            <w:hideMark/>
          </w:tcPr>
          <w:p w14:paraId="5E8E85EA"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27.4</w:t>
            </w:r>
          </w:p>
        </w:tc>
        <w:tc>
          <w:tcPr>
            <w:tcW w:w="0" w:type="auto"/>
            <w:tcBorders>
              <w:top w:val="nil"/>
              <w:left w:val="nil"/>
              <w:bottom w:val="nil"/>
              <w:right w:val="nil"/>
            </w:tcBorders>
            <w:shd w:val="clear" w:color="auto" w:fill="auto"/>
            <w:noWrap/>
            <w:vAlign w:val="center"/>
            <w:hideMark/>
          </w:tcPr>
          <w:p w14:paraId="1CB4528D"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0.676</w:t>
            </w:r>
          </w:p>
        </w:tc>
      </w:tr>
      <w:tr w:rsidR="003E4D3F" w:rsidRPr="009744E4" w14:paraId="583EB8E8" w14:textId="77777777" w:rsidTr="00FB7917">
        <w:trPr>
          <w:trHeight w:val="280"/>
        </w:trPr>
        <w:tc>
          <w:tcPr>
            <w:tcW w:w="0" w:type="auto"/>
            <w:tcBorders>
              <w:top w:val="nil"/>
              <w:left w:val="nil"/>
              <w:bottom w:val="nil"/>
              <w:right w:val="nil"/>
            </w:tcBorders>
            <w:shd w:val="clear" w:color="auto" w:fill="auto"/>
            <w:noWrap/>
            <w:vAlign w:val="center"/>
            <w:hideMark/>
          </w:tcPr>
          <w:p w14:paraId="58C5141F"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4</w:t>
            </w:r>
          </w:p>
        </w:tc>
        <w:tc>
          <w:tcPr>
            <w:tcW w:w="0" w:type="auto"/>
            <w:tcBorders>
              <w:top w:val="nil"/>
              <w:left w:val="nil"/>
              <w:bottom w:val="nil"/>
              <w:right w:val="nil"/>
            </w:tcBorders>
            <w:shd w:val="clear" w:color="auto" w:fill="auto"/>
            <w:noWrap/>
            <w:vAlign w:val="center"/>
            <w:hideMark/>
          </w:tcPr>
          <w:p w14:paraId="1BA1DC47"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T, U</w:t>
            </w:r>
          </w:p>
        </w:tc>
        <w:tc>
          <w:tcPr>
            <w:tcW w:w="0" w:type="auto"/>
            <w:tcBorders>
              <w:top w:val="nil"/>
              <w:left w:val="nil"/>
              <w:bottom w:val="nil"/>
              <w:right w:val="nil"/>
            </w:tcBorders>
            <w:shd w:val="clear" w:color="auto" w:fill="auto"/>
            <w:noWrap/>
            <w:vAlign w:val="center"/>
            <w:hideMark/>
          </w:tcPr>
          <w:p w14:paraId="2B8C62AA"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500.8</w:t>
            </w:r>
          </w:p>
        </w:tc>
        <w:tc>
          <w:tcPr>
            <w:tcW w:w="0" w:type="auto"/>
            <w:tcBorders>
              <w:top w:val="nil"/>
              <w:left w:val="nil"/>
              <w:bottom w:val="nil"/>
              <w:right w:val="nil"/>
            </w:tcBorders>
            <w:shd w:val="clear" w:color="auto" w:fill="auto"/>
            <w:noWrap/>
            <w:vAlign w:val="center"/>
            <w:hideMark/>
          </w:tcPr>
          <w:p w14:paraId="43B1E98D"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35.6</w:t>
            </w:r>
          </w:p>
        </w:tc>
        <w:tc>
          <w:tcPr>
            <w:tcW w:w="0" w:type="auto"/>
            <w:tcBorders>
              <w:top w:val="nil"/>
              <w:left w:val="nil"/>
              <w:bottom w:val="nil"/>
              <w:right w:val="nil"/>
            </w:tcBorders>
            <w:shd w:val="clear" w:color="auto" w:fill="auto"/>
            <w:noWrap/>
            <w:vAlign w:val="center"/>
            <w:hideMark/>
          </w:tcPr>
          <w:p w14:paraId="1B599F3D"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0.547</w:t>
            </w:r>
          </w:p>
        </w:tc>
      </w:tr>
      <w:tr w:rsidR="003E4D3F" w:rsidRPr="009744E4" w14:paraId="10958AA9" w14:textId="77777777" w:rsidTr="00FB7917">
        <w:trPr>
          <w:trHeight w:val="280"/>
        </w:trPr>
        <w:tc>
          <w:tcPr>
            <w:tcW w:w="0" w:type="auto"/>
            <w:tcBorders>
              <w:top w:val="nil"/>
              <w:left w:val="nil"/>
              <w:bottom w:val="nil"/>
              <w:right w:val="nil"/>
            </w:tcBorders>
            <w:shd w:val="clear" w:color="auto" w:fill="auto"/>
            <w:noWrap/>
            <w:vAlign w:val="center"/>
            <w:hideMark/>
          </w:tcPr>
          <w:p w14:paraId="79487CA3"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5</w:t>
            </w:r>
          </w:p>
        </w:tc>
        <w:tc>
          <w:tcPr>
            <w:tcW w:w="0" w:type="auto"/>
            <w:tcBorders>
              <w:top w:val="nil"/>
              <w:left w:val="nil"/>
              <w:bottom w:val="nil"/>
              <w:right w:val="nil"/>
            </w:tcBorders>
            <w:shd w:val="clear" w:color="auto" w:fill="auto"/>
            <w:noWrap/>
            <w:vAlign w:val="center"/>
            <w:hideMark/>
          </w:tcPr>
          <w:p w14:paraId="6CE269AE" w14:textId="77777777" w:rsidR="003E4D3F" w:rsidRPr="009744E4" w:rsidRDefault="003E4D3F" w:rsidP="00FB7917">
            <w:pPr>
              <w:widowControl/>
              <w:jc w:val="center"/>
              <w:rPr>
                <w:rFonts w:ascii="Times New Roman" w:eastAsia="等线" w:hAnsi="Times New Roman" w:cs="Times New Roman"/>
                <w:color w:val="000000"/>
                <w:kern w:val="0"/>
                <w:sz w:val="18"/>
                <w:szCs w:val="18"/>
              </w:rPr>
            </w:pPr>
            <w:proofErr w:type="gramStart"/>
            <w:r w:rsidRPr="009744E4">
              <w:rPr>
                <w:rFonts w:ascii="Times New Roman" w:eastAsia="等线" w:hAnsi="Times New Roman" w:cs="Times New Roman"/>
                <w:color w:val="000000"/>
                <w:kern w:val="0"/>
                <w:sz w:val="18"/>
                <w:szCs w:val="18"/>
              </w:rPr>
              <w:t>T,RRR</w:t>
            </w:r>
            <w:proofErr w:type="gramEnd"/>
          </w:p>
        </w:tc>
        <w:tc>
          <w:tcPr>
            <w:tcW w:w="0" w:type="auto"/>
            <w:tcBorders>
              <w:top w:val="nil"/>
              <w:left w:val="nil"/>
              <w:bottom w:val="nil"/>
              <w:right w:val="nil"/>
            </w:tcBorders>
            <w:shd w:val="clear" w:color="auto" w:fill="auto"/>
            <w:noWrap/>
            <w:vAlign w:val="center"/>
            <w:hideMark/>
          </w:tcPr>
          <w:p w14:paraId="44FD2AC7"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488.2</w:t>
            </w:r>
          </w:p>
        </w:tc>
        <w:tc>
          <w:tcPr>
            <w:tcW w:w="0" w:type="auto"/>
            <w:tcBorders>
              <w:top w:val="nil"/>
              <w:left w:val="nil"/>
              <w:bottom w:val="nil"/>
              <w:right w:val="nil"/>
            </w:tcBorders>
            <w:shd w:val="clear" w:color="auto" w:fill="auto"/>
            <w:noWrap/>
            <w:vAlign w:val="center"/>
            <w:hideMark/>
          </w:tcPr>
          <w:p w14:paraId="3F5EE3CB"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33.3</w:t>
            </w:r>
          </w:p>
        </w:tc>
        <w:tc>
          <w:tcPr>
            <w:tcW w:w="0" w:type="auto"/>
            <w:tcBorders>
              <w:top w:val="nil"/>
              <w:left w:val="nil"/>
              <w:bottom w:val="nil"/>
              <w:right w:val="nil"/>
            </w:tcBorders>
            <w:shd w:val="clear" w:color="auto" w:fill="auto"/>
            <w:noWrap/>
            <w:vAlign w:val="center"/>
            <w:hideMark/>
          </w:tcPr>
          <w:p w14:paraId="3655B1DF"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0.619</w:t>
            </w:r>
          </w:p>
        </w:tc>
      </w:tr>
      <w:tr w:rsidR="003E4D3F" w:rsidRPr="009744E4" w14:paraId="292293E5" w14:textId="77777777" w:rsidTr="00FB7917">
        <w:trPr>
          <w:trHeight w:val="280"/>
        </w:trPr>
        <w:tc>
          <w:tcPr>
            <w:tcW w:w="0" w:type="auto"/>
            <w:tcBorders>
              <w:top w:val="nil"/>
              <w:left w:val="nil"/>
              <w:bottom w:val="nil"/>
              <w:right w:val="nil"/>
            </w:tcBorders>
            <w:shd w:val="clear" w:color="auto" w:fill="auto"/>
            <w:noWrap/>
            <w:vAlign w:val="center"/>
            <w:hideMark/>
          </w:tcPr>
          <w:p w14:paraId="53F53648"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w:t>
            </w:r>
          </w:p>
        </w:tc>
        <w:tc>
          <w:tcPr>
            <w:tcW w:w="0" w:type="auto"/>
            <w:tcBorders>
              <w:top w:val="nil"/>
              <w:left w:val="nil"/>
              <w:bottom w:val="nil"/>
              <w:right w:val="nil"/>
            </w:tcBorders>
            <w:shd w:val="clear" w:color="auto" w:fill="auto"/>
            <w:noWrap/>
            <w:vAlign w:val="center"/>
            <w:hideMark/>
          </w:tcPr>
          <w:p w14:paraId="01304D8A"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U, RRR</w:t>
            </w:r>
          </w:p>
        </w:tc>
        <w:tc>
          <w:tcPr>
            <w:tcW w:w="0" w:type="auto"/>
            <w:tcBorders>
              <w:top w:val="nil"/>
              <w:left w:val="nil"/>
              <w:bottom w:val="nil"/>
              <w:right w:val="nil"/>
            </w:tcBorders>
            <w:shd w:val="clear" w:color="auto" w:fill="auto"/>
            <w:noWrap/>
            <w:vAlign w:val="center"/>
            <w:hideMark/>
          </w:tcPr>
          <w:p w14:paraId="351B5165"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512.4</w:t>
            </w:r>
          </w:p>
        </w:tc>
        <w:tc>
          <w:tcPr>
            <w:tcW w:w="0" w:type="auto"/>
            <w:tcBorders>
              <w:top w:val="nil"/>
              <w:left w:val="nil"/>
              <w:bottom w:val="nil"/>
              <w:right w:val="nil"/>
            </w:tcBorders>
            <w:shd w:val="clear" w:color="auto" w:fill="auto"/>
            <w:noWrap/>
            <w:vAlign w:val="center"/>
            <w:hideMark/>
          </w:tcPr>
          <w:p w14:paraId="740E5440"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40.8</w:t>
            </w:r>
          </w:p>
        </w:tc>
        <w:tc>
          <w:tcPr>
            <w:tcW w:w="0" w:type="auto"/>
            <w:tcBorders>
              <w:top w:val="nil"/>
              <w:left w:val="nil"/>
              <w:bottom w:val="nil"/>
              <w:right w:val="nil"/>
            </w:tcBorders>
            <w:shd w:val="clear" w:color="auto" w:fill="auto"/>
            <w:noWrap/>
            <w:vAlign w:val="center"/>
            <w:hideMark/>
          </w:tcPr>
          <w:p w14:paraId="64C3084E"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0.512</w:t>
            </w:r>
          </w:p>
        </w:tc>
      </w:tr>
      <w:tr w:rsidR="003E4D3F" w:rsidRPr="009744E4" w14:paraId="115C57EE" w14:textId="77777777" w:rsidTr="00FB7917">
        <w:trPr>
          <w:trHeight w:val="280"/>
        </w:trPr>
        <w:tc>
          <w:tcPr>
            <w:tcW w:w="0" w:type="auto"/>
            <w:tcBorders>
              <w:top w:val="nil"/>
              <w:left w:val="nil"/>
              <w:bottom w:val="nil"/>
              <w:right w:val="nil"/>
            </w:tcBorders>
            <w:shd w:val="clear" w:color="auto" w:fill="auto"/>
            <w:noWrap/>
            <w:vAlign w:val="center"/>
            <w:hideMark/>
          </w:tcPr>
          <w:p w14:paraId="2E907FD3"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7</w:t>
            </w:r>
          </w:p>
        </w:tc>
        <w:tc>
          <w:tcPr>
            <w:tcW w:w="0" w:type="auto"/>
            <w:tcBorders>
              <w:top w:val="nil"/>
              <w:left w:val="nil"/>
              <w:bottom w:val="nil"/>
              <w:right w:val="nil"/>
            </w:tcBorders>
            <w:shd w:val="clear" w:color="auto" w:fill="auto"/>
            <w:noWrap/>
            <w:vAlign w:val="center"/>
            <w:hideMark/>
          </w:tcPr>
          <w:p w14:paraId="78848E00"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T</w:t>
            </w:r>
          </w:p>
        </w:tc>
        <w:tc>
          <w:tcPr>
            <w:tcW w:w="0" w:type="auto"/>
            <w:tcBorders>
              <w:top w:val="nil"/>
              <w:left w:val="nil"/>
              <w:bottom w:val="nil"/>
              <w:right w:val="nil"/>
            </w:tcBorders>
            <w:shd w:val="clear" w:color="auto" w:fill="auto"/>
            <w:noWrap/>
            <w:vAlign w:val="center"/>
            <w:hideMark/>
          </w:tcPr>
          <w:p w14:paraId="104899BA"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511.7</w:t>
            </w:r>
          </w:p>
        </w:tc>
        <w:tc>
          <w:tcPr>
            <w:tcW w:w="0" w:type="auto"/>
            <w:tcBorders>
              <w:top w:val="nil"/>
              <w:left w:val="nil"/>
              <w:bottom w:val="nil"/>
              <w:right w:val="nil"/>
            </w:tcBorders>
            <w:shd w:val="clear" w:color="auto" w:fill="auto"/>
            <w:noWrap/>
            <w:vAlign w:val="center"/>
            <w:hideMark/>
          </w:tcPr>
          <w:p w14:paraId="4C3E34A2"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38.8</w:t>
            </w:r>
          </w:p>
        </w:tc>
        <w:tc>
          <w:tcPr>
            <w:tcW w:w="0" w:type="auto"/>
            <w:tcBorders>
              <w:top w:val="nil"/>
              <w:left w:val="nil"/>
              <w:bottom w:val="nil"/>
              <w:right w:val="nil"/>
            </w:tcBorders>
            <w:shd w:val="clear" w:color="auto" w:fill="auto"/>
            <w:noWrap/>
            <w:vAlign w:val="center"/>
            <w:hideMark/>
          </w:tcPr>
          <w:p w14:paraId="0976104F"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0.483</w:t>
            </w:r>
          </w:p>
        </w:tc>
      </w:tr>
      <w:tr w:rsidR="003E4D3F" w:rsidRPr="009744E4" w14:paraId="300EE202" w14:textId="77777777" w:rsidTr="00FB7917">
        <w:trPr>
          <w:trHeight w:val="280"/>
        </w:trPr>
        <w:tc>
          <w:tcPr>
            <w:tcW w:w="0" w:type="auto"/>
            <w:tcBorders>
              <w:top w:val="nil"/>
              <w:left w:val="nil"/>
              <w:bottom w:val="nil"/>
              <w:right w:val="nil"/>
            </w:tcBorders>
            <w:shd w:val="clear" w:color="auto" w:fill="auto"/>
            <w:noWrap/>
            <w:vAlign w:val="center"/>
            <w:hideMark/>
          </w:tcPr>
          <w:p w14:paraId="1EA605E7"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lastRenderedPageBreak/>
              <w:t>8</w:t>
            </w:r>
          </w:p>
        </w:tc>
        <w:tc>
          <w:tcPr>
            <w:tcW w:w="0" w:type="auto"/>
            <w:tcBorders>
              <w:top w:val="nil"/>
              <w:left w:val="nil"/>
              <w:bottom w:val="nil"/>
              <w:right w:val="nil"/>
            </w:tcBorders>
            <w:shd w:val="clear" w:color="auto" w:fill="auto"/>
            <w:noWrap/>
            <w:vAlign w:val="center"/>
            <w:hideMark/>
          </w:tcPr>
          <w:p w14:paraId="623D2A7C"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U</w:t>
            </w:r>
          </w:p>
        </w:tc>
        <w:tc>
          <w:tcPr>
            <w:tcW w:w="0" w:type="auto"/>
            <w:tcBorders>
              <w:top w:val="nil"/>
              <w:left w:val="nil"/>
              <w:bottom w:val="nil"/>
              <w:right w:val="nil"/>
            </w:tcBorders>
            <w:shd w:val="clear" w:color="auto" w:fill="auto"/>
            <w:noWrap/>
            <w:vAlign w:val="center"/>
            <w:hideMark/>
          </w:tcPr>
          <w:p w14:paraId="5F93C065"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524.3</w:t>
            </w:r>
          </w:p>
        </w:tc>
        <w:tc>
          <w:tcPr>
            <w:tcW w:w="0" w:type="auto"/>
            <w:tcBorders>
              <w:top w:val="nil"/>
              <w:left w:val="nil"/>
              <w:bottom w:val="nil"/>
              <w:right w:val="nil"/>
            </w:tcBorders>
            <w:shd w:val="clear" w:color="auto" w:fill="auto"/>
            <w:noWrap/>
            <w:vAlign w:val="center"/>
            <w:hideMark/>
          </w:tcPr>
          <w:p w14:paraId="4248CB5E"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39.8</w:t>
            </w:r>
          </w:p>
        </w:tc>
        <w:tc>
          <w:tcPr>
            <w:tcW w:w="0" w:type="auto"/>
            <w:tcBorders>
              <w:top w:val="nil"/>
              <w:left w:val="nil"/>
              <w:bottom w:val="nil"/>
              <w:right w:val="nil"/>
            </w:tcBorders>
            <w:shd w:val="clear" w:color="auto" w:fill="auto"/>
            <w:noWrap/>
            <w:vAlign w:val="center"/>
            <w:hideMark/>
          </w:tcPr>
          <w:p w14:paraId="7DAEA578"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0.407</w:t>
            </w:r>
          </w:p>
        </w:tc>
      </w:tr>
      <w:tr w:rsidR="003E4D3F" w:rsidRPr="009744E4" w14:paraId="206414D6" w14:textId="77777777" w:rsidTr="00FB7917">
        <w:trPr>
          <w:trHeight w:val="280"/>
        </w:trPr>
        <w:tc>
          <w:tcPr>
            <w:tcW w:w="0" w:type="auto"/>
            <w:tcBorders>
              <w:top w:val="nil"/>
              <w:left w:val="nil"/>
              <w:right w:val="nil"/>
            </w:tcBorders>
            <w:shd w:val="clear" w:color="auto" w:fill="auto"/>
            <w:noWrap/>
            <w:vAlign w:val="center"/>
            <w:hideMark/>
          </w:tcPr>
          <w:p w14:paraId="4601327B"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9</w:t>
            </w:r>
          </w:p>
        </w:tc>
        <w:tc>
          <w:tcPr>
            <w:tcW w:w="0" w:type="auto"/>
            <w:tcBorders>
              <w:top w:val="nil"/>
              <w:left w:val="nil"/>
              <w:right w:val="nil"/>
            </w:tcBorders>
            <w:shd w:val="clear" w:color="auto" w:fill="auto"/>
            <w:noWrap/>
            <w:vAlign w:val="center"/>
            <w:hideMark/>
          </w:tcPr>
          <w:p w14:paraId="36FA64A9"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RRR</w:t>
            </w:r>
          </w:p>
        </w:tc>
        <w:tc>
          <w:tcPr>
            <w:tcW w:w="0" w:type="auto"/>
            <w:tcBorders>
              <w:top w:val="nil"/>
              <w:left w:val="nil"/>
              <w:right w:val="nil"/>
            </w:tcBorders>
            <w:shd w:val="clear" w:color="auto" w:fill="auto"/>
            <w:noWrap/>
            <w:vAlign w:val="center"/>
            <w:hideMark/>
          </w:tcPr>
          <w:p w14:paraId="3EF48847"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580.5</w:t>
            </w:r>
          </w:p>
        </w:tc>
        <w:tc>
          <w:tcPr>
            <w:tcW w:w="0" w:type="auto"/>
            <w:tcBorders>
              <w:top w:val="nil"/>
              <w:left w:val="nil"/>
              <w:right w:val="nil"/>
            </w:tcBorders>
            <w:shd w:val="clear" w:color="auto" w:fill="auto"/>
            <w:noWrap/>
            <w:vAlign w:val="center"/>
            <w:hideMark/>
          </w:tcPr>
          <w:p w14:paraId="461CE050"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71.8</w:t>
            </w:r>
          </w:p>
        </w:tc>
        <w:tc>
          <w:tcPr>
            <w:tcW w:w="0" w:type="auto"/>
            <w:tcBorders>
              <w:top w:val="nil"/>
              <w:left w:val="nil"/>
              <w:right w:val="nil"/>
            </w:tcBorders>
            <w:shd w:val="clear" w:color="auto" w:fill="auto"/>
            <w:noWrap/>
            <w:vAlign w:val="center"/>
            <w:hideMark/>
          </w:tcPr>
          <w:p w14:paraId="5CD632B4"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0.004</w:t>
            </w:r>
          </w:p>
        </w:tc>
      </w:tr>
      <w:tr w:rsidR="003E4D3F" w:rsidRPr="009744E4" w14:paraId="198623AA" w14:textId="77777777" w:rsidTr="00FB7917">
        <w:trPr>
          <w:trHeight w:val="280"/>
        </w:trPr>
        <w:tc>
          <w:tcPr>
            <w:tcW w:w="0" w:type="auto"/>
            <w:tcBorders>
              <w:top w:val="nil"/>
              <w:left w:val="nil"/>
              <w:bottom w:val="single" w:sz="8" w:space="0" w:color="auto"/>
              <w:right w:val="nil"/>
            </w:tcBorders>
            <w:shd w:val="clear" w:color="auto" w:fill="auto"/>
            <w:noWrap/>
            <w:vAlign w:val="center"/>
            <w:hideMark/>
          </w:tcPr>
          <w:p w14:paraId="3A80095E"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w:t>
            </w:r>
          </w:p>
        </w:tc>
        <w:tc>
          <w:tcPr>
            <w:tcW w:w="0" w:type="auto"/>
            <w:tcBorders>
              <w:top w:val="nil"/>
              <w:left w:val="nil"/>
              <w:bottom w:val="single" w:sz="8" w:space="0" w:color="auto"/>
              <w:right w:val="nil"/>
            </w:tcBorders>
            <w:shd w:val="clear" w:color="auto" w:fill="auto"/>
            <w:noWrap/>
            <w:vAlign w:val="center"/>
            <w:hideMark/>
          </w:tcPr>
          <w:p w14:paraId="5CF43AC1" w14:textId="77777777" w:rsidR="003E4D3F" w:rsidRPr="009744E4" w:rsidRDefault="003E4D3F" w:rsidP="00FB7917">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Ff</w:t>
            </w:r>
          </w:p>
        </w:tc>
        <w:tc>
          <w:tcPr>
            <w:tcW w:w="0" w:type="auto"/>
            <w:tcBorders>
              <w:top w:val="nil"/>
              <w:left w:val="nil"/>
              <w:bottom w:val="single" w:sz="8" w:space="0" w:color="auto"/>
              <w:right w:val="nil"/>
            </w:tcBorders>
            <w:shd w:val="clear" w:color="auto" w:fill="auto"/>
            <w:noWrap/>
            <w:vAlign w:val="center"/>
            <w:hideMark/>
          </w:tcPr>
          <w:p w14:paraId="207EF5A0"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580.1</w:t>
            </w:r>
          </w:p>
        </w:tc>
        <w:tc>
          <w:tcPr>
            <w:tcW w:w="0" w:type="auto"/>
            <w:tcBorders>
              <w:top w:val="nil"/>
              <w:left w:val="nil"/>
              <w:bottom w:val="single" w:sz="8" w:space="0" w:color="auto"/>
              <w:right w:val="nil"/>
            </w:tcBorders>
            <w:shd w:val="clear" w:color="auto" w:fill="auto"/>
            <w:noWrap/>
            <w:vAlign w:val="center"/>
            <w:hideMark/>
          </w:tcPr>
          <w:p w14:paraId="41A1CA1A"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71.4</w:t>
            </w:r>
          </w:p>
        </w:tc>
        <w:tc>
          <w:tcPr>
            <w:tcW w:w="0" w:type="auto"/>
            <w:tcBorders>
              <w:top w:val="nil"/>
              <w:left w:val="nil"/>
              <w:bottom w:val="single" w:sz="8" w:space="0" w:color="auto"/>
              <w:right w:val="nil"/>
            </w:tcBorders>
            <w:shd w:val="clear" w:color="auto" w:fill="auto"/>
            <w:noWrap/>
            <w:vAlign w:val="center"/>
            <w:hideMark/>
          </w:tcPr>
          <w:p w14:paraId="76D30C27" w14:textId="77777777" w:rsidR="003E4D3F" w:rsidRPr="009744E4" w:rsidRDefault="003E4D3F" w:rsidP="00FB7917">
            <w:pPr>
              <w:widowControl/>
              <w:jc w:val="center"/>
              <w:rPr>
                <w:rFonts w:ascii="Times New Roman" w:eastAsia="等线" w:hAnsi="Times New Roman" w:cs="Times New Roman"/>
                <w:color w:val="292929"/>
                <w:kern w:val="0"/>
                <w:sz w:val="18"/>
                <w:szCs w:val="18"/>
              </w:rPr>
            </w:pPr>
            <w:r w:rsidRPr="009744E4">
              <w:rPr>
                <w:rFonts w:ascii="Times New Roman" w:eastAsia="等线" w:hAnsi="Times New Roman" w:cs="Times New Roman"/>
                <w:color w:val="292929"/>
                <w:kern w:val="0"/>
                <w:sz w:val="18"/>
                <w:szCs w:val="18"/>
              </w:rPr>
              <w:t>0.017</w:t>
            </w:r>
          </w:p>
        </w:tc>
      </w:tr>
    </w:tbl>
    <w:p w14:paraId="4A12EF06" w14:textId="4FD5CD77" w:rsidR="003E4D3F" w:rsidRDefault="003E4D3F" w:rsidP="003E4D3F">
      <w:pPr>
        <w:widowControl/>
        <w:jc w:val="left"/>
        <w:rPr>
          <w:rFonts w:ascii="Times New Roman" w:hAnsi="Times New Roman" w:cs="Times New Roman"/>
          <w:kern w:val="0"/>
          <w:sz w:val="24"/>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w:t>
      </w:r>
      <w:r w:rsidRPr="009744E4">
        <w:rPr>
          <w:rFonts w:ascii="Times New Roman" w:hAnsi="Times New Roman" w:cs="Times New Roman"/>
          <w:sz w:val="24"/>
          <w:szCs w:val="24"/>
        </w:rPr>
        <w:t xml:space="preserve">AIC = Akaike Information Criterion, GCV = Generalized Cross-Validation, </w:t>
      </w:r>
      <w:r w:rsidRPr="009744E4">
        <w:rPr>
          <w:rFonts w:ascii="Times New Roman" w:hAnsi="Times New Roman" w:cs="Times New Roman"/>
          <w:kern w:val="0"/>
          <w:sz w:val="24"/>
        </w:rPr>
        <w:t>T = average temperature, U = relative humidity, RRR = precipitation, Ff = average wind speed</w:t>
      </w:r>
      <w:r w:rsidRPr="009744E4">
        <w:rPr>
          <w:rFonts w:ascii="Times New Roman" w:hAnsi="Times New Roman" w:cs="Times New Roman" w:hint="eastAsia"/>
          <w:kern w:val="0"/>
          <w:sz w:val="24"/>
        </w:rPr>
        <w:t>.</w:t>
      </w:r>
    </w:p>
    <w:p w14:paraId="58383063" w14:textId="77777777" w:rsidR="00BB3452" w:rsidRPr="009744E4" w:rsidRDefault="00BB3452" w:rsidP="003E4D3F">
      <w:pPr>
        <w:widowControl/>
        <w:jc w:val="left"/>
        <w:rPr>
          <w:rFonts w:ascii="Times New Roman" w:hAnsi="Times New Roman" w:cs="Times New Roman"/>
          <w:sz w:val="24"/>
          <w:szCs w:val="24"/>
        </w:rPr>
      </w:pPr>
    </w:p>
    <w:p w14:paraId="3C897794" w14:textId="324439E0" w:rsidR="00BB3452" w:rsidRPr="009744E4" w:rsidRDefault="00BB3452" w:rsidP="00BB3452">
      <w:pPr>
        <w:widowControl/>
        <w:jc w:val="left"/>
        <w:outlineLvl w:val="0"/>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7</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 xml:space="preserve">The curve fitting results of </w:t>
      </w:r>
      <w:r w:rsidRPr="009744E4">
        <w:rPr>
          <w:rFonts w:ascii="Times New Roman" w:hAnsi="Times New Roman" w:cs="Times New Roman"/>
          <w:sz w:val="24"/>
          <w:szCs w:val="24"/>
        </w:rPr>
        <w:t xml:space="preserve">the </w:t>
      </w:r>
      <w:proofErr w:type="spellStart"/>
      <w:r>
        <w:rPr>
          <w:rFonts w:ascii="Times New Roman" w:hAnsi="Times New Roman" w:cs="Times New Roman"/>
          <w:sz w:val="24"/>
          <w:szCs w:val="24"/>
        </w:rPr>
        <w:t>Breteau</w:t>
      </w:r>
      <w:proofErr w:type="spellEnd"/>
      <w:r>
        <w:rPr>
          <w:rFonts w:ascii="Times New Roman" w:hAnsi="Times New Roman" w:cs="Times New Roman"/>
          <w:sz w:val="24"/>
          <w:szCs w:val="24"/>
        </w:rPr>
        <w:t xml:space="preserve"> Index</w:t>
      </w:r>
      <w:r w:rsidRPr="009744E4">
        <w:rPr>
          <w:rFonts w:ascii="Times New Roman" w:hAnsi="Times New Roman" w:cs="Times New Roman"/>
          <w:kern w:val="0"/>
          <w:sz w:val="24"/>
        </w:rPr>
        <w:t xml:space="preserve"> (BI).</w:t>
      </w:r>
    </w:p>
    <w:tbl>
      <w:tblPr>
        <w:tblW w:w="4626" w:type="pct"/>
        <w:tblLook w:val="04A0" w:firstRow="1" w:lastRow="0" w:firstColumn="1" w:lastColumn="0" w:noHBand="0" w:noVBand="1"/>
      </w:tblPr>
      <w:tblGrid>
        <w:gridCol w:w="1977"/>
        <w:gridCol w:w="603"/>
        <w:gridCol w:w="590"/>
        <w:gridCol w:w="1162"/>
        <w:gridCol w:w="823"/>
        <w:gridCol w:w="706"/>
        <w:gridCol w:w="672"/>
        <w:gridCol w:w="621"/>
        <w:gridCol w:w="531"/>
      </w:tblGrid>
      <w:tr w:rsidR="00BB3452" w:rsidRPr="009744E4" w14:paraId="186CB6BC" w14:textId="77777777" w:rsidTr="00D00086">
        <w:trPr>
          <w:trHeight w:val="280"/>
        </w:trPr>
        <w:tc>
          <w:tcPr>
            <w:tcW w:w="1286" w:type="pct"/>
            <w:tcBorders>
              <w:top w:val="single" w:sz="8" w:space="0" w:color="auto"/>
              <w:bottom w:val="single" w:sz="8" w:space="0" w:color="auto"/>
            </w:tcBorders>
            <w:shd w:val="clear" w:color="auto" w:fill="auto"/>
            <w:noWrap/>
            <w:vAlign w:val="center"/>
            <w:hideMark/>
          </w:tcPr>
          <w:p w14:paraId="00BD2C94"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BI</w:t>
            </w:r>
          </w:p>
        </w:tc>
        <w:tc>
          <w:tcPr>
            <w:tcW w:w="392" w:type="pct"/>
            <w:tcBorders>
              <w:top w:val="single" w:sz="8" w:space="0" w:color="auto"/>
              <w:bottom w:val="single" w:sz="8" w:space="0" w:color="auto"/>
            </w:tcBorders>
            <w:shd w:val="clear" w:color="auto" w:fill="auto"/>
            <w:noWrap/>
            <w:vAlign w:val="center"/>
            <w:hideMark/>
          </w:tcPr>
          <w:p w14:paraId="7463EC00"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AIC</w:t>
            </w:r>
          </w:p>
        </w:tc>
        <w:tc>
          <w:tcPr>
            <w:tcW w:w="384" w:type="pct"/>
            <w:tcBorders>
              <w:top w:val="single" w:sz="8" w:space="0" w:color="auto"/>
              <w:bottom w:val="single" w:sz="8" w:space="0" w:color="auto"/>
            </w:tcBorders>
            <w:shd w:val="clear" w:color="auto" w:fill="auto"/>
            <w:noWrap/>
            <w:vAlign w:val="center"/>
            <w:hideMark/>
          </w:tcPr>
          <w:p w14:paraId="3861ABB8"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BIC</w:t>
            </w:r>
          </w:p>
        </w:tc>
        <w:tc>
          <w:tcPr>
            <w:tcW w:w="756" w:type="pct"/>
            <w:tcBorders>
              <w:top w:val="single" w:sz="8" w:space="0" w:color="auto"/>
              <w:bottom w:val="single" w:sz="8" w:space="0" w:color="auto"/>
            </w:tcBorders>
            <w:shd w:val="clear" w:color="auto" w:fill="auto"/>
            <w:noWrap/>
            <w:vAlign w:val="center"/>
            <w:hideMark/>
          </w:tcPr>
          <w:p w14:paraId="160590A2"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R-squared</w:t>
            </w:r>
          </w:p>
        </w:tc>
        <w:tc>
          <w:tcPr>
            <w:tcW w:w="535" w:type="pct"/>
            <w:tcBorders>
              <w:top w:val="single" w:sz="8" w:space="0" w:color="auto"/>
              <w:bottom w:val="single" w:sz="8" w:space="0" w:color="auto"/>
            </w:tcBorders>
            <w:shd w:val="clear" w:color="auto" w:fill="auto"/>
            <w:noWrap/>
            <w:vAlign w:val="center"/>
            <w:hideMark/>
          </w:tcPr>
          <w:p w14:paraId="6E8A41B5"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RMSE</w:t>
            </w:r>
          </w:p>
        </w:tc>
        <w:tc>
          <w:tcPr>
            <w:tcW w:w="459" w:type="pct"/>
            <w:tcBorders>
              <w:top w:val="single" w:sz="8" w:space="0" w:color="auto"/>
              <w:bottom w:val="single" w:sz="8" w:space="0" w:color="auto"/>
            </w:tcBorders>
            <w:shd w:val="clear" w:color="auto" w:fill="auto"/>
            <w:noWrap/>
            <w:vAlign w:val="center"/>
            <w:hideMark/>
          </w:tcPr>
          <w:p w14:paraId="4907B90F"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MAE</w:t>
            </w:r>
          </w:p>
        </w:tc>
        <w:tc>
          <w:tcPr>
            <w:tcW w:w="437" w:type="pct"/>
            <w:tcBorders>
              <w:top w:val="single" w:sz="8" w:space="0" w:color="auto"/>
              <w:bottom w:val="single" w:sz="8" w:space="0" w:color="auto"/>
            </w:tcBorders>
            <w:shd w:val="clear" w:color="auto" w:fill="auto"/>
            <w:noWrap/>
            <w:vAlign w:val="center"/>
            <w:hideMark/>
          </w:tcPr>
          <w:p w14:paraId="48535B7A" w14:textId="77777777" w:rsidR="00BB3452" w:rsidRPr="009744E4" w:rsidRDefault="00BB3452" w:rsidP="00D00086">
            <w:pPr>
              <w:widowControl/>
              <w:jc w:val="center"/>
              <w:rPr>
                <w:rFonts w:ascii="Times New Roman" w:eastAsia="宋体" w:hAnsi="Times New Roman" w:cs="Times New Roman"/>
                <w:b/>
                <w:bCs/>
                <w:color w:val="000000"/>
                <w:kern w:val="0"/>
                <w:szCs w:val="21"/>
              </w:rPr>
            </w:pPr>
            <w:r w:rsidRPr="009744E4">
              <w:rPr>
                <w:rFonts w:ascii="Times New Roman" w:eastAsia="宋体" w:hAnsi="Times New Roman" w:cs="Times New Roman"/>
                <w:b/>
                <w:bCs/>
                <w:color w:val="000000"/>
                <w:kern w:val="0"/>
                <w:szCs w:val="21"/>
              </w:rPr>
              <w:t>MSE</w:t>
            </w:r>
          </w:p>
        </w:tc>
        <w:tc>
          <w:tcPr>
            <w:tcW w:w="404" w:type="pct"/>
            <w:tcBorders>
              <w:top w:val="single" w:sz="8" w:space="0" w:color="auto"/>
              <w:bottom w:val="single" w:sz="8" w:space="0" w:color="auto"/>
            </w:tcBorders>
            <w:shd w:val="clear" w:color="auto" w:fill="auto"/>
            <w:noWrap/>
            <w:vAlign w:val="center"/>
            <w:hideMark/>
          </w:tcPr>
          <w:p w14:paraId="40E927CB" w14:textId="77777777" w:rsidR="00BB3452" w:rsidRPr="009744E4" w:rsidRDefault="00BB3452" w:rsidP="00D00086">
            <w:pPr>
              <w:widowControl/>
              <w:jc w:val="center"/>
              <w:rPr>
                <w:rFonts w:ascii="Times New Roman" w:eastAsia="等线" w:hAnsi="Times New Roman" w:cs="Times New Roman"/>
                <w:b/>
                <w:color w:val="282828"/>
                <w:kern w:val="0"/>
                <w:szCs w:val="21"/>
              </w:rPr>
            </w:pPr>
            <w:r w:rsidRPr="009744E4">
              <w:rPr>
                <w:rFonts w:ascii="Cambria Math" w:hAnsi="Cambria Math" w:cs="Cambria Math"/>
                <w:b/>
                <w:kern w:val="0"/>
                <w:szCs w:val="21"/>
              </w:rPr>
              <w:t>𝑇</w:t>
            </w:r>
          </w:p>
        </w:tc>
        <w:tc>
          <w:tcPr>
            <w:tcW w:w="345" w:type="pct"/>
            <w:tcBorders>
              <w:top w:val="single" w:sz="8" w:space="0" w:color="auto"/>
              <w:bottom w:val="single" w:sz="8" w:space="0" w:color="auto"/>
            </w:tcBorders>
            <w:shd w:val="clear" w:color="auto" w:fill="auto"/>
            <w:noWrap/>
            <w:vAlign w:val="center"/>
            <w:hideMark/>
          </w:tcPr>
          <w:p w14:paraId="4BA873BB" w14:textId="77777777" w:rsidR="00BB3452" w:rsidRPr="009744E4" w:rsidRDefault="00BB3452" w:rsidP="00D00086">
            <w:pPr>
              <w:rPr>
                <w:b/>
                <w:szCs w:val="21"/>
              </w:rPr>
            </w:pPr>
            <m:oMathPara>
              <m:oMath>
                <m:r>
                  <m:rPr>
                    <m:sty m:val="bi"/>
                  </m:rPr>
                  <w:rPr>
                    <w:rFonts w:ascii="Cambria Math" w:hAnsi="Cambria Math" w:cs="Times New Roman"/>
                    <w:kern w:val="0"/>
                    <w:szCs w:val="21"/>
                  </w:rPr>
                  <m:t>τ</m:t>
                </m:r>
              </m:oMath>
            </m:oMathPara>
          </w:p>
        </w:tc>
      </w:tr>
      <w:tr w:rsidR="00BB3452" w:rsidRPr="009744E4" w14:paraId="30CAB25B" w14:textId="77777777" w:rsidTr="00D00086">
        <w:trPr>
          <w:trHeight w:val="280"/>
        </w:trPr>
        <w:tc>
          <w:tcPr>
            <w:tcW w:w="1286" w:type="pct"/>
            <w:tcBorders>
              <w:top w:val="single" w:sz="8" w:space="0" w:color="auto"/>
            </w:tcBorders>
            <w:shd w:val="clear" w:color="auto" w:fill="auto"/>
            <w:noWrap/>
            <w:vAlign w:val="center"/>
            <w:hideMark/>
          </w:tcPr>
          <w:p w14:paraId="1DAB100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ARIMA fit</w:t>
            </w:r>
          </w:p>
        </w:tc>
        <w:tc>
          <w:tcPr>
            <w:tcW w:w="392" w:type="pct"/>
            <w:tcBorders>
              <w:top w:val="single" w:sz="8" w:space="0" w:color="auto"/>
            </w:tcBorders>
            <w:shd w:val="clear" w:color="auto" w:fill="auto"/>
            <w:noWrap/>
            <w:vAlign w:val="center"/>
            <w:hideMark/>
          </w:tcPr>
          <w:p w14:paraId="4693C70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84" w:type="pct"/>
            <w:tcBorders>
              <w:top w:val="single" w:sz="8" w:space="0" w:color="auto"/>
            </w:tcBorders>
            <w:shd w:val="clear" w:color="auto" w:fill="auto"/>
            <w:noWrap/>
            <w:vAlign w:val="center"/>
            <w:hideMark/>
          </w:tcPr>
          <w:p w14:paraId="2E47E8A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756" w:type="pct"/>
            <w:tcBorders>
              <w:top w:val="single" w:sz="8" w:space="0" w:color="auto"/>
            </w:tcBorders>
            <w:shd w:val="clear" w:color="auto" w:fill="auto"/>
            <w:noWrap/>
            <w:vAlign w:val="center"/>
            <w:hideMark/>
          </w:tcPr>
          <w:p w14:paraId="17B551F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0.912</w:t>
            </w:r>
          </w:p>
        </w:tc>
        <w:tc>
          <w:tcPr>
            <w:tcW w:w="535" w:type="pct"/>
            <w:tcBorders>
              <w:top w:val="single" w:sz="8" w:space="0" w:color="auto"/>
            </w:tcBorders>
            <w:shd w:val="clear" w:color="auto" w:fill="auto"/>
            <w:noWrap/>
            <w:vAlign w:val="center"/>
            <w:hideMark/>
          </w:tcPr>
          <w:p w14:paraId="22156D6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2.255</w:t>
            </w:r>
          </w:p>
        </w:tc>
        <w:tc>
          <w:tcPr>
            <w:tcW w:w="459" w:type="pct"/>
            <w:tcBorders>
              <w:top w:val="single" w:sz="8" w:space="0" w:color="auto"/>
            </w:tcBorders>
            <w:shd w:val="clear" w:color="auto" w:fill="auto"/>
            <w:noWrap/>
            <w:vAlign w:val="center"/>
            <w:hideMark/>
          </w:tcPr>
          <w:p w14:paraId="2B12127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1.276</w:t>
            </w:r>
          </w:p>
        </w:tc>
        <w:tc>
          <w:tcPr>
            <w:tcW w:w="437" w:type="pct"/>
            <w:tcBorders>
              <w:top w:val="single" w:sz="8" w:space="0" w:color="auto"/>
            </w:tcBorders>
            <w:shd w:val="clear" w:color="auto" w:fill="auto"/>
            <w:noWrap/>
            <w:vAlign w:val="center"/>
            <w:hideMark/>
          </w:tcPr>
          <w:p w14:paraId="6F5BD64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5.085</w:t>
            </w:r>
          </w:p>
        </w:tc>
        <w:tc>
          <w:tcPr>
            <w:tcW w:w="404" w:type="pct"/>
            <w:tcBorders>
              <w:top w:val="single" w:sz="8" w:space="0" w:color="auto"/>
            </w:tcBorders>
            <w:shd w:val="clear" w:color="auto" w:fill="auto"/>
            <w:noWrap/>
            <w:vAlign w:val="center"/>
            <w:hideMark/>
          </w:tcPr>
          <w:p w14:paraId="3137E9E3"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45" w:type="pct"/>
            <w:tcBorders>
              <w:top w:val="single" w:sz="8" w:space="0" w:color="auto"/>
            </w:tcBorders>
            <w:shd w:val="clear" w:color="auto" w:fill="auto"/>
            <w:noWrap/>
            <w:vAlign w:val="center"/>
            <w:hideMark/>
          </w:tcPr>
          <w:p w14:paraId="4914749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r>
      <w:tr w:rsidR="00BB3452" w:rsidRPr="009744E4" w14:paraId="13947571" w14:textId="77777777" w:rsidTr="00D00086">
        <w:trPr>
          <w:trHeight w:val="280"/>
        </w:trPr>
        <w:tc>
          <w:tcPr>
            <w:tcW w:w="1286" w:type="pct"/>
            <w:shd w:val="clear" w:color="auto" w:fill="auto"/>
            <w:noWrap/>
            <w:vAlign w:val="center"/>
            <w:hideMark/>
          </w:tcPr>
          <w:p w14:paraId="6B29288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Adjust BI</w:t>
            </w:r>
          </w:p>
        </w:tc>
        <w:tc>
          <w:tcPr>
            <w:tcW w:w="392" w:type="pct"/>
            <w:shd w:val="clear" w:color="auto" w:fill="auto"/>
            <w:noWrap/>
            <w:vAlign w:val="center"/>
            <w:hideMark/>
          </w:tcPr>
          <w:p w14:paraId="2505546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84" w:type="pct"/>
            <w:shd w:val="clear" w:color="auto" w:fill="auto"/>
            <w:noWrap/>
            <w:vAlign w:val="center"/>
            <w:hideMark/>
          </w:tcPr>
          <w:p w14:paraId="5882FF0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756" w:type="pct"/>
            <w:shd w:val="clear" w:color="auto" w:fill="auto"/>
            <w:noWrap/>
            <w:vAlign w:val="center"/>
            <w:hideMark/>
          </w:tcPr>
          <w:p w14:paraId="347F928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0.965</w:t>
            </w:r>
          </w:p>
        </w:tc>
        <w:tc>
          <w:tcPr>
            <w:tcW w:w="535" w:type="pct"/>
            <w:shd w:val="clear" w:color="auto" w:fill="auto"/>
            <w:noWrap/>
            <w:vAlign w:val="center"/>
            <w:hideMark/>
          </w:tcPr>
          <w:p w14:paraId="1D261C97"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1.422</w:t>
            </w:r>
          </w:p>
        </w:tc>
        <w:tc>
          <w:tcPr>
            <w:tcW w:w="459" w:type="pct"/>
            <w:shd w:val="clear" w:color="auto" w:fill="auto"/>
            <w:noWrap/>
            <w:vAlign w:val="center"/>
            <w:hideMark/>
          </w:tcPr>
          <w:p w14:paraId="5A239FE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0.793</w:t>
            </w:r>
          </w:p>
        </w:tc>
        <w:tc>
          <w:tcPr>
            <w:tcW w:w="437" w:type="pct"/>
            <w:shd w:val="clear" w:color="auto" w:fill="auto"/>
            <w:noWrap/>
            <w:vAlign w:val="center"/>
            <w:hideMark/>
          </w:tcPr>
          <w:p w14:paraId="23B9381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2.021</w:t>
            </w:r>
          </w:p>
        </w:tc>
        <w:tc>
          <w:tcPr>
            <w:tcW w:w="404" w:type="pct"/>
            <w:shd w:val="clear" w:color="auto" w:fill="auto"/>
            <w:noWrap/>
            <w:vAlign w:val="center"/>
            <w:hideMark/>
          </w:tcPr>
          <w:p w14:paraId="13AA349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45" w:type="pct"/>
            <w:shd w:val="clear" w:color="auto" w:fill="auto"/>
            <w:noWrap/>
            <w:vAlign w:val="center"/>
            <w:hideMark/>
          </w:tcPr>
          <w:p w14:paraId="03B00AA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r>
      <w:tr w:rsidR="00BB3452" w:rsidRPr="009744E4" w14:paraId="4EA0BD66" w14:textId="77777777" w:rsidTr="00D00086">
        <w:trPr>
          <w:trHeight w:val="280"/>
        </w:trPr>
        <w:tc>
          <w:tcPr>
            <w:tcW w:w="1286" w:type="pct"/>
            <w:shd w:val="clear" w:color="auto" w:fill="auto"/>
            <w:noWrap/>
            <w:vAlign w:val="center"/>
            <w:hideMark/>
          </w:tcPr>
          <w:p w14:paraId="416A374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TF fit</w:t>
            </w:r>
          </w:p>
        </w:tc>
        <w:tc>
          <w:tcPr>
            <w:tcW w:w="392" w:type="pct"/>
            <w:shd w:val="clear" w:color="auto" w:fill="auto"/>
            <w:noWrap/>
            <w:vAlign w:val="center"/>
            <w:hideMark/>
          </w:tcPr>
          <w:p w14:paraId="22D8A193"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84" w:type="pct"/>
            <w:shd w:val="clear" w:color="auto" w:fill="auto"/>
            <w:noWrap/>
            <w:vAlign w:val="center"/>
            <w:hideMark/>
          </w:tcPr>
          <w:p w14:paraId="6BBB500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756" w:type="pct"/>
            <w:shd w:val="clear" w:color="auto" w:fill="auto"/>
            <w:noWrap/>
            <w:vAlign w:val="center"/>
            <w:hideMark/>
          </w:tcPr>
          <w:p w14:paraId="0BF91AC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0.956</w:t>
            </w:r>
          </w:p>
        </w:tc>
        <w:tc>
          <w:tcPr>
            <w:tcW w:w="535" w:type="pct"/>
            <w:shd w:val="clear" w:color="auto" w:fill="auto"/>
            <w:noWrap/>
            <w:vAlign w:val="center"/>
            <w:hideMark/>
          </w:tcPr>
          <w:p w14:paraId="6E84BA53"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1.676</w:t>
            </w:r>
          </w:p>
        </w:tc>
        <w:tc>
          <w:tcPr>
            <w:tcW w:w="459" w:type="pct"/>
            <w:shd w:val="clear" w:color="auto" w:fill="auto"/>
            <w:noWrap/>
            <w:vAlign w:val="center"/>
            <w:hideMark/>
          </w:tcPr>
          <w:p w14:paraId="74ECFC4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1.256</w:t>
            </w:r>
          </w:p>
        </w:tc>
        <w:tc>
          <w:tcPr>
            <w:tcW w:w="437" w:type="pct"/>
            <w:shd w:val="clear" w:color="auto" w:fill="auto"/>
            <w:noWrap/>
            <w:vAlign w:val="center"/>
            <w:hideMark/>
          </w:tcPr>
          <w:p w14:paraId="4297595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2.810</w:t>
            </w:r>
          </w:p>
        </w:tc>
        <w:tc>
          <w:tcPr>
            <w:tcW w:w="404" w:type="pct"/>
            <w:shd w:val="clear" w:color="auto" w:fill="auto"/>
            <w:noWrap/>
            <w:vAlign w:val="center"/>
            <w:hideMark/>
          </w:tcPr>
          <w:p w14:paraId="434BD3F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45" w:type="pct"/>
            <w:shd w:val="clear" w:color="auto" w:fill="auto"/>
            <w:noWrap/>
            <w:vAlign w:val="center"/>
            <w:hideMark/>
          </w:tcPr>
          <w:p w14:paraId="4F10B29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r>
      <w:tr w:rsidR="00BB3452" w:rsidRPr="009744E4" w14:paraId="78B513AB" w14:textId="77777777" w:rsidTr="00D00086">
        <w:trPr>
          <w:trHeight w:val="280"/>
        </w:trPr>
        <w:tc>
          <w:tcPr>
            <w:tcW w:w="1286" w:type="pct"/>
            <w:shd w:val="clear" w:color="auto" w:fill="auto"/>
            <w:noWrap/>
            <w:vAlign w:val="center"/>
            <w:hideMark/>
          </w:tcPr>
          <w:p w14:paraId="078ECAC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TF fit</w:t>
            </w:r>
          </w:p>
          <w:p w14:paraId="0C05C3C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 2017</w:t>
            </w:r>
          </w:p>
        </w:tc>
        <w:tc>
          <w:tcPr>
            <w:tcW w:w="392" w:type="pct"/>
            <w:shd w:val="clear" w:color="auto" w:fill="auto"/>
            <w:noWrap/>
            <w:vAlign w:val="center"/>
            <w:hideMark/>
          </w:tcPr>
          <w:p w14:paraId="5435805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18.6</w:t>
            </w:r>
          </w:p>
        </w:tc>
        <w:tc>
          <w:tcPr>
            <w:tcW w:w="384" w:type="pct"/>
            <w:shd w:val="clear" w:color="auto" w:fill="auto"/>
            <w:noWrap/>
            <w:vAlign w:val="center"/>
            <w:hideMark/>
          </w:tcPr>
          <w:p w14:paraId="23886C0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18.8</w:t>
            </w:r>
          </w:p>
        </w:tc>
        <w:tc>
          <w:tcPr>
            <w:tcW w:w="756" w:type="pct"/>
            <w:shd w:val="clear" w:color="auto" w:fill="auto"/>
            <w:noWrap/>
            <w:vAlign w:val="center"/>
            <w:hideMark/>
          </w:tcPr>
          <w:p w14:paraId="43A5491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0.887</w:t>
            </w:r>
          </w:p>
        </w:tc>
        <w:tc>
          <w:tcPr>
            <w:tcW w:w="535" w:type="pct"/>
            <w:shd w:val="clear" w:color="auto" w:fill="auto"/>
            <w:noWrap/>
            <w:vAlign w:val="center"/>
            <w:hideMark/>
          </w:tcPr>
          <w:p w14:paraId="36F2F86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2.199</w:t>
            </w:r>
          </w:p>
        </w:tc>
        <w:tc>
          <w:tcPr>
            <w:tcW w:w="459" w:type="pct"/>
            <w:shd w:val="clear" w:color="auto" w:fill="auto"/>
            <w:noWrap/>
            <w:vAlign w:val="center"/>
            <w:hideMark/>
          </w:tcPr>
          <w:p w14:paraId="2230BF4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1.969</w:t>
            </w:r>
          </w:p>
        </w:tc>
        <w:tc>
          <w:tcPr>
            <w:tcW w:w="437" w:type="pct"/>
            <w:shd w:val="clear" w:color="auto" w:fill="auto"/>
            <w:noWrap/>
            <w:vAlign w:val="center"/>
            <w:hideMark/>
          </w:tcPr>
          <w:p w14:paraId="4327705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4.837</w:t>
            </w:r>
          </w:p>
        </w:tc>
        <w:tc>
          <w:tcPr>
            <w:tcW w:w="404" w:type="pct"/>
            <w:shd w:val="clear" w:color="auto" w:fill="auto"/>
            <w:noWrap/>
            <w:vAlign w:val="center"/>
            <w:hideMark/>
          </w:tcPr>
          <w:p w14:paraId="5B0DC07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19.46</w:t>
            </w:r>
          </w:p>
        </w:tc>
        <w:tc>
          <w:tcPr>
            <w:tcW w:w="345" w:type="pct"/>
            <w:shd w:val="clear" w:color="auto" w:fill="auto"/>
            <w:noWrap/>
            <w:vAlign w:val="center"/>
            <w:hideMark/>
          </w:tcPr>
          <w:p w14:paraId="399DE05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7.60</w:t>
            </w:r>
          </w:p>
        </w:tc>
      </w:tr>
      <w:tr w:rsidR="00BB3452" w:rsidRPr="009744E4" w14:paraId="2256CD9B" w14:textId="77777777" w:rsidTr="00D00086">
        <w:trPr>
          <w:trHeight w:val="280"/>
        </w:trPr>
        <w:tc>
          <w:tcPr>
            <w:tcW w:w="1286" w:type="pct"/>
            <w:shd w:val="clear" w:color="auto" w:fill="auto"/>
            <w:noWrap/>
            <w:vAlign w:val="center"/>
            <w:hideMark/>
          </w:tcPr>
          <w:p w14:paraId="55C076B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TF fit</w:t>
            </w:r>
          </w:p>
          <w:p w14:paraId="5396299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 2018</w:t>
            </w:r>
          </w:p>
        </w:tc>
        <w:tc>
          <w:tcPr>
            <w:tcW w:w="392" w:type="pct"/>
            <w:shd w:val="clear" w:color="auto" w:fill="auto"/>
            <w:noWrap/>
            <w:vAlign w:val="center"/>
            <w:hideMark/>
          </w:tcPr>
          <w:p w14:paraId="42C7202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14.0</w:t>
            </w:r>
          </w:p>
        </w:tc>
        <w:tc>
          <w:tcPr>
            <w:tcW w:w="384" w:type="pct"/>
            <w:shd w:val="clear" w:color="auto" w:fill="auto"/>
            <w:noWrap/>
            <w:vAlign w:val="center"/>
            <w:hideMark/>
          </w:tcPr>
          <w:p w14:paraId="6C2A951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14.3</w:t>
            </w:r>
          </w:p>
        </w:tc>
        <w:tc>
          <w:tcPr>
            <w:tcW w:w="756" w:type="pct"/>
            <w:shd w:val="clear" w:color="auto" w:fill="auto"/>
            <w:noWrap/>
            <w:vAlign w:val="center"/>
            <w:hideMark/>
          </w:tcPr>
          <w:p w14:paraId="38A6BAB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0.947</w:t>
            </w:r>
          </w:p>
        </w:tc>
        <w:tc>
          <w:tcPr>
            <w:tcW w:w="535" w:type="pct"/>
            <w:shd w:val="clear" w:color="auto" w:fill="auto"/>
            <w:noWrap/>
            <w:vAlign w:val="center"/>
            <w:hideMark/>
          </w:tcPr>
          <w:p w14:paraId="6F57032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1.653</w:t>
            </w:r>
          </w:p>
        </w:tc>
        <w:tc>
          <w:tcPr>
            <w:tcW w:w="459" w:type="pct"/>
            <w:shd w:val="clear" w:color="auto" w:fill="auto"/>
            <w:noWrap/>
            <w:vAlign w:val="center"/>
            <w:hideMark/>
          </w:tcPr>
          <w:p w14:paraId="78200FB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1.278</w:t>
            </w:r>
          </w:p>
        </w:tc>
        <w:tc>
          <w:tcPr>
            <w:tcW w:w="437" w:type="pct"/>
            <w:shd w:val="clear" w:color="auto" w:fill="auto"/>
            <w:noWrap/>
            <w:vAlign w:val="center"/>
            <w:hideMark/>
          </w:tcPr>
          <w:p w14:paraId="0107836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2.731</w:t>
            </w:r>
          </w:p>
        </w:tc>
        <w:tc>
          <w:tcPr>
            <w:tcW w:w="404" w:type="pct"/>
            <w:shd w:val="clear" w:color="auto" w:fill="auto"/>
            <w:noWrap/>
            <w:vAlign w:val="center"/>
            <w:hideMark/>
          </w:tcPr>
          <w:p w14:paraId="1847ADA7"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19.89</w:t>
            </w:r>
          </w:p>
        </w:tc>
        <w:tc>
          <w:tcPr>
            <w:tcW w:w="345" w:type="pct"/>
            <w:shd w:val="clear" w:color="auto" w:fill="auto"/>
            <w:noWrap/>
            <w:vAlign w:val="center"/>
            <w:hideMark/>
          </w:tcPr>
          <w:p w14:paraId="10DDA6D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7.02</w:t>
            </w:r>
          </w:p>
        </w:tc>
      </w:tr>
      <w:tr w:rsidR="00BB3452" w:rsidRPr="009744E4" w14:paraId="1B3ACCA5" w14:textId="77777777" w:rsidTr="00D00086">
        <w:trPr>
          <w:trHeight w:val="280"/>
        </w:trPr>
        <w:tc>
          <w:tcPr>
            <w:tcW w:w="1286" w:type="pct"/>
            <w:shd w:val="clear" w:color="auto" w:fill="auto"/>
            <w:noWrap/>
            <w:vAlign w:val="center"/>
            <w:hideMark/>
          </w:tcPr>
          <w:p w14:paraId="771A6B5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w:t>
            </w:r>
          </w:p>
          <w:p w14:paraId="4B93E6D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2019</w:t>
            </w:r>
          </w:p>
        </w:tc>
        <w:tc>
          <w:tcPr>
            <w:tcW w:w="392" w:type="pct"/>
            <w:shd w:val="clear" w:color="auto" w:fill="auto"/>
            <w:noWrap/>
            <w:vAlign w:val="center"/>
            <w:hideMark/>
          </w:tcPr>
          <w:p w14:paraId="040CAC3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13.6</w:t>
            </w:r>
          </w:p>
        </w:tc>
        <w:tc>
          <w:tcPr>
            <w:tcW w:w="384" w:type="pct"/>
            <w:shd w:val="clear" w:color="auto" w:fill="auto"/>
            <w:noWrap/>
            <w:vAlign w:val="center"/>
            <w:hideMark/>
          </w:tcPr>
          <w:p w14:paraId="7536899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13.8</w:t>
            </w:r>
          </w:p>
        </w:tc>
        <w:tc>
          <w:tcPr>
            <w:tcW w:w="756" w:type="pct"/>
            <w:shd w:val="clear" w:color="auto" w:fill="auto"/>
            <w:noWrap/>
            <w:vAlign w:val="center"/>
            <w:hideMark/>
          </w:tcPr>
          <w:p w14:paraId="48499C7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0.966</w:t>
            </w:r>
          </w:p>
        </w:tc>
        <w:tc>
          <w:tcPr>
            <w:tcW w:w="535" w:type="pct"/>
            <w:shd w:val="clear" w:color="auto" w:fill="auto"/>
            <w:noWrap/>
            <w:vAlign w:val="center"/>
            <w:hideMark/>
          </w:tcPr>
          <w:p w14:paraId="4B04014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1.609</w:t>
            </w:r>
          </w:p>
        </w:tc>
        <w:tc>
          <w:tcPr>
            <w:tcW w:w="459" w:type="pct"/>
            <w:shd w:val="clear" w:color="auto" w:fill="auto"/>
            <w:noWrap/>
            <w:vAlign w:val="center"/>
            <w:hideMark/>
          </w:tcPr>
          <w:p w14:paraId="73B2EE2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1.081</w:t>
            </w:r>
          </w:p>
        </w:tc>
        <w:tc>
          <w:tcPr>
            <w:tcW w:w="437" w:type="pct"/>
            <w:shd w:val="clear" w:color="auto" w:fill="auto"/>
            <w:noWrap/>
            <w:vAlign w:val="center"/>
            <w:hideMark/>
          </w:tcPr>
          <w:p w14:paraId="3266CEF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2.588</w:t>
            </w:r>
          </w:p>
        </w:tc>
        <w:tc>
          <w:tcPr>
            <w:tcW w:w="404" w:type="pct"/>
            <w:shd w:val="clear" w:color="auto" w:fill="auto"/>
            <w:noWrap/>
            <w:vAlign w:val="center"/>
            <w:hideMark/>
          </w:tcPr>
          <w:p w14:paraId="2D1FC01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17.39</w:t>
            </w:r>
          </w:p>
        </w:tc>
        <w:tc>
          <w:tcPr>
            <w:tcW w:w="345" w:type="pct"/>
            <w:shd w:val="clear" w:color="auto" w:fill="auto"/>
            <w:noWrap/>
            <w:vAlign w:val="center"/>
            <w:hideMark/>
          </w:tcPr>
          <w:p w14:paraId="3619EA3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7.44</w:t>
            </w:r>
          </w:p>
        </w:tc>
      </w:tr>
      <w:tr w:rsidR="00BB3452" w:rsidRPr="009744E4" w14:paraId="1CE057EB" w14:textId="77777777" w:rsidTr="00D00086">
        <w:trPr>
          <w:trHeight w:val="280"/>
        </w:trPr>
        <w:tc>
          <w:tcPr>
            <w:tcW w:w="1286" w:type="pct"/>
            <w:shd w:val="clear" w:color="auto" w:fill="auto"/>
            <w:noWrap/>
            <w:vAlign w:val="center"/>
            <w:hideMark/>
          </w:tcPr>
          <w:p w14:paraId="39C9A42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w:t>
            </w:r>
          </w:p>
          <w:p w14:paraId="07ABD16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2020</w:t>
            </w:r>
          </w:p>
        </w:tc>
        <w:tc>
          <w:tcPr>
            <w:tcW w:w="392" w:type="pct"/>
            <w:shd w:val="clear" w:color="auto" w:fill="auto"/>
            <w:noWrap/>
            <w:vAlign w:val="center"/>
            <w:hideMark/>
          </w:tcPr>
          <w:p w14:paraId="658C1BD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13.7</w:t>
            </w:r>
          </w:p>
        </w:tc>
        <w:tc>
          <w:tcPr>
            <w:tcW w:w="384" w:type="pct"/>
            <w:shd w:val="clear" w:color="auto" w:fill="auto"/>
            <w:noWrap/>
            <w:vAlign w:val="center"/>
            <w:hideMark/>
          </w:tcPr>
          <w:p w14:paraId="4B155B1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13.9</w:t>
            </w:r>
          </w:p>
        </w:tc>
        <w:tc>
          <w:tcPr>
            <w:tcW w:w="756" w:type="pct"/>
            <w:shd w:val="clear" w:color="auto" w:fill="auto"/>
            <w:noWrap/>
            <w:vAlign w:val="center"/>
            <w:hideMark/>
          </w:tcPr>
          <w:p w14:paraId="0D53E2C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0.934</w:t>
            </w:r>
          </w:p>
        </w:tc>
        <w:tc>
          <w:tcPr>
            <w:tcW w:w="535" w:type="pct"/>
            <w:shd w:val="clear" w:color="auto" w:fill="auto"/>
            <w:noWrap/>
            <w:vAlign w:val="center"/>
            <w:hideMark/>
          </w:tcPr>
          <w:p w14:paraId="66300EA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1.616</w:t>
            </w:r>
          </w:p>
        </w:tc>
        <w:tc>
          <w:tcPr>
            <w:tcW w:w="459" w:type="pct"/>
            <w:shd w:val="clear" w:color="auto" w:fill="auto"/>
            <w:noWrap/>
            <w:vAlign w:val="center"/>
            <w:hideMark/>
          </w:tcPr>
          <w:p w14:paraId="5CAF5AD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1.222</w:t>
            </w:r>
          </w:p>
        </w:tc>
        <w:tc>
          <w:tcPr>
            <w:tcW w:w="437" w:type="pct"/>
            <w:shd w:val="clear" w:color="auto" w:fill="auto"/>
            <w:noWrap/>
            <w:vAlign w:val="center"/>
            <w:hideMark/>
          </w:tcPr>
          <w:p w14:paraId="4E3C9DB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2.611</w:t>
            </w:r>
          </w:p>
        </w:tc>
        <w:tc>
          <w:tcPr>
            <w:tcW w:w="404" w:type="pct"/>
            <w:shd w:val="clear" w:color="auto" w:fill="auto"/>
            <w:noWrap/>
            <w:vAlign w:val="center"/>
            <w:hideMark/>
          </w:tcPr>
          <w:p w14:paraId="067BEE8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17.58</w:t>
            </w:r>
          </w:p>
        </w:tc>
        <w:tc>
          <w:tcPr>
            <w:tcW w:w="345" w:type="pct"/>
            <w:shd w:val="clear" w:color="auto" w:fill="auto"/>
            <w:noWrap/>
            <w:vAlign w:val="center"/>
            <w:hideMark/>
          </w:tcPr>
          <w:p w14:paraId="5B7B1BA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7.22</w:t>
            </w:r>
          </w:p>
        </w:tc>
      </w:tr>
      <w:tr w:rsidR="00BB3452" w:rsidRPr="009744E4" w14:paraId="12A22342" w14:textId="77777777" w:rsidTr="00D00086">
        <w:trPr>
          <w:trHeight w:val="280"/>
        </w:trPr>
        <w:tc>
          <w:tcPr>
            <w:tcW w:w="1286" w:type="pct"/>
            <w:shd w:val="clear" w:color="auto" w:fill="auto"/>
            <w:noWrap/>
            <w:vAlign w:val="center"/>
            <w:hideMark/>
          </w:tcPr>
          <w:p w14:paraId="6599971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w:t>
            </w:r>
          </w:p>
          <w:p w14:paraId="5045C9C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2021</w:t>
            </w:r>
          </w:p>
        </w:tc>
        <w:tc>
          <w:tcPr>
            <w:tcW w:w="392" w:type="pct"/>
            <w:shd w:val="clear" w:color="auto" w:fill="auto"/>
            <w:noWrap/>
            <w:vAlign w:val="center"/>
            <w:hideMark/>
          </w:tcPr>
          <w:p w14:paraId="2059FC1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13.3</w:t>
            </w:r>
          </w:p>
        </w:tc>
        <w:tc>
          <w:tcPr>
            <w:tcW w:w="384" w:type="pct"/>
            <w:shd w:val="clear" w:color="auto" w:fill="auto"/>
            <w:noWrap/>
            <w:vAlign w:val="center"/>
            <w:hideMark/>
          </w:tcPr>
          <w:p w14:paraId="37296F7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13.5</w:t>
            </w:r>
          </w:p>
        </w:tc>
        <w:tc>
          <w:tcPr>
            <w:tcW w:w="756" w:type="pct"/>
            <w:shd w:val="clear" w:color="auto" w:fill="auto"/>
            <w:noWrap/>
            <w:vAlign w:val="center"/>
            <w:hideMark/>
          </w:tcPr>
          <w:p w14:paraId="4BA662B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0.890</w:t>
            </w:r>
          </w:p>
        </w:tc>
        <w:tc>
          <w:tcPr>
            <w:tcW w:w="535" w:type="pct"/>
            <w:shd w:val="clear" w:color="auto" w:fill="auto"/>
            <w:noWrap/>
            <w:vAlign w:val="center"/>
            <w:hideMark/>
          </w:tcPr>
          <w:p w14:paraId="4926576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1.577</w:t>
            </w:r>
          </w:p>
        </w:tc>
        <w:tc>
          <w:tcPr>
            <w:tcW w:w="459" w:type="pct"/>
            <w:shd w:val="clear" w:color="auto" w:fill="auto"/>
            <w:noWrap/>
            <w:vAlign w:val="center"/>
            <w:hideMark/>
          </w:tcPr>
          <w:p w14:paraId="5EF30DF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1.266</w:t>
            </w:r>
          </w:p>
        </w:tc>
        <w:tc>
          <w:tcPr>
            <w:tcW w:w="437" w:type="pct"/>
            <w:shd w:val="clear" w:color="auto" w:fill="auto"/>
            <w:noWrap/>
            <w:vAlign w:val="center"/>
            <w:hideMark/>
          </w:tcPr>
          <w:p w14:paraId="2D6B7B8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2.486</w:t>
            </w:r>
          </w:p>
        </w:tc>
        <w:tc>
          <w:tcPr>
            <w:tcW w:w="404" w:type="pct"/>
            <w:shd w:val="clear" w:color="auto" w:fill="auto"/>
            <w:noWrap/>
            <w:vAlign w:val="center"/>
            <w:hideMark/>
          </w:tcPr>
          <w:p w14:paraId="0F6E7F67"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18.45</w:t>
            </w:r>
          </w:p>
        </w:tc>
        <w:tc>
          <w:tcPr>
            <w:tcW w:w="345" w:type="pct"/>
            <w:shd w:val="clear" w:color="auto" w:fill="auto"/>
            <w:noWrap/>
            <w:vAlign w:val="center"/>
            <w:hideMark/>
          </w:tcPr>
          <w:p w14:paraId="1D1A3CF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7.36</w:t>
            </w:r>
          </w:p>
        </w:tc>
      </w:tr>
      <w:tr w:rsidR="00BB3452" w:rsidRPr="009744E4" w14:paraId="5F47CC7E" w14:textId="77777777" w:rsidTr="00D00086">
        <w:trPr>
          <w:trHeight w:val="280"/>
        </w:trPr>
        <w:tc>
          <w:tcPr>
            <w:tcW w:w="1286" w:type="pct"/>
            <w:shd w:val="clear" w:color="auto" w:fill="auto"/>
            <w:noWrap/>
            <w:vAlign w:val="center"/>
            <w:hideMark/>
          </w:tcPr>
          <w:p w14:paraId="712F45A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w:t>
            </w:r>
          </w:p>
          <w:p w14:paraId="3D9138F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2022</w:t>
            </w:r>
          </w:p>
        </w:tc>
        <w:tc>
          <w:tcPr>
            <w:tcW w:w="392" w:type="pct"/>
            <w:shd w:val="clear" w:color="auto" w:fill="auto"/>
            <w:noWrap/>
            <w:vAlign w:val="center"/>
            <w:hideMark/>
          </w:tcPr>
          <w:p w14:paraId="074264D3"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16.9</w:t>
            </w:r>
          </w:p>
        </w:tc>
        <w:tc>
          <w:tcPr>
            <w:tcW w:w="384" w:type="pct"/>
            <w:shd w:val="clear" w:color="auto" w:fill="auto"/>
            <w:noWrap/>
            <w:vAlign w:val="center"/>
            <w:hideMark/>
          </w:tcPr>
          <w:p w14:paraId="19229C0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17.1</w:t>
            </w:r>
          </w:p>
        </w:tc>
        <w:tc>
          <w:tcPr>
            <w:tcW w:w="756" w:type="pct"/>
            <w:shd w:val="clear" w:color="auto" w:fill="auto"/>
            <w:noWrap/>
            <w:vAlign w:val="center"/>
            <w:hideMark/>
          </w:tcPr>
          <w:p w14:paraId="5FC8031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0.775</w:t>
            </w:r>
          </w:p>
        </w:tc>
        <w:tc>
          <w:tcPr>
            <w:tcW w:w="535" w:type="pct"/>
            <w:shd w:val="clear" w:color="auto" w:fill="auto"/>
            <w:noWrap/>
            <w:vAlign w:val="center"/>
            <w:hideMark/>
          </w:tcPr>
          <w:p w14:paraId="172C828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1.977</w:t>
            </w:r>
          </w:p>
        </w:tc>
        <w:tc>
          <w:tcPr>
            <w:tcW w:w="459" w:type="pct"/>
            <w:shd w:val="clear" w:color="auto" w:fill="auto"/>
            <w:noWrap/>
            <w:vAlign w:val="center"/>
            <w:hideMark/>
          </w:tcPr>
          <w:p w14:paraId="2198F6E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1.364</w:t>
            </w:r>
          </w:p>
        </w:tc>
        <w:tc>
          <w:tcPr>
            <w:tcW w:w="437" w:type="pct"/>
            <w:shd w:val="clear" w:color="auto" w:fill="auto"/>
            <w:noWrap/>
            <w:vAlign w:val="center"/>
            <w:hideMark/>
          </w:tcPr>
          <w:p w14:paraId="0443A3D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3.910</w:t>
            </w:r>
          </w:p>
        </w:tc>
        <w:tc>
          <w:tcPr>
            <w:tcW w:w="404" w:type="pct"/>
            <w:shd w:val="clear" w:color="auto" w:fill="auto"/>
            <w:noWrap/>
            <w:vAlign w:val="center"/>
            <w:hideMark/>
          </w:tcPr>
          <w:p w14:paraId="31F0B53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18.86</w:t>
            </w:r>
          </w:p>
        </w:tc>
        <w:tc>
          <w:tcPr>
            <w:tcW w:w="345" w:type="pct"/>
            <w:shd w:val="clear" w:color="auto" w:fill="auto"/>
            <w:noWrap/>
            <w:vAlign w:val="center"/>
            <w:hideMark/>
          </w:tcPr>
          <w:p w14:paraId="7A63BC9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7.06</w:t>
            </w:r>
          </w:p>
        </w:tc>
      </w:tr>
      <w:tr w:rsidR="00BB3452" w:rsidRPr="009744E4" w14:paraId="4C0E6BB2" w14:textId="77777777" w:rsidTr="00D00086">
        <w:trPr>
          <w:trHeight w:val="280"/>
        </w:trPr>
        <w:tc>
          <w:tcPr>
            <w:tcW w:w="1286" w:type="pct"/>
            <w:shd w:val="clear" w:color="auto" w:fill="auto"/>
            <w:noWrap/>
            <w:vAlign w:val="center"/>
            <w:hideMark/>
          </w:tcPr>
          <w:p w14:paraId="607CE88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w:t>
            </w:r>
          </w:p>
          <w:p w14:paraId="32F2167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2023</w:t>
            </w:r>
          </w:p>
        </w:tc>
        <w:tc>
          <w:tcPr>
            <w:tcW w:w="392" w:type="pct"/>
            <w:shd w:val="clear" w:color="auto" w:fill="auto"/>
            <w:noWrap/>
            <w:vAlign w:val="center"/>
            <w:hideMark/>
          </w:tcPr>
          <w:p w14:paraId="0C553B7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0.6</w:t>
            </w:r>
          </w:p>
        </w:tc>
        <w:tc>
          <w:tcPr>
            <w:tcW w:w="384" w:type="pct"/>
            <w:shd w:val="clear" w:color="auto" w:fill="auto"/>
            <w:noWrap/>
            <w:vAlign w:val="center"/>
            <w:hideMark/>
          </w:tcPr>
          <w:p w14:paraId="3CD5E77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0.8</w:t>
            </w:r>
          </w:p>
        </w:tc>
        <w:tc>
          <w:tcPr>
            <w:tcW w:w="756" w:type="pct"/>
            <w:shd w:val="clear" w:color="auto" w:fill="auto"/>
            <w:noWrap/>
            <w:vAlign w:val="center"/>
            <w:hideMark/>
          </w:tcPr>
          <w:p w14:paraId="751EA244"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0.973</w:t>
            </w:r>
          </w:p>
        </w:tc>
        <w:tc>
          <w:tcPr>
            <w:tcW w:w="535" w:type="pct"/>
            <w:shd w:val="clear" w:color="auto" w:fill="auto"/>
            <w:noWrap/>
            <w:vAlign w:val="center"/>
            <w:hideMark/>
          </w:tcPr>
          <w:p w14:paraId="3343EE3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0.712</w:t>
            </w:r>
          </w:p>
        </w:tc>
        <w:tc>
          <w:tcPr>
            <w:tcW w:w="459" w:type="pct"/>
            <w:shd w:val="clear" w:color="auto" w:fill="auto"/>
            <w:noWrap/>
            <w:vAlign w:val="center"/>
            <w:hideMark/>
          </w:tcPr>
          <w:p w14:paraId="5016497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0.612</w:t>
            </w:r>
          </w:p>
        </w:tc>
        <w:tc>
          <w:tcPr>
            <w:tcW w:w="437" w:type="pct"/>
            <w:shd w:val="clear" w:color="auto" w:fill="auto"/>
            <w:noWrap/>
            <w:vAlign w:val="center"/>
            <w:hideMark/>
          </w:tcPr>
          <w:p w14:paraId="020DF8E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0.506</w:t>
            </w:r>
          </w:p>
        </w:tc>
        <w:tc>
          <w:tcPr>
            <w:tcW w:w="404" w:type="pct"/>
            <w:shd w:val="clear" w:color="auto" w:fill="auto"/>
            <w:noWrap/>
            <w:vAlign w:val="center"/>
            <w:hideMark/>
          </w:tcPr>
          <w:p w14:paraId="6D12B47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17.09</w:t>
            </w:r>
          </w:p>
        </w:tc>
        <w:tc>
          <w:tcPr>
            <w:tcW w:w="345" w:type="pct"/>
            <w:shd w:val="clear" w:color="auto" w:fill="auto"/>
            <w:noWrap/>
            <w:vAlign w:val="center"/>
            <w:hideMark/>
          </w:tcPr>
          <w:p w14:paraId="01A257C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7.43</w:t>
            </w:r>
          </w:p>
        </w:tc>
      </w:tr>
      <w:tr w:rsidR="00BB3452" w:rsidRPr="009744E4" w14:paraId="6F9ABFD8" w14:textId="77777777" w:rsidTr="00D00086">
        <w:trPr>
          <w:trHeight w:val="280"/>
        </w:trPr>
        <w:tc>
          <w:tcPr>
            <w:tcW w:w="1286" w:type="pct"/>
            <w:shd w:val="clear" w:color="auto" w:fill="auto"/>
            <w:noWrap/>
            <w:vAlign w:val="center"/>
            <w:hideMark/>
          </w:tcPr>
          <w:p w14:paraId="604675E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TF fit for prediction</w:t>
            </w:r>
          </w:p>
        </w:tc>
        <w:tc>
          <w:tcPr>
            <w:tcW w:w="392" w:type="pct"/>
            <w:shd w:val="clear" w:color="auto" w:fill="auto"/>
            <w:noWrap/>
            <w:vAlign w:val="center"/>
            <w:hideMark/>
          </w:tcPr>
          <w:p w14:paraId="0A2666A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84" w:type="pct"/>
            <w:shd w:val="clear" w:color="auto" w:fill="auto"/>
            <w:noWrap/>
            <w:vAlign w:val="center"/>
            <w:hideMark/>
          </w:tcPr>
          <w:p w14:paraId="7E3DDE6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756" w:type="pct"/>
            <w:shd w:val="clear" w:color="auto" w:fill="auto"/>
            <w:noWrap/>
            <w:vAlign w:val="center"/>
            <w:hideMark/>
          </w:tcPr>
          <w:p w14:paraId="268AE4C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0.952</w:t>
            </w:r>
          </w:p>
        </w:tc>
        <w:tc>
          <w:tcPr>
            <w:tcW w:w="535" w:type="pct"/>
            <w:shd w:val="clear" w:color="auto" w:fill="auto"/>
            <w:noWrap/>
            <w:vAlign w:val="center"/>
            <w:hideMark/>
          </w:tcPr>
          <w:p w14:paraId="397840D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1.841</w:t>
            </w:r>
          </w:p>
        </w:tc>
        <w:tc>
          <w:tcPr>
            <w:tcW w:w="459" w:type="pct"/>
            <w:shd w:val="clear" w:color="auto" w:fill="auto"/>
            <w:noWrap/>
            <w:vAlign w:val="center"/>
            <w:hideMark/>
          </w:tcPr>
          <w:p w14:paraId="555C9D6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1.356</w:t>
            </w:r>
          </w:p>
        </w:tc>
        <w:tc>
          <w:tcPr>
            <w:tcW w:w="437" w:type="pct"/>
            <w:shd w:val="clear" w:color="auto" w:fill="auto"/>
            <w:noWrap/>
            <w:vAlign w:val="center"/>
            <w:hideMark/>
          </w:tcPr>
          <w:p w14:paraId="5D0F205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3.388</w:t>
            </w:r>
          </w:p>
        </w:tc>
        <w:tc>
          <w:tcPr>
            <w:tcW w:w="404" w:type="pct"/>
            <w:shd w:val="clear" w:color="auto" w:fill="auto"/>
            <w:noWrap/>
            <w:vAlign w:val="center"/>
            <w:hideMark/>
          </w:tcPr>
          <w:p w14:paraId="285915C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c>
          <w:tcPr>
            <w:tcW w:w="345" w:type="pct"/>
            <w:shd w:val="clear" w:color="auto" w:fill="auto"/>
            <w:noWrap/>
            <w:vAlign w:val="center"/>
            <w:hideMark/>
          </w:tcPr>
          <w:p w14:paraId="7CA5618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w:t>
            </w:r>
          </w:p>
        </w:tc>
      </w:tr>
      <w:tr w:rsidR="00BB3452" w:rsidRPr="009744E4" w14:paraId="7EF90426" w14:textId="77777777" w:rsidTr="00D00086">
        <w:trPr>
          <w:trHeight w:val="280"/>
        </w:trPr>
        <w:tc>
          <w:tcPr>
            <w:tcW w:w="1286" w:type="pct"/>
            <w:shd w:val="clear" w:color="auto" w:fill="auto"/>
            <w:noWrap/>
            <w:vAlign w:val="center"/>
            <w:hideMark/>
          </w:tcPr>
          <w:p w14:paraId="1EBEB8F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for </w:t>
            </w:r>
          </w:p>
          <w:p w14:paraId="15CB443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Prediction</w:t>
            </w:r>
          </w:p>
          <w:p w14:paraId="32057D7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hint="eastAsia"/>
                <w:bCs/>
                <w:color w:val="000000"/>
                <w:kern w:val="0"/>
                <w:sz w:val="18"/>
                <w:szCs w:val="18"/>
              </w:rPr>
              <w:t>2</w:t>
            </w:r>
            <w:r w:rsidRPr="009744E4">
              <w:rPr>
                <w:rFonts w:ascii="Times New Roman" w:eastAsia="宋体" w:hAnsi="Times New Roman" w:cs="Times New Roman"/>
                <w:bCs/>
                <w:color w:val="000000"/>
                <w:kern w:val="0"/>
                <w:sz w:val="18"/>
                <w:szCs w:val="18"/>
              </w:rPr>
              <w:t>020</w:t>
            </w:r>
          </w:p>
        </w:tc>
        <w:tc>
          <w:tcPr>
            <w:tcW w:w="392" w:type="pct"/>
            <w:shd w:val="clear" w:color="auto" w:fill="auto"/>
            <w:noWrap/>
            <w:vAlign w:val="center"/>
            <w:hideMark/>
          </w:tcPr>
          <w:p w14:paraId="17AB765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14.5</w:t>
            </w:r>
          </w:p>
        </w:tc>
        <w:tc>
          <w:tcPr>
            <w:tcW w:w="384" w:type="pct"/>
            <w:shd w:val="clear" w:color="auto" w:fill="auto"/>
            <w:noWrap/>
            <w:vAlign w:val="center"/>
            <w:hideMark/>
          </w:tcPr>
          <w:p w14:paraId="27E7598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14.7</w:t>
            </w:r>
          </w:p>
        </w:tc>
        <w:tc>
          <w:tcPr>
            <w:tcW w:w="756" w:type="pct"/>
            <w:shd w:val="clear" w:color="auto" w:fill="auto"/>
            <w:noWrap/>
            <w:vAlign w:val="center"/>
            <w:hideMark/>
          </w:tcPr>
          <w:p w14:paraId="7162177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0.959</w:t>
            </w:r>
          </w:p>
        </w:tc>
        <w:tc>
          <w:tcPr>
            <w:tcW w:w="535" w:type="pct"/>
            <w:shd w:val="clear" w:color="auto" w:fill="auto"/>
            <w:noWrap/>
            <w:vAlign w:val="center"/>
            <w:hideMark/>
          </w:tcPr>
          <w:p w14:paraId="5B2AE30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1.701</w:t>
            </w:r>
          </w:p>
        </w:tc>
        <w:tc>
          <w:tcPr>
            <w:tcW w:w="459" w:type="pct"/>
            <w:shd w:val="clear" w:color="auto" w:fill="auto"/>
            <w:noWrap/>
            <w:vAlign w:val="center"/>
            <w:hideMark/>
          </w:tcPr>
          <w:p w14:paraId="175489B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1.260</w:t>
            </w:r>
          </w:p>
        </w:tc>
        <w:tc>
          <w:tcPr>
            <w:tcW w:w="437" w:type="pct"/>
            <w:shd w:val="clear" w:color="auto" w:fill="auto"/>
            <w:noWrap/>
            <w:vAlign w:val="center"/>
            <w:hideMark/>
          </w:tcPr>
          <w:p w14:paraId="2134FDB7"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2.928</w:t>
            </w:r>
          </w:p>
        </w:tc>
        <w:tc>
          <w:tcPr>
            <w:tcW w:w="404" w:type="pct"/>
            <w:shd w:val="clear" w:color="auto" w:fill="auto"/>
            <w:noWrap/>
            <w:vAlign w:val="center"/>
            <w:hideMark/>
          </w:tcPr>
          <w:p w14:paraId="08F6181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18.01</w:t>
            </w:r>
          </w:p>
        </w:tc>
        <w:tc>
          <w:tcPr>
            <w:tcW w:w="345" w:type="pct"/>
            <w:shd w:val="clear" w:color="auto" w:fill="auto"/>
            <w:noWrap/>
            <w:vAlign w:val="center"/>
            <w:hideMark/>
          </w:tcPr>
          <w:p w14:paraId="6407168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7.35</w:t>
            </w:r>
          </w:p>
        </w:tc>
      </w:tr>
      <w:tr w:rsidR="00BB3452" w:rsidRPr="009744E4" w14:paraId="11E9C7D5" w14:textId="77777777" w:rsidTr="00D00086">
        <w:trPr>
          <w:trHeight w:val="280"/>
        </w:trPr>
        <w:tc>
          <w:tcPr>
            <w:tcW w:w="1286" w:type="pct"/>
            <w:shd w:val="clear" w:color="auto" w:fill="auto"/>
            <w:noWrap/>
            <w:vAlign w:val="center"/>
            <w:hideMark/>
          </w:tcPr>
          <w:p w14:paraId="3221195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for </w:t>
            </w:r>
          </w:p>
          <w:p w14:paraId="3AD6226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Prediction</w:t>
            </w:r>
          </w:p>
          <w:p w14:paraId="43F2B6A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hint="eastAsia"/>
                <w:bCs/>
                <w:color w:val="000000"/>
                <w:kern w:val="0"/>
                <w:sz w:val="18"/>
                <w:szCs w:val="18"/>
              </w:rPr>
              <w:t>2</w:t>
            </w:r>
            <w:r w:rsidRPr="009744E4">
              <w:rPr>
                <w:rFonts w:ascii="Times New Roman" w:eastAsia="宋体" w:hAnsi="Times New Roman" w:cs="Times New Roman"/>
                <w:bCs/>
                <w:color w:val="000000"/>
                <w:kern w:val="0"/>
                <w:sz w:val="18"/>
                <w:szCs w:val="18"/>
              </w:rPr>
              <w:t>021</w:t>
            </w:r>
          </w:p>
        </w:tc>
        <w:tc>
          <w:tcPr>
            <w:tcW w:w="392" w:type="pct"/>
            <w:shd w:val="clear" w:color="auto" w:fill="auto"/>
            <w:noWrap/>
            <w:vAlign w:val="center"/>
            <w:hideMark/>
          </w:tcPr>
          <w:p w14:paraId="51566B27"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19.6</w:t>
            </w:r>
          </w:p>
        </w:tc>
        <w:tc>
          <w:tcPr>
            <w:tcW w:w="384" w:type="pct"/>
            <w:shd w:val="clear" w:color="auto" w:fill="auto"/>
            <w:noWrap/>
            <w:vAlign w:val="center"/>
            <w:hideMark/>
          </w:tcPr>
          <w:p w14:paraId="7B59975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19.8</w:t>
            </w:r>
          </w:p>
        </w:tc>
        <w:tc>
          <w:tcPr>
            <w:tcW w:w="756" w:type="pct"/>
            <w:shd w:val="clear" w:color="auto" w:fill="auto"/>
            <w:noWrap/>
            <w:vAlign w:val="center"/>
            <w:hideMark/>
          </w:tcPr>
          <w:p w14:paraId="3711206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0.908</w:t>
            </w:r>
          </w:p>
        </w:tc>
        <w:tc>
          <w:tcPr>
            <w:tcW w:w="535" w:type="pct"/>
            <w:shd w:val="clear" w:color="auto" w:fill="auto"/>
            <w:noWrap/>
            <w:vAlign w:val="center"/>
            <w:hideMark/>
          </w:tcPr>
          <w:p w14:paraId="27150A3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2.341</w:t>
            </w:r>
          </w:p>
        </w:tc>
        <w:tc>
          <w:tcPr>
            <w:tcW w:w="459" w:type="pct"/>
            <w:shd w:val="clear" w:color="auto" w:fill="auto"/>
            <w:noWrap/>
            <w:vAlign w:val="center"/>
            <w:hideMark/>
          </w:tcPr>
          <w:p w14:paraId="6D3621B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1.998</w:t>
            </w:r>
          </w:p>
        </w:tc>
        <w:tc>
          <w:tcPr>
            <w:tcW w:w="437" w:type="pct"/>
            <w:shd w:val="clear" w:color="auto" w:fill="auto"/>
            <w:noWrap/>
            <w:vAlign w:val="center"/>
            <w:hideMark/>
          </w:tcPr>
          <w:p w14:paraId="50B96B96"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5.480</w:t>
            </w:r>
          </w:p>
        </w:tc>
        <w:tc>
          <w:tcPr>
            <w:tcW w:w="404" w:type="pct"/>
            <w:shd w:val="clear" w:color="auto" w:fill="auto"/>
            <w:noWrap/>
            <w:vAlign w:val="center"/>
            <w:hideMark/>
          </w:tcPr>
          <w:p w14:paraId="7461332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19.31</w:t>
            </w:r>
          </w:p>
        </w:tc>
        <w:tc>
          <w:tcPr>
            <w:tcW w:w="345" w:type="pct"/>
            <w:shd w:val="clear" w:color="auto" w:fill="auto"/>
            <w:noWrap/>
            <w:vAlign w:val="center"/>
            <w:hideMark/>
          </w:tcPr>
          <w:p w14:paraId="4FF555C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7.18</w:t>
            </w:r>
          </w:p>
        </w:tc>
      </w:tr>
      <w:tr w:rsidR="00BB3452" w:rsidRPr="009744E4" w14:paraId="45ACAA67" w14:textId="77777777" w:rsidTr="00D00086">
        <w:trPr>
          <w:trHeight w:val="280"/>
        </w:trPr>
        <w:tc>
          <w:tcPr>
            <w:tcW w:w="1286" w:type="pct"/>
            <w:shd w:val="clear" w:color="auto" w:fill="auto"/>
            <w:noWrap/>
            <w:vAlign w:val="center"/>
            <w:hideMark/>
          </w:tcPr>
          <w:p w14:paraId="50A403D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for </w:t>
            </w:r>
          </w:p>
          <w:p w14:paraId="3F34BB5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Prediction</w:t>
            </w:r>
          </w:p>
          <w:p w14:paraId="650460E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hint="eastAsia"/>
                <w:bCs/>
                <w:color w:val="000000"/>
                <w:kern w:val="0"/>
                <w:sz w:val="18"/>
                <w:szCs w:val="18"/>
              </w:rPr>
              <w:t>2</w:t>
            </w:r>
            <w:r w:rsidRPr="009744E4">
              <w:rPr>
                <w:rFonts w:ascii="Times New Roman" w:eastAsia="宋体" w:hAnsi="Times New Roman" w:cs="Times New Roman"/>
                <w:bCs/>
                <w:color w:val="000000"/>
                <w:kern w:val="0"/>
                <w:sz w:val="18"/>
                <w:szCs w:val="18"/>
              </w:rPr>
              <w:t>022</w:t>
            </w:r>
          </w:p>
        </w:tc>
        <w:tc>
          <w:tcPr>
            <w:tcW w:w="392" w:type="pct"/>
            <w:shd w:val="clear" w:color="auto" w:fill="auto"/>
            <w:noWrap/>
            <w:vAlign w:val="center"/>
            <w:hideMark/>
          </w:tcPr>
          <w:p w14:paraId="74059B3C"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13.6</w:t>
            </w:r>
          </w:p>
        </w:tc>
        <w:tc>
          <w:tcPr>
            <w:tcW w:w="384" w:type="pct"/>
            <w:shd w:val="clear" w:color="auto" w:fill="auto"/>
            <w:noWrap/>
            <w:vAlign w:val="center"/>
            <w:hideMark/>
          </w:tcPr>
          <w:p w14:paraId="1621448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13.9</w:t>
            </w:r>
          </w:p>
        </w:tc>
        <w:tc>
          <w:tcPr>
            <w:tcW w:w="756" w:type="pct"/>
            <w:shd w:val="clear" w:color="auto" w:fill="auto"/>
            <w:noWrap/>
            <w:vAlign w:val="center"/>
            <w:hideMark/>
          </w:tcPr>
          <w:p w14:paraId="154EF970"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0.966</w:t>
            </w:r>
          </w:p>
        </w:tc>
        <w:tc>
          <w:tcPr>
            <w:tcW w:w="535" w:type="pct"/>
            <w:shd w:val="clear" w:color="auto" w:fill="auto"/>
            <w:noWrap/>
            <w:vAlign w:val="center"/>
            <w:hideMark/>
          </w:tcPr>
          <w:p w14:paraId="11C403F9"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1.609</w:t>
            </w:r>
          </w:p>
        </w:tc>
        <w:tc>
          <w:tcPr>
            <w:tcW w:w="459" w:type="pct"/>
            <w:shd w:val="clear" w:color="auto" w:fill="auto"/>
            <w:noWrap/>
            <w:vAlign w:val="center"/>
            <w:hideMark/>
          </w:tcPr>
          <w:p w14:paraId="27D9297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1.082</w:t>
            </w:r>
          </w:p>
        </w:tc>
        <w:tc>
          <w:tcPr>
            <w:tcW w:w="437" w:type="pct"/>
            <w:shd w:val="clear" w:color="auto" w:fill="auto"/>
            <w:noWrap/>
            <w:vAlign w:val="center"/>
            <w:hideMark/>
          </w:tcPr>
          <w:p w14:paraId="5118BB6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2.590</w:t>
            </w:r>
          </w:p>
        </w:tc>
        <w:tc>
          <w:tcPr>
            <w:tcW w:w="404" w:type="pct"/>
            <w:shd w:val="clear" w:color="auto" w:fill="auto"/>
            <w:noWrap/>
            <w:vAlign w:val="center"/>
            <w:hideMark/>
          </w:tcPr>
          <w:p w14:paraId="3CDA6451"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17.53</w:t>
            </w:r>
          </w:p>
        </w:tc>
        <w:tc>
          <w:tcPr>
            <w:tcW w:w="345" w:type="pct"/>
            <w:shd w:val="clear" w:color="auto" w:fill="auto"/>
            <w:noWrap/>
            <w:vAlign w:val="center"/>
            <w:hideMark/>
          </w:tcPr>
          <w:p w14:paraId="2147419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7.41</w:t>
            </w:r>
          </w:p>
        </w:tc>
      </w:tr>
      <w:tr w:rsidR="00BB3452" w:rsidRPr="009744E4" w14:paraId="32D8F26D" w14:textId="77777777" w:rsidTr="00D00086">
        <w:trPr>
          <w:trHeight w:val="280"/>
        </w:trPr>
        <w:tc>
          <w:tcPr>
            <w:tcW w:w="1286" w:type="pct"/>
            <w:tcBorders>
              <w:bottom w:val="single" w:sz="8" w:space="0" w:color="auto"/>
            </w:tcBorders>
            <w:shd w:val="clear" w:color="auto" w:fill="auto"/>
            <w:noWrap/>
            <w:vAlign w:val="center"/>
            <w:hideMark/>
          </w:tcPr>
          <w:p w14:paraId="0C121C1F"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 xml:space="preserve">TF fit for </w:t>
            </w:r>
          </w:p>
          <w:p w14:paraId="2DCD778D"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Prediction</w:t>
            </w:r>
          </w:p>
          <w:p w14:paraId="3E702F18"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hint="eastAsia"/>
                <w:bCs/>
                <w:color w:val="000000"/>
                <w:kern w:val="0"/>
                <w:sz w:val="18"/>
                <w:szCs w:val="18"/>
              </w:rPr>
              <w:t>2</w:t>
            </w:r>
            <w:r w:rsidRPr="009744E4">
              <w:rPr>
                <w:rFonts w:ascii="Times New Roman" w:eastAsia="宋体" w:hAnsi="Times New Roman" w:cs="Times New Roman"/>
                <w:bCs/>
                <w:color w:val="000000"/>
                <w:kern w:val="0"/>
                <w:sz w:val="18"/>
                <w:szCs w:val="18"/>
              </w:rPr>
              <w:t>023</w:t>
            </w:r>
          </w:p>
        </w:tc>
        <w:tc>
          <w:tcPr>
            <w:tcW w:w="392" w:type="pct"/>
            <w:tcBorders>
              <w:bottom w:val="single" w:sz="8" w:space="0" w:color="auto"/>
            </w:tcBorders>
            <w:shd w:val="clear" w:color="auto" w:fill="auto"/>
            <w:noWrap/>
            <w:vAlign w:val="center"/>
            <w:hideMark/>
          </w:tcPr>
          <w:p w14:paraId="70CB818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13.6</w:t>
            </w:r>
          </w:p>
        </w:tc>
        <w:tc>
          <w:tcPr>
            <w:tcW w:w="384" w:type="pct"/>
            <w:tcBorders>
              <w:bottom w:val="single" w:sz="8" w:space="0" w:color="auto"/>
            </w:tcBorders>
            <w:shd w:val="clear" w:color="auto" w:fill="auto"/>
            <w:noWrap/>
            <w:vAlign w:val="center"/>
            <w:hideMark/>
          </w:tcPr>
          <w:p w14:paraId="4A34579B"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13.9</w:t>
            </w:r>
          </w:p>
        </w:tc>
        <w:tc>
          <w:tcPr>
            <w:tcW w:w="756" w:type="pct"/>
            <w:tcBorders>
              <w:bottom w:val="single" w:sz="8" w:space="0" w:color="auto"/>
            </w:tcBorders>
            <w:shd w:val="clear" w:color="auto" w:fill="auto"/>
            <w:noWrap/>
            <w:vAlign w:val="center"/>
            <w:hideMark/>
          </w:tcPr>
          <w:p w14:paraId="5511A70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0.966</w:t>
            </w:r>
          </w:p>
        </w:tc>
        <w:tc>
          <w:tcPr>
            <w:tcW w:w="535" w:type="pct"/>
            <w:tcBorders>
              <w:bottom w:val="single" w:sz="8" w:space="0" w:color="auto"/>
            </w:tcBorders>
            <w:shd w:val="clear" w:color="auto" w:fill="auto"/>
            <w:noWrap/>
            <w:vAlign w:val="center"/>
            <w:hideMark/>
          </w:tcPr>
          <w:p w14:paraId="2142A47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1.609</w:t>
            </w:r>
          </w:p>
        </w:tc>
        <w:tc>
          <w:tcPr>
            <w:tcW w:w="459" w:type="pct"/>
            <w:tcBorders>
              <w:bottom w:val="single" w:sz="8" w:space="0" w:color="auto"/>
            </w:tcBorders>
            <w:shd w:val="clear" w:color="auto" w:fill="auto"/>
            <w:noWrap/>
            <w:vAlign w:val="center"/>
            <w:hideMark/>
          </w:tcPr>
          <w:p w14:paraId="14AB7385"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1.082</w:t>
            </w:r>
          </w:p>
        </w:tc>
        <w:tc>
          <w:tcPr>
            <w:tcW w:w="437" w:type="pct"/>
            <w:tcBorders>
              <w:bottom w:val="single" w:sz="8" w:space="0" w:color="auto"/>
            </w:tcBorders>
            <w:shd w:val="clear" w:color="auto" w:fill="auto"/>
            <w:noWrap/>
            <w:vAlign w:val="center"/>
            <w:hideMark/>
          </w:tcPr>
          <w:p w14:paraId="107B8172"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2.590</w:t>
            </w:r>
          </w:p>
        </w:tc>
        <w:tc>
          <w:tcPr>
            <w:tcW w:w="404" w:type="pct"/>
            <w:tcBorders>
              <w:bottom w:val="single" w:sz="8" w:space="0" w:color="auto"/>
            </w:tcBorders>
            <w:shd w:val="clear" w:color="auto" w:fill="auto"/>
            <w:noWrap/>
            <w:vAlign w:val="center"/>
            <w:hideMark/>
          </w:tcPr>
          <w:p w14:paraId="6D21BADE"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17.53</w:t>
            </w:r>
          </w:p>
        </w:tc>
        <w:tc>
          <w:tcPr>
            <w:tcW w:w="345" w:type="pct"/>
            <w:tcBorders>
              <w:bottom w:val="single" w:sz="8" w:space="0" w:color="auto"/>
            </w:tcBorders>
            <w:shd w:val="clear" w:color="auto" w:fill="auto"/>
            <w:noWrap/>
            <w:vAlign w:val="center"/>
            <w:hideMark/>
          </w:tcPr>
          <w:p w14:paraId="420AC94A" w14:textId="77777777" w:rsidR="00BB3452" w:rsidRPr="009744E4" w:rsidRDefault="00BB3452" w:rsidP="00D00086">
            <w:pPr>
              <w:widowControl/>
              <w:jc w:val="center"/>
              <w:rPr>
                <w:rFonts w:ascii="Times New Roman" w:eastAsia="宋体" w:hAnsi="Times New Roman" w:cs="Times New Roman"/>
                <w:bCs/>
                <w:color w:val="000000"/>
                <w:kern w:val="0"/>
                <w:sz w:val="18"/>
                <w:szCs w:val="18"/>
              </w:rPr>
            </w:pPr>
            <w:r w:rsidRPr="009744E4">
              <w:rPr>
                <w:rFonts w:ascii="Times New Roman" w:eastAsia="宋体" w:hAnsi="Times New Roman" w:cs="Times New Roman"/>
                <w:bCs/>
                <w:color w:val="000000"/>
                <w:kern w:val="0"/>
                <w:sz w:val="18"/>
                <w:szCs w:val="18"/>
              </w:rPr>
              <w:t>7.41</w:t>
            </w:r>
          </w:p>
        </w:tc>
      </w:tr>
    </w:tbl>
    <w:p w14:paraId="47D91192" w14:textId="77777777" w:rsidR="00BB3452" w:rsidRPr="009744E4" w:rsidRDefault="00BB3452" w:rsidP="00BB3452">
      <w:pPr>
        <w:widowControl/>
        <w:jc w:val="left"/>
        <w:rPr>
          <w:rFonts w:ascii="Times New Roman" w:hAnsi="Times New Roman" w:cs="Times New Roman"/>
          <w:sz w:val="24"/>
          <w:szCs w:val="24"/>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w:t>
      </w:r>
      <w:r w:rsidRPr="009744E4">
        <w:rPr>
          <w:rFonts w:ascii="Times New Roman" w:hAnsi="Times New Roman" w:cs="Times New Roman"/>
          <w:kern w:val="0"/>
          <w:sz w:val="24"/>
        </w:rPr>
        <w:t>BI</w:t>
      </w:r>
      <w:r w:rsidRPr="009744E4">
        <w:rPr>
          <w:rFonts w:ascii="Times New Roman" w:hAnsi="Times New Roman" w:cs="Times New Roman"/>
          <w:sz w:val="24"/>
          <w:szCs w:val="24"/>
        </w:rPr>
        <w:t xml:space="preserve"> = </w:t>
      </w:r>
      <w:proofErr w:type="spellStart"/>
      <w:r>
        <w:rPr>
          <w:rFonts w:ascii="Times New Roman" w:hAnsi="Times New Roman" w:cs="Times New Roman"/>
          <w:sz w:val="24"/>
          <w:szCs w:val="24"/>
        </w:rPr>
        <w:t>Breteau</w:t>
      </w:r>
      <w:proofErr w:type="spellEnd"/>
      <w:r>
        <w:rPr>
          <w:rFonts w:ascii="Times New Roman" w:hAnsi="Times New Roman" w:cs="Times New Roman"/>
          <w:sz w:val="24"/>
          <w:szCs w:val="24"/>
        </w:rPr>
        <w:t xml:space="preserve"> Index</w:t>
      </w:r>
      <w:r w:rsidRPr="009744E4">
        <w:rPr>
          <w:rFonts w:ascii="Times New Roman" w:hAnsi="Times New Roman" w:cs="Times New Roman"/>
          <w:kern w:val="0"/>
          <w:sz w:val="24"/>
        </w:rPr>
        <w:t xml:space="preserve">, </w:t>
      </w:r>
      <w:r w:rsidRPr="009744E4">
        <w:rPr>
          <w:rFonts w:ascii="Times New Roman" w:hAnsi="Times New Roman" w:cs="Times New Roman"/>
          <w:sz w:val="24"/>
          <w:szCs w:val="24"/>
        </w:rPr>
        <w:t>AIC = Akaike Information Criterion, BIC = Bayesian Information Criterion, RMSE</w:t>
      </w:r>
      <w:r w:rsidRPr="009744E4">
        <w:rPr>
          <w:rFonts w:ascii="Times New Roman" w:hAnsi="Times New Roman" w:cs="Times New Roman"/>
          <w:sz w:val="24"/>
          <w:szCs w:val="24"/>
        </w:rPr>
        <w:tab/>
        <w:t>= Root Mean Squared Error, MAE = Mean Absolute Error, MSE = Mean Squared Error.</w:t>
      </w:r>
    </w:p>
    <w:p w14:paraId="6D83DCF0" w14:textId="77777777" w:rsidR="00BB3452" w:rsidRPr="009744E4" w:rsidRDefault="00BB3452" w:rsidP="00BB3452">
      <w:pPr>
        <w:widowControl/>
        <w:jc w:val="left"/>
        <w:rPr>
          <w:rFonts w:ascii="Times New Roman" w:eastAsia="等线" w:hAnsi="Times New Roman" w:cs="Times New Roman"/>
          <w:b/>
          <w:kern w:val="0"/>
          <w:szCs w:val="21"/>
        </w:rPr>
      </w:pPr>
    </w:p>
    <w:p w14:paraId="0BF33F70" w14:textId="383DD4E6" w:rsidR="00BB3452" w:rsidRPr="009744E4" w:rsidRDefault="00BB3452" w:rsidP="00BB3452">
      <w:pPr>
        <w:widowControl/>
        <w:jc w:val="left"/>
        <w:outlineLvl w:val="0"/>
        <w:rPr>
          <w:rFonts w:ascii="Times New Roman" w:hAnsi="Times New Roman" w:cs="Times New Roman"/>
          <w:kern w:val="0"/>
          <w:sz w:val="24"/>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8</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 xml:space="preserve">The curve fitting results of </w:t>
      </w:r>
      <w:r w:rsidRPr="009744E4">
        <w:rPr>
          <w:rFonts w:ascii="Times New Roman" w:hAnsi="Times New Roman" w:cs="Times New Roman"/>
          <w:sz w:val="24"/>
          <w:szCs w:val="24"/>
        </w:rPr>
        <w:t>the dynamic model.</w:t>
      </w:r>
    </w:p>
    <w:tbl>
      <w:tblPr>
        <w:tblW w:w="5512" w:type="pct"/>
        <w:tblLook w:val="04A0" w:firstRow="1" w:lastRow="0" w:firstColumn="1" w:lastColumn="0" w:noHBand="0" w:noVBand="1"/>
      </w:tblPr>
      <w:tblGrid>
        <w:gridCol w:w="757"/>
        <w:gridCol w:w="712"/>
        <w:gridCol w:w="712"/>
        <w:gridCol w:w="1163"/>
        <w:gridCol w:w="824"/>
        <w:gridCol w:w="707"/>
        <w:gridCol w:w="711"/>
        <w:gridCol w:w="1075"/>
        <w:gridCol w:w="861"/>
        <w:gridCol w:w="890"/>
        <w:gridCol w:w="745"/>
      </w:tblGrid>
      <w:tr w:rsidR="00BB3452" w:rsidRPr="009744E4" w14:paraId="55A4348F" w14:textId="77777777" w:rsidTr="0000660E">
        <w:trPr>
          <w:trHeight w:val="290"/>
        </w:trPr>
        <w:tc>
          <w:tcPr>
            <w:tcW w:w="413" w:type="pct"/>
            <w:tcBorders>
              <w:top w:val="single" w:sz="8" w:space="0" w:color="auto"/>
              <w:bottom w:val="single" w:sz="8" w:space="0" w:color="auto"/>
            </w:tcBorders>
            <w:shd w:val="clear" w:color="auto" w:fill="auto"/>
            <w:noWrap/>
            <w:vAlign w:val="center"/>
            <w:hideMark/>
          </w:tcPr>
          <w:p w14:paraId="0DD56948"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lastRenderedPageBreak/>
              <w:t>Year</w:t>
            </w:r>
          </w:p>
        </w:tc>
        <w:tc>
          <w:tcPr>
            <w:tcW w:w="389" w:type="pct"/>
            <w:tcBorders>
              <w:top w:val="single" w:sz="8" w:space="0" w:color="auto"/>
              <w:bottom w:val="single" w:sz="8" w:space="0" w:color="auto"/>
            </w:tcBorders>
            <w:shd w:val="clear" w:color="auto" w:fill="auto"/>
            <w:noWrap/>
            <w:vAlign w:val="center"/>
            <w:hideMark/>
          </w:tcPr>
          <w:p w14:paraId="4F34AE78"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AIC</w:t>
            </w:r>
          </w:p>
        </w:tc>
        <w:tc>
          <w:tcPr>
            <w:tcW w:w="389" w:type="pct"/>
            <w:tcBorders>
              <w:top w:val="single" w:sz="8" w:space="0" w:color="auto"/>
              <w:bottom w:val="single" w:sz="8" w:space="0" w:color="auto"/>
            </w:tcBorders>
            <w:shd w:val="clear" w:color="auto" w:fill="auto"/>
            <w:noWrap/>
            <w:vAlign w:val="center"/>
            <w:hideMark/>
          </w:tcPr>
          <w:p w14:paraId="33161E17"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BIC</w:t>
            </w:r>
          </w:p>
        </w:tc>
        <w:tc>
          <w:tcPr>
            <w:tcW w:w="635" w:type="pct"/>
            <w:tcBorders>
              <w:top w:val="single" w:sz="8" w:space="0" w:color="auto"/>
              <w:bottom w:val="single" w:sz="8" w:space="0" w:color="auto"/>
            </w:tcBorders>
            <w:shd w:val="clear" w:color="auto" w:fill="auto"/>
            <w:noWrap/>
            <w:vAlign w:val="center"/>
            <w:hideMark/>
          </w:tcPr>
          <w:p w14:paraId="728D32CB"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R-squared</w:t>
            </w:r>
          </w:p>
        </w:tc>
        <w:tc>
          <w:tcPr>
            <w:tcW w:w="450" w:type="pct"/>
            <w:tcBorders>
              <w:top w:val="single" w:sz="8" w:space="0" w:color="auto"/>
              <w:bottom w:val="single" w:sz="8" w:space="0" w:color="auto"/>
            </w:tcBorders>
            <w:shd w:val="clear" w:color="auto" w:fill="auto"/>
            <w:noWrap/>
            <w:vAlign w:val="center"/>
            <w:hideMark/>
          </w:tcPr>
          <w:p w14:paraId="2DE278CE"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RMSE</w:t>
            </w:r>
          </w:p>
        </w:tc>
        <w:tc>
          <w:tcPr>
            <w:tcW w:w="386" w:type="pct"/>
            <w:tcBorders>
              <w:top w:val="single" w:sz="8" w:space="0" w:color="auto"/>
              <w:bottom w:val="single" w:sz="8" w:space="0" w:color="auto"/>
            </w:tcBorders>
            <w:shd w:val="clear" w:color="auto" w:fill="auto"/>
            <w:noWrap/>
            <w:vAlign w:val="center"/>
            <w:hideMark/>
          </w:tcPr>
          <w:p w14:paraId="64412F68"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MAE</w:t>
            </w:r>
          </w:p>
        </w:tc>
        <w:tc>
          <w:tcPr>
            <w:tcW w:w="388" w:type="pct"/>
            <w:tcBorders>
              <w:top w:val="single" w:sz="8" w:space="0" w:color="auto"/>
              <w:bottom w:val="single" w:sz="8" w:space="0" w:color="auto"/>
            </w:tcBorders>
            <w:shd w:val="clear" w:color="auto" w:fill="auto"/>
            <w:noWrap/>
            <w:vAlign w:val="center"/>
            <w:hideMark/>
          </w:tcPr>
          <w:p w14:paraId="33C487F1" w14:textId="77777777" w:rsidR="00BB3452" w:rsidRPr="009744E4" w:rsidRDefault="00BB3452" w:rsidP="0000660E">
            <w:pPr>
              <w:widowControl/>
              <w:jc w:val="center"/>
              <w:rPr>
                <w:rFonts w:ascii="Times New Roman" w:eastAsia="等线" w:hAnsi="Times New Roman" w:cs="Times New Roman"/>
                <w:b/>
                <w:bCs/>
                <w:color w:val="000000"/>
                <w:kern w:val="0"/>
                <w:szCs w:val="21"/>
              </w:rPr>
            </w:pPr>
            <w:r w:rsidRPr="009744E4">
              <w:rPr>
                <w:rFonts w:ascii="Times New Roman" w:eastAsia="等线" w:hAnsi="Times New Roman" w:cs="Times New Roman"/>
                <w:b/>
                <w:bCs/>
                <w:color w:val="000000"/>
                <w:kern w:val="0"/>
                <w:szCs w:val="21"/>
              </w:rPr>
              <w:t>MSE</w:t>
            </w:r>
          </w:p>
        </w:tc>
        <w:tc>
          <w:tcPr>
            <w:tcW w:w="587" w:type="pct"/>
            <w:tcBorders>
              <w:top w:val="single" w:sz="8" w:space="0" w:color="auto"/>
              <w:bottom w:val="single" w:sz="8" w:space="0" w:color="auto"/>
            </w:tcBorders>
            <w:shd w:val="clear" w:color="auto" w:fill="auto"/>
            <w:noWrap/>
            <w:vAlign w:val="center"/>
            <w:hideMark/>
          </w:tcPr>
          <w:p w14:paraId="159FF641" w14:textId="77777777" w:rsidR="00BB3452" w:rsidRPr="009744E4" w:rsidRDefault="00BB3452" w:rsidP="0000660E">
            <w:pPr>
              <w:widowControl/>
              <w:jc w:val="center"/>
              <w:rPr>
                <w:rFonts w:ascii="Times New Roman" w:eastAsia="等线" w:hAnsi="Times New Roman" w:cs="Times New Roman"/>
                <w:b/>
                <w:bCs/>
                <w:color w:val="000000"/>
                <w:kern w:val="0"/>
                <w:szCs w:val="21"/>
              </w:rPr>
            </w:pPr>
            <m:oMathPara>
              <m:oMath>
                <m:r>
                  <m:rPr>
                    <m:sty m:val="bi"/>
                  </m:rPr>
                  <w:rPr>
                    <w:rFonts w:ascii="Cambria Math" w:hAnsi="Cambria Math" w:cs="Times New Roman"/>
                    <w:kern w:val="0"/>
                    <w:szCs w:val="21"/>
                  </w:rPr>
                  <m:t>ε</m:t>
                </m:r>
              </m:oMath>
            </m:oMathPara>
          </w:p>
        </w:tc>
        <w:tc>
          <w:tcPr>
            <w:tcW w:w="470" w:type="pct"/>
            <w:tcBorders>
              <w:top w:val="single" w:sz="8" w:space="0" w:color="auto"/>
              <w:bottom w:val="single" w:sz="8" w:space="0" w:color="auto"/>
            </w:tcBorders>
            <w:shd w:val="clear" w:color="auto" w:fill="auto"/>
            <w:noWrap/>
            <w:vAlign w:val="center"/>
            <w:hideMark/>
          </w:tcPr>
          <w:p w14:paraId="34B6DCF4" w14:textId="77777777" w:rsidR="00BB3452" w:rsidRPr="009744E4" w:rsidRDefault="000156CE" w:rsidP="0000660E">
            <w:pPr>
              <w:widowControl/>
              <w:jc w:val="center"/>
              <w:rPr>
                <w:rFonts w:ascii="Times New Roman" w:eastAsia="等线" w:hAnsi="Times New Roman" w:cs="Times New Roman"/>
                <w:b/>
                <w:color w:val="1F2937"/>
                <w:kern w:val="0"/>
                <w:szCs w:val="21"/>
              </w:rPr>
            </w:pPr>
            <m:oMathPara>
              <m:oMath>
                <m:sSub>
                  <m:sSubPr>
                    <m:ctrlPr>
                      <w:rPr>
                        <w:rFonts w:ascii="Cambria Math" w:hAnsi="Cambria Math" w:cs="Times New Roman"/>
                        <w:b/>
                        <w:i/>
                        <w:kern w:val="0"/>
                        <w:szCs w:val="21"/>
                      </w:rPr>
                    </m:ctrlPr>
                  </m:sSubPr>
                  <m:e>
                    <m:r>
                      <m:rPr>
                        <m:sty m:val="bi"/>
                      </m:rPr>
                      <w:rPr>
                        <w:rFonts w:ascii="Cambria Math" w:hAnsi="Cambria Math" w:cs="Times New Roman"/>
                        <w:kern w:val="0"/>
                        <w:szCs w:val="21"/>
                      </w:rPr>
                      <m:t>β</m:t>
                    </m:r>
                  </m:e>
                  <m:sub>
                    <m:r>
                      <m:rPr>
                        <m:sty m:val="bi"/>
                      </m:rPr>
                      <w:rPr>
                        <w:rFonts w:ascii="Cambria Math" w:hAnsi="Cambria Math" w:cs="Times New Roman"/>
                        <w:kern w:val="0"/>
                        <w:szCs w:val="21"/>
                      </w:rPr>
                      <m:t>i</m:t>
                    </m:r>
                  </m:sub>
                </m:sSub>
              </m:oMath>
            </m:oMathPara>
          </w:p>
        </w:tc>
        <w:tc>
          <w:tcPr>
            <w:tcW w:w="486" w:type="pct"/>
            <w:tcBorders>
              <w:top w:val="single" w:sz="8" w:space="0" w:color="auto"/>
              <w:bottom w:val="single" w:sz="8" w:space="0" w:color="auto"/>
            </w:tcBorders>
            <w:shd w:val="clear" w:color="auto" w:fill="auto"/>
            <w:noWrap/>
            <w:vAlign w:val="center"/>
            <w:hideMark/>
          </w:tcPr>
          <w:p w14:paraId="66473F1A" w14:textId="77777777" w:rsidR="00BB3452" w:rsidRPr="009744E4" w:rsidRDefault="000156CE" w:rsidP="0000660E">
            <w:pPr>
              <w:widowControl/>
              <w:jc w:val="center"/>
              <w:rPr>
                <w:rFonts w:ascii="Times New Roman" w:eastAsia="等线" w:hAnsi="Times New Roman" w:cs="Times New Roman"/>
                <w:b/>
                <w:color w:val="282828"/>
                <w:kern w:val="0"/>
                <w:szCs w:val="21"/>
              </w:rPr>
            </w:pPr>
            <m:oMathPara>
              <m:oMath>
                <m:sSub>
                  <m:sSubPr>
                    <m:ctrlPr>
                      <w:rPr>
                        <w:rFonts w:ascii="Cambria Math" w:hAnsi="Cambria Math" w:cs="Times New Roman"/>
                        <w:b/>
                        <w:i/>
                        <w:kern w:val="0"/>
                        <w:szCs w:val="21"/>
                      </w:rPr>
                    </m:ctrlPr>
                  </m:sSubPr>
                  <m:e>
                    <m:r>
                      <m:rPr>
                        <m:sty m:val="bi"/>
                      </m:rPr>
                      <w:rPr>
                        <w:rFonts w:ascii="Cambria Math" w:hAnsi="Cambria Math" w:cs="Times New Roman"/>
                        <w:kern w:val="0"/>
                        <w:szCs w:val="21"/>
                      </w:rPr>
                      <m:t>β</m:t>
                    </m:r>
                  </m:e>
                  <m:sub>
                    <m:r>
                      <m:rPr>
                        <m:sty m:val="bi"/>
                      </m:rPr>
                      <w:rPr>
                        <w:rFonts w:ascii="Cambria Math" w:hAnsi="Cambria Math" w:cs="Times New Roman"/>
                        <w:kern w:val="0"/>
                        <w:szCs w:val="21"/>
                      </w:rPr>
                      <m:t>mp</m:t>
                    </m:r>
                  </m:sub>
                </m:sSub>
              </m:oMath>
            </m:oMathPara>
          </w:p>
        </w:tc>
        <w:tc>
          <w:tcPr>
            <w:tcW w:w="407" w:type="pct"/>
            <w:tcBorders>
              <w:top w:val="single" w:sz="8" w:space="0" w:color="auto"/>
              <w:bottom w:val="single" w:sz="8" w:space="0" w:color="auto"/>
            </w:tcBorders>
            <w:shd w:val="clear" w:color="auto" w:fill="auto"/>
            <w:noWrap/>
            <w:vAlign w:val="center"/>
            <w:hideMark/>
          </w:tcPr>
          <w:p w14:paraId="564CA6B4" w14:textId="77777777" w:rsidR="00BB3452" w:rsidRPr="009744E4" w:rsidRDefault="000156CE" w:rsidP="0000660E">
            <w:pPr>
              <w:widowControl/>
              <w:jc w:val="center"/>
              <w:rPr>
                <w:rFonts w:ascii="Times New Roman" w:eastAsia="等线" w:hAnsi="Times New Roman" w:cs="Times New Roman"/>
                <w:b/>
                <w:color w:val="282828"/>
                <w:kern w:val="0"/>
                <w:szCs w:val="21"/>
              </w:rPr>
            </w:pPr>
            <m:oMathPara>
              <m:oMath>
                <m:sSub>
                  <m:sSubPr>
                    <m:ctrlPr>
                      <w:rPr>
                        <w:rFonts w:ascii="Cambria Math" w:hAnsi="Cambria Math" w:cs="Times New Roman"/>
                        <w:b/>
                        <w:i/>
                        <w:kern w:val="0"/>
                        <w:szCs w:val="21"/>
                      </w:rPr>
                    </m:ctrlPr>
                  </m:sSubPr>
                  <m:e>
                    <m:r>
                      <m:rPr>
                        <m:sty m:val="bi"/>
                      </m:rPr>
                      <w:rPr>
                        <w:rFonts w:ascii="Cambria Math" w:hAnsi="Cambria Math" w:cs="Times New Roman"/>
                        <w:kern w:val="0"/>
                        <w:szCs w:val="21"/>
                      </w:rPr>
                      <m:t>β</m:t>
                    </m:r>
                  </m:e>
                  <m:sub>
                    <m:r>
                      <m:rPr>
                        <m:sty m:val="bi"/>
                      </m:rPr>
                      <w:rPr>
                        <w:rFonts w:ascii="Cambria Math" w:hAnsi="Cambria Math" w:cs="Times New Roman"/>
                        <w:kern w:val="0"/>
                        <w:szCs w:val="21"/>
                      </w:rPr>
                      <m:t>pm</m:t>
                    </m:r>
                  </m:sub>
                </m:sSub>
              </m:oMath>
            </m:oMathPara>
          </w:p>
        </w:tc>
      </w:tr>
      <w:tr w:rsidR="00BB3452" w:rsidRPr="009744E4" w14:paraId="23538C33" w14:textId="77777777" w:rsidTr="0000660E">
        <w:trPr>
          <w:trHeight w:val="290"/>
        </w:trPr>
        <w:tc>
          <w:tcPr>
            <w:tcW w:w="413" w:type="pct"/>
            <w:tcBorders>
              <w:top w:val="single" w:sz="8" w:space="0" w:color="auto"/>
            </w:tcBorders>
            <w:shd w:val="clear" w:color="auto" w:fill="auto"/>
            <w:noWrap/>
            <w:vAlign w:val="center"/>
            <w:hideMark/>
          </w:tcPr>
          <w:p w14:paraId="178144B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Overall</w:t>
            </w:r>
          </w:p>
        </w:tc>
        <w:tc>
          <w:tcPr>
            <w:tcW w:w="389" w:type="pct"/>
            <w:tcBorders>
              <w:top w:val="single" w:sz="8" w:space="0" w:color="auto"/>
            </w:tcBorders>
            <w:shd w:val="clear" w:color="auto" w:fill="auto"/>
            <w:noWrap/>
            <w:vAlign w:val="center"/>
            <w:hideMark/>
          </w:tcPr>
          <w:p w14:paraId="5536EAF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389" w:type="pct"/>
            <w:tcBorders>
              <w:top w:val="single" w:sz="8" w:space="0" w:color="auto"/>
            </w:tcBorders>
            <w:shd w:val="clear" w:color="auto" w:fill="auto"/>
            <w:noWrap/>
            <w:vAlign w:val="center"/>
            <w:hideMark/>
          </w:tcPr>
          <w:p w14:paraId="36E1CE1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635" w:type="pct"/>
            <w:tcBorders>
              <w:top w:val="single" w:sz="8" w:space="0" w:color="auto"/>
            </w:tcBorders>
            <w:shd w:val="clear" w:color="auto" w:fill="auto"/>
            <w:noWrap/>
            <w:vAlign w:val="center"/>
            <w:hideMark/>
          </w:tcPr>
          <w:p w14:paraId="0FAB3A1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0.904</w:t>
            </w:r>
          </w:p>
        </w:tc>
        <w:tc>
          <w:tcPr>
            <w:tcW w:w="450" w:type="pct"/>
            <w:tcBorders>
              <w:top w:val="single" w:sz="8" w:space="0" w:color="auto"/>
            </w:tcBorders>
            <w:shd w:val="clear" w:color="auto" w:fill="auto"/>
            <w:noWrap/>
            <w:vAlign w:val="center"/>
            <w:hideMark/>
          </w:tcPr>
          <w:p w14:paraId="36DF7A7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3.881</w:t>
            </w:r>
          </w:p>
        </w:tc>
        <w:tc>
          <w:tcPr>
            <w:tcW w:w="386" w:type="pct"/>
            <w:tcBorders>
              <w:top w:val="single" w:sz="8" w:space="0" w:color="auto"/>
            </w:tcBorders>
            <w:shd w:val="clear" w:color="auto" w:fill="auto"/>
            <w:noWrap/>
            <w:vAlign w:val="center"/>
            <w:hideMark/>
          </w:tcPr>
          <w:p w14:paraId="366ADEDC"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1.314</w:t>
            </w:r>
          </w:p>
        </w:tc>
        <w:tc>
          <w:tcPr>
            <w:tcW w:w="388" w:type="pct"/>
            <w:tcBorders>
              <w:top w:val="single" w:sz="8" w:space="0" w:color="auto"/>
            </w:tcBorders>
            <w:shd w:val="clear" w:color="auto" w:fill="auto"/>
            <w:noWrap/>
            <w:vAlign w:val="center"/>
            <w:hideMark/>
          </w:tcPr>
          <w:p w14:paraId="3CF4626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15.064</w:t>
            </w:r>
          </w:p>
        </w:tc>
        <w:tc>
          <w:tcPr>
            <w:tcW w:w="587" w:type="pct"/>
            <w:tcBorders>
              <w:top w:val="single" w:sz="8" w:space="0" w:color="auto"/>
            </w:tcBorders>
            <w:shd w:val="clear" w:color="auto" w:fill="auto"/>
            <w:noWrap/>
            <w:vAlign w:val="center"/>
            <w:hideMark/>
          </w:tcPr>
          <w:p w14:paraId="06700A60"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470" w:type="pct"/>
            <w:tcBorders>
              <w:top w:val="single" w:sz="8" w:space="0" w:color="auto"/>
            </w:tcBorders>
            <w:shd w:val="clear" w:color="auto" w:fill="auto"/>
            <w:noWrap/>
            <w:vAlign w:val="center"/>
            <w:hideMark/>
          </w:tcPr>
          <w:p w14:paraId="134AA925"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486" w:type="pct"/>
            <w:tcBorders>
              <w:top w:val="single" w:sz="8" w:space="0" w:color="auto"/>
            </w:tcBorders>
            <w:shd w:val="clear" w:color="auto" w:fill="auto"/>
            <w:noWrap/>
            <w:vAlign w:val="center"/>
            <w:hideMark/>
          </w:tcPr>
          <w:p w14:paraId="3247A09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w:t>
            </w:r>
          </w:p>
        </w:tc>
        <w:tc>
          <w:tcPr>
            <w:tcW w:w="407" w:type="pct"/>
            <w:tcBorders>
              <w:top w:val="single" w:sz="8" w:space="0" w:color="auto"/>
            </w:tcBorders>
            <w:shd w:val="clear" w:color="auto" w:fill="auto"/>
            <w:noWrap/>
            <w:vAlign w:val="center"/>
            <w:hideMark/>
          </w:tcPr>
          <w:p w14:paraId="00E9C5B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p>
        </w:tc>
      </w:tr>
      <w:tr w:rsidR="00BB3452" w:rsidRPr="009744E4" w14:paraId="60625EAA" w14:textId="77777777" w:rsidTr="0000660E">
        <w:trPr>
          <w:trHeight w:val="290"/>
        </w:trPr>
        <w:tc>
          <w:tcPr>
            <w:tcW w:w="413" w:type="pct"/>
            <w:shd w:val="clear" w:color="auto" w:fill="auto"/>
            <w:noWrap/>
            <w:vAlign w:val="center"/>
            <w:hideMark/>
          </w:tcPr>
          <w:p w14:paraId="57363E45"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2017</w:t>
            </w:r>
          </w:p>
        </w:tc>
        <w:tc>
          <w:tcPr>
            <w:tcW w:w="389" w:type="pct"/>
            <w:shd w:val="clear" w:color="auto" w:fill="auto"/>
            <w:vAlign w:val="center"/>
            <w:hideMark/>
          </w:tcPr>
          <w:p w14:paraId="56FFB5D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-543.5</w:t>
            </w:r>
          </w:p>
        </w:tc>
        <w:tc>
          <w:tcPr>
            <w:tcW w:w="389" w:type="pct"/>
            <w:shd w:val="clear" w:color="auto" w:fill="auto"/>
            <w:vAlign w:val="center"/>
            <w:hideMark/>
          </w:tcPr>
          <w:p w14:paraId="2AEF05D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-541.6</w:t>
            </w:r>
          </w:p>
        </w:tc>
        <w:tc>
          <w:tcPr>
            <w:tcW w:w="635" w:type="pct"/>
            <w:shd w:val="clear" w:color="auto" w:fill="auto"/>
            <w:vAlign w:val="center"/>
            <w:hideMark/>
          </w:tcPr>
          <w:p w14:paraId="2EC0E18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1.000</w:t>
            </w:r>
          </w:p>
        </w:tc>
        <w:tc>
          <w:tcPr>
            <w:tcW w:w="450" w:type="pct"/>
            <w:shd w:val="clear" w:color="auto" w:fill="auto"/>
            <w:noWrap/>
            <w:vAlign w:val="center"/>
            <w:hideMark/>
          </w:tcPr>
          <w:p w14:paraId="3899B82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6" w:type="pct"/>
            <w:shd w:val="clear" w:color="auto" w:fill="auto"/>
            <w:noWrap/>
            <w:vAlign w:val="center"/>
            <w:hideMark/>
          </w:tcPr>
          <w:p w14:paraId="7C39EF5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8" w:type="pct"/>
            <w:shd w:val="clear" w:color="auto" w:fill="auto"/>
            <w:noWrap/>
            <w:vAlign w:val="center"/>
            <w:hideMark/>
          </w:tcPr>
          <w:p w14:paraId="55A04B5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587" w:type="pct"/>
            <w:shd w:val="clear" w:color="auto" w:fill="auto"/>
            <w:vAlign w:val="center"/>
            <w:hideMark/>
          </w:tcPr>
          <w:p w14:paraId="0176A445"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0.333</w:t>
            </w:r>
          </w:p>
        </w:tc>
        <w:tc>
          <w:tcPr>
            <w:tcW w:w="470" w:type="pct"/>
            <w:shd w:val="clear" w:color="auto" w:fill="auto"/>
            <w:vAlign w:val="center"/>
            <w:hideMark/>
          </w:tcPr>
          <w:p w14:paraId="3F889AD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shd w:val="clear" w:color="auto" w:fill="auto"/>
            <w:vAlign w:val="center"/>
            <w:hideMark/>
          </w:tcPr>
          <w:p w14:paraId="76AA328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7A606DD4"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6EA1AC87" w14:textId="77777777" w:rsidTr="0000660E">
        <w:trPr>
          <w:trHeight w:val="290"/>
        </w:trPr>
        <w:tc>
          <w:tcPr>
            <w:tcW w:w="413" w:type="pct"/>
            <w:shd w:val="clear" w:color="auto" w:fill="auto"/>
            <w:noWrap/>
            <w:vAlign w:val="center"/>
            <w:hideMark/>
          </w:tcPr>
          <w:p w14:paraId="38D69B5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2018</w:t>
            </w:r>
          </w:p>
        </w:tc>
        <w:tc>
          <w:tcPr>
            <w:tcW w:w="389" w:type="pct"/>
            <w:shd w:val="clear" w:color="auto" w:fill="auto"/>
            <w:vAlign w:val="center"/>
            <w:hideMark/>
          </w:tcPr>
          <w:p w14:paraId="1C113A0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62.9</w:t>
            </w:r>
          </w:p>
        </w:tc>
        <w:tc>
          <w:tcPr>
            <w:tcW w:w="389" w:type="pct"/>
            <w:shd w:val="clear" w:color="auto" w:fill="auto"/>
            <w:vAlign w:val="center"/>
            <w:hideMark/>
          </w:tcPr>
          <w:p w14:paraId="5BED1DC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64.9</w:t>
            </w:r>
          </w:p>
        </w:tc>
        <w:tc>
          <w:tcPr>
            <w:tcW w:w="635" w:type="pct"/>
            <w:shd w:val="clear" w:color="auto" w:fill="auto"/>
            <w:vAlign w:val="center"/>
            <w:hideMark/>
          </w:tcPr>
          <w:p w14:paraId="329D1ED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0.849</w:t>
            </w:r>
          </w:p>
        </w:tc>
        <w:tc>
          <w:tcPr>
            <w:tcW w:w="450" w:type="pct"/>
            <w:shd w:val="clear" w:color="auto" w:fill="auto"/>
            <w:vAlign w:val="center"/>
            <w:hideMark/>
          </w:tcPr>
          <w:p w14:paraId="50B4B7A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9.865</w:t>
            </w:r>
          </w:p>
        </w:tc>
        <w:tc>
          <w:tcPr>
            <w:tcW w:w="386" w:type="pct"/>
            <w:shd w:val="clear" w:color="auto" w:fill="auto"/>
            <w:vAlign w:val="center"/>
            <w:hideMark/>
          </w:tcPr>
          <w:p w14:paraId="3FF67F8C"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7.078</w:t>
            </w:r>
          </w:p>
        </w:tc>
        <w:tc>
          <w:tcPr>
            <w:tcW w:w="388" w:type="pct"/>
            <w:shd w:val="clear" w:color="auto" w:fill="auto"/>
            <w:vAlign w:val="center"/>
            <w:hideMark/>
          </w:tcPr>
          <w:p w14:paraId="6E87FDB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97.321</w:t>
            </w:r>
          </w:p>
        </w:tc>
        <w:tc>
          <w:tcPr>
            <w:tcW w:w="587" w:type="pct"/>
            <w:shd w:val="clear" w:color="auto" w:fill="auto"/>
            <w:vAlign w:val="center"/>
            <w:hideMark/>
          </w:tcPr>
          <w:p w14:paraId="721C555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0.333</w:t>
            </w:r>
          </w:p>
        </w:tc>
        <w:tc>
          <w:tcPr>
            <w:tcW w:w="470" w:type="pct"/>
            <w:shd w:val="clear" w:color="auto" w:fill="auto"/>
            <w:vAlign w:val="center"/>
            <w:hideMark/>
          </w:tcPr>
          <w:p w14:paraId="440346D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shd w:val="clear" w:color="auto" w:fill="auto"/>
            <w:vAlign w:val="center"/>
            <w:hideMark/>
          </w:tcPr>
          <w:p w14:paraId="4CC0BA2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18B18E0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24A8EFB8" w14:textId="77777777" w:rsidTr="0000660E">
        <w:trPr>
          <w:trHeight w:val="290"/>
        </w:trPr>
        <w:tc>
          <w:tcPr>
            <w:tcW w:w="413" w:type="pct"/>
            <w:shd w:val="clear" w:color="auto" w:fill="auto"/>
            <w:noWrap/>
            <w:vAlign w:val="center"/>
            <w:hideMark/>
          </w:tcPr>
          <w:p w14:paraId="4B64B40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2019</w:t>
            </w:r>
          </w:p>
        </w:tc>
        <w:tc>
          <w:tcPr>
            <w:tcW w:w="389" w:type="pct"/>
            <w:shd w:val="clear" w:color="auto" w:fill="auto"/>
            <w:vAlign w:val="center"/>
            <w:hideMark/>
          </w:tcPr>
          <w:p w14:paraId="715B231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33.1</w:t>
            </w:r>
          </w:p>
        </w:tc>
        <w:tc>
          <w:tcPr>
            <w:tcW w:w="389" w:type="pct"/>
            <w:shd w:val="clear" w:color="auto" w:fill="auto"/>
            <w:vAlign w:val="center"/>
            <w:hideMark/>
          </w:tcPr>
          <w:p w14:paraId="505F270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35.1</w:t>
            </w:r>
          </w:p>
        </w:tc>
        <w:tc>
          <w:tcPr>
            <w:tcW w:w="635" w:type="pct"/>
            <w:shd w:val="clear" w:color="auto" w:fill="auto"/>
            <w:vAlign w:val="center"/>
            <w:hideMark/>
          </w:tcPr>
          <w:p w14:paraId="6D698F4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0.888</w:t>
            </w:r>
          </w:p>
        </w:tc>
        <w:tc>
          <w:tcPr>
            <w:tcW w:w="450" w:type="pct"/>
            <w:shd w:val="clear" w:color="auto" w:fill="auto"/>
            <w:vAlign w:val="center"/>
            <w:hideMark/>
          </w:tcPr>
          <w:p w14:paraId="05A9D50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2.851</w:t>
            </w:r>
          </w:p>
        </w:tc>
        <w:tc>
          <w:tcPr>
            <w:tcW w:w="386" w:type="pct"/>
            <w:shd w:val="clear" w:color="auto" w:fill="auto"/>
            <w:vAlign w:val="center"/>
            <w:hideMark/>
          </w:tcPr>
          <w:p w14:paraId="5F5D754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2.123</w:t>
            </w:r>
          </w:p>
        </w:tc>
        <w:tc>
          <w:tcPr>
            <w:tcW w:w="388" w:type="pct"/>
            <w:shd w:val="clear" w:color="auto" w:fill="auto"/>
            <w:vAlign w:val="center"/>
            <w:hideMark/>
          </w:tcPr>
          <w:p w14:paraId="1F6936E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8.129</w:t>
            </w:r>
          </w:p>
        </w:tc>
        <w:tc>
          <w:tcPr>
            <w:tcW w:w="587" w:type="pct"/>
            <w:shd w:val="clear" w:color="auto" w:fill="auto"/>
            <w:vAlign w:val="center"/>
            <w:hideMark/>
          </w:tcPr>
          <w:p w14:paraId="226C1D67"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0.333</w:t>
            </w:r>
          </w:p>
        </w:tc>
        <w:tc>
          <w:tcPr>
            <w:tcW w:w="470" w:type="pct"/>
            <w:shd w:val="clear" w:color="auto" w:fill="auto"/>
            <w:vAlign w:val="center"/>
            <w:hideMark/>
          </w:tcPr>
          <w:p w14:paraId="28B0B7F5"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0.014</w:t>
            </w:r>
          </w:p>
        </w:tc>
        <w:tc>
          <w:tcPr>
            <w:tcW w:w="486" w:type="pct"/>
            <w:shd w:val="clear" w:color="auto" w:fill="auto"/>
            <w:vAlign w:val="center"/>
            <w:hideMark/>
          </w:tcPr>
          <w:p w14:paraId="1E8E0D0B"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4A972D1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71EF7773" w14:textId="77777777" w:rsidTr="0000660E">
        <w:trPr>
          <w:trHeight w:val="290"/>
        </w:trPr>
        <w:tc>
          <w:tcPr>
            <w:tcW w:w="413" w:type="pct"/>
            <w:shd w:val="clear" w:color="auto" w:fill="auto"/>
            <w:noWrap/>
            <w:vAlign w:val="center"/>
            <w:hideMark/>
          </w:tcPr>
          <w:p w14:paraId="00013A1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2020</w:t>
            </w:r>
          </w:p>
        </w:tc>
        <w:tc>
          <w:tcPr>
            <w:tcW w:w="389" w:type="pct"/>
            <w:shd w:val="clear" w:color="auto" w:fill="auto"/>
            <w:vAlign w:val="center"/>
            <w:hideMark/>
          </w:tcPr>
          <w:p w14:paraId="4A1D57F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-6899.8</w:t>
            </w:r>
          </w:p>
        </w:tc>
        <w:tc>
          <w:tcPr>
            <w:tcW w:w="389" w:type="pct"/>
            <w:shd w:val="clear" w:color="auto" w:fill="auto"/>
            <w:vAlign w:val="center"/>
            <w:hideMark/>
          </w:tcPr>
          <w:p w14:paraId="62C3BA7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-6897.8</w:t>
            </w:r>
          </w:p>
        </w:tc>
        <w:tc>
          <w:tcPr>
            <w:tcW w:w="635" w:type="pct"/>
            <w:shd w:val="clear" w:color="auto" w:fill="auto"/>
            <w:vAlign w:val="center"/>
            <w:hideMark/>
          </w:tcPr>
          <w:p w14:paraId="09D5C0A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1.000</w:t>
            </w:r>
          </w:p>
        </w:tc>
        <w:tc>
          <w:tcPr>
            <w:tcW w:w="450" w:type="pct"/>
            <w:shd w:val="clear" w:color="auto" w:fill="auto"/>
            <w:noWrap/>
            <w:vAlign w:val="center"/>
            <w:hideMark/>
          </w:tcPr>
          <w:p w14:paraId="684D64F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6" w:type="pct"/>
            <w:shd w:val="clear" w:color="auto" w:fill="auto"/>
            <w:noWrap/>
            <w:vAlign w:val="center"/>
            <w:hideMark/>
          </w:tcPr>
          <w:p w14:paraId="7C2759C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8" w:type="pct"/>
            <w:shd w:val="clear" w:color="auto" w:fill="auto"/>
            <w:noWrap/>
            <w:vAlign w:val="center"/>
            <w:hideMark/>
          </w:tcPr>
          <w:p w14:paraId="0CAD1A44"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587" w:type="pct"/>
            <w:shd w:val="clear" w:color="auto" w:fill="auto"/>
            <w:vAlign w:val="center"/>
            <w:hideMark/>
          </w:tcPr>
          <w:p w14:paraId="67D561D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0.143</w:t>
            </w:r>
          </w:p>
        </w:tc>
        <w:tc>
          <w:tcPr>
            <w:tcW w:w="470" w:type="pct"/>
            <w:shd w:val="clear" w:color="auto" w:fill="auto"/>
            <w:vAlign w:val="center"/>
            <w:hideMark/>
          </w:tcPr>
          <w:p w14:paraId="0018603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shd w:val="clear" w:color="auto" w:fill="auto"/>
            <w:vAlign w:val="center"/>
            <w:hideMark/>
          </w:tcPr>
          <w:p w14:paraId="422FB3E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3B16BA2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78D0A0FA" w14:textId="77777777" w:rsidTr="0000660E">
        <w:trPr>
          <w:trHeight w:val="290"/>
        </w:trPr>
        <w:tc>
          <w:tcPr>
            <w:tcW w:w="413" w:type="pct"/>
            <w:shd w:val="clear" w:color="auto" w:fill="auto"/>
            <w:noWrap/>
            <w:vAlign w:val="center"/>
            <w:hideMark/>
          </w:tcPr>
          <w:p w14:paraId="0AC6737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2021</w:t>
            </w:r>
          </w:p>
        </w:tc>
        <w:tc>
          <w:tcPr>
            <w:tcW w:w="389" w:type="pct"/>
            <w:shd w:val="clear" w:color="auto" w:fill="auto"/>
            <w:vAlign w:val="center"/>
            <w:hideMark/>
          </w:tcPr>
          <w:p w14:paraId="7A4832E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-6899.8</w:t>
            </w:r>
          </w:p>
        </w:tc>
        <w:tc>
          <w:tcPr>
            <w:tcW w:w="389" w:type="pct"/>
            <w:shd w:val="clear" w:color="auto" w:fill="auto"/>
            <w:vAlign w:val="center"/>
            <w:hideMark/>
          </w:tcPr>
          <w:p w14:paraId="3ED6D61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-6897.8</w:t>
            </w:r>
          </w:p>
        </w:tc>
        <w:tc>
          <w:tcPr>
            <w:tcW w:w="635" w:type="pct"/>
            <w:shd w:val="clear" w:color="auto" w:fill="auto"/>
            <w:vAlign w:val="center"/>
            <w:hideMark/>
          </w:tcPr>
          <w:p w14:paraId="52DFED1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1.000</w:t>
            </w:r>
          </w:p>
        </w:tc>
        <w:tc>
          <w:tcPr>
            <w:tcW w:w="450" w:type="pct"/>
            <w:shd w:val="clear" w:color="auto" w:fill="auto"/>
            <w:noWrap/>
            <w:vAlign w:val="center"/>
            <w:hideMark/>
          </w:tcPr>
          <w:p w14:paraId="7398A40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6" w:type="pct"/>
            <w:shd w:val="clear" w:color="auto" w:fill="auto"/>
            <w:noWrap/>
            <w:vAlign w:val="center"/>
            <w:hideMark/>
          </w:tcPr>
          <w:p w14:paraId="41D8FA8E"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8" w:type="pct"/>
            <w:shd w:val="clear" w:color="auto" w:fill="auto"/>
            <w:noWrap/>
            <w:vAlign w:val="center"/>
            <w:hideMark/>
          </w:tcPr>
          <w:p w14:paraId="3C10EFFB"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587" w:type="pct"/>
            <w:shd w:val="clear" w:color="auto" w:fill="auto"/>
            <w:vAlign w:val="center"/>
            <w:hideMark/>
          </w:tcPr>
          <w:p w14:paraId="70D33437"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0.143</w:t>
            </w:r>
          </w:p>
        </w:tc>
        <w:tc>
          <w:tcPr>
            <w:tcW w:w="470" w:type="pct"/>
            <w:shd w:val="clear" w:color="auto" w:fill="auto"/>
            <w:vAlign w:val="center"/>
            <w:hideMark/>
          </w:tcPr>
          <w:p w14:paraId="71871F7C"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shd w:val="clear" w:color="auto" w:fill="auto"/>
            <w:vAlign w:val="center"/>
            <w:hideMark/>
          </w:tcPr>
          <w:p w14:paraId="67CFBB7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275812A9"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3F0D9C72" w14:textId="77777777" w:rsidTr="0000660E">
        <w:trPr>
          <w:trHeight w:val="290"/>
        </w:trPr>
        <w:tc>
          <w:tcPr>
            <w:tcW w:w="413" w:type="pct"/>
            <w:shd w:val="clear" w:color="auto" w:fill="auto"/>
            <w:noWrap/>
            <w:vAlign w:val="center"/>
            <w:hideMark/>
          </w:tcPr>
          <w:p w14:paraId="76BC90E0"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2022</w:t>
            </w:r>
          </w:p>
        </w:tc>
        <w:tc>
          <w:tcPr>
            <w:tcW w:w="389" w:type="pct"/>
            <w:shd w:val="clear" w:color="auto" w:fill="auto"/>
            <w:vAlign w:val="center"/>
            <w:hideMark/>
          </w:tcPr>
          <w:p w14:paraId="3B0EDD88"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-6899.8</w:t>
            </w:r>
          </w:p>
        </w:tc>
        <w:tc>
          <w:tcPr>
            <w:tcW w:w="389" w:type="pct"/>
            <w:shd w:val="clear" w:color="auto" w:fill="auto"/>
            <w:vAlign w:val="center"/>
            <w:hideMark/>
          </w:tcPr>
          <w:p w14:paraId="4455837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-6897.8</w:t>
            </w:r>
          </w:p>
        </w:tc>
        <w:tc>
          <w:tcPr>
            <w:tcW w:w="635" w:type="pct"/>
            <w:shd w:val="clear" w:color="auto" w:fill="auto"/>
            <w:vAlign w:val="center"/>
            <w:hideMark/>
          </w:tcPr>
          <w:p w14:paraId="1FA277DB"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1.000</w:t>
            </w:r>
          </w:p>
        </w:tc>
        <w:tc>
          <w:tcPr>
            <w:tcW w:w="450" w:type="pct"/>
            <w:shd w:val="clear" w:color="auto" w:fill="auto"/>
            <w:noWrap/>
            <w:vAlign w:val="center"/>
            <w:hideMark/>
          </w:tcPr>
          <w:p w14:paraId="36DCC26F"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6" w:type="pct"/>
            <w:shd w:val="clear" w:color="auto" w:fill="auto"/>
            <w:noWrap/>
            <w:vAlign w:val="center"/>
            <w:hideMark/>
          </w:tcPr>
          <w:p w14:paraId="4E1BE6C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8" w:type="pct"/>
            <w:shd w:val="clear" w:color="auto" w:fill="auto"/>
            <w:noWrap/>
            <w:vAlign w:val="center"/>
            <w:hideMark/>
          </w:tcPr>
          <w:p w14:paraId="1F723572"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587" w:type="pct"/>
            <w:shd w:val="clear" w:color="auto" w:fill="auto"/>
            <w:vAlign w:val="center"/>
            <w:hideMark/>
          </w:tcPr>
          <w:p w14:paraId="7B790A4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0.143</w:t>
            </w:r>
          </w:p>
        </w:tc>
        <w:tc>
          <w:tcPr>
            <w:tcW w:w="470" w:type="pct"/>
            <w:shd w:val="clear" w:color="auto" w:fill="auto"/>
            <w:vAlign w:val="center"/>
            <w:hideMark/>
          </w:tcPr>
          <w:p w14:paraId="6D8BA0DA"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shd w:val="clear" w:color="auto" w:fill="auto"/>
            <w:vAlign w:val="center"/>
            <w:hideMark/>
          </w:tcPr>
          <w:p w14:paraId="20A6B66C"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shd w:val="clear" w:color="auto" w:fill="auto"/>
            <w:vAlign w:val="center"/>
            <w:hideMark/>
          </w:tcPr>
          <w:p w14:paraId="36B0FE03"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r>
      <w:tr w:rsidR="00BB3452" w:rsidRPr="009744E4" w14:paraId="093D725F" w14:textId="77777777" w:rsidTr="0000660E">
        <w:trPr>
          <w:trHeight w:val="280"/>
        </w:trPr>
        <w:tc>
          <w:tcPr>
            <w:tcW w:w="413" w:type="pct"/>
            <w:tcBorders>
              <w:bottom w:val="single" w:sz="8" w:space="0" w:color="auto"/>
            </w:tcBorders>
            <w:shd w:val="clear" w:color="auto" w:fill="auto"/>
            <w:noWrap/>
            <w:vAlign w:val="center"/>
            <w:hideMark/>
          </w:tcPr>
          <w:p w14:paraId="083795B6"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2023</w:t>
            </w:r>
          </w:p>
        </w:tc>
        <w:tc>
          <w:tcPr>
            <w:tcW w:w="389" w:type="pct"/>
            <w:tcBorders>
              <w:bottom w:val="single" w:sz="8" w:space="0" w:color="auto"/>
            </w:tcBorders>
            <w:shd w:val="clear" w:color="auto" w:fill="auto"/>
            <w:vAlign w:val="center"/>
            <w:hideMark/>
          </w:tcPr>
          <w:p w14:paraId="577727DB"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-568.9</w:t>
            </w:r>
          </w:p>
        </w:tc>
        <w:tc>
          <w:tcPr>
            <w:tcW w:w="389" w:type="pct"/>
            <w:tcBorders>
              <w:bottom w:val="single" w:sz="8" w:space="0" w:color="auto"/>
            </w:tcBorders>
            <w:shd w:val="clear" w:color="auto" w:fill="auto"/>
            <w:vAlign w:val="center"/>
            <w:hideMark/>
          </w:tcPr>
          <w:p w14:paraId="1140D40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-566.9</w:t>
            </w:r>
          </w:p>
        </w:tc>
        <w:tc>
          <w:tcPr>
            <w:tcW w:w="635" w:type="pct"/>
            <w:tcBorders>
              <w:bottom w:val="single" w:sz="8" w:space="0" w:color="auto"/>
            </w:tcBorders>
            <w:shd w:val="clear" w:color="auto" w:fill="auto"/>
            <w:vAlign w:val="center"/>
            <w:hideMark/>
          </w:tcPr>
          <w:p w14:paraId="7F11DCD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1.000</w:t>
            </w:r>
          </w:p>
        </w:tc>
        <w:tc>
          <w:tcPr>
            <w:tcW w:w="450" w:type="pct"/>
            <w:tcBorders>
              <w:bottom w:val="single" w:sz="8" w:space="0" w:color="auto"/>
            </w:tcBorders>
            <w:shd w:val="clear" w:color="auto" w:fill="auto"/>
            <w:vAlign w:val="center"/>
            <w:hideMark/>
          </w:tcPr>
          <w:p w14:paraId="6B52F475"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6" w:type="pct"/>
            <w:tcBorders>
              <w:bottom w:val="single" w:sz="8" w:space="0" w:color="auto"/>
            </w:tcBorders>
            <w:shd w:val="clear" w:color="auto" w:fill="auto"/>
            <w:vAlign w:val="center"/>
            <w:hideMark/>
          </w:tcPr>
          <w:p w14:paraId="6879152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388" w:type="pct"/>
            <w:tcBorders>
              <w:bottom w:val="single" w:sz="8" w:space="0" w:color="auto"/>
            </w:tcBorders>
            <w:shd w:val="clear" w:color="auto" w:fill="auto"/>
            <w:vAlign w:val="center"/>
            <w:hideMark/>
          </w:tcPr>
          <w:p w14:paraId="082E561D"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587" w:type="pct"/>
            <w:tcBorders>
              <w:bottom w:val="single" w:sz="8" w:space="0" w:color="auto"/>
            </w:tcBorders>
            <w:shd w:val="clear" w:color="auto" w:fill="auto"/>
            <w:vAlign w:val="center"/>
            <w:hideMark/>
          </w:tcPr>
          <w:p w14:paraId="74AA4630"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0.333</w:t>
            </w:r>
          </w:p>
        </w:tc>
        <w:tc>
          <w:tcPr>
            <w:tcW w:w="470" w:type="pct"/>
            <w:tcBorders>
              <w:bottom w:val="single" w:sz="8" w:space="0" w:color="auto"/>
            </w:tcBorders>
            <w:shd w:val="clear" w:color="auto" w:fill="auto"/>
            <w:vAlign w:val="center"/>
            <w:hideMark/>
          </w:tcPr>
          <w:p w14:paraId="43538D5C"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86" w:type="pct"/>
            <w:tcBorders>
              <w:bottom w:val="single" w:sz="8" w:space="0" w:color="auto"/>
            </w:tcBorders>
            <w:shd w:val="clear" w:color="auto" w:fill="auto"/>
            <w:vAlign w:val="center"/>
            <w:hideMark/>
          </w:tcPr>
          <w:p w14:paraId="7762C7E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0.000</w:t>
            </w:r>
          </w:p>
        </w:tc>
        <w:tc>
          <w:tcPr>
            <w:tcW w:w="407" w:type="pct"/>
            <w:tcBorders>
              <w:bottom w:val="single" w:sz="8" w:space="0" w:color="auto"/>
            </w:tcBorders>
            <w:shd w:val="clear" w:color="auto" w:fill="auto"/>
            <w:vAlign w:val="center"/>
            <w:hideMark/>
          </w:tcPr>
          <w:p w14:paraId="239AEB31" w14:textId="77777777" w:rsidR="00BB3452" w:rsidRPr="009744E4" w:rsidRDefault="00BB3452" w:rsidP="0000660E">
            <w:pPr>
              <w:widowControl/>
              <w:jc w:val="center"/>
              <w:rPr>
                <w:rFonts w:ascii="Times New Roman" w:eastAsia="等线" w:hAnsi="Times New Roman" w:cs="Times New Roman"/>
                <w:color w:val="000000"/>
                <w:kern w:val="0"/>
                <w:sz w:val="18"/>
                <w:szCs w:val="18"/>
              </w:rPr>
            </w:pPr>
            <w:r w:rsidRPr="009744E4">
              <w:rPr>
                <w:rFonts w:ascii="Times New Roman" w:eastAsia="等线" w:hAnsi="Times New Roman" w:cs="Times New Roman"/>
                <w:color w:val="000000"/>
                <w:kern w:val="0"/>
                <w:sz w:val="18"/>
                <w:szCs w:val="18"/>
              </w:rPr>
              <w:t>9.811</w:t>
            </w:r>
          </w:p>
        </w:tc>
      </w:tr>
    </w:tbl>
    <w:p w14:paraId="15596980" w14:textId="77777777" w:rsidR="00BB3452" w:rsidRPr="009744E4" w:rsidRDefault="00BB3452" w:rsidP="00BB3452">
      <w:pPr>
        <w:widowControl/>
        <w:jc w:val="left"/>
        <w:rPr>
          <w:rFonts w:ascii="Times New Roman" w:eastAsia="等线" w:hAnsi="Times New Roman" w:cs="Times New Roman"/>
          <w:b/>
          <w:kern w:val="0"/>
          <w:szCs w:val="21"/>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w:t>
      </w:r>
      <w:r w:rsidRPr="009744E4">
        <w:rPr>
          <w:rFonts w:ascii="Times New Roman" w:hAnsi="Times New Roman" w:cs="Times New Roman"/>
          <w:sz w:val="24"/>
          <w:szCs w:val="24"/>
        </w:rPr>
        <w:t>AIC = Akaike Information Criterion, BIC = Bayesian Information Criterion, RMSE</w:t>
      </w:r>
      <w:r w:rsidRPr="009744E4">
        <w:rPr>
          <w:rFonts w:ascii="Times New Roman" w:hAnsi="Times New Roman" w:cs="Times New Roman"/>
          <w:sz w:val="24"/>
          <w:szCs w:val="24"/>
        </w:rPr>
        <w:tab/>
        <w:t>= Root Mean Squared Error, MAE = Mean Absolute Error, MSE = Mean Squared Error.</w:t>
      </w:r>
    </w:p>
    <w:p w14:paraId="223115D0" w14:textId="70C1332B" w:rsidR="00BB3452" w:rsidRPr="009744E4" w:rsidRDefault="00BB3452" w:rsidP="00BB3452">
      <w:pPr>
        <w:widowControl/>
        <w:jc w:val="center"/>
        <w:rPr>
          <w:rFonts w:ascii="Times New Roman" w:eastAsia="等线" w:hAnsi="Times New Roman" w:cs="Times New Roman"/>
          <w:b/>
          <w:kern w:val="0"/>
          <w:szCs w:val="21"/>
        </w:rPr>
      </w:pPr>
    </w:p>
    <w:p w14:paraId="5EBC5897" w14:textId="5FC2652B" w:rsidR="00913061" w:rsidRPr="009744E4" w:rsidRDefault="00913061" w:rsidP="00A61E15">
      <w:pPr>
        <w:outlineLvl w:val="0"/>
        <w:rPr>
          <w:rFonts w:ascii="Times New Roman" w:hAnsi="Times New Roman" w:cs="Times New Roman"/>
          <w:b/>
          <w:sz w:val="28"/>
          <w:szCs w:val="28"/>
        </w:rPr>
      </w:pPr>
      <w:r w:rsidRPr="009744E4">
        <w:rPr>
          <w:rFonts w:ascii="Times New Roman" w:hAnsi="Times New Roman" w:cs="Times New Roman" w:hint="eastAsia"/>
          <w:b/>
          <w:sz w:val="28"/>
          <w:szCs w:val="28"/>
        </w:rPr>
        <w:t>S</w:t>
      </w:r>
      <w:r w:rsidR="008F3E63">
        <w:rPr>
          <w:rFonts w:ascii="Times New Roman" w:hAnsi="Times New Roman" w:cs="Times New Roman"/>
          <w:b/>
          <w:sz w:val="28"/>
          <w:szCs w:val="28"/>
        </w:rPr>
        <w:t>6</w:t>
      </w:r>
      <w:r w:rsidRPr="009744E4">
        <w:rPr>
          <w:rFonts w:ascii="Times New Roman" w:hAnsi="Times New Roman" w:cs="Times New Roman"/>
          <w:b/>
          <w:sz w:val="28"/>
          <w:szCs w:val="28"/>
        </w:rPr>
        <w:t xml:space="preserve">. </w:t>
      </w:r>
      <w:r w:rsidR="001C3415" w:rsidRPr="009744E4">
        <w:rPr>
          <w:rFonts w:ascii="Times New Roman" w:hAnsi="Times New Roman" w:cs="Times New Roman"/>
          <w:b/>
          <w:sz w:val="28"/>
          <w:szCs w:val="28"/>
        </w:rPr>
        <w:t xml:space="preserve">The escalating </w:t>
      </w:r>
      <w:r w:rsidR="00C14D0E" w:rsidRPr="00C14D0E">
        <w:rPr>
          <w:rFonts w:ascii="Times New Roman" w:hAnsi="Times New Roman" w:cs="Times New Roman"/>
          <w:b/>
          <w:sz w:val="28"/>
          <w:szCs w:val="28"/>
        </w:rPr>
        <w:t>climate</w:t>
      </w:r>
      <w:r w:rsidR="001C3415" w:rsidRPr="009744E4">
        <w:rPr>
          <w:rFonts w:ascii="Times New Roman" w:hAnsi="Times New Roman" w:cs="Times New Roman"/>
          <w:b/>
          <w:sz w:val="28"/>
          <w:szCs w:val="28"/>
        </w:rPr>
        <w:t xml:space="preserve"> </w:t>
      </w:r>
      <w:r w:rsidR="00C14D0E">
        <w:rPr>
          <w:rFonts w:ascii="Times New Roman" w:hAnsi="Times New Roman" w:cs="Times New Roman"/>
          <w:b/>
          <w:sz w:val="28"/>
          <w:szCs w:val="28"/>
        </w:rPr>
        <w:t xml:space="preserve">crisis </w:t>
      </w:r>
      <w:r w:rsidR="001C3415" w:rsidRPr="009744E4">
        <w:rPr>
          <w:rFonts w:ascii="Times New Roman" w:hAnsi="Times New Roman" w:cs="Times New Roman"/>
          <w:b/>
          <w:sz w:val="28"/>
          <w:szCs w:val="28"/>
        </w:rPr>
        <w:t>in Ningbo City from 2017 to 2023.</w:t>
      </w:r>
    </w:p>
    <w:p w14:paraId="56135964" w14:textId="506BB984" w:rsidR="00913061" w:rsidRPr="009744E4" w:rsidRDefault="00913061" w:rsidP="00383461">
      <w:pPr>
        <w:rPr>
          <w:rFonts w:ascii="Times New Roman" w:hAnsi="Times New Roman" w:cs="Times New Roman"/>
          <w:sz w:val="24"/>
          <w:szCs w:val="24"/>
        </w:rPr>
      </w:pPr>
      <w:r w:rsidRPr="009744E4">
        <w:rPr>
          <w:rFonts w:ascii="Times New Roman" w:hAnsi="Times New Roman" w:cs="Times New Roman"/>
          <w:sz w:val="24"/>
          <w:szCs w:val="24"/>
        </w:rPr>
        <w:t>During the study period, the most notable phenomenon was the escalating typhoon activity exacerbated by the El Niño phenomenon. In Phase I, the frequency of typhoon impacts on cities increased</w:t>
      </w:r>
      <w:r w:rsidR="00B8289B" w:rsidRPr="009744E4">
        <w:rPr>
          <w:rFonts w:ascii="Times New Roman" w:hAnsi="Times New Roman" w:cs="Times New Roman"/>
          <w:sz w:val="24"/>
          <w:szCs w:val="24"/>
        </w:rPr>
        <w:t>. H</w:t>
      </w:r>
      <w:r w:rsidRPr="009744E4">
        <w:rPr>
          <w:rFonts w:ascii="Times New Roman" w:hAnsi="Times New Roman" w:cs="Times New Roman"/>
          <w:sz w:val="24"/>
          <w:szCs w:val="24"/>
        </w:rPr>
        <w:t>owever, cities were fortunate not to experience direct hits</w:t>
      </w:r>
      <w:r w:rsidR="00B8289B" w:rsidRPr="009744E4">
        <w:rPr>
          <w:rFonts w:ascii="Times New Roman" w:hAnsi="Times New Roman" w:cs="Times New Roman"/>
          <w:sz w:val="24"/>
          <w:szCs w:val="24"/>
        </w:rPr>
        <w:t xml:space="preserve"> and</w:t>
      </w:r>
      <w:r w:rsidRPr="009744E4">
        <w:rPr>
          <w:rFonts w:ascii="Times New Roman" w:hAnsi="Times New Roman" w:cs="Times New Roman"/>
          <w:sz w:val="24"/>
          <w:szCs w:val="24"/>
        </w:rPr>
        <w:t xml:space="preserve"> </w:t>
      </w:r>
      <w:r w:rsidR="00B8289B" w:rsidRPr="009744E4">
        <w:rPr>
          <w:rFonts w:ascii="Times New Roman" w:hAnsi="Times New Roman" w:cs="Times New Roman"/>
          <w:sz w:val="24"/>
          <w:szCs w:val="24"/>
        </w:rPr>
        <w:t>m</w:t>
      </w:r>
      <w:r w:rsidRPr="009744E4">
        <w:rPr>
          <w:rFonts w:ascii="Times New Roman" w:hAnsi="Times New Roman" w:cs="Times New Roman"/>
          <w:sz w:val="24"/>
          <w:szCs w:val="24"/>
        </w:rPr>
        <w:t>ost landfalls occurred along the southeast coast of mainland China, resulting in no significant loss of lives or economic damage to the cities. In Phases II and III, multiple typhoons made landfall in Zhejiang Province, leading to severe losses in terms of both lives and economic impact</w:t>
      </w:r>
      <w:r w:rsidR="00A91F02" w:rsidRPr="009744E4">
        <w:rPr>
          <w:rFonts w:ascii="Times New Roman" w:hAnsi="Times New Roman" w:cs="Times New Roman"/>
          <w:sz w:val="24"/>
          <w:szCs w:val="24"/>
        </w:rPr>
        <w:t xml:space="preserve"> (Refer to </w:t>
      </w:r>
      <w:r w:rsidR="00A91F02" w:rsidRPr="009744E4">
        <w:rPr>
          <w:rFonts w:ascii="Times New Roman" w:hAnsi="Times New Roman" w:cs="Times New Roman"/>
          <w:b/>
          <w:color w:val="4472C4" w:themeColor="accent1"/>
          <w:sz w:val="24"/>
          <w:szCs w:val="24"/>
        </w:rPr>
        <w:t>Table S</w:t>
      </w:r>
      <w:r w:rsidR="00C15A21">
        <w:rPr>
          <w:rFonts w:ascii="Times New Roman" w:hAnsi="Times New Roman" w:cs="Times New Roman"/>
          <w:b/>
          <w:color w:val="4472C4" w:themeColor="accent1"/>
          <w:sz w:val="24"/>
          <w:szCs w:val="24"/>
        </w:rPr>
        <w:t>9</w:t>
      </w:r>
      <w:r w:rsidR="00B5124C">
        <w:rPr>
          <w:rFonts w:ascii="Times New Roman" w:hAnsi="Times New Roman" w:cs="Times New Roman"/>
          <w:b/>
          <w:color w:val="4472C4" w:themeColor="accent1"/>
          <w:sz w:val="24"/>
          <w:szCs w:val="24"/>
        </w:rPr>
        <w:t xml:space="preserve"> </w:t>
      </w:r>
      <w:r w:rsidR="00B5124C" w:rsidRPr="00B5124C">
        <w:rPr>
          <w:rFonts w:ascii="Times New Roman" w:hAnsi="Times New Roman" w:cs="Times New Roman"/>
          <w:sz w:val="24"/>
          <w:szCs w:val="24"/>
        </w:rPr>
        <w:t>and</w:t>
      </w:r>
      <w:r w:rsidR="00A91F02" w:rsidRPr="009744E4">
        <w:rPr>
          <w:rFonts w:ascii="Times New Roman" w:hAnsi="Times New Roman" w:cs="Times New Roman"/>
          <w:b/>
          <w:color w:val="4472C4" w:themeColor="accent1"/>
          <w:sz w:val="24"/>
          <w:szCs w:val="24"/>
        </w:rPr>
        <w:t xml:space="preserve"> Figure S1</w:t>
      </w:r>
      <w:r w:rsidR="00B5124C">
        <w:rPr>
          <w:rFonts w:ascii="Times New Roman" w:hAnsi="Times New Roman" w:cs="Times New Roman"/>
          <w:b/>
          <w:color w:val="4472C4" w:themeColor="accent1"/>
          <w:sz w:val="24"/>
          <w:szCs w:val="24"/>
        </w:rPr>
        <w:t>0</w:t>
      </w:r>
      <w:r w:rsidR="00A91F02" w:rsidRPr="009744E4">
        <w:rPr>
          <w:rFonts w:ascii="Times New Roman" w:hAnsi="Times New Roman" w:cs="Times New Roman"/>
          <w:sz w:val="24"/>
          <w:szCs w:val="24"/>
        </w:rPr>
        <w:t>)</w:t>
      </w:r>
      <w:r w:rsidRPr="009744E4">
        <w:rPr>
          <w:rFonts w:ascii="Times New Roman" w:hAnsi="Times New Roman" w:cs="Times New Roman"/>
          <w:sz w:val="24"/>
          <w:szCs w:val="24"/>
        </w:rPr>
        <w:t xml:space="preserve">. </w:t>
      </w:r>
    </w:p>
    <w:p w14:paraId="68F7686A" w14:textId="03B8C263" w:rsidR="00A14CAF" w:rsidRPr="009744E4" w:rsidRDefault="001E7EDB" w:rsidP="00A14CAF">
      <w:pPr>
        <w:widowControl/>
        <w:jc w:val="left"/>
        <w:rPr>
          <w:rFonts w:ascii="Times New Roman" w:hAnsi="Times New Roman" w:cs="Times New Roman"/>
          <w:kern w:val="0"/>
          <w:sz w:val="24"/>
          <w:lang w:eastAsia="en-US"/>
        </w:rPr>
      </w:pPr>
      <w:r w:rsidRPr="009744E4">
        <w:rPr>
          <w:rFonts w:ascii="Times New Roman" w:hAnsi="Times New Roman" w:cs="Times New Roman"/>
          <w:noProof/>
          <w:kern w:val="0"/>
          <w:sz w:val="24"/>
          <w:lang w:eastAsia="en-US"/>
        </w:rPr>
        <w:drawing>
          <wp:inline distT="0" distB="0" distL="0" distR="0" wp14:anchorId="2F77921A" wp14:editId="52F1A5F8">
            <wp:extent cx="5270500" cy="235585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0500" cy="2355850"/>
                    </a:xfrm>
                    <a:prstGeom prst="rect">
                      <a:avLst/>
                    </a:prstGeom>
                    <a:noFill/>
                    <a:ln>
                      <a:noFill/>
                    </a:ln>
                  </pic:spPr>
                </pic:pic>
              </a:graphicData>
            </a:graphic>
          </wp:inline>
        </w:drawing>
      </w:r>
    </w:p>
    <w:p w14:paraId="7B356A8E" w14:textId="3435A082" w:rsidR="00F43B0A" w:rsidRPr="009744E4" w:rsidRDefault="00A14CAF" w:rsidP="00A61E15">
      <w:pPr>
        <w:widowControl/>
        <w:jc w:val="left"/>
        <w:outlineLvl w:val="2"/>
        <w:rPr>
          <w:rFonts w:ascii="Times New Roman" w:hAnsi="Times New Roman" w:cs="Times New Roman"/>
          <w:sz w:val="24"/>
          <w:szCs w:val="24"/>
        </w:rPr>
      </w:pPr>
      <w:r w:rsidRPr="009744E4">
        <w:rPr>
          <w:rFonts w:ascii="Times New Roman" w:hAnsi="Times New Roman" w:cs="Times New Roman"/>
          <w:b/>
          <w:bCs/>
          <w:kern w:val="0"/>
          <w:sz w:val="24"/>
          <w:shd w:val="clear" w:color="auto" w:fill="FFFFFF"/>
          <w:lang w:eastAsia="en-US"/>
        </w:rPr>
        <w:t>Figure S</w:t>
      </w:r>
      <w:r w:rsidR="00B5124C">
        <w:rPr>
          <w:rFonts w:ascii="Times New Roman" w:hAnsi="Times New Roman" w:cs="Times New Roman"/>
          <w:b/>
          <w:bCs/>
          <w:kern w:val="0"/>
          <w:sz w:val="24"/>
          <w:shd w:val="clear" w:color="auto" w:fill="FFFFFF"/>
        </w:rPr>
        <w:t>10</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sz w:val="24"/>
          <w:szCs w:val="24"/>
        </w:rPr>
        <w:t xml:space="preserve">The ENSO variations from </w:t>
      </w:r>
      <w:r w:rsidR="00E87EA1" w:rsidRPr="009744E4">
        <w:rPr>
          <w:rFonts w:ascii="Times New Roman" w:hAnsi="Times New Roman" w:cs="Times New Roman"/>
          <w:sz w:val="24"/>
          <w:szCs w:val="24"/>
        </w:rPr>
        <w:t>2017</w:t>
      </w:r>
      <w:r w:rsidRPr="009744E4">
        <w:rPr>
          <w:rFonts w:ascii="Times New Roman" w:hAnsi="Times New Roman" w:cs="Times New Roman"/>
          <w:sz w:val="24"/>
          <w:szCs w:val="24"/>
        </w:rPr>
        <w:t xml:space="preserve"> to 2023. The lower gray band signifies ENSO neutral conditions, red indicates the warm phase of El Niño, and light blue represents the cool phases of La Niña.</w:t>
      </w:r>
      <w:r w:rsidR="00E87EA1" w:rsidRPr="009744E4">
        <w:rPr>
          <w:rFonts w:ascii="Times New Roman" w:hAnsi="Times New Roman" w:cs="Times New Roman"/>
          <w:sz w:val="24"/>
          <w:szCs w:val="24"/>
        </w:rPr>
        <w:t xml:space="preserve"> </w:t>
      </w:r>
      <w:r w:rsidR="00F226C6" w:rsidRPr="009744E4">
        <w:rPr>
          <w:rFonts w:ascii="Times New Roman" w:hAnsi="Times New Roman" w:cs="Times New Roman"/>
          <w:sz w:val="24"/>
          <w:szCs w:val="24"/>
        </w:rPr>
        <w:t>The lower light gray band signifies the absence of drought impact, while green indicates drought occurrence.</w:t>
      </w:r>
      <w:r w:rsidR="00F226C6" w:rsidRPr="009744E4">
        <w:rPr>
          <w:rFonts w:ascii="Times New Roman" w:hAnsi="Times New Roman" w:cs="Times New Roman" w:hint="eastAsia"/>
          <w:sz w:val="24"/>
          <w:szCs w:val="24"/>
        </w:rPr>
        <w:t xml:space="preserve"> </w:t>
      </w:r>
      <w:r w:rsidR="00E87EA1" w:rsidRPr="009744E4">
        <w:rPr>
          <w:rFonts w:ascii="Times New Roman" w:hAnsi="Times New Roman" w:cs="Times New Roman"/>
          <w:sz w:val="24"/>
          <w:szCs w:val="24"/>
        </w:rPr>
        <w:t xml:space="preserve">The </w:t>
      </w:r>
      <w:r w:rsidR="00F226C6" w:rsidRPr="009744E4">
        <w:rPr>
          <w:rFonts w:ascii="Times New Roman" w:hAnsi="Times New Roman" w:cs="Times New Roman"/>
          <w:sz w:val="24"/>
          <w:szCs w:val="24"/>
        </w:rPr>
        <w:t xml:space="preserve">upper </w:t>
      </w:r>
      <w:r w:rsidR="00E87EA1" w:rsidRPr="009744E4">
        <w:rPr>
          <w:rFonts w:ascii="Times New Roman" w:hAnsi="Times New Roman" w:cs="Times New Roman"/>
          <w:sz w:val="24"/>
          <w:szCs w:val="24"/>
        </w:rPr>
        <w:t xml:space="preserve">light gray band represents the absence of typhoon impact, </w:t>
      </w:r>
      <w:proofErr w:type="spellStart"/>
      <w:r w:rsidR="001A1032" w:rsidRPr="009744E4">
        <w:rPr>
          <w:rFonts w:ascii="Times New Roman" w:hAnsi="Times New Roman" w:cs="Times New Roman"/>
          <w:sz w:val="24"/>
          <w:szCs w:val="24"/>
        </w:rPr>
        <w:t>organge</w:t>
      </w:r>
      <w:proofErr w:type="spellEnd"/>
      <w:r w:rsidR="00E87EA1" w:rsidRPr="009744E4">
        <w:rPr>
          <w:rFonts w:ascii="Times New Roman" w:hAnsi="Times New Roman" w:cs="Times New Roman"/>
          <w:sz w:val="24"/>
          <w:szCs w:val="24"/>
        </w:rPr>
        <w:t xml:space="preserve"> indicates a typhoon occurrence without any loss of life or economic damage, while the dark blue color demonstrates a typhoon event leading to loss of life and economic damage.</w:t>
      </w:r>
      <w:r w:rsidR="00F43B0A" w:rsidRPr="009744E4">
        <w:rPr>
          <w:rFonts w:ascii="Times New Roman" w:hAnsi="Times New Roman" w:cs="Times New Roman"/>
          <w:sz w:val="24"/>
          <w:szCs w:val="24"/>
        </w:rPr>
        <w:t xml:space="preserve"> The </w:t>
      </w:r>
      <w:r w:rsidR="00F43B0A" w:rsidRPr="009744E4">
        <w:rPr>
          <w:rFonts w:ascii="Times New Roman" w:hAnsi="Times New Roman" w:cs="Times New Roman"/>
          <w:sz w:val="24"/>
          <w:szCs w:val="24"/>
        </w:rPr>
        <w:lastRenderedPageBreak/>
        <w:t>dashed line corresponds to the positive and negative values of 0.5, serving as the crucial threshold for identifying El Niño and La Niña events according to the GB/T 33666-2017.</w:t>
      </w:r>
    </w:p>
    <w:p w14:paraId="20D63061" w14:textId="77777777" w:rsidR="00BD76BB" w:rsidRPr="009744E4" w:rsidRDefault="00BD76BB" w:rsidP="00A14CAF">
      <w:pPr>
        <w:widowControl/>
        <w:jc w:val="left"/>
        <w:rPr>
          <w:rFonts w:ascii="Times New Roman" w:hAnsi="Times New Roman" w:cs="Times New Roman"/>
          <w:kern w:val="0"/>
          <w:sz w:val="24"/>
          <w:lang w:eastAsia="en-US"/>
        </w:rPr>
      </w:pPr>
    </w:p>
    <w:p w14:paraId="3CEDE828" w14:textId="7AFA5A04" w:rsidR="006F4572" w:rsidRPr="009744E4" w:rsidRDefault="00BD76BB" w:rsidP="00A61E15">
      <w:pPr>
        <w:widowControl/>
        <w:jc w:val="left"/>
        <w:outlineLvl w:val="2"/>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Table S</w:t>
      </w:r>
      <w:r w:rsidR="00F065A8">
        <w:rPr>
          <w:rFonts w:ascii="Times New Roman" w:hAnsi="Times New Roman" w:cs="Times New Roman"/>
          <w:b/>
          <w:bCs/>
          <w:kern w:val="0"/>
          <w:sz w:val="24"/>
          <w:shd w:val="clear" w:color="auto" w:fill="FFFFFF"/>
          <w:lang w:eastAsia="en-US"/>
        </w:rPr>
        <w:t>9</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rPr>
        <w:t>The typhoon activity in Ningbo City between 2017 and 2023</w:t>
      </w:r>
      <w:r w:rsidR="002E5FC3" w:rsidRPr="009744E4">
        <w:rPr>
          <w:rFonts w:ascii="Times New Roman" w:hAnsi="Times New Roman" w:cs="Times New Roman"/>
          <w:kern w:val="0"/>
          <w:sz w:val="24"/>
        </w:rPr>
        <w:t>.</w:t>
      </w:r>
    </w:p>
    <w:tbl>
      <w:tblPr>
        <w:tblStyle w:val="af5"/>
        <w:tblW w:w="605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8"/>
        <w:gridCol w:w="618"/>
        <w:gridCol w:w="942"/>
        <w:gridCol w:w="711"/>
        <w:gridCol w:w="1482"/>
        <w:gridCol w:w="1739"/>
        <w:gridCol w:w="3535"/>
      </w:tblGrid>
      <w:tr w:rsidR="00A96F97" w:rsidRPr="009744E4" w14:paraId="3675FACB" w14:textId="77777777" w:rsidTr="006454D7">
        <w:trPr>
          <w:trHeight w:val="330"/>
        </w:trPr>
        <w:tc>
          <w:tcPr>
            <w:tcW w:w="516" w:type="pct"/>
            <w:tcBorders>
              <w:top w:val="single" w:sz="8" w:space="0" w:color="auto"/>
              <w:bottom w:val="single" w:sz="8" w:space="0" w:color="auto"/>
            </w:tcBorders>
            <w:noWrap/>
            <w:vAlign w:val="center"/>
            <w:hideMark/>
          </w:tcPr>
          <w:p w14:paraId="259B04EB" w14:textId="77777777"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Name</w:t>
            </w:r>
          </w:p>
        </w:tc>
        <w:tc>
          <w:tcPr>
            <w:tcW w:w="307" w:type="pct"/>
            <w:tcBorders>
              <w:top w:val="single" w:sz="8" w:space="0" w:color="auto"/>
              <w:bottom w:val="single" w:sz="8" w:space="0" w:color="auto"/>
            </w:tcBorders>
            <w:noWrap/>
            <w:vAlign w:val="center"/>
            <w:hideMark/>
          </w:tcPr>
          <w:p w14:paraId="383D18BD" w14:textId="77777777" w:rsidR="00352962"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ID</w:t>
            </w:r>
          </w:p>
          <w:p w14:paraId="47186E0F" w14:textId="1CA31A85"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w:t>
            </w:r>
          </w:p>
        </w:tc>
        <w:tc>
          <w:tcPr>
            <w:tcW w:w="468" w:type="pct"/>
            <w:tcBorders>
              <w:top w:val="single" w:sz="8" w:space="0" w:color="auto"/>
              <w:bottom w:val="single" w:sz="8" w:space="0" w:color="auto"/>
            </w:tcBorders>
            <w:noWrap/>
            <w:vAlign w:val="center"/>
            <w:hideMark/>
          </w:tcPr>
          <w:p w14:paraId="4EBD4A03" w14:textId="77777777"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Type</w:t>
            </w:r>
          </w:p>
          <w:p w14:paraId="0F430241" w14:textId="3359F1EF" w:rsidR="00352962" w:rsidRPr="009744E4" w:rsidRDefault="00352962"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w:t>
            </w:r>
            <w:r w:rsidRPr="009744E4">
              <w:rPr>
                <w:rFonts w:ascii="Times New Roman" w:hAnsi="Times New Roman" w:cs="Times New Roman"/>
                <w:b/>
                <w:bCs/>
                <w:szCs w:val="21"/>
              </w:rPr>
              <w:t>*</w:t>
            </w:r>
          </w:p>
        </w:tc>
        <w:tc>
          <w:tcPr>
            <w:tcW w:w="353" w:type="pct"/>
            <w:tcBorders>
              <w:top w:val="single" w:sz="8" w:space="0" w:color="auto"/>
              <w:bottom w:val="single" w:sz="8" w:space="0" w:color="auto"/>
            </w:tcBorders>
            <w:noWrap/>
            <w:vAlign w:val="center"/>
            <w:hideMark/>
          </w:tcPr>
          <w:p w14:paraId="7686D64E" w14:textId="77777777" w:rsidR="006454D7" w:rsidRPr="009744E4" w:rsidRDefault="00A14CAF" w:rsidP="006454D7">
            <w:pPr>
              <w:jc w:val="center"/>
              <w:rPr>
                <w:rFonts w:ascii="Times New Roman" w:hAnsi="Times New Roman" w:cs="Times New Roman"/>
                <w:b/>
                <w:bCs/>
                <w:szCs w:val="21"/>
              </w:rPr>
            </w:pPr>
            <w:r w:rsidRPr="009744E4">
              <w:rPr>
                <w:rFonts w:ascii="Times New Roman" w:hAnsi="Times New Roman" w:cs="Times New Roman" w:hint="eastAsia"/>
                <w:b/>
                <w:bCs/>
                <w:szCs w:val="21"/>
              </w:rPr>
              <w:t>D</w:t>
            </w:r>
          </w:p>
          <w:p w14:paraId="18BA320F" w14:textId="5EDA449B" w:rsidR="00A14CAF" w:rsidRPr="009744E4" w:rsidRDefault="00A14CAF" w:rsidP="006454D7">
            <w:pPr>
              <w:jc w:val="center"/>
              <w:rPr>
                <w:rFonts w:ascii="Times New Roman" w:hAnsi="Times New Roman" w:cs="Times New Roman"/>
                <w:b/>
                <w:bCs/>
                <w:szCs w:val="21"/>
              </w:rPr>
            </w:pPr>
            <w:r w:rsidRPr="009744E4">
              <w:rPr>
                <w:rFonts w:ascii="Times New Roman" w:hAnsi="Times New Roman" w:cs="Times New Roman" w:hint="eastAsia"/>
                <w:b/>
                <w:bCs/>
                <w:szCs w:val="21"/>
              </w:rPr>
              <w:t>**</w:t>
            </w:r>
            <w:r w:rsidR="00352962" w:rsidRPr="009744E4">
              <w:rPr>
                <w:rFonts w:ascii="Times New Roman" w:hAnsi="Times New Roman" w:cs="Times New Roman"/>
                <w:b/>
                <w:bCs/>
                <w:szCs w:val="21"/>
              </w:rPr>
              <w:t>*</w:t>
            </w:r>
          </w:p>
        </w:tc>
        <w:tc>
          <w:tcPr>
            <w:tcW w:w="736" w:type="pct"/>
            <w:tcBorders>
              <w:top w:val="single" w:sz="8" w:space="0" w:color="auto"/>
              <w:bottom w:val="single" w:sz="8" w:space="0" w:color="auto"/>
            </w:tcBorders>
            <w:noWrap/>
            <w:vAlign w:val="center"/>
            <w:hideMark/>
          </w:tcPr>
          <w:p w14:paraId="3A1F3700" w14:textId="24BCE0D5"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Affected time</w:t>
            </w:r>
          </w:p>
        </w:tc>
        <w:tc>
          <w:tcPr>
            <w:tcW w:w="864" w:type="pct"/>
            <w:tcBorders>
              <w:top w:val="single" w:sz="8" w:space="0" w:color="auto"/>
              <w:bottom w:val="single" w:sz="8" w:space="0" w:color="auto"/>
            </w:tcBorders>
            <w:noWrap/>
            <w:vAlign w:val="center"/>
            <w:hideMark/>
          </w:tcPr>
          <w:p w14:paraId="7E75B61C" w14:textId="77777777" w:rsidR="00402B62"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 xml:space="preserve">Landfall </w:t>
            </w:r>
          </w:p>
          <w:p w14:paraId="5A8DD4C3" w14:textId="793196DE"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in China</w:t>
            </w:r>
          </w:p>
        </w:tc>
        <w:tc>
          <w:tcPr>
            <w:tcW w:w="1756" w:type="pct"/>
            <w:tcBorders>
              <w:top w:val="single" w:sz="8" w:space="0" w:color="auto"/>
              <w:bottom w:val="single" w:sz="8" w:space="0" w:color="auto"/>
            </w:tcBorders>
            <w:noWrap/>
            <w:vAlign w:val="center"/>
            <w:hideMark/>
          </w:tcPr>
          <w:p w14:paraId="0E282DE9" w14:textId="77777777" w:rsidR="00A14CAF" w:rsidRPr="009744E4" w:rsidRDefault="00A14CAF" w:rsidP="00A14CAF">
            <w:pPr>
              <w:jc w:val="center"/>
              <w:rPr>
                <w:rFonts w:ascii="Times New Roman" w:hAnsi="Times New Roman" w:cs="Times New Roman"/>
                <w:b/>
                <w:bCs/>
                <w:szCs w:val="21"/>
              </w:rPr>
            </w:pPr>
            <w:r w:rsidRPr="009744E4">
              <w:rPr>
                <w:rFonts w:ascii="Times New Roman" w:hAnsi="Times New Roman" w:cs="Times New Roman" w:hint="eastAsia"/>
                <w:b/>
                <w:bCs/>
                <w:szCs w:val="21"/>
              </w:rPr>
              <w:t>Source</w:t>
            </w:r>
          </w:p>
        </w:tc>
      </w:tr>
      <w:tr w:rsidR="00352962" w:rsidRPr="009744E4" w14:paraId="0B4C5318" w14:textId="77777777" w:rsidTr="006454D7">
        <w:trPr>
          <w:trHeight w:val="330"/>
        </w:trPr>
        <w:tc>
          <w:tcPr>
            <w:tcW w:w="516" w:type="pct"/>
            <w:tcBorders>
              <w:top w:val="single" w:sz="8" w:space="0" w:color="auto"/>
            </w:tcBorders>
            <w:noWrap/>
            <w:vAlign w:val="center"/>
            <w:hideMark/>
          </w:tcPr>
          <w:p w14:paraId="67230B98"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Nesat</w:t>
            </w:r>
            <w:proofErr w:type="spellEnd"/>
          </w:p>
        </w:tc>
        <w:tc>
          <w:tcPr>
            <w:tcW w:w="307" w:type="pct"/>
            <w:tcBorders>
              <w:top w:val="single" w:sz="8" w:space="0" w:color="auto"/>
            </w:tcBorders>
            <w:noWrap/>
            <w:vAlign w:val="center"/>
            <w:hideMark/>
          </w:tcPr>
          <w:p w14:paraId="4680BBDB"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1709</w:t>
            </w:r>
          </w:p>
        </w:tc>
        <w:tc>
          <w:tcPr>
            <w:tcW w:w="468" w:type="pct"/>
            <w:tcBorders>
              <w:top w:val="single" w:sz="8" w:space="0" w:color="auto"/>
            </w:tcBorders>
            <w:noWrap/>
            <w:vAlign w:val="center"/>
            <w:hideMark/>
          </w:tcPr>
          <w:p w14:paraId="53B3A124" w14:textId="1F734FA5"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Typhoon</w:t>
            </w:r>
          </w:p>
        </w:tc>
        <w:tc>
          <w:tcPr>
            <w:tcW w:w="353" w:type="pct"/>
            <w:tcBorders>
              <w:top w:val="single" w:sz="8" w:space="0" w:color="auto"/>
            </w:tcBorders>
            <w:noWrap/>
            <w:vAlign w:val="center"/>
            <w:hideMark/>
          </w:tcPr>
          <w:p w14:paraId="2D39C117" w14:textId="64E21B7C"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tcBorders>
              <w:top w:val="single" w:sz="8" w:space="0" w:color="auto"/>
            </w:tcBorders>
            <w:noWrap/>
            <w:vAlign w:val="center"/>
            <w:hideMark/>
          </w:tcPr>
          <w:p w14:paraId="071F1D42"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2017/7/26</w:t>
            </w:r>
          </w:p>
          <w:p w14:paraId="1BB14F1F" w14:textId="2E36CB3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-7/30</w:t>
            </w:r>
          </w:p>
        </w:tc>
        <w:tc>
          <w:tcPr>
            <w:tcW w:w="864" w:type="pct"/>
            <w:tcBorders>
              <w:top w:val="single" w:sz="8" w:space="0" w:color="auto"/>
            </w:tcBorders>
            <w:noWrap/>
            <w:vAlign w:val="center"/>
            <w:hideMark/>
          </w:tcPr>
          <w:p w14:paraId="0759FD01" w14:textId="25C33D31"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t>Yilan</w:t>
            </w:r>
            <w:proofErr w:type="spellEnd"/>
            <w:r w:rsidRPr="009744E4">
              <w:rPr>
                <w:rFonts w:ascii="Times New Roman" w:hAnsi="Times New Roman" w:cs="Times New Roman"/>
                <w:sz w:val="18"/>
                <w:szCs w:val="18"/>
              </w:rPr>
              <w:t>, Taiwan;</w:t>
            </w:r>
          </w:p>
          <w:p w14:paraId="7C3521D7" w14:textId="43233B2D"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t>Fuqing</w:t>
            </w:r>
            <w:proofErr w:type="spellEnd"/>
            <w:r w:rsidRPr="009744E4">
              <w:rPr>
                <w:rFonts w:ascii="Times New Roman" w:hAnsi="Times New Roman" w:cs="Times New Roman"/>
                <w:sz w:val="18"/>
                <w:szCs w:val="18"/>
              </w:rPr>
              <w:t>, Fujian</w:t>
            </w:r>
            <w:r w:rsidR="00A96F97" w:rsidRPr="009744E4">
              <w:rPr>
                <w:rFonts w:ascii="Times New Roman" w:hAnsi="Times New Roman" w:cs="Times New Roman"/>
                <w:sz w:val="18"/>
                <w:szCs w:val="18"/>
              </w:rPr>
              <w:t>.</w:t>
            </w:r>
          </w:p>
        </w:tc>
        <w:tc>
          <w:tcPr>
            <w:tcW w:w="1756" w:type="pct"/>
            <w:tcBorders>
              <w:top w:val="single" w:sz="8" w:space="0" w:color="auto"/>
            </w:tcBorders>
            <w:noWrap/>
            <w:vAlign w:val="center"/>
            <w:hideMark/>
          </w:tcPr>
          <w:p w14:paraId="1D601D2F"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Philippines</w:t>
            </w:r>
          </w:p>
        </w:tc>
      </w:tr>
      <w:tr w:rsidR="00352962" w:rsidRPr="009744E4" w14:paraId="6A187B7C" w14:textId="77777777" w:rsidTr="006454D7">
        <w:trPr>
          <w:trHeight w:val="330"/>
        </w:trPr>
        <w:tc>
          <w:tcPr>
            <w:tcW w:w="516" w:type="pct"/>
            <w:noWrap/>
            <w:vAlign w:val="center"/>
            <w:hideMark/>
          </w:tcPr>
          <w:p w14:paraId="0A1C69FB"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Haitang</w:t>
            </w:r>
            <w:proofErr w:type="spellEnd"/>
          </w:p>
        </w:tc>
        <w:tc>
          <w:tcPr>
            <w:tcW w:w="307" w:type="pct"/>
            <w:noWrap/>
            <w:vAlign w:val="center"/>
            <w:hideMark/>
          </w:tcPr>
          <w:p w14:paraId="7F1A86BD"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1710</w:t>
            </w:r>
          </w:p>
        </w:tc>
        <w:tc>
          <w:tcPr>
            <w:tcW w:w="468" w:type="pct"/>
            <w:noWrap/>
            <w:vAlign w:val="center"/>
            <w:hideMark/>
          </w:tcPr>
          <w:p w14:paraId="37B00895" w14:textId="3B6BD5E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Tropical Storm</w:t>
            </w:r>
          </w:p>
        </w:tc>
        <w:tc>
          <w:tcPr>
            <w:tcW w:w="353" w:type="pct"/>
            <w:noWrap/>
            <w:vAlign w:val="center"/>
            <w:hideMark/>
          </w:tcPr>
          <w:p w14:paraId="774602C9" w14:textId="6A35AA2F"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22C6FD00"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2017/7/31</w:t>
            </w:r>
          </w:p>
          <w:p w14:paraId="53E5BDDF" w14:textId="46E4B97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-8/1</w:t>
            </w:r>
          </w:p>
        </w:tc>
        <w:tc>
          <w:tcPr>
            <w:tcW w:w="864" w:type="pct"/>
            <w:noWrap/>
            <w:vAlign w:val="center"/>
            <w:hideMark/>
          </w:tcPr>
          <w:p w14:paraId="50EE7339" w14:textId="32F9C38E"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Pingtung, Taiwan;</w:t>
            </w:r>
          </w:p>
          <w:p w14:paraId="2FB200BC" w14:textId="00A7DF04"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t>Fuqing</w:t>
            </w:r>
            <w:proofErr w:type="spellEnd"/>
            <w:r w:rsidRPr="009744E4">
              <w:rPr>
                <w:rFonts w:ascii="Times New Roman" w:hAnsi="Times New Roman" w:cs="Times New Roman"/>
                <w:sz w:val="18"/>
                <w:szCs w:val="18"/>
              </w:rPr>
              <w:t>, Fujian</w:t>
            </w:r>
            <w:r w:rsidR="00A96F97" w:rsidRPr="009744E4">
              <w:rPr>
                <w:rFonts w:ascii="Times New Roman" w:hAnsi="Times New Roman" w:cs="Times New Roman"/>
                <w:sz w:val="18"/>
                <w:szCs w:val="18"/>
              </w:rPr>
              <w:t>.</w:t>
            </w:r>
          </w:p>
        </w:tc>
        <w:tc>
          <w:tcPr>
            <w:tcW w:w="1756" w:type="pct"/>
            <w:noWrap/>
            <w:vAlign w:val="center"/>
            <w:hideMark/>
          </w:tcPr>
          <w:p w14:paraId="5AD2F547" w14:textId="0A42C36E"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Central South China Sea,</w:t>
            </w:r>
          </w:p>
        </w:tc>
      </w:tr>
      <w:tr w:rsidR="00352962" w:rsidRPr="009744E4" w14:paraId="7AABB4FF" w14:textId="77777777" w:rsidTr="006454D7">
        <w:trPr>
          <w:trHeight w:val="330"/>
        </w:trPr>
        <w:tc>
          <w:tcPr>
            <w:tcW w:w="516" w:type="pct"/>
            <w:noWrap/>
            <w:vAlign w:val="center"/>
            <w:hideMark/>
          </w:tcPr>
          <w:p w14:paraId="484623F4"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Talim</w:t>
            </w:r>
          </w:p>
        </w:tc>
        <w:tc>
          <w:tcPr>
            <w:tcW w:w="307" w:type="pct"/>
            <w:noWrap/>
            <w:vAlign w:val="center"/>
            <w:hideMark/>
          </w:tcPr>
          <w:p w14:paraId="45DE34A9"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1718</w:t>
            </w:r>
          </w:p>
        </w:tc>
        <w:tc>
          <w:tcPr>
            <w:tcW w:w="468" w:type="pct"/>
            <w:noWrap/>
            <w:vAlign w:val="center"/>
            <w:hideMark/>
          </w:tcPr>
          <w:p w14:paraId="78971C3F" w14:textId="32CFE0C0"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58238975" w14:textId="414489E2"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7FCED873"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2017/9/15</w:t>
            </w:r>
          </w:p>
          <w:p w14:paraId="665D2EFC" w14:textId="1C518E5A"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-9/16</w:t>
            </w:r>
          </w:p>
        </w:tc>
        <w:tc>
          <w:tcPr>
            <w:tcW w:w="864" w:type="pct"/>
            <w:noWrap/>
            <w:vAlign w:val="center"/>
            <w:hideMark/>
          </w:tcPr>
          <w:p w14:paraId="1FE05F74" w14:textId="033D1BC2"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t>
            </w:r>
          </w:p>
        </w:tc>
        <w:tc>
          <w:tcPr>
            <w:tcW w:w="1756" w:type="pct"/>
            <w:noWrap/>
            <w:vAlign w:val="center"/>
            <w:hideMark/>
          </w:tcPr>
          <w:p w14:paraId="7DBA99D0" w14:textId="6BEDE822"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 Ocean</w:t>
            </w:r>
          </w:p>
        </w:tc>
      </w:tr>
      <w:tr w:rsidR="00352962" w:rsidRPr="009744E4" w14:paraId="6C55512A" w14:textId="77777777" w:rsidTr="006454D7">
        <w:trPr>
          <w:trHeight w:val="330"/>
        </w:trPr>
        <w:tc>
          <w:tcPr>
            <w:tcW w:w="516" w:type="pct"/>
            <w:noWrap/>
            <w:vAlign w:val="center"/>
            <w:hideMark/>
          </w:tcPr>
          <w:p w14:paraId="284BA555"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Khanun</w:t>
            </w:r>
            <w:proofErr w:type="spellEnd"/>
          </w:p>
        </w:tc>
        <w:tc>
          <w:tcPr>
            <w:tcW w:w="307" w:type="pct"/>
            <w:noWrap/>
            <w:vAlign w:val="center"/>
            <w:hideMark/>
          </w:tcPr>
          <w:p w14:paraId="791269BE"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1720</w:t>
            </w:r>
          </w:p>
        </w:tc>
        <w:tc>
          <w:tcPr>
            <w:tcW w:w="468" w:type="pct"/>
            <w:noWrap/>
            <w:vAlign w:val="center"/>
            <w:hideMark/>
          </w:tcPr>
          <w:p w14:paraId="526FA33F" w14:textId="20EF5E02"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Severe Typhoon</w:t>
            </w:r>
          </w:p>
        </w:tc>
        <w:tc>
          <w:tcPr>
            <w:tcW w:w="353" w:type="pct"/>
            <w:noWrap/>
            <w:vAlign w:val="center"/>
            <w:hideMark/>
          </w:tcPr>
          <w:p w14:paraId="1FD6803B" w14:textId="77E94AFF"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296D8EE5"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2017/10/14</w:t>
            </w:r>
          </w:p>
          <w:p w14:paraId="030210D5" w14:textId="3D52B81A"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-10/16</w:t>
            </w:r>
          </w:p>
        </w:tc>
        <w:tc>
          <w:tcPr>
            <w:tcW w:w="864" w:type="pct"/>
            <w:noWrap/>
            <w:vAlign w:val="center"/>
            <w:hideMark/>
          </w:tcPr>
          <w:p w14:paraId="014C741B" w14:textId="4CF8D24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Guangdong</w:t>
            </w:r>
            <w:r w:rsidR="00A96F97" w:rsidRPr="009744E4">
              <w:rPr>
                <w:rFonts w:ascii="Times New Roman" w:hAnsi="Times New Roman" w:cs="Times New Roman"/>
                <w:sz w:val="18"/>
                <w:szCs w:val="18"/>
              </w:rPr>
              <w:t>.</w:t>
            </w:r>
          </w:p>
        </w:tc>
        <w:tc>
          <w:tcPr>
            <w:tcW w:w="1756" w:type="pct"/>
            <w:noWrap/>
            <w:vAlign w:val="center"/>
            <w:hideMark/>
          </w:tcPr>
          <w:p w14:paraId="6D0ED02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Philippines</w:t>
            </w:r>
          </w:p>
        </w:tc>
      </w:tr>
      <w:tr w:rsidR="00352962" w:rsidRPr="009744E4" w14:paraId="262A335C" w14:textId="77777777" w:rsidTr="006454D7">
        <w:trPr>
          <w:trHeight w:val="330"/>
        </w:trPr>
        <w:tc>
          <w:tcPr>
            <w:tcW w:w="516" w:type="pct"/>
            <w:noWrap/>
            <w:vAlign w:val="center"/>
            <w:hideMark/>
          </w:tcPr>
          <w:p w14:paraId="2017AAFA"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Maria</w:t>
            </w:r>
          </w:p>
        </w:tc>
        <w:tc>
          <w:tcPr>
            <w:tcW w:w="307" w:type="pct"/>
            <w:noWrap/>
            <w:vAlign w:val="center"/>
            <w:hideMark/>
          </w:tcPr>
          <w:p w14:paraId="4706EFE4"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1808</w:t>
            </w:r>
          </w:p>
        </w:tc>
        <w:tc>
          <w:tcPr>
            <w:tcW w:w="468" w:type="pct"/>
            <w:noWrap/>
            <w:vAlign w:val="center"/>
            <w:hideMark/>
          </w:tcPr>
          <w:p w14:paraId="702DEB12" w14:textId="19F63DBC"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2CA00B4D" w14:textId="2F22BBA5"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5339E66F"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2018/7/8</w:t>
            </w:r>
          </w:p>
          <w:p w14:paraId="12DE42E5" w14:textId="6B0FABAC"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-7/11</w:t>
            </w:r>
          </w:p>
        </w:tc>
        <w:tc>
          <w:tcPr>
            <w:tcW w:w="864" w:type="pct"/>
            <w:noWrap/>
            <w:vAlign w:val="center"/>
            <w:hideMark/>
          </w:tcPr>
          <w:p w14:paraId="78D8AE12" w14:textId="16AB01F5"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t>Yilan</w:t>
            </w:r>
            <w:proofErr w:type="spellEnd"/>
            <w:r w:rsidRPr="009744E4">
              <w:rPr>
                <w:rFonts w:ascii="Times New Roman" w:hAnsi="Times New Roman" w:cs="Times New Roman"/>
                <w:sz w:val="18"/>
                <w:szCs w:val="18"/>
              </w:rPr>
              <w:t>, Taiwan;</w:t>
            </w:r>
          </w:p>
          <w:p w14:paraId="73B90E53" w14:textId="7AB6AC31"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Yellow Island Peninsul</w:t>
            </w:r>
            <w:r w:rsidR="00A96F97" w:rsidRPr="009744E4">
              <w:rPr>
                <w:rFonts w:ascii="Times New Roman" w:hAnsi="Times New Roman" w:cs="Times New Roman"/>
                <w:sz w:val="18"/>
                <w:szCs w:val="18"/>
              </w:rPr>
              <w:t>a</w:t>
            </w:r>
            <w:r w:rsidRPr="009744E4">
              <w:rPr>
                <w:rFonts w:ascii="Times New Roman" w:hAnsi="Times New Roman" w:cs="Times New Roman"/>
                <w:sz w:val="18"/>
                <w:szCs w:val="18"/>
              </w:rPr>
              <w:t>, Fujian</w:t>
            </w:r>
            <w:r w:rsidR="00A96F97" w:rsidRPr="009744E4">
              <w:rPr>
                <w:rFonts w:ascii="Times New Roman" w:hAnsi="Times New Roman" w:cs="Times New Roman"/>
                <w:sz w:val="18"/>
                <w:szCs w:val="18"/>
              </w:rPr>
              <w:t>.</w:t>
            </w:r>
          </w:p>
        </w:tc>
        <w:tc>
          <w:tcPr>
            <w:tcW w:w="1756" w:type="pct"/>
            <w:noWrap/>
            <w:vAlign w:val="center"/>
            <w:hideMark/>
          </w:tcPr>
          <w:p w14:paraId="1D677CC4"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Guam East Ocean</w:t>
            </w:r>
          </w:p>
        </w:tc>
      </w:tr>
      <w:tr w:rsidR="00352962" w:rsidRPr="009744E4" w14:paraId="7C5CF041" w14:textId="77777777" w:rsidTr="006454D7">
        <w:trPr>
          <w:trHeight w:val="330"/>
        </w:trPr>
        <w:tc>
          <w:tcPr>
            <w:tcW w:w="516" w:type="pct"/>
            <w:noWrap/>
            <w:vAlign w:val="center"/>
            <w:hideMark/>
          </w:tcPr>
          <w:p w14:paraId="3C012730" w14:textId="3976D15F"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Ampil</w:t>
            </w:r>
            <w:proofErr w:type="spellEnd"/>
          </w:p>
        </w:tc>
        <w:tc>
          <w:tcPr>
            <w:tcW w:w="307" w:type="pct"/>
            <w:noWrap/>
            <w:vAlign w:val="center"/>
            <w:hideMark/>
          </w:tcPr>
          <w:p w14:paraId="13494351"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1810</w:t>
            </w:r>
          </w:p>
        </w:tc>
        <w:tc>
          <w:tcPr>
            <w:tcW w:w="468" w:type="pct"/>
            <w:noWrap/>
            <w:vAlign w:val="center"/>
            <w:hideMark/>
          </w:tcPr>
          <w:p w14:paraId="7CA83CF5"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Severe Tropical Storm</w:t>
            </w:r>
          </w:p>
        </w:tc>
        <w:tc>
          <w:tcPr>
            <w:tcW w:w="353" w:type="pct"/>
            <w:noWrap/>
            <w:vAlign w:val="center"/>
            <w:hideMark/>
          </w:tcPr>
          <w:p w14:paraId="5D378E98" w14:textId="370B236C"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09EFD6D8"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2018/7/22</w:t>
            </w:r>
          </w:p>
          <w:p w14:paraId="37664658" w14:textId="6F4A2163"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-7/24</w:t>
            </w:r>
          </w:p>
        </w:tc>
        <w:tc>
          <w:tcPr>
            <w:tcW w:w="864" w:type="pct"/>
            <w:noWrap/>
            <w:vAlign w:val="center"/>
            <w:hideMark/>
          </w:tcPr>
          <w:p w14:paraId="69A571BD" w14:textId="012522CE"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Chongming Island, Shanghai</w:t>
            </w:r>
            <w:r w:rsidRPr="009744E4">
              <w:rPr>
                <w:rFonts w:ascii="Times New Roman" w:hAnsi="Times New Roman" w:cs="Times New Roman"/>
                <w:sz w:val="18"/>
                <w:szCs w:val="18"/>
              </w:rPr>
              <w:t>.</w:t>
            </w:r>
          </w:p>
        </w:tc>
        <w:tc>
          <w:tcPr>
            <w:tcW w:w="1756" w:type="pct"/>
            <w:noWrap/>
            <w:vAlign w:val="center"/>
            <w:hideMark/>
          </w:tcPr>
          <w:p w14:paraId="0B093C5A"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w:t>
            </w:r>
          </w:p>
        </w:tc>
      </w:tr>
      <w:tr w:rsidR="00352962" w:rsidRPr="009744E4" w14:paraId="71F88265" w14:textId="77777777" w:rsidTr="006454D7">
        <w:trPr>
          <w:trHeight w:val="330"/>
        </w:trPr>
        <w:tc>
          <w:tcPr>
            <w:tcW w:w="516" w:type="pct"/>
            <w:noWrap/>
            <w:vAlign w:val="center"/>
            <w:hideMark/>
          </w:tcPr>
          <w:p w14:paraId="1479EA39"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Jongdari</w:t>
            </w:r>
            <w:proofErr w:type="spellEnd"/>
          </w:p>
        </w:tc>
        <w:tc>
          <w:tcPr>
            <w:tcW w:w="307" w:type="pct"/>
            <w:noWrap/>
            <w:vAlign w:val="center"/>
            <w:hideMark/>
          </w:tcPr>
          <w:p w14:paraId="241B42E2"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1812</w:t>
            </w:r>
          </w:p>
        </w:tc>
        <w:tc>
          <w:tcPr>
            <w:tcW w:w="468" w:type="pct"/>
            <w:noWrap/>
            <w:vAlign w:val="center"/>
            <w:hideMark/>
          </w:tcPr>
          <w:p w14:paraId="44E19817" w14:textId="1E4AFA4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Severe Typhoon</w:t>
            </w:r>
          </w:p>
        </w:tc>
        <w:tc>
          <w:tcPr>
            <w:tcW w:w="353" w:type="pct"/>
            <w:noWrap/>
            <w:vAlign w:val="center"/>
            <w:hideMark/>
          </w:tcPr>
          <w:p w14:paraId="1D9488D8" w14:textId="52E33AED"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31975D47"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2018/7/30</w:t>
            </w:r>
          </w:p>
          <w:p w14:paraId="66527BD1" w14:textId="5111C3F5"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-8/3</w:t>
            </w:r>
          </w:p>
        </w:tc>
        <w:tc>
          <w:tcPr>
            <w:tcW w:w="864" w:type="pct"/>
            <w:noWrap/>
            <w:vAlign w:val="center"/>
            <w:hideMark/>
          </w:tcPr>
          <w:p w14:paraId="0564E75B" w14:textId="5B30D05F"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Jinshan District, Shanghai</w:t>
            </w:r>
            <w:r w:rsidR="00A96F97" w:rsidRPr="009744E4">
              <w:rPr>
                <w:rFonts w:ascii="Times New Roman" w:hAnsi="Times New Roman" w:cs="Times New Roman"/>
                <w:sz w:val="18"/>
                <w:szCs w:val="18"/>
              </w:rPr>
              <w:t>.</w:t>
            </w:r>
          </w:p>
        </w:tc>
        <w:tc>
          <w:tcPr>
            <w:tcW w:w="1756" w:type="pct"/>
            <w:noWrap/>
            <w:vAlign w:val="center"/>
            <w:hideMark/>
          </w:tcPr>
          <w:p w14:paraId="0B0C4D27"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w:t>
            </w:r>
          </w:p>
        </w:tc>
      </w:tr>
      <w:tr w:rsidR="00352962" w:rsidRPr="009744E4" w14:paraId="08BE5A22" w14:textId="77777777" w:rsidTr="006454D7">
        <w:trPr>
          <w:trHeight w:val="330"/>
        </w:trPr>
        <w:tc>
          <w:tcPr>
            <w:tcW w:w="516" w:type="pct"/>
            <w:noWrap/>
            <w:vAlign w:val="center"/>
            <w:hideMark/>
          </w:tcPr>
          <w:p w14:paraId="65AF437E" w14:textId="3D709504"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Yagi</w:t>
            </w:r>
          </w:p>
        </w:tc>
        <w:tc>
          <w:tcPr>
            <w:tcW w:w="307" w:type="pct"/>
            <w:noWrap/>
            <w:vAlign w:val="center"/>
            <w:hideMark/>
          </w:tcPr>
          <w:p w14:paraId="0FBD1AB5"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1814</w:t>
            </w:r>
          </w:p>
        </w:tc>
        <w:tc>
          <w:tcPr>
            <w:tcW w:w="468" w:type="pct"/>
            <w:noWrap/>
            <w:vAlign w:val="center"/>
            <w:hideMark/>
          </w:tcPr>
          <w:p w14:paraId="64B654B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Tropical Storm</w:t>
            </w:r>
          </w:p>
        </w:tc>
        <w:tc>
          <w:tcPr>
            <w:tcW w:w="353" w:type="pct"/>
            <w:noWrap/>
            <w:vAlign w:val="center"/>
            <w:hideMark/>
          </w:tcPr>
          <w:p w14:paraId="41DDBF56" w14:textId="45BCBC82"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02BF3AE3"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2018/8/11</w:t>
            </w:r>
          </w:p>
          <w:p w14:paraId="73021690" w14:textId="16E24D61"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-8/13</w:t>
            </w:r>
          </w:p>
        </w:tc>
        <w:tc>
          <w:tcPr>
            <w:tcW w:w="864" w:type="pct"/>
            <w:noWrap/>
            <w:vAlign w:val="center"/>
            <w:hideMark/>
          </w:tcPr>
          <w:p w14:paraId="322887BA" w14:textId="636956B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Wenling, Zhejiang</w:t>
            </w:r>
            <w:r w:rsidR="00A96F97" w:rsidRPr="009744E4">
              <w:rPr>
                <w:rFonts w:ascii="Times New Roman" w:hAnsi="Times New Roman" w:cs="Times New Roman"/>
                <w:sz w:val="18"/>
                <w:szCs w:val="18"/>
              </w:rPr>
              <w:t>.</w:t>
            </w:r>
          </w:p>
        </w:tc>
        <w:tc>
          <w:tcPr>
            <w:tcW w:w="1756" w:type="pct"/>
            <w:noWrap/>
            <w:vAlign w:val="center"/>
            <w:hideMark/>
          </w:tcPr>
          <w:p w14:paraId="57EBB652"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South-southeast of Hualien, Taiwan</w:t>
            </w:r>
          </w:p>
        </w:tc>
      </w:tr>
      <w:tr w:rsidR="00352962" w:rsidRPr="009744E4" w14:paraId="6A4D0AF9" w14:textId="77777777" w:rsidTr="006454D7">
        <w:trPr>
          <w:trHeight w:val="330"/>
        </w:trPr>
        <w:tc>
          <w:tcPr>
            <w:tcW w:w="516" w:type="pct"/>
            <w:noWrap/>
            <w:vAlign w:val="center"/>
            <w:hideMark/>
          </w:tcPr>
          <w:p w14:paraId="099484E0"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Rumbia</w:t>
            </w:r>
            <w:proofErr w:type="spellEnd"/>
          </w:p>
        </w:tc>
        <w:tc>
          <w:tcPr>
            <w:tcW w:w="307" w:type="pct"/>
            <w:noWrap/>
            <w:vAlign w:val="center"/>
            <w:hideMark/>
          </w:tcPr>
          <w:p w14:paraId="21BA3388"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1818</w:t>
            </w:r>
          </w:p>
        </w:tc>
        <w:tc>
          <w:tcPr>
            <w:tcW w:w="468" w:type="pct"/>
            <w:noWrap/>
            <w:vAlign w:val="center"/>
            <w:hideMark/>
          </w:tcPr>
          <w:p w14:paraId="7F57BE0C" w14:textId="231193C5"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Severe Tropical Storm</w:t>
            </w:r>
          </w:p>
        </w:tc>
        <w:tc>
          <w:tcPr>
            <w:tcW w:w="353" w:type="pct"/>
            <w:noWrap/>
            <w:vAlign w:val="center"/>
            <w:hideMark/>
          </w:tcPr>
          <w:p w14:paraId="6422C3CD" w14:textId="1BB03A26"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08215F05"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2018/8/17</w:t>
            </w:r>
          </w:p>
          <w:p w14:paraId="24BE699D" w14:textId="7D42D63A"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-8/21</w:t>
            </w:r>
          </w:p>
        </w:tc>
        <w:tc>
          <w:tcPr>
            <w:tcW w:w="864" w:type="pct"/>
            <w:noWrap/>
            <w:vAlign w:val="center"/>
            <w:hideMark/>
          </w:tcPr>
          <w:p w14:paraId="37E67338" w14:textId="5D56BBA3"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Pudong New Area, Shanghai</w:t>
            </w:r>
            <w:r w:rsidR="00A96F97" w:rsidRPr="009744E4">
              <w:rPr>
                <w:rFonts w:ascii="Times New Roman" w:hAnsi="Times New Roman" w:cs="Times New Roman"/>
                <w:sz w:val="18"/>
                <w:szCs w:val="18"/>
              </w:rPr>
              <w:t>.</w:t>
            </w:r>
          </w:p>
        </w:tc>
        <w:tc>
          <w:tcPr>
            <w:tcW w:w="1756" w:type="pct"/>
            <w:noWrap/>
            <w:vAlign w:val="center"/>
            <w:hideMark/>
          </w:tcPr>
          <w:p w14:paraId="1EDEF440"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East China Sea</w:t>
            </w:r>
          </w:p>
        </w:tc>
      </w:tr>
      <w:tr w:rsidR="00352962" w:rsidRPr="009744E4" w14:paraId="1752412F" w14:textId="77777777" w:rsidTr="006454D7">
        <w:trPr>
          <w:trHeight w:val="330"/>
        </w:trPr>
        <w:tc>
          <w:tcPr>
            <w:tcW w:w="516" w:type="pct"/>
            <w:noWrap/>
            <w:vAlign w:val="center"/>
            <w:hideMark/>
          </w:tcPr>
          <w:p w14:paraId="28AAD67D" w14:textId="745EB3D2"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Kong-</w:t>
            </w:r>
            <w:proofErr w:type="spellStart"/>
            <w:r w:rsidRPr="009744E4">
              <w:rPr>
                <w:rFonts w:ascii="Times New Roman" w:hAnsi="Times New Roman" w:cs="Times New Roman" w:hint="eastAsia"/>
                <w:bCs/>
                <w:sz w:val="18"/>
                <w:szCs w:val="18"/>
              </w:rPr>
              <w:t>rey</w:t>
            </w:r>
            <w:proofErr w:type="spellEnd"/>
          </w:p>
        </w:tc>
        <w:tc>
          <w:tcPr>
            <w:tcW w:w="307" w:type="pct"/>
            <w:noWrap/>
            <w:vAlign w:val="center"/>
            <w:hideMark/>
          </w:tcPr>
          <w:p w14:paraId="3CF33FB2"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1825</w:t>
            </w:r>
          </w:p>
        </w:tc>
        <w:tc>
          <w:tcPr>
            <w:tcW w:w="468" w:type="pct"/>
            <w:noWrap/>
            <w:vAlign w:val="center"/>
            <w:hideMark/>
          </w:tcPr>
          <w:p w14:paraId="5ADF51A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444D34A9" w14:textId="49DCD7DD"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543B2EBA"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2018/10/4</w:t>
            </w:r>
          </w:p>
          <w:p w14:paraId="60EA16ED" w14:textId="0346F53F"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-10/5</w:t>
            </w:r>
          </w:p>
        </w:tc>
        <w:tc>
          <w:tcPr>
            <w:tcW w:w="864" w:type="pct"/>
            <w:noWrap/>
            <w:vAlign w:val="center"/>
            <w:hideMark/>
          </w:tcPr>
          <w:p w14:paraId="0F7E72A5" w14:textId="2AB38AE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t>
            </w:r>
          </w:p>
        </w:tc>
        <w:tc>
          <w:tcPr>
            <w:tcW w:w="1756" w:type="pct"/>
            <w:noWrap/>
            <w:vAlign w:val="center"/>
            <w:hideMark/>
          </w:tcPr>
          <w:p w14:paraId="41AE9EDC" w14:textId="234B747D"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 Ocean</w:t>
            </w:r>
          </w:p>
          <w:p w14:paraId="0100D0AE" w14:textId="70257586" w:rsidR="00A14CAF" w:rsidRPr="009744E4" w:rsidRDefault="00A14CAF" w:rsidP="00A14CAF">
            <w:pPr>
              <w:jc w:val="center"/>
              <w:rPr>
                <w:rFonts w:ascii="Times New Roman" w:hAnsi="Times New Roman" w:cs="Times New Roman"/>
                <w:sz w:val="18"/>
                <w:szCs w:val="18"/>
              </w:rPr>
            </w:pPr>
          </w:p>
        </w:tc>
      </w:tr>
      <w:tr w:rsidR="00352962" w:rsidRPr="009744E4" w14:paraId="5DC03F64" w14:textId="77777777" w:rsidTr="006454D7">
        <w:trPr>
          <w:trHeight w:val="330"/>
        </w:trPr>
        <w:tc>
          <w:tcPr>
            <w:tcW w:w="516" w:type="pct"/>
            <w:noWrap/>
            <w:vAlign w:val="center"/>
            <w:hideMark/>
          </w:tcPr>
          <w:p w14:paraId="499B74BA"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Danas</w:t>
            </w:r>
          </w:p>
        </w:tc>
        <w:tc>
          <w:tcPr>
            <w:tcW w:w="307" w:type="pct"/>
            <w:noWrap/>
            <w:vAlign w:val="center"/>
            <w:hideMark/>
          </w:tcPr>
          <w:p w14:paraId="6BD9E1F1"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1905</w:t>
            </w:r>
          </w:p>
        </w:tc>
        <w:tc>
          <w:tcPr>
            <w:tcW w:w="468" w:type="pct"/>
            <w:noWrap/>
            <w:vAlign w:val="center"/>
            <w:hideMark/>
          </w:tcPr>
          <w:p w14:paraId="20BDBEF5" w14:textId="681A87CB"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Tropical Storm</w:t>
            </w:r>
          </w:p>
        </w:tc>
        <w:tc>
          <w:tcPr>
            <w:tcW w:w="353" w:type="pct"/>
            <w:noWrap/>
            <w:vAlign w:val="center"/>
            <w:hideMark/>
          </w:tcPr>
          <w:p w14:paraId="2A537FC4" w14:textId="3ED44E62"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605955F9"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2019/7/19</w:t>
            </w:r>
          </w:p>
        </w:tc>
        <w:tc>
          <w:tcPr>
            <w:tcW w:w="864" w:type="pct"/>
            <w:noWrap/>
            <w:vAlign w:val="center"/>
            <w:hideMark/>
          </w:tcPr>
          <w:p w14:paraId="5E440E24" w14:textId="7110707E"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t>
            </w:r>
          </w:p>
        </w:tc>
        <w:tc>
          <w:tcPr>
            <w:tcW w:w="1756" w:type="pct"/>
            <w:noWrap/>
            <w:vAlign w:val="center"/>
            <w:hideMark/>
          </w:tcPr>
          <w:p w14:paraId="73DF6F5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Southeast of Guam</w:t>
            </w:r>
          </w:p>
        </w:tc>
      </w:tr>
      <w:tr w:rsidR="00352962" w:rsidRPr="009744E4" w14:paraId="4313F42A" w14:textId="77777777" w:rsidTr="006454D7">
        <w:trPr>
          <w:trHeight w:val="330"/>
        </w:trPr>
        <w:tc>
          <w:tcPr>
            <w:tcW w:w="516" w:type="pct"/>
            <w:noWrap/>
            <w:vAlign w:val="center"/>
            <w:hideMark/>
          </w:tcPr>
          <w:p w14:paraId="334CBBDE" w14:textId="5CD86929"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Lekima</w:t>
            </w:r>
            <w:proofErr w:type="spellEnd"/>
          </w:p>
        </w:tc>
        <w:tc>
          <w:tcPr>
            <w:tcW w:w="307" w:type="pct"/>
            <w:noWrap/>
            <w:vAlign w:val="center"/>
            <w:hideMark/>
          </w:tcPr>
          <w:p w14:paraId="21CFF3A4"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1909</w:t>
            </w:r>
          </w:p>
        </w:tc>
        <w:tc>
          <w:tcPr>
            <w:tcW w:w="468" w:type="pct"/>
            <w:noWrap/>
            <w:vAlign w:val="center"/>
            <w:hideMark/>
          </w:tcPr>
          <w:p w14:paraId="41C292B3"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6082B8BD" w14:textId="57C0E408"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w:t>
            </w:r>
          </w:p>
        </w:tc>
        <w:tc>
          <w:tcPr>
            <w:tcW w:w="736" w:type="pct"/>
            <w:noWrap/>
            <w:vAlign w:val="center"/>
            <w:hideMark/>
          </w:tcPr>
          <w:p w14:paraId="2C9F573B"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2019/8/10</w:t>
            </w:r>
          </w:p>
          <w:p w14:paraId="11F61117" w14:textId="7D7C824A"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-8/13</w:t>
            </w:r>
          </w:p>
        </w:tc>
        <w:tc>
          <w:tcPr>
            <w:tcW w:w="864" w:type="pct"/>
            <w:noWrap/>
            <w:vAlign w:val="center"/>
            <w:hideMark/>
          </w:tcPr>
          <w:p w14:paraId="50BD85D5" w14:textId="754731BE"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Wenling, Zhejiang;</w:t>
            </w:r>
          </w:p>
          <w:p w14:paraId="27FA5E72" w14:textId="2D382100"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Qingdao, Shandong</w:t>
            </w:r>
            <w:r w:rsidR="00A96F97" w:rsidRPr="009744E4">
              <w:rPr>
                <w:rFonts w:ascii="Times New Roman" w:hAnsi="Times New Roman" w:cs="Times New Roman"/>
                <w:sz w:val="18"/>
                <w:szCs w:val="18"/>
              </w:rPr>
              <w:t>.</w:t>
            </w:r>
          </w:p>
        </w:tc>
        <w:tc>
          <w:tcPr>
            <w:tcW w:w="1756" w:type="pct"/>
            <w:noWrap/>
            <w:vAlign w:val="center"/>
            <w:hideMark/>
          </w:tcPr>
          <w:p w14:paraId="4B061301"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East of Luzon Island, Philippines</w:t>
            </w:r>
          </w:p>
        </w:tc>
      </w:tr>
      <w:tr w:rsidR="00352962" w:rsidRPr="009744E4" w14:paraId="23E37D5F" w14:textId="77777777" w:rsidTr="006454D7">
        <w:trPr>
          <w:trHeight w:val="330"/>
        </w:trPr>
        <w:tc>
          <w:tcPr>
            <w:tcW w:w="516" w:type="pct"/>
            <w:noWrap/>
            <w:vAlign w:val="center"/>
            <w:hideMark/>
          </w:tcPr>
          <w:p w14:paraId="6F8AD130"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Lingling</w:t>
            </w:r>
          </w:p>
        </w:tc>
        <w:tc>
          <w:tcPr>
            <w:tcW w:w="307" w:type="pct"/>
            <w:noWrap/>
            <w:vAlign w:val="center"/>
            <w:hideMark/>
          </w:tcPr>
          <w:p w14:paraId="3B8807CA"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1913</w:t>
            </w:r>
          </w:p>
        </w:tc>
        <w:tc>
          <w:tcPr>
            <w:tcW w:w="468" w:type="pct"/>
            <w:noWrap/>
            <w:vAlign w:val="center"/>
            <w:hideMark/>
          </w:tcPr>
          <w:p w14:paraId="6C9F92D8" w14:textId="474C3CC9"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40D146BB" w14:textId="50D82B69"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3DC3400E"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2019/9/4</w:t>
            </w:r>
          </w:p>
          <w:p w14:paraId="37933AE4" w14:textId="067D1B8D"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-9/5</w:t>
            </w:r>
          </w:p>
        </w:tc>
        <w:tc>
          <w:tcPr>
            <w:tcW w:w="864" w:type="pct"/>
            <w:noWrap/>
            <w:vAlign w:val="center"/>
            <w:hideMark/>
          </w:tcPr>
          <w:p w14:paraId="26471732" w14:textId="103C8251"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t>
            </w:r>
          </w:p>
        </w:tc>
        <w:tc>
          <w:tcPr>
            <w:tcW w:w="1756" w:type="pct"/>
            <w:noWrap/>
            <w:vAlign w:val="center"/>
            <w:hideMark/>
          </w:tcPr>
          <w:p w14:paraId="10518EE4"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New Guinea Island</w:t>
            </w:r>
          </w:p>
        </w:tc>
      </w:tr>
      <w:tr w:rsidR="00352962" w:rsidRPr="009744E4" w14:paraId="4F3F5704" w14:textId="77777777" w:rsidTr="006454D7">
        <w:trPr>
          <w:trHeight w:val="330"/>
        </w:trPr>
        <w:tc>
          <w:tcPr>
            <w:tcW w:w="516" w:type="pct"/>
            <w:noWrap/>
            <w:vAlign w:val="center"/>
            <w:hideMark/>
          </w:tcPr>
          <w:p w14:paraId="694D765B"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Tapah</w:t>
            </w:r>
            <w:proofErr w:type="spellEnd"/>
          </w:p>
        </w:tc>
        <w:tc>
          <w:tcPr>
            <w:tcW w:w="307" w:type="pct"/>
            <w:noWrap/>
            <w:vAlign w:val="center"/>
            <w:hideMark/>
          </w:tcPr>
          <w:p w14:paraId="5BC280E3"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1917</w:t>
            </w:r>
          </w:p>
        </w:tc>
        <w:tc>
          <w:tcPr>
            <w:tcW w:w="468" w:type="pct"/>
            <w:noWrap/>
            <w:vAlign w:val="center"/>
            <w:hideMark/>
          </w:tcPr>
          <w:p w14:paraId="4FD759A8" w14:textId="52C4C11C"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Typhoon</w:t>
            </w:r>
          </w:p>
        </w:tc>
        <w:tc>
          <w:tcPr>
            <w:tcW w:w="353" w:type="pct"/>
            <w:noWrap/>
            <w:vAlign w:val="center"/>
            <w:hideMark/>
          </w:tcPr>
          <w:p w14:paraId="13977007" w14:textId="580086AB"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noWrap/>
            <w:vAlign w:val="center"/>
            <w:hideMark/>
          </w:tcPr>
          <w:p w14:paraId="16BC7412"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2019/9/19</w:t>
            </w:r>
          </w:p>
          <w:p w14:paraId="33B188E5" w14:textId="56BDA2F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-9/20</w:t>
            </w:r>
          </w:p>
        </w:tc>
        <w:tc>
          <w:tcPr>
            <w:tcW w:w="864" w:type="pct"/>
            <w:noWrap/>
            <w:vAlign w:val="center"/>
            <w:hideMark/>
          </w:tcPr>
          <w:p w14:paraId="3CDD968D" w14:textId="0D5CA52F"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w:t>
            </w:r>
          </w:p>
        </w:tc>
        <w:tc>
          <w:tcPr>
            <w:tcW w:w="1756" w:type="pct"/>
            <w:noWrap/>
            <w:vAlign w:val="center"/>
            <w:hideMark/>
          </w:tcPr>
          <w:p w14:paraId="1BE58581"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Southeast of Guam in the ocean</w:t>
            </w:r>
          </w:p>
        </w:tc>
      </w:tr>
      <w:tr w:rsidR="00352962" w:rsidRPr="009744E4" w14:paraId="5EFA549E" w14:textId="77777777" w:rsidTr="006454D7">
        <w:trPr>
          <w:trHeight w:val="330"/>
        </w:trPr>
        <w:tc>
          <w:tcPr>
            <w:tcW w:w="516" w:type="pct"/>
            <w:noWrap/>
            <w:vAlign w:val="center"/>
            <w:hideMark/>
          </w:tcPr>
          <w:p w14:paraId="4BFA1449"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Mitag</w:t>
            </w:r>
          </w:p>
        </w:tc>
        <w:tc>
          <w:tcPr>
            <w:tcW w:w="307" w:type="pct"/>
            <w:noWrap/>
            <w:vAlign w:val="center"/>
            <w:hideMark/>
          </w:tcPr>
          <w:p w14:paraId="53E91A92"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1918</w:t>
            </w:r>
          </w:p>
        </w:tc>
        <w:tc>
          <w:tcPr>
            <w:tcW w:w="468" w:type="pct"/>
            <w:noWrap/>
            <w:vAlign w:val="center"/>
            <w:hideMark/>
          </w:tcPr>
          <w:p w14:paraId="30AD3C04" w14:textId="6131440F"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Typhoon</w:t>
            </w:r>
          </w:p>
        </w:tc>
        <w:tc>
          <w:tcPr>
            <w:tcW w:w="353" w:type="pct"/>
            <w:noWrap/>
            <w:vAlign w:val="center"/>
            <w:hideMark/>
          </w:tcPr>
          <w:p w14:paraId="00E42B4A" w14:textId="706E0A13"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w:t>
            </w:r>
          </w:p>
        </w:tc>
        <w:tc>
          <w:tcPr>
            <w:tcW w:w="736" w:type="pct"/>
            <w:noWrap/>
            <w:vAlign w:val="center"/>
            <w:hideMark/>
          </w:tcPr>
          <w:p w14:paraId="5E1E9B9B"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2019/9/30</w:t>
            </w:r>
          </w:p>
          <w:p w14:paraId="4C5D7473" w14:textId="57446133"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-10/2</w:t>
            </w:r>
          </w:p>
        </w:tc>
        <w:tc>
          <w:tcPr>
            <w:tcW w:w="864" w:type="pct"/>
            <w:noWrap/>
            <w:vAlign w:val="center"/>
            <w:hideMark/>
          </w:tcPr>
          <w:p w14:paraId="38492CF5" w14:textId="32457221"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Zhoushan, Zhejiang</w:t>
            </w:r>
            <w:r w:rsidR="00A96F97" w:rsidRPr="009744E4">
              <w:rPr>
                <w:rFonts w:ascii="Times New Roman" w:hAnsi="Times New Roman" w:cs="Times New Roman"/>
                <w:sz w:val="18"/>
                <w:szCs w:val="18"/>
              </w:rPr>
              <w:t>.</w:t>
            </w:r>
          </w:p>
        </w:tc>
        <w:tc>
          <w:tcPr>
            <w:tcW w:w="1756" w:type="pct"/>
            <w:noWrap/>
            <w:vAlign w:val="center"/>
            <w:hideMark/>
          </w:tcPr>
          <w:p w14:paraId="6A4E7563"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 to the southeast of Guam</w:t>
            </w:r>
          </w:p>
        </w:tc>
      </w:tr>
      <w:tr w:rsidR="00352962" w:rsidRPr="009744E4" w14:paraId="36E60814" w14:textId="77777777" w:rsidTr="006454D7">
        <w:trPr>
          <w:trHeight w:val="330"/>
        </w:trPr>
        <w:tc>
          <w:tcPr>
            <w:tcW w:w="516" w:type="pct"/>
            <w:noWrap/>
            <w:vAlign w:val="center"/>
            <w:hideMark/>
          </w:tcPr>
          <w:p w14:paraId="448D22B1" w14:textId="3A0CDB13"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Hagupit</w:t>
            </w:r>
            <w:proofErr w:type="spellEnd"/>
          </w:p>
        </w:tc>
        <w:tc>
          <w:tcPr>
            <w:tcW w:w="307" w:type="pct"/>
            <w:noWrap/>
            <w:vAlign w:val="center"/>
            <w:hideMark/>
          </w:tcPr>
          <w:p w14:paraId="7578AC5A"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2004</w:t>
            </w:r>
          </w:p>
        </w:tc>
        <w:tc>
          <w:tcPr>
            <w:tcW w:w="468" w:type="pct"/>
            <w:noWrap/>
            <w:vAlign w:val="center"/>
            <w:hideMark/>
          </w:tcPr>
          <w:p w14:paraId="3178E08C"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Typhoon</w:t>
            </w:r>
          </w:p>
        </w:tc>
        <w:tc>
          <w:tcPr>
            <w:tcW w:w="353" w:type="pct"/>
            <w:noWrap/>
            <w:vAlign w:val="center"/>
            <w:hideMark/>
          </w:tcPr>
          <w:p w14:paraId="054B2B69" w14:textId="3F24C25B"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w:t>
            </w:r>
          </w:p>
        </w:tc>
        <w:tc>
          <w:tcPr>
            <w:tcW w:w="736" w:type="pct"/>
            <w:noWrap/>
            <w:vAlign w:val="center"/>
            <w:hideMark/>
          </w:tcPr>
          <w:p w14:paraId="2FCD18B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2020/8/3 -8/6</w:t>
            </w:r>
          </w:p>
        </w:tc>
        <w:tc>
          <w:tcPr>
            <w:tcW w:w="864" w:type="pct"/>
            <w:noWrap/>
            <w:vAlign w:val="center"/>
            <w:hideMark/>
          </w:tcPr>
          <w:p w14:paraId="6A3AC9F9" w14:textId="5D2A903D"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hint="eastAsia"/>
                <w:sz w:val="18"/>
                <w:szCs w:val="18"/>
              </w:rPr>
              <w:t>Leqing</w:t>
            </w:r>
            <w:proofErr w:type="spellEnd"/>
            <w:r w:rsidRPr="009744E4">
              <w:rPr>
                <w:rFonts w:ascii="Times New Roman" w:hAnsi="Times New Roman" w:cs="Times New Roman" w:hint="eastAsia"/>
                <w:sz w:val="18"/>
                <w:szCs w:val="18"/>
              </w:rPr>
              <w:t>, Zhejiang</w:t>
            </w:r>
            <w:r w:rsidRPr="009744E4">
              <w:rPr>
                <w:rFonts w:ascii="Times New Roman" w:hAnsi="Times New Roman" w:cs="Times New Roman"/>
                <w:sz w:val="18"/>
                <w:szCs w:val="18"/>
              </w:rPr>
              <w:t>.</w:t>
            </w:r>
          </w:p>
        </w:tc>
        <w:tc>
          <w:tcPr>
            <w:tcW w:w="1756" w:type="pct"/>
            <w:noWrap/>
            <w:vAlign w:val="center"/>
            <w:hideMark/>
          </w:tcPr>
          <w:p w14:paraId="6C6341F3"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East of Luzon Island</w:t>
            </w:r>
          </w:p>
        </w:tc>
      </w:tr>
      <w:tr w:rsidR="00352962" w:rsidRPr="009744E4" w14:paraId="06058621" w14:textId="77777777" w:rsidTr="006454D7">
        <w:trPr>
          <w:trHeight w:val="330"/>
        </w:trPr>
        <w:tc>
          <w:tcPr>
            <w:tcW w:w="516" w:type="pct"/>
            <w:noWrap/>
            <w:vAlign w:val="center"/>
            <w:hideMark/>
          </w:tcPr>
          <w:p w14:paraId="31D0CA66"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In-Fa</w:t>
            </w:r>
          </w:p>
        </w:tc>
        <w:tc>
          <w:tcPr>
            <w:tcW w:w="307" w:type="pct"/>
            <w:noWrap/>
            <w:vAlign w:val="center"/>
            <w:hideMark/>
          </w:tcPr>
          <w:p w14:paraId="31F16A72"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2106</w:t>
            </w:r>
          </w:p>
        </w:tc>
        <w:tc>
          <w:tcPr>
            <w:tcW w:w="468" w:type="pct"/>
            <w:noWrap/>
            <w:vAlign w:val="center"/>
            <w:hideMark/>
          </w:tcPr>
          <w:p w14:paraId="158D6485" w14:textId="1A3D49C3"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Severe Typhoon</w:t>
            </w:r>
          </w:p>
        </w:tc>
        <w:tc>
          <w:tcPr>
            <w:tcW w:w="353" w:type="pct"/>
            <w:noWrap/>
            <w:vAlign w:val="center"/>
            <w:hideMark/>
          </w:tcPr>
          <w:p w14:paraId="6C55F245" w14:textId="567AD0AB"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w:t>
            </w:r>
          </w:p>
        </w:tc>
        <w:tc>
          <w:tcPr>
            <w:tcW w:w="736" w:type="pct"/>
            <w:noWrap/>
            <w:vAlign w:val="center"/>
            <w:hideMark/>
          </w:tcPr>
          <w:p w14:paraId="383C247F"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2021/7/3 -8/6</w:t>
            </w:r>
          </w:p>
        </w:tc>
        <w:tc>
          <w:tcPr>
            <w:tcW w:w="864" w:type="pct"/>
            <w:noWrap/>
            <w:vAlign w:val="center"/>
            <w:hideMark/>
          </w:tcPr>
          <w:p w14:paraId="3BD1C122" w14:textId="3C4379DC"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Zhoushan, Zhejiang;</w:t>
            </w:r>
          </w:p>
          <w:p w14:paraId="7650F779" w14:textId="5FB27682"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t>Pinghu</w:t>
            </w:r>
            <w:proofErr w:type="spellEnd"/>
            <w:r w:rsidRPr="009744E4">
              <w:rPr>
                <w:rFonts w:ascii="Times New Roman" w:hAnsi="Times New Roman" w:cs="Times New Roman"/>
                <w:sz w:val="18"/>
                <w:szCs w:val="18"/>
              </w:rPr>
              <w:t>, Zhejiang</w:t>
            </w:r>
            <w:r w:rsidR="00A96F97" w:rsidRPr="009744E4">
              <w:rPr>
                <w:rFonts w:ascii="Times New Roman" w:hAnsi="Times New Roman" w:cs="Times New Roman"/>
                <w:sz w:val="18"/>
                <w:szCs w:val="18"/>
              </w:rPr>
              <w:t>.</w:t>
            </w:r>
          </w:p>
        </w:tc>
        <w:tc>
          <w:tcPr>
            <w:tcW w:w="1756" w:type="pct"/>
            <w:noWrap/>
            <w:vAlign w:val="center"/>
            <w:hideMark/>
          </w:tcPr>
          <w:p w14:paraId="1B32C6E9" w14:textId="14F27C7F" w:rsidR="00A14CAF" w:rsidRPr="009744E4" w:rsidRDefault="00A96F97" w:rsidP="00A14CAF">
            <w:pPr>
              <w:jc w:val="center"/>
              <w:rPr>
                <w:rFonts w:ascii="Times New Roman" w:hAnsi="Times New Roman" w:cs="Times New Roman"/>
                <w:sz w:val="18"/>
                <w:szCs w:val="18"/>
              </w:rPr>
            </w:pPr>
            <w:r w:rsidRPr="009744E4">
              <w:rPr>
                <w:rFonts w:ascii="Times New Roman" w:hAnsi="Times New Roman" w:cs="Times New Roman"/>
                <w:sz w:val="18"/>
                <w:szCs w:val="18"/>
              </w:rPr>
              <w:t>The e</w:t>
            </w:r>
            <w:r w:rsidR="00A14CAF" w:rsidRPr="009744E4">
              <w:rPr>
                <w:rFonts w:ascii="Times New Roman" w:hAnsi="Times New Roman" w:cs="Times New Roman"/>
                <w:sz w:val="18"/>
                <w:szCs w:val="18"/>
              </w:rPr>
              <w:t>astern part of Luzon Island, Philippines</w:t>
            </w:r>
          </w:p>
        </w:tc>
      </w:tr>
      <w:tr w:rsidR="00352962" w:rsidRPr="009744E4" w14:paraId="40841BF7" w14:textId="77777777" w:rsidTr="006454D7">
        <w:trPr>
          <w:trHeight w:val="330"/>
        </w:trPr>
        <w:tc>
          <w:tcPr>
            <w:tcW w:w="516" w:type="pct"/>
            <w:noWrap/>
            <w:vAlign w:val="center"/>
            <w:hideMark/>
          </w:tcPr>
          <w:p w14:paraId="1CF75D48"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Muifa</w:t>
            </w:r>
            <w:proofErr w:type="spellEnd"/>
          </w:p>
        </w:tc>
        <w:tc>
          <w:tcPr>
            <w:tcW w:w="307" w:type="pct"/>
            <w:noWrap/>
            <w:vAlign w:val="center"/>
            <w:hideMark/>
          </w:tcPr>
          <w:p w14:paraId="58C25CF6"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2212</w:t>
            </w:r>
          </w:p>
        </w:tc>
        <w:tc>
          <w:tcPr>
            <w:tcW w:w="468" w:type="pct"/>
            <w:noWrap/>
            <w:vAlign w:val="center"/>
            <w:hideMark/>
          </w:tcPr>
          <w:p w14:paraId="33751FFC" w14:textId="03A6B35C"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 xml:space="preserve">Severe </w:t>
            </w:r>
            <w:r w:rsidRPr="009744E4">
              <w:rPr>
                <w:rFonts w:ascii="Times New Roman" w:hAnsi="Times New Roman" w:cs="Times New Roman"/>
                <w:sz w:val="18"/>
                <w:szCs w:val="18"/>
              </w:rPr>
              <w:lastRenderedPageBreak/>
              <w:t>Typhoon</w:t>
            </w:r>
          </w:p>
        </w:tc>
        <w:tc>
          <w:tcPr>
            <w:tcW w:w="353" w:type="pct"/>
            <w:noWrap/>
            <w:vAlign w:val="center"/>
            <w:hideMark/>
          </w:tcPr>
          <w:p w14:paraId="2F58DF7D" w14:textId="6F24EDAD"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lastRenderedPageBreak/>
              <w:t>Y</w:t>
            </w:r>
          </w:p>
        </w:tc>
        <w:tc>
          <w:tcPr>
            <w:tcW w:w="736" w:type="pct"/>
            <w:noWrap/>
            <w:vAlign w:val="center"/>
            <w:hideMark/>
          </w:tcPr>
          <w:p w14:paraId="5BECB28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2022/9/11</w:t>
            </w:r>
          </w:p>
          <w:p w14:paraId="7F82892F" w14:textId="7551BDD6"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lastRenderedPageBreak/>
              <w:t>-9/17</w:t>
            </w:r>
          </w:p>
        </w:tc>
        <w:tc>
          <w:tcPr>
            <w:tcW w:w="864" w:type="pct"/>
            <w:noWrap/>
            <w:vAlign w:val="center"/>
            <w:hideMark/>
          </w:tcPr>
          <w:p w14:paraId="6FDCB0CE" w14:textId="2D3B7A02"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lastRenderedPageBreak/>
              <w:t>Zhoushan, Zhejiang;</w:t>
            </w:r>
          </w:p>
          <w:p w14:paraId="0EFE0801" w14:textId="34FB930F"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sz w:val="18"/>
                <w:szCs w:val="18"/>
              </w:rPr>
              <w:lastRenderedPageBreak/>
              <w:t>Fengxian</w:t>
            </w:r>
            <w:proofErr w:type="spellEnd"/>
            <w:r w:rsidRPr="009744E4">
              <w:rPr>
                <w:rFonts w:ascii="Times New Roman" w:hAnsi="Times New Roman" w:cs="Times New Roman"/>
                <w:sz w:val="18"/>
                <w:szCs w:val="18"/>
              </w:rPr>
              <w:t>, Shanghai</w:t>
            </w:r>
            <w:r w:rsidR="00A96F97" w:rsidRPr="009744E4">
              <w:rPr>
                <w:rFonts w:ascii="Times New Roman" w:hAnsi="Times New Roman" w:cs="Times New Roman"/>
                <w:sz w:val="18"/>
                <w:szCs w:val="18"/>
              </w:rPr>
              <w:t>;</w:t>
            </w:r>
          </w:p>
          <w:p w14:paraId="216FC683" w14:textId="543B50E4"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Qingdao, Shandong;</w:t>
            </w:r>
          </w:p>
          <w:p w14:paraId="4DD5DAEA" w14:textId="5531E255"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Dalian, Liaoning.</w:t>
            </w:r>
          </w:p>
        </w:tc>
        <w:tc>
          <w:tcPr>
            <w:tcW w:w="1756" w:type="pct"/>
            <w:noWrap/>
            <w:vAlign w:val="center"/>
            <w:hideMark/>
          </w:tcPr>
          <w:p w14:paraId="203C332D"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lastRenderedPageBreak/>
              <w:t>Northwest Pacific</w:t>
            </w:r>
          </w:p>
        </w:tc>
      </w:tr>
      <w:tr w:rsidR="00352962" w:rsidRPr="009744E4" w14:paraId="0B88484F" w14:textId="77777777" w:rsidTr="006454D7">
        <w:trPr>
          <w:trHeight w:val="330"/>
        </w:trPr>
        <w:tc>
          <w:tcPr>
            <w:tcW w:w="516" w:type="pct"/>
            <w:noWrap/>
            <w:vAlign w:val="center"/>
            <w:hideMark/>
          </w:tcPr>
          <w:p w14:paraId="2731ABAC"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Doksuri</w:t>
            </w:r>
            <w:proofErr w:type="spellEnd"/>
          </w:p>
        </w:tc>
        <w:tc>
          <w:tcPr>
            <w:tcW w:w="307" w:type="pct"/>
            <w:noWrap/>
            <w:vAlign w:val="center"/>
            <w:hideMark/>
          </w:tcPr>
          <w:p w14:paraId="3793B043"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2305</w:t>
            </w:r>
          </w:p>
        </w:tc>
        <w:tc>
          <w:tcPr>
            <w:tcW w:w="468" w:type="pct"/>
            <w:noWrap/>
            <w:vAlign w:val="center"/>
            <w:hideMark/>
          </w:tcPr>
          <w:p w14:paraId="37DDDED2" w14:textId="029B2455"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noWrap/>
            <w:vAlign w:val="center"/>
            <w:hideMark/>
          </w:tcPr>
          <w:p w14:paraId="55B9E804" w14:textId="14CBC6ED"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Y</w:t>
            </w:r>
          </w:p>
        </w:tc>
        <w:tc>
          <w:tcPr>
            <w:tcW w:w="736" w:type="pct"/>
            <w:noWrap/>
            <w:vAlign w:val="center"/>
            <w:hideMark/>
          </w:tcPr>
          <w:p w14:paraId="3E7A8B00"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2023/7/28</w:t>
            </w:r>
          </w:p>
          <w:p w14:paraId="5806D777" w14:textId="228AB626"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-8/1</w:t>
            </w:r>
          </w:p>
        </w:tc>
        <w:tc>
          <w:tcPr>
            <w:tcW w:w="864" w:type="pct"/>
            <w:noWrap/>
            <w:vAlign w:val="center"/>
            <w:hideMark/>
          </w:tcPr>
          <w:p w14:paraId="1984CD4B" w14:textId="45C96D6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Jinjiang, Fujian</w:t>
            </w:r>
            <w:r w:rsidRPr="009744E4">
              <w:rPr>
                <w:rFonts w:ascii="Times New Roman" w:hAnsi="Times New Roman" w:cs="Times New Roman"/>
                <w:sz w:val="18"/>
                <w:szCs w:val="18"/>
              </w:rPr>
              <w:t>.</w:t>
            </w:r>
          </w:p>
        </w:tc>
        <w:tc>
          <w:tcPr>
            <w:tcW w:w="1756" w:type="pct"/>
            <w:noWrap/>
            <w:vAlign w:val="center"/>
            <w:hideMark/>
          </w:tcPr>
          <w:p w14:paraId="16C480A7"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Northwest Pacific</w:t>
            </w:r>
          </w:p>
        </w:tc>
      </w:tr>
      <w:tr w:rsidR="00352962" w:rsidRPr="009744E4" w14:paraId="54DCECCC" w14:textId="77777777" w:rsidTr="006454D7">
        <w:trPr>
          <w:trHeight w:val="330"/>
        </w:trPr>
        <w:tc>
          <w:tcPr>
            <w:tcW w:w="516" w:type="pct"/>
            <w:tcBorders>
              <w:bottom w:val="single" w:sz="8" w:space="0" w:color="auto"/>
            </w:tcBorders>
            <w:noWrap/>
            <w:vAlign w:val="center"/>
            <w:hideMark/>
          </w:tcPr>
          <w:p w14:paraId="064AB6AD" w14:textId="77777777" w:rsidR="00A14CAF" w:rsidRPr="009744E4" w:rsidRDefault="00A14CAF" w:rsidP="00A14CAF">
            <w:pPr>
              <w:jc w:val="center"/>
              <w:rPr>
                <w:rFonts w:ascii="Times New Roman" w:hAnsi="Times New Roman" w:cs="Times New Roman"/>
                <w:bCs/>
                <w:sz w:val="18"/>
                <w:szCs w:val="18"/>
              </w:rPr>
            </w:pPr>
            <w:proofErr w:type="spellStart"/>
            <w:r w:rsidRPr="009744E4">
              <w:rPr>
                <w:rFonts w:ascii="Times New Roman" w:hAnsi="Times New Roman" w:cs="Times New Roman" w:hint="eastAsia"/>
                <w:bCs/>
                <w:sz w:val="18"/>
                <w:szCs w:val="18"/>
              </w:rPr>
              <w:t>Khanun</w:t>
            </w:r>
            <w:proofErr w:type="spellEnd"/>
          </w:p>
        </w:tc>
        <w:tc>
          <w:tcPr>
            <w:tcW w:w="307" w:type="pct"/>
            <w:tcBorders>
              <w:bottom w:val="single" w:sz="8" w:space="0" w:color="auto"/>
            </w:tcBorders>
            <w:noWrap/>
            <w:vAlign w:val="center"/>
            <w:hideMark/>
          </w:tcPr>
          <w:p w14:paraId="7B4EB242" w14:textId="77777777"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2306</w:t>
            </w:r>
          </w:p>
        </w:tc>
        <w:tc>
          <w:tcPr>
            <w:tcW w:w="468" w:type="pct"/>
            <w:tcBorders>
              <w:bottom w:val="single" w:sz="8" w:space="0" w:color="auto"/>
            </w:tcBorders>
            <w:noWrap/>
            <w:vAlign w:val="center"/>
            <w:hideMark/>
          </w:tcPr>
          <w:p w14:paraId="15197CA6" w14:textId="14CD7AC4"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Super Typhoon</w:t>
            </w:r>
          </w:p>
        </w:tc>
        <w:tc>
          <w:tcPr>
            <w:tcW w:w="353" w:type="pct"/>
            <w:tcBorders>
              <w:bottom w:val="single" w:sz="8" w:space="0" w:color="auto"/>
            </w:tcBorders>
            <w:noWrap/>
            <w:vAlign w:val="center"/>
            <w:hideMark/>
          </w:tcPr>
          <w:p w14:paraId="0DCFAAB9" w14:textId="24648F70" w:rsidR="00A14CAF" w:rsidRPr="009744E4" w:rsidRDefault="00A14CAF" w:rsidP="00A14CAF">
            <w:pPr>
              <w:jc w:val="center"/>
              <w:rPr>
                <w:rFonts w:ascii="Times New Roman" w:hAnsi="Times New Roman" w:cs="Times New Roman"/>
                <w:bCs/>
                <w:sz w:val="18"/>
                <w:szCs w:val="18"/>
              </w:rPr>
            </w:pPr>
            <w:r w:rsidRPr="009744E4">
              <w:rPr>
                <w:rFonts w:ascii="Times New Roman" w:hAnsi="Times New Roman" w:cs="Times New Roman" w:hint="eastAsia"/>
                <w:bCs/>
                <w:sz w:val="18"/>
                <w:szCs w:val="18"/>
              </w:rPr>
              <w:t>N</w:t>
            </w:r>
          </w:p>
        </w:tc>
        <w:tc>
          <w:tcPr>
            <w:tcW w:w="736" w:type="pct"/>
            <w:tcBorders>
              <w:bottom w:val="single" w:sz="8" w:space="0" w:color="auto"/>
            </w:tcBorders>
            <w:noWrap/>
            <w:vAlign w:val="center"/>
            <w:hideMark/>
          </w:tcPr>
          <w:p w14:paraId="0FFE6326"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2023/8/2</w:t>
            </w:r>
          </w:p>
          <w:p w14:paraId="72D53A72" w14:textId="7E334581"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hint="eastAsia"/>
                <w:sz w:val="18"/>
                <w:szCs w:val="18"/>
              </w:rPr>
              <w:t>-8/3</w:t>
            </w:r>
          </w:p>
        </w:tc>
        <w:tc>
          <w:tcPr>
            <w:tcW w:w="864" w:type="pct"/>
            <w:tcBorders>
              <w:bottom w:val="single" w:sz="8" w:space="0" w:color="auto"/>
            </w:tcBorders>
            <w:noWrap/>
            <w:vAlign w:val="center"/>
            <w:hideMark/>
          </w:tcPr>
          <w:p w14:paraId="79300CF0" w14:textId="5B76EADF" w:rsidR="00A14CAF" w:rsidRPr="009744E4" w:rsidRDefault="00A14CAF" w:rsidP="00A14CAF">
            <w:pPr>
              <w:jc w:val="center"/>
              <w:rPr>
                <w:rFonts w:ascii="Times New Roman" w:hAnsi="Times New Roman" w:cs="Times New Roman"/>
                <w:sz w:val="18"/>
                <w:szCs w:val="18"/>
              </w:rPr>
            </w:pPr>
            <w:proofErr w:type="spellStart"/>
            <w:r w:rsidRPr="009744E4">
              <w:rPr>
                <w:rFonts w:ascii="Times New Roman" w:hAnsi="Times New Roman" w:cs="Times New Roman" w:hint="eastAsia"/>
                <w:sz w:val="18"/>
                <w:szCs w:val="18"/>
              </w:rPr>
              <w:t>Zhuanghe</w:t>
            </w:r>
            <w:proofErr w:type="spellEnd"/>
            <w:r w:rsidRPr="009744E4">
              <w:rPr>
                <w:rFonts w:ascii="Times New Roman" w:hAnsi="Times New Roman" w:cs="Times New Roman" w:hint="eastAsia"/>
                <w:sz w:val="18"/>
                <w:szCs w:val="18"/>
              </w:rPr>
              <w:t>, Liaoning</w:t>
            </w:r>
            <w:r w:rsidRPr="009744E4">
              <w:rPr>
                <w:rFonts w:ascii="Times New Roman" w:hAnsi="Times New Roman" w:cs="Times New Roman"/>
                <w:sz w:val="18"/>
                <w:szCs w:val="18"/>
              </w:rPr>
              <w:t>.</w:t>
            </w:r>
          </w:p>
        </w:tc>
        <w:tc>
          <w:tcPr>
            <w:tcW w:w="1756" w:type="pct"/>
            <w:tcBorders>
              <w:bottom w:val="single" w:sz="8" w:space="0" w:color="auto"/>
            </w:tcBorders>
            <w:noWrap/>
            <w:vAlign w:val="center"/>
            <w:hideMark/>
          </w:tcPr>
          <w:p w14:paraId="436D582F" w14:textId="77777777" w:rsidR="00A14CAF" w:rsidRPr="009744E4" w:rsidRDefault="00A14CAF" w:rsidP="00A14CAF">
            <w:pPr>
              <w:jc w:val="center"/>
              <w:rPr>
                <w:rFonts w:ascii="Times New Roman" w:hAnsi="Times New Roman" w:cs="Times New Roman"/>
                <w:sz w:val="18"/>
                <w:szCs w:val="18"/>
              </w:rPr>
            </w:pPr>
            <w:r w:rsidRPr="009744E4">
              <w:rPr>
                <w:rFonts w:ascii="Times New Roman" w:hAnsi="Times New Roman" w:cs="Times New Roman"/>
                <w:sz w:val="18"/>
                <w:szCs w:val="18"/>
              </w:rPr>
              <w:t>Southwest of Guam</w:t>
            </w:r>
          </w:p>
        </w:tc>
      </w:tr>
    </w:tbl>
    <w:p w14:paraId="2DC317BA" w14:textId="20777506" w:rsidR="00283B11" w:rsidRPr="009744E4" w:rsidRDefault="00D04472" w:rsidP="00D04472">
      <w:pPr>
        <w:widowControl/>
        <w:jc w:val="left"/>
        <w:rPr>
          <w:rFonts w:ascii="Times New Roman" w:hAnsi="Times New Roman" w:cs="Times New Roman"/>
          <w:kern w:val="0"/>
          <w:sz w:val="24"/>
          <w:lang w:eastAsia="en-US"/>
        </w:rPr>
      </w:pPr>
      <w:r w:rsidRPr="009744E4">
        <w:rPr>
          <w:rFonts w:ascii="Times New Roman" w:hAnsi="Times New Roman" w:cs="Times New Roman" w:hint="eastAsia"/>
          <w:kern w:val="0"/>
          <w:sz w:val="24"/>
          <w:lang w:eastAsia="en-US"/>
        </w:rPr>
        <w:t>N</w:t>
      </w:r>
      <w:r w:rsidRPr="009744E4">
        <w:rPr>
          <w:rFonts w:ascii="Times New Roman" w:hAnsi="Times New Roman" w:cs="Times New Roman"/>
          <w:kern w:val="0"/>
          <w:sz w:val="24"/>
          <w:lang w:eastAsia="en-US"/>
        </w:rPr>
        <w:t xml:space="preserve">otes: *: The typhoon names and their corresponding identification numbers are obtained from the Typhoon Committee of the Economic and Social Commission for Asia and the Pacific (ESCAP/WMO). **: </w:t>
      </w:r>
      <w:r w:rsidR="00283B11" w:rsidRPr="009744E4">
        <w:rPr>
          <w:rFonts w:ascii="Times New Roman" w:hAnsi="Times New Roman" w:cs="Times New Roman"/>
          <w:kern w:val="0"/>
          <w:sz w:val="24"/>
          <w:lang w:eastAsia="en-US"/>
        </w:rPr>
        <w:t xml:space="preserve">The categorization of tropical cyclone intensity follows the guidelines set forth by ESCAP/WMO (2022), available at </w:t>
      </w:r>
      <w:hyperlink r:id="rId28" w:history="1">
        <w:r w:rsidR="00283B11" w:rsidRPr="009744E4">
          <w:rPr>
            <w:rStyle w:val="af0"/>
            <w:rFonts w:ascii="Times New Roman" w:hAnsi="Times New Roman" w:cs="Times New Roman"/>
            <w:kern w:val="0"/>
            <w:sz w:val="24"/>
            <w:lang w:eastAsia="en-US"/>
          </w:rPr>
          <w:t>http://www.nmc.cn/publish/typhoon/typhoon-name/index.html</w:t>
        </w:r>
      </w:hyperlink>
      <w:r w:rsidR="00283B11" w:rsidRPr="009744E4">
        <w:rPr>
          <w:rFonts w:ascii="Times New Roman" w:hAnsi="Times New Roman" w:cs="Times New Roman"/>
          <w:kern w:val="0"/>
          <w:sz w:val="24"/>
          <w:lang w:eastAsia="en-US"/>
        </w:rPr>
        <w:t>. ***:</w:t>
      </w:r>
      <w:r w:rsidR="00F34EAD" w:rsidRPr="009744E4">
        <w:rPr>
          <w:rFonts w:ascii="Times New Roman" w:hAnsi="Times New Roman" w:cs="Times New Roman"/>
          <w:kern w:val="0"/>
          <w:sz w:val="24"/>
          <w:lang w:eastAsia="en-US"/>
        </w:rPr>
        <w:t xml:space="preserve"> Whether the impact of the typhoon on Ningbo City includes the loss of life and economic damage.</w:t>
      </w:r>
    </w:p>
    <w:p w14:paraId="0E5CBDB7" w14:textId="77777777" w:rsidR="00DD20E3" w:rsidRPr="009744E4" w:rsidRDefault="00DD20E3" w:rsidP="00383461">
      <w:pPr>
        <w:rPr>
          <w:rFonts w:ascii="Times New Roman" w:hAnsi="Times New Roman" w:cs="Times New Roman"/>
          <w:b/>
          <w:sz w:val="28"/>
          <w:szCs w:val="28"/>
        </w:rPr>
        <w:sectPr w:rsidR="00DD20E3" w:rsidRPr="009744E4" w:rsidSect="00572F30">
          <w:pgSz w:w="11906" w:h="16838"/>
          <w:pgMar w:top="1440" w:right="1800" w:bottom="1440" w:left="1800" w:header="851" w:footer="992" w:gutter="0"/>
          <w:cols w:space="425"/>
          <w:docGrid w:type="lines" w:linePitch="312"/>
        </w:sectPr>
      </w:pPr>
    </w:p>
    <w:p w14:paraId="19B881D5" w14:textId="3DCF31DC" w:rsidR="00681C5C" w:rsidRPr="009744E4" w:rsidRDefault="00681C5C" w:rsidP="002F0DE6">
      <w:pPr>
        <w:widowControl/>
        <w:rPr>
          <w:rFonts w:ascii="Times New Roman" w:eastAsia="等线" w:hAnsi="Times New Roman" w:cs="Times New Roman"/>
          <w:b/>
          <w:kern w:val="0"/>
          <w:szCs w:val="21"/>
        </w:rPr>
      </w:pPr>
    </w:p>
    <w:p w14:paraId="50B8A79A" w14:textId="5977D13B" w:rsidR="003F04C9" w:rsidRPr="009744E4" w:rsidRDefault="003F04C9" w:rsidP="003F04C9">
      <w:pPr>
        <w:widowControl/>
        <w:jc w:val="center"/>
        <w:rPr>
          <w:rFonts w:ascii="Times New Roman" w:eastAsia="等线" w:hAnsi="Times New Roman" w:cs="Times New Roman"/>
          <w:b/>
          <w:kern w:val="0"/>
          <w:szCs w:val="21"/>
        </w:rPr>
      </w:pPr>
      <w:r w:rsidRPr="009744E4">
        <w:rPr>
          <w:rFonts w:ascii="Times New Roman" w:eastAsia="等线" w:hAnsi="Times New Roman" w:cs="Times New Roman"/>
          <w:b/>
          <w:noProof/>
          <w:kern w:val="0"/>
          <w:szCs w:val="21"/>
        </w:rPr>
        <w:drawing>
          <wp:inline distT="0" distB="0" distL="0" distR="0" wp14:anchorId="5EF1A670" wp14:editId="74CED8BE">
            <wp:extent cx="5270500" cy="3384550"/>
            <wp:effectExtent l="0" t="0" r="635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0500" cy="3384550"/>
                    </a:xfrm>
                    <a:prstGeom prst="rect">
                      <a:avLst/>
                    </a:prstGeom>
                    <a:noFill/>
                    <a:ln>
                      <a:noFill/>
                    </a:ln>
                  </pic:spPr>
                </pic:pic>
              </a:graphicData>
            </a:graphic>
          </wp:inline>
        </w:drawing>
      </w:r>
    </w:p>
    <w:p w14:paraId="64A2A05E" w14:textId="5E7CF067" w:rsidR="0090277A" w:rsidRPr="009744E4" w:rsidRDefault="0090277A" w:rsidP="00A408C1">
      <w:pPr>
        <w:widowControl/>
        <w:jc w:val="left"/>
        <w:outlineLvl w:val="0"/>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S1</w:t>
      </w:r>
      <w:r w:rsidR="003F1CBE">
        <w:rPr>
          <w:rFonts w:ascii="Times New Roman" w:hAnsi="Times New Roman" w:cs="Times New Roman"/>
          <w:b/>
          <w:bCs/>
          <w:kern w:val="0"/>
          <w:sz w:val="24"/>
          <w:shd w:val="clear" w:color="auto" w:fill="FFFFFF"/>
          <w:lang w:eastAsia="en-US"/>
        </w:rPr>
        <w:t>1</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The changes in annual population density and urbanization rate in Ningbo City from 1978 to 2023.</w:t>
      </w:r>
    </w:p>
    <w:p w14:paraId="1C606A24" w14:textId="59421DE1" w:rsidR="00D53E54" w:rsidRDefault="00D53E54" w:rsidP="0090277A">
      <w:pPr>
        <w:widowControl/>
        <w:jc w:val="left"/>
        <w:rPr>
          <w:rFonts w:ascii="Times New Roman" w:hAnsi="Times New Roman" w:cs="Times New Roman"/>
          <w:kern w:val="0"/>
          <w:sz w:val="24"/>
          <w:lang w:eastAsia="en-US"/>
        </w:rPr>
      </w:pPr>
      <w:r w:rsidRPr="009744E4">
        <w:rPr>
          <w:rFonts w:ascii="Times New Roman" w:hAnsi="Times New Roman" w:cs="Times New Roman"/>
          <w:kern w:val="0"/>
          <w:sz w:val="24"/>
          <w:lang w:eastAsia="en-US"/>
        </w:rPr>
        <w:t xml:space="preserve">Inhabitants per sq km = </w:t>
      </w:r>
      <w:r w:rsidR="009708CE" w:rsidRPr="009744E4">
        <w:rPr>
          <w:rFonts w:ascii="Times New Roman" w:hAnsi="Times New Roman" w:cs="Times New Roman"/>
          <w:kern w:val="0"/>
          <w:sz w:val="24"/>
          <w:lang w:eastAsia="en-US"/>
        </w:rPr>
        <w:t>T</w:t>
      </w:r>
      <w:r w:rsidRPr="009744E4">
        <w:rPr>
          <w:rFonts w:ascii="Times New Roman" w:hAnsi="Times New Roman" w:cs="Times New Roman"/>
          <w:kern w:val="0"/>
          <w:sz w:val="24"/>
          <w:lang w:eastAsia="en-US"/>
        </w:rPr>
        <w:t>he number of inhabitants per square kilometer.</w:t>
      </w:r>
    </w:p>
    <w:p w14:paraId="58811F85" w14:textId="6CA328E6" w:rsidR="001D7601" w:rsidRDefault="001D7601" w:rsidP="0090277A">
      <w:pPr>
        <w:widowControl/>
        <w:jc w:val="left"/>
        <w:rPr>
          <w:rFonts w:ascii="Times New Roman" w:hAnsi="Times New Roman" w:cs="Times New Roman"/>
          <w:kern w:val="0"/>
          <w:sz w:val="24"/>
          <w:lang w:eastAsia="en-US"/>
        </w:rPr>
      </w:pPr>
    </w:p>
    <w:p w14:paraId="5013258C" w14:textId="320245A5" w:rsidR="00B559DA" w:rsidRPr="009744E4" w:rsidRDefault="00B559DA" w:rsidP="00342BBE">
      <w:pPr>
        <w:outlineLvl w:val="0"/>
        <w:rPr>
          <w:rFonts w:ascii="Times New Roman" w:hAnsi="Times New Roman" w:cs="Times New Roman"/>
          <w:b/>
          <w:sz w:val="28"/>
          <w:szCs w:val="28"/>
        </w:rPr>
      </w:pPr>
      <w:r w:rsidRPr="009744E4">
        <w:rPr>
          <w:rFonts w:ascii="Times New Roman" w:hAnsi="Times New Roman" w:cs="Times New Roman" w:hint="eastAsia"/>
          <w:b/>
          <w:sz w:val="28"/>
          <w:szCs w:val="28"/>
        </w:rPr>
        <w:t>S</w:t>
      </w:r>
      <w:r w:rsidR="008437FB">
        <w:rPr>
          <w:rFonts w:ascii="Times New Roman" w:hAnsi="Times New Roman" w:cs="Times New Roman"/>
          <w:b/>
          <w:sz w:val="28"/>
          <w:szCs w:val="28"/>
        </w:rPr>
        <w:t>7</w:t>
      </w:r>
      <w:r w:rsidRPr="009744E4">
        <w:rPr>
          <w:rFonts w:ascii="Times New Roman" w:hAnsi="Times New Roman" w:cs="Times New Roman"/>
          <w:b/>
          <w:sz w:val="28"/>
          <w:szCs w:val="28"/>
        </w:rPr>
        <w:t xml:space="preserve">. </w:t>
      </w:r>
      <w:r w:rsidR="00342BBE" w:rsidRPr="009744E4">
        <w:rPr>
          <w:rFonts w:ascii="Times New Roman" w:hAnsi="Times New Roman" w:cs="Times New Roman"/>
          <w:b/>
          <w:sz w:val="28"/>
          <w:szCs w:val="28"/>
        </w:rPr>
        <w:t xml:space="preserve">The root prevention, underlying prevention, </w:t>
      </w:r>
      <w:r w:rsidR="001B10A3" w:rsidRPr="009744E4">
        <w:rPr>
          <w:rFonts w:ascii="Times New Roman" w:hAnsi="Times New Roman" w:cs="Times New Roman"/>
          <w:b/>
          <w:sz w:val="28"/>
          <w:szCs w:val="28"/>
        </w:rPr>
        <w:t xml:space="preserve">and </w:t>
      </w:r>
      <w:r w:rsidR="00342BBE" w:rsidRPr="009744E4">
        <w:rPr>
          <w:rFonts w:ascii="Times New Roman" w:hAnsi="Times New Roman" w:cs="Times New Roman"/>
          <w:b/>
          <w:sz w:val="28"/>
          <w:szCs w:val="28"/>
        </w:rPr>
        <w:t>proximal prevention of dengue</w:t>
      </w:r>
    </w:p>
    <w:p w14:paraId="2D65E510" w14:textId="2EFAC277" w:rsidR="00CE4E42" w:rsidRPr="009744E4" w:rsidRDefault="0072664C" w:rsidP="00841499">
      <w:pPr>
        <w:rPr>
          <w:rFonts w:ascii="Times New Roman" w:hAnsi="Times New Roman" w:cs="Times New Roman"/>
          <w:kern w:val="0"/>
          <w:sz w:val="24"/>
          <w:lang w:eastAsia="en-US"/>
        </w:rPr>
      </w:pPr>
      <w:r w:rsidRPr="009744E4">
        <w:rPr>
          <w:rFonts w:ascii="Times New Roman" w:hAnsi="Times New Roman" w:cs="Times New Roman"/>
          <w:kern w:val="0"/>
          <w:sz w:val="24"/>
        </w:rPr>
        <w:t xml:space="preserve">The study proposes root prevention, underlying prevention, and proximal prevention of dengue, as well as specific intervention measures, based on the public health practice of combating dengue in Ningbo City and the theoretical framework outlined in the textbook "Global Health 101" </w:t>
      </w:r>
      <w:r w:rsidR="001838A0" w:rsidRPr="009744E4">
        <w:rPr>
          <w:rFonts w:ascii="Times New Roman" w:hAnsi="Times New Roman" w:cs="Times New Roman"/>
          <w:kern w:val="0"/>
          <w:sz w:val="24"/>
        </w:rPr>
        <w:fldChar w:fldCharType="begin"/>
      </w:r>
      <w:r w:rsidR="00344BF2" w:rsidRPr="009744E4">
        <w:rPr>
          <w:rFonts w:ascii="Times New Roman" w:hAnsi="Times New Roman" w:cs="Times New Roman"/>
          <w:kern w:val="0"/>
          <w:sz w:val="24"/>
        </w:rPr>
        <w:instrText xml:space="preserve"> ADDIN EN.CITE &lt;EndNote&gt;&lt;Cite&gt;&lt;Author&gt;SKOLNIK&lt;/Author&gt;&lt;Year&gt;2020&lt;/Year&gt;&lt;RecNum&gt;67&lt;/RecNum&gt;&lt;DisplayText&gt;&lt;style face="superscript"&gt;[18]&lt;/style&gt;&lt;/DisplayText&gt;&lt;record&gt;&lt;rec-number&gt;67&lt;/rec-number&gt;&lt;foreign-keys&gt;&lt;key app="EN" db-id="wfe909551p99azetev1pt2d7advadzpxe2p0" timestamp="1710253641"&gt;67&lt;/key&gt;&lt;/foreign-keys&gt;&lt;ref-type name="Book"&gt;6&lt;/ref-type&gt;&lt;contributors&gt;&lt;authors&gt;&lt;author&gt;RICHARD SKOLNIK&lt;/author&gt;&lt;/authors&gt;&lt;/contributors&gt;&lt;titles&gt;&lt;title&gt;GLOBAL HEALTH 101, FOURTH EDITION&lt;/title&gt;&lt;/titles&gt;&lt;pages&gt;1921&lt;/pages&gt;&lt;volume&gt;2&lt;/volume&gt;&lt;num-vols&gt;21&lt;/num-vols&gt;&lt;section&gt;144&lt;/section&gt;&lt;dates&gt;&lt;year&gt;2020&lt;/year&gt;&lt;/dates&gt;&lt;pub-location&gt;Burlington, Massachusetts&lt;/pub-location&gt;&lt;publisher&gt; Jones &amp;amp; Bartlett Learning&lt;/publisher&gt;&lt;isbn&gt;9781284145397&lt;/isbn&gt;&lt;urls&gt;&lt;/urls&gt;&lt;/record&gt;&lt;/Cite&gt;&lt;/EndNote&gt;</w:instrText>
      </w:r>
      <w:r w:rsidR="001838A0" w:rsidRPr="009744E4">
        <w:rPr>
          <w:rFonts w:ascii="Times New Roman" w:hAnsi="Times New Roman" w:cs="Times New Roman"/>
          <w:kern w:val="0"/>
          <w:sz w:val="24"/>
        </w:rPr>
        <w:fldChar w:fldCharType="separate"/>
      </w:r>
      <w:r w:rsidR="00344BF2" w:rsidRPr="009744E4">
        <w:rPr>
          <w:rFonts w:ascii="Times New Roman" w:hAnsi="Times New Roman" w:cs="Times New Roman"/>
          <w:noProof/>
          <w:kern w:val="0"/>
          <w:sz w:val="24"/>
          <w:vertAlign w:val="superscript"/>
        </w:rPr>
        <w:t>[18]</w:t>
      </w:r>
      <w:r w:rsidR="001838A0" w:rsidRPr="009744E4">
        <w:rPr>
          <w:rFonts w:ascii="Times New Roman" w:hAnsi="Times New Roman" w:cs="Times New Roman"/>
          <w:kern w:val="0"/>
          <w:sz w:val="24"/>
        </w:rPr>
        <w:fldChar w:fldCharType="end"/>
      </w:r>
      <w:r w:rsidRPr="009744E4">
        <w:rPr>
          <w:rFonts w:ascii="Times New Roman" w:hAnsi="Times New Roman" w:cs="Times New Roman"/>
          <w:kern w:val="0"/>
          <w:sz w:val="24"/>
        </w:rPr>
        <w:t xml:space="preserve">(refer to </w:t>
      </w:r>
      <w:r w:rsidR="00C01523" w:rsidRPr="009744E4">
        <w:rPr>
          <w:rFonts w:ascii="Times New Roman" w:hAnsi="Times New Roman" w:cs="Times New Roman"/>
          <w:b/>
          <w:color w:val="4472C4" w:themeColor="accent1"/>
          <w:kern w:val="0"/>
          <w:sz w:val="24"/>
        </w:rPr>
        <w:t>Figure S1</w:t>
      </w:r>
      <w:r w:rsidR="005B5A84">
        <w:rPr>
          <w:rFonts w:ascii="Times New Roman" w:hAnsi="Times New Roman" w:cs="Times New Roman"/>
          <w:b/>
          <w:color w:val="4472C4" w:themeColor="accent1"/>
          <w:kern w:val="0"/>
          <w:sz w:val="24"/>
        </w:rPr>
        <w:t>2</w:t>
      </w:r>
      <w:r w:rsidRPr="009744E4">
        <w:rPr>
          <w:rFonts w:ascii="Times New Roman" w:hAnsi="Times New Roman" w:cs="Times New Roman"/>
          <w:kern w:val="0"/>
          <w:sz w:val="24"/>
        </w:rPr>
        <w:t>).</w:t>
      </w:r>
    </w:p>
    <w:p w14:paraId="51319EC6" w14:textId="2BF7CDFE" w:rsidR="00805412" w:rsidRPr="009744E4" w:rsidRDefault="00805412" w:rsidP="00805412">
      <w:pPr>
        <w:rPr>
          <w:rFonts w:ascii="Times New Roman" w:hAnsi="Times New Roman" w:cs="Times New Roman"/>
          <w:kern w:val="0"/>
          <w:sz w:val="24"/>
        </w:rPr>
      </w:pPr>
      <w:r w:rsidRPr="009744E4">
        <w:rPr>
          <w:rFonts w:ascii="Times New Roman" w:hAnsi="Times New Roman" w:cs="Times New Roman"/>
          <w:kern w:val="0"/>
          <w:sz w:val="24"/>
        </w:rPr>
        <w:t xml:space="preserve">To achieve Root Prevention, three strategies can be employed: preserving the natural environment, tackling macro-level issues, and mitigating health inequalities. Preservation of the natural environment involves actions such as restoring and conserving natural habitats to enhance resilience to extreme weather events and changing climate patterns, developing early warning systems for forecasting ENSO events and their impacts, and fostering community resilience through education, capacity building, and infrastructure development to reduce vulnerability to ENSO-related risks. This can be facilitated by promoting the use of renewable energy sources like solar, wind, and hydroelectric power to decrease reliance on fossil fuels, as well as tree planting and forest restoration to absorb carbon dioxide from the atmosphere. In tackling macro-level issues, efforts can focus on enhancing government governance and capacity for mass mobilization, continually refining health policies, and promptly strengthening the resilience of public health systems. Regarding the mitigation of health </w:t>
      </w:r>
      <w:r w:rsidRPr="009744E4">
        <w:rPr>
          <w:rFonts w:ascii="Times New Roman" w:hAnsi="Times New Roman" w:cs="Times New Roman"/>
          <w:kern w:val="0"/>
          <w:sz w:val="24"/>
        </w:rPr>
        <w:lastRenderedPageBreak/>
        <w:t xml:space="preserve">inequalities, an essential first step involves conducting surveys to grasp the variability in dengue prevalence and evaluate the disease's transmission risks. Building upon this groundwork, the emphasis in high-risk regions should be on enhancing the accessibility and affordability of healthcare services, along with improving the surveillance and prevention of dengue cases and </w:t>
      </w:r>
      <w:r w:rsidRPr="00AD16B4">
        <w:rPr>
          <w:rFonts w:ascii="Times New Roman" w:hAnsi="Times New Roman" w:cs="Times New Roman"/>
          <w:i/>
          <w:kern w:val="0"/>
          <w:sz w:val="24"/>
        </w:rPr>
        <w:t>Aedes</w:t>
      </w:r>
      <w:r w:rsidRPr="009744E4">
        <w:rPr>
          <w:rFonts w:ascii="Times New Roman" w:hAnsi="Times New Roman" w:cs="Times New Roman"/>
          <w:kern w:val="0"/>
          <w:sz w:val="24"/>
        </w:rPr>
        <w:t xml:space="preserve"> mosquitoes.</w:t>
      </w:r>
    </w:p>
    <w:p w14:paraId="105CAF0E" w14:textId="5543A350" w:rsidR="00805412" w:rsidRPr="009744E4" w:rsidRDefault="00805412" w:rsidP="00805412">
      <w:pPr>
        <w:rPr>
          <w:rFonts w:ascii="Times New Roman" w:hAnsi="Times New Roman" w:cs="Times New Roman"/>
          <w:kern w:val="0"/>
          <w:sz w:val="24"/>
        </w:rPr>
      </w:pPr>
      <w:r w:rsidRPr="009744E4">
        <w:rPr>
          <w:rFonts w:ascii="Times New Roman" w:hAnsi="Times New Roman" w:cs="Times New Roman"/>
          <w:kern w:val="0"/>
          <w:sz w:val="24"/>
        </w:rPr>
        <w:t xml:space="preserve">For Underlying Prevention, goals can be achieved by enhancing the built and social environments. Enhancing the built environment includes urban planning and construction measures to reduce mosquito breeding sites in densely populated areas and enhance urban hygiene through extensive health education and community engagement. Improvements to the social environment can be achieved through broad community mobilization initiatives like PHC, advancements in WASH, and systematic eradication of mosquito-friendly environments to decrease breeding sites. Additionally, strengthening multisectoral collaboration, </w:t>
      </w:r>
      <w:r w:rsidR="004B3539" w:rsidRPr="009744E4">
        <w:rPr>
          <w:rFonts w:ascii="Times New Roman" w:hAnsi="Times New Roman" w:cs="Times New Roman"/>
          <w:kern w:val="0"/>
          <w:sz w:val="24"/>
        </w:rPr>
        <w:t>surveillance</w:t>
      </w:r>
      <w:r w:rsidRPr="009744E4">
        <w:rPr>
          <w:rFonts w:ascii="Times New Roman" w:hAnsi="Times New Roman" w:cs="Times New Roman"/>
          <w:kern w:val="0"/>
          <w:sz w:val="24"/>
        </w:rPr>
        <w:t xml:space="preserve"> population </w:t>
      </w:r>
      <w:r w:rsidR="004B3539" w:rsidRPr="009744E4">
        <w:rPr>
          <w:rFonts w:ascii="Times New Roman" w:hAnsi="Times New Roman" w:cs="Times New Roman"/>
          <w:kern w:val="0"/>
          <w:sz w:val="24"/>
        </w:rPr>
        <w:t>mobility dynamics</w:t>
      </w:r>
      <w:r w:rsidRPr="009744E4">
        <w:rPr>
          <w:rFonts w:ascii="Times New Roman" w:hAnsi="Times New Roman" w:cs="Times New Roman"/>
          <w:kern w:val="0"/>
          <w:sz w:val="24"/>
        </w:rPr>
        <w:t>, and promptly assessing dengue importation risks are crucial components.</w:t>
      </w:r>
    </w:p>
    <w:p w14:paraId="59CD6638" w14:textId="3BD44A73" w:rsidR="00DC7F8C" w:rsidRPr="009744E4" w:rsidRDefault="00805412" w:rsidP="00805412">
      <w:pPr>
        <w:rPr>
          <w:rFonts w:ascii="Times New Roman" w:hAnsi="Times New Roman" w:cs="Times New Roman"/>
          <w:kern w:val="0"/>
          <w:sz w:val="24"/>
        </w:rPr>
      </w:pPr>
      <w:r w:rsidRPr="009744E4">
        <w:rPr>
          <w:rFonts w:ascii="Times New Roman" w:hAnsi="Times New Roman" w:cs="Times New Roman"/>
          <w:kern w:val="0"/>
          <w:sz w:val="24"/>
        </w:rPr>
        <w:t xml:space="preserve">For Proximal Prevention, three strategies can be employed: Addressing material conditions, </w:t>
      </w:r>
      <w:proofErr w:type="gramStart"/>
      <w:r w:rsidRPr="009744E4">
        <w:rPr>
          <w:rFonts w:ascii="Times New Roman" w:hAnsi="Times New Roman" w:cs="Times New Roman"/>
          <w:kern w:val="0"/>
          <w:sz w:val="24"/>
        </w:rPr>
        <w:t>Modifying</w:t>
      </w:r>
      <w:proofErr w:type="gramEnd"/>
      <w:r w:rsidRPr="009744E4">
        <w:rPr>
          <w:rFonts w:ascii="Times New Roman" w:hAnsi="Times New Roman" w:cs="Times New Roman"/>
          <w:kern w:val="0"/>
          <w:sz w:val="24"/>
        </w:rPr>
        <w:t xml:space="preserve"> behaviors, and Providing psychological support. Addressing material conditions involves initiatives to enhance living conditions, eliminate mosquito breeding sites, and promote personal protection measures such as installing mosquito screens in hospital wards, using mosquito nets, and installing screens at home. The use of mosquito coils, aerosols, and household insecticides can also aid in mosquito control. Modifying behaviors include promoting awareness through ongoing health education and PHC to reduce exposure to mosquito bites and address stagnant water sources promptly. Providing psychological support entails tailored health education for diverse groups, including training </w:t>
      </w:r>
      <w:r w:rsidR="00E6719C" w:rsidRPr="009744E4">
        <w:rPr>
          <w:rFonts w:ascii="Times New Roman" w:hAnsi="Times New Roman" w:cs="Times New Roman"/>
          <w:kern w:val="0"/>
          <w:sz w:val="24"/>
        </w:rPr>
        <w:t>HCW</w:t>
      </w:r>
      <w:r w:rsidRPr="009744E4">
        <w:rPr>
          <w:rFonts w:ascii="Times New Roman" w:hAnsi="Times New Roman" w:cs="Times New Roman"/>
          <w:kern w:val="0"/>
          <w:sz w:val="24"/>
        </w:rPr>
        <w:t>s in dengue diagnosis and treatment. Schools can be targeted for dengue prevention and control education to eliminate discrimination and misconceptions related to the disease.</w:t>
      </w:r>
    </w:p>
    <w:p w14:paraId="65220302" w14:textId="566A06B8" w:rsidR="00F53485" w:rsidRPr="009744E4" w:rsidRDefault="0044221A" w:rsidP="00841499">
      <w:pPr>
        <w:rPr>
          <w:rFonts w:ascii="Times New Roman" w:hAnsi="Times New Roman" w:cs="Times New Roman"/>
          <w:kern w:val="0"/>
          <w:sz w:val="24"/>
          <w:lang w:eastAsia="en-US"/>
        </w:rPr>
      </w:pPr>
      <w:r w:rsidRPr="009744E4">
        <w:rPr>
          <w:rFonts w:ascii="Times New Roman" w:hAnsi="Times New Roman" w:cs="Times New Roman"/>
          <w:noProof/>
          <w:kern w:val="0"/>
          <w:sz w:val="24"/>
          <w:lang w:eastAsia="en-US"/>
        </w:rPr>
        <w:lastRenderedPageBreak/>
        <w:drawing>
          <wp:inline distT="0" distB="0" distL="0" distR="0" wp14:anchorId="0B8767C0" wp14:editId="7CEB8FF3">
            <wp:extent cx="5266055" cy="4743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66055" cy="4743450"/>
                    </a:xfrm>
                    <a:prstGeom prst="rect">
                      <a:avLst/>
                    </a:prstGeom>
                    <a:noFill/>
                    <a:ln>
                      <a:noFill/>
                    </a:ln>
                  </pic:spPr>
                </pic:pic>
              </a:graphicData>
            </a:graphic>
          </wp:inline>
        </w:drawing>
      </w:r>
    </w:p>
    <w:p w14:paraId="1ED9A940" w14:textId="450C2C0E" w:rsidR="0044221A" w:rsidRPr="009744E4" w:rsidRDefault="0044221A" w:rsidP="0044221A">
      <w:pPr>
        <w:widowControl/>
        <w:jc w:val="left"/>
        <w:outlineLvl w:val="2"/>
        <w:rPr>
          <w:rFonts w:ascii="Times New Roman" w:hAnsi="Times New Roman" w:cs="Times New Roman"/>
          <w:kern w:val="0"/>
          <w:sz w:val="24"/>
          <w:lang w:eastAsia="en-US"/>
        </w:rPr>
      </w:pPr>
      <w:r w:rsidRPr="009744E4">
        <w:rPr>
          <w:rFonts w:ascii="Times New Roman" w:hAnsi="Times New Roman" w:cs="Times New Roman"/>
          <w:b/>
          <w:bCs/>
          <w:kern w:val="0"/>
          <w:sz w:val="24"/>
          <w:shd w:val="clear" w:color="auto" w:fill="FFFFFF"/>
          <w:lang w:eastAsia="en-US"/>
        </w:rPr>
        <w:t>Figure S1</w:t>
      </w:r>
      <w:r w:rsidR="005B5A84">
        <w:rPr>
          <w:rFonts w:ascii="Times New Roman" w:hAnsi="Times New Roman" w:cs="Times New Roman"/>
          <w:b/>
          <w:bCs/>
          <w:kern w:val="0"/>
          <w:sz w:val="24"/>
          <w:shd w:val="clear" w:color="auto" w:fill="FFFFFF"/>
          <w:lang w:eastAsia="en-US"/>
        </w:rPr>
        <w:t>2</w:t>
      </w:r>
      <w:r w:rsidRPr="009744E4">
        <w:rPr>
          <w:rFonts w:ascii="Times New Roman" w:hAnsi="Times New Roman" w:cs="Times New Roman"/>
          <w:b/>
          <w:bCs/>
          <w:kern w:val="0"/>
          <w:sz w:val="24"/>
          <w:shd w:val="clear" w:color="auto" w:fill="FFFFFF"/>
          <w:lang w:eastAsia="en-US"/>
        </w:rPr>
        <w:t xml:space="preserve">. </w:t>
      </w:r>
      <w:r w:rsidRPr="009744E4">
        <w:rPr>
          <w:rFonts w:ascii="Times New Roman" w:hAnsi="Times New Roman" w:cs="Times New Roman"/>
          <w:kern w:val="0"/>
          <w:sz w:val="24"/>
          <w:lang w:eastAsia="en-US"/>
        </w:rPr>
        <w:t>Flow chart of the root prevention, underlying prevention, and proximal prevention of dengue.</w:t>
      </w:r>
    </w:p>
    <w:p w14:paraId="2513F754" w14:textId="77777777" w:rsidR="00891680" w:rsidRPr="009744E4" w:rsidRDefault="00891680" w:rsidP="00EA0AB0">
      <w:pPr>
        <w:rPr>
          <w:rFonts w:ascii="Times New Roman" w:hAnsi="Times New Roman" w:cs="Times New Roman"/>
          <w:kern w:val="0"/>
          <w:sz w:val="24"/>
          <w:lang w:eastAsia="en-US"/>
        </w:rPr>
      </w:pPr>
    </w:p>
    <w:p w14:paraId="6DDD7273" w14:textId="31432C1E" w:rsidR="001838A0" w:rsidRPr="009744E4" w:rsidRDefault="00CE4E42" w:rsidP="00342BBE">
      <w:pPr>
        <w:outlineLvl w:val="0"/>
        <w:rPr>
          <w:rFonts w:ascii="Times New Roman" w:hAnsi="Times New Roman" w:cs="Times New Roman"/>
          <w:b/>
          <w:sz w:val="24"/>
          <w:szCs w:val="24"/>
        </w:rPr>
      </w:pPr>
      <w:r w:rsidRPr="009744E4">
        <w:rPr>
          <w:rFonts w:ascii="Times New Roman" w:hAnsi="Times New Roman" w:cs="Times New Roman"/>
          <w:b/>
          <w:sz w:val="24"/>
          <w:szCs w:val="24"/>
        </w:rPr>
        <w:t>References</w:t>
      </w:r>
    </w:p>
    <w:p w14:paraId="4BF22554" w14:textId="77777777" w:rsidR="00344BF2" w:rsidRPr="00DA36D6" w:rsidRDefault="001838A0" w:rsidP="00344BF2">
      <w:pPr>
        <w:pStyle w:val="EndNoteBibliography"/>
        <w:ind w:left="720" w:hanging="720"/>
        <w:rPr>
          <w:rFonts w:ascii="Times New Roman" w:hAnsi="Times New Roman" w:cs="Times New Roman"/>
        </w:rPr>
      </w:pPr>
      <w:r w:rsidRPr="00DA36D6">
        <w:rPr>
          <w:rFonts w:ascii="Times New Roman" w:hAnsi="Times New Roman" w:cs="Times New Roman"/>
          <w:kern w:val="0"/>
          <w:sz w:val="24"/>
          <w:szCs w:val="24"/>
          <w:lang w:eastAsia="en-US"/>
        </w:rPr>
        <w:fldChar w:fldCharType="begin"/>
      </w:r>
      <w:r w:rsidRPr="00DA36D6">
        <w:rPr>
          <w:rFonts w:ascii="Times New Roman" w:hAnsi="Times New Roman" w:cs="Times New Roman"/>
          <w:kern w:val="0"/>
          <w:sz w:val="24"/>
          <w:szCs w:val="24"/>
          <w:lang w:eastAsia="en-US"/>
        </w:rPr>
        <w:instrText xml:space="preserve"> ADDIN EN.REFLIST </w:instrText>
      </w:r>
      <w:r w:rsidRPr="00DA36D6">
        <w:rPr>
          <w:rFonts w:ascii="Times New Roman" w:hAnsi="Times New Roman" w:cs="Times New Roman"/>
          <w:kern w:val="0"/>
          <w:sz w:val="24"/>
          <w:szCs w:val="24"/>
          <w:lang w:eastAsia="en-US"/>
        </w:rPr>
        <w:fldChar w:fldCharType="separate"/>
      </w:r>
      <w:r w:rsidR="00344BF2" w:rsidRPr="00DA36D6">
        <w:rPr>
          <w:rFonts w:ascii="Times New Roman" w:hAnsi="Times New Roman" w:cs="Times New Roman"/>
        </w:rPr>
        <w:t>1.</w:t>
      </w:r>
      <w:r w:rsidR="00344BF2" w:rsidRPr="00DA36D6">
        <w:rPr>
          <w:rFonts w:ascii="Times New Roman" w:hAnsi="Times New Roman" w:cs="Times New Roman"/>
        </w:rPr>
        <w:tab/>
        <w:t xml:space="preserve">Liu K, Hou X, Wang Y, Sun J, Xiao J, Li R, Lu L, Xu L, Sang S, Hu J, Wu H, Song X, Zhao N, Yan D, Li J, Liu X, Liu Q. The driver of dengue fever incidence in two high-risk areas of China: A comparative study. </w:t>
      </w:r>
      <w:r w:rsidR="00344BF2" w:rsidRPr="00DA36D6">
        <w:rPr>
          <w:rFonts w:ascii="Times New Roman" w:hAnsi="Times New Roman" w:cs="Times New Roman"/>
          <w:i/>
        </w:rPr>
        <w:t xml:space="preserve">Scientific Reports </w:t>
      </w:r>
      <w:r w:rsidR="00344BF2" w:rsidRPr="00DA36D6">
        <w:rPr>
          <w:rFonts w:ascii="Times New Roman" w:hAnsi="Times New Roman" w:cs="Times New Roman"/>
        </w:rPr>
        <w:t>2019, 9(1)</w:t>
      </w:r>
      <w:r w:rsidR="00344BF2" w:rsidRPr="00DA36D6">
        <w:rPr>
          <w:rFonts w:ascii="Times New Roman" w:hAnsi="Times New Roman" w:cs="Times New Roman"/>
          <w:b/>
        </w:rPr>
        <w:t>:</w:t>
      </w:r>
      <w:r w:rsidR="00344BF2" w:rsidRPr="00DA36D6">
        <w:rPr>
          <w:rFonts w:ascii="Times New Roman" w:hAnsi="Times New Roman" w:cs="Times New Roman"/>
        </w:rPr>
        <w:t xml:space="preserve"> 19510.</w:t>
      </w:r>
    </w:p>
    <w:p w14:paraId="6C4820B2"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2.</w:t>
      </w:r>
      <w:r w:rsidRPr="00DA36D6">
        <w:rPr>
          <w:rFonts w:ascii="Times New Roman" w:hAnsi="Times New Roman" w:cs="Times New Roman"/>
        </w:rPr>
        <w:tab/>
        <w:t xml:space="preserve">Colón-González FJ, Fezzi C, Lake IR, Hunter PR. The effects of weather and climate change on dengue. </w:t>
      </w:r>
      <w:r w:rsidRPr="00DA36D6">
        <w:rPr>
          <w:rFonts w:ascii="Times New Roman" w:hAnsi="Times New Roman" w:cs="Times New Roman"/>
          <w:i/>
        </w:rPr>
        <w:t xml:space="preserve">PLoS Negl Trop Dis </w:t>
      </w:r>
      <w:r w:rsidRPr="00DA36D6">
        <w:rPr>
          <w:rFonts w:ascii="Times New Roman" w:hAnsi="Times New Roman" w:cs="Times New Roman"/>
        </w:rPr>
        <w:t>2013, 7(11)</w:t>
      </w:r>
      <w:r w:rsidRPr="00DA36D6">
        <w:rPr>
          <w:rFonts w:ascii="Times New Roman" w:hAnsi="Times New Roman" w:cs="Times New Roman"/>
          <w:b/>
        </w:rPr>
        <w:t>:</w:t>
      </w:r>
      <w:r w:rsidRPr="00DA36D6">
        <w:rPr>
          <w:rFonts w:ascii="Times New Roman" w:hAnsi="Times New Roman" w:cs="Times New Roman"/>
        </w:rPr>
        <w:t xml:space="preserve"> e2503.</w:t>
      </w:r>
    </w:p>
    <w:p w14:paraId="2D00F5FF"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3.</w:t>
      </w:r>
      <w:r w:rsidRPr="00DA36D6">
        <w:rPr>
          <w:rFonts w:ascii="Times New Roman" w:hAnsi="Times New Roman" w:cs="Times New Roman"/>
        </w:rPr>
        <w:tab/>
        <w:t xml:space="preserve">Asgarian TS, Moosa-Kazemi SH, Sedaghat MM. Impact of meteorological parameters on mosquito population abundance and distribution in a former malaria endemic area, central Iran. </w:t>
      </w:r>
      <w:r w:rsidRPr="00DA36D6">
        <w:rPr>
          <w:rFonts w:ascii="Times New Roman" w:hAnsi="Times New Roman" w:cs="Times New Roman"/>
          <w:i/>
        </w:rPr>
        <w:t xml:space="preserve">Heliyon </w:t>
      </w:r>
      <w:r w:rsidRPr="00DA36D6">
        <w:rPr>
          <w:rFonts w:ascii="Times New Roman" w:hAnsi="Times New Roman" w:cs="Times New Roman"/>
        </w:rPr>
        <w:t>2021, 7(12)</w:t>
      </w:r>
      <w:r w:rsidRPr="00DA36D6">
        <w:rPr>
          <w:rFonts w:ascii="Times New Roman" w:hAnsi="Times New Roman" w:cs="Times New Roman"/>
          <w:b/>
        </w:rPr>
        <w:t>:</w:t>
      </w:r>
      <w:r w:rsidRPr="00DA36D6">
        <w:rPr>
          <w:rFonts w:ascii="Times New Roman" w:hAnsi="Times New Roman" w:cs="Times New Roman"/>
        </w:rPr>
        <w:t xml:space="preserve"> e08477.</w:t>
      </w:r>
    </w:p>
    <w:p w14:paraId="44B73286"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4.</w:t>
      </w:r>
      <w:r w:rsidRPr="00DA36D6">
        <w:rPr>
          <w:rFonts w:ascii="Times New Roman" w:hAnsi="Times New Roman" w:cs="Times New Roman"/>
        </w:rPr>
        <w:tab/>
        <w:t xml:space="preserve">Liu Y, Wang X, Tang S, Cheke RA. The relative importance of key meteorological factors affecting numbers of mosquito vectors of dengue fever. </w:t>
      </w:r>
      <w:r w:rsidRPr="00DA36D6">
        <w:rPr>
          <w:rFonts w:ascii="Times New Roman" w:hAnsi="Times New Roman" w:cs="Times New Roman"/>
          <w:i/>
        </w:rPr>
        <w:t xml:space="preserve">PLoS Negl Trop Dis </w:t>
      </w:r>
      <w:r w:rsidRPr="00DA36D6">
        <w:rPr>
          <w:rFonts w:ascii="Times New Roman" w:hAnsi="Times New Roman" w:cs="Times New Roman"/>
        </w:rPr>
        <w:t>2023, 17(4)</w:t>
      </w:r>
      <w:r w:rsidRPr="00DA36D6">
        <w:rPr>
          <w:rFonts w:ascii="Times New Roman" w:hAnsi="Times New Roman" w:cs="Times New Roman"/>
          <w:b/>
        </w:rPr>
        <w:t>:</w:t>
      </w:r>
      <w:r w:rsidRPr="00DA36D6">
        <w:rPr>
          <w:rFonts w:ascii="Times New Roman" w:hAnsi="Times New Roman" w:cs="Times New Roman"/>
        </w:rPr>
        <w:t xml:space="preserve"> e0011247.</w:t>
      </w:r>
    </w:p>
    <w:p w14:paraId="513947A0"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5.</w:t>
      </w:r>
      <w:r w:rsidRPr="00DA36D6">
        <w:rPr>
          <w:rFonts w:ascii="Times New Roman" w:hAnsi="Times New Roman" w:cs="Times New Roman"/>
        </w:rPr>
        <w:tab/>
        <w:t xml:space="preserve">Baril C, Pilling BG, Mikkelsen MJ, Sparrow JM, Duncan CAM, Koloski CW, LaZerte SE, Cassone BJ. The influence of weather on the population dynamics of common mosquito vector species in the Canadian Prairies. </w:t>
      </w:r>
      <w:r w:rsidRPr="00DA36D6">
        <w:rPr>
          <w:rFonts w:ascii="Times New Roman" w:hAnsi="Times New Roman" w:cs="Times New Roman"/>
          <w:i/>
        </w:rPr>
        <w:t xml:space="preserve">Parasites &amp; Vectors </w:t>
      </w:r>
      <w:r w:rsidRPr="00DA36D6">
        <w:rPr>
          <w:rFonts w:ascii="Times New Roman" w:hAnsi="Times New Roman" w:cs="Times New Roman"/>
        </w:rPr>
        <w:t>2023, 16(1)</w:t>
      </w:r>
      <w:r w:rsidRPr="00DA36D6">
        <w:rPr>
          <w:rFonts w:ascii="Times New Roman" w:hAnsi="Times New Roman" w:cs="Times New Roman"/>
          <w:b/>
        </w:rPr>
        <w:t>:</w:t>
      </w:r>
      <w:r w:rsidRPr="00DA36D6">
        <w:rPr>
          <w:rFonts w:ascii="Times New Roman" w:hAnsi="Times New Roman" w:cs="Times New Roman"/>
        </w:rPr>
        <w:t xml:space="preserve"> 153.</w:t>
      </w:r>
    </w:p>
    <w:p w14:paraId="2328D167"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6.</w:t>
      </w:r>
      <w:r w:rsidRPr="00DA36D6">
        <w:rPr>
          <w:rFonts w:ascii="Times New Roman" w:hAnsi="Times New Roman" w:cs="Times New Roman"/>
        </w:rPr>
        <w:tab/>
        <w:t xml:space="preserve">Deng B, Rui J, Liang SY, Li ZF, Li K, Lin S, Luo L, Xu J, Liu W, Huang J, Wei H, Yang T, Liu C, Li Z, Li P, Zhao Z, Wang Y, Yang M, Zhu Y, Liu X, Zhang N, Cheng XQ, Wang XC, Hu JL, </w:t>
      </w:r>
      <w:r w:rsidRPr="00DA36D6">
        <w:rPr>
          <w:rFonts w:ascii="Times New Roman" w:hAnsi="Times New Roman" w:cs="Times New Roman"/>
        </w:rPr>
        <w:lastRenderedPageBreak/>
        <w:t xml:space="preserve">Chen T. Meteorological factors and tick density affect the dynamics of SFTS in jiangsu province, China. </w:t>
      </w:r>
      <w:r w:rsidRPr="00DA36D6">
        <w:rPr>
          <w:rFonts w:ascii="Times New Roman" w:hAnsi="Times New Roman" w:cs="Times New Roman"/>
          <w:i/>
        </w:rPr>
        <w:t xml:space="preserve">PLoS Negl Trop Dis </w:t>
      </w:r>
      <w:r w:rsidRPr="00DA36D6">
        <w:rPr>
          <w:rFonts w:ascii="Times New Roman" w:hAnsi="Times New Roman" w:cs="Times New Roman"/>
        </w:rPr>
        <w:t>2022, 16(5)</w:t>
      </w:r>
      <w:r w:rsidRPr="00DA36D6">
        <w:rPr>
          <w:rFonts w:ascii="Times New Roman" w:hAnsi="Times New Roman" w:cs="Times New Roman"/>
          <w:b/>
        </w:rPr>
        <w:t>:</w:t>
      </w:r>
      <w:r w:rsidRPr="00DA36D6">
        <w:rPr>
          <w:rFonts w:ascii="Times New Roman" w:hAnsi="Times New Roman" w:cs="Times New Roman"/>
        </w:rPr>
        <w:t xml:space="preserve"> e0010432.</w:t>
      </w:r>
    </w:p>
    <w:p w14:paraId="5557ADA7"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7.</w:t>
      </w:r>
      <w:r w:rsidRPr="00DA36D6">
        <w:rPr>
          <w:rFonts w:ascii="Times New Roman" w:hAnsi="Times New Roman" w:cs="Times New Roman"/>
        </w:rPr>
        <w:tab/>
        <w:t xml:space="preserve">Ferreira-de-Lima VH, Lima-Camara TN. Natural vertical transmission of dengue virus in Aedes aegypti and Aedes albopictus: a systematic review. </w:t>
      </w:r>
      <w:r w:rsidRPr="00DA36D6">
        <w:rPr>
          <w:rFonts w:ascii="Times New Roman" w:hAnsi="Times New Roman" w:cs="Times New Roman"/>
          <w:i/>
        </w:rPr>
        <w:t xml:space="preserve">Parasit Vectors </w:t>
      </w:r>
      <w:r w:rsidRPr="00DA36D6">
        <w:rPr>
          <w:rFonts w:ascii="Times New Roman" w:hAnsi="Times New Roman" w:cs="Times New Roman"/>
        </w:rPr>
        <w:t>2018, 11(1)</w:t>
      </w:r>
      <w:r w:rsidRPr="00DA36D6">
        <w:rPr>
          <w:rFonts w:ascii="Times New Roman" w:hAnsi="Times New Roman" w:cs="Times New Roman"/>
          <w:b/>
        </w:rPr>
        <w:t>:</w:t>
      </w:r>
      <w:r w:rsidRPr="00DA36D6">
        <w:rPr>
          <w:rFonts w:ascii="Times New Roman" w:hAnsi="Times New Roman" w:cs="Times New Roman"/>
        </w:rPr>
        <w:t xml:space="preserve"> 77.</w:t>
      </w:r>
    </w:p>
    <w:p w14:paraId="0C05C8A2"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8.</w:t>
      </w:r>
      <w:r w:rsidRPr="00DA36D6">
        <w:rPr>
          <w:rFonts w:ascii="Times New Roman" w:hAnsi="Times New Roman" w:cs="Times New Roman"/>
        </w:rPr>
        <w:tab/>
        <w:t xml:space="preserve">Goncalves DDS, Hue KDT, Thuy VT, Tuyet NV, Thi GN, Thi Thuy VH, Xuan THT, Thi DL, Vo LT, Le Anh Huy H, Van Thuy NT, Wills BA, Thanh PN, Simmons CP, Carrington LB. Assessing the vertical transmission potential of dengue virus in field-reared Aedes aegypti using patient-derived blood meals in Ho Chi Minh City, Vietnam. </w:t>
      </w:r>
      <w:r w:rsidRPr="00DA36D6">
        <w:rPr>
          <w:rFonts w:ascii="Times New Roman" w:hAnsi="Times New Roman" w:cs="Times New Roman"/>
          <w:i/>
        </w:rPr>
        <w:t xml:space="preserve">Parasit Vectors </w:t>
      </w:r>
      <w:r w:rsidRPr="00DA36D6">
        <w:rPr>
          <w:rFonts w:ascii="Times New Roman" w:hAnsi="Times New Roman" w:cs="Times New Roman"/>
        </w:rPr>
        <w:t>2020, 13(1)</w:t>
      </w:r>
      <w:r w:rsidRPr="00DA36D6">
        <w:rPr>
          <w:rFonts w:ascii="Times New Roman" w:hAnsi="Times New Roman" w:cs="Times New Roman"/>
          <w:b/>
        </w:rPr>
        <w:t>:</w:t>
      </w:r>
      <w:r w:rsidRPr="00DA36D6">
        <w:rPr>
          <w:rFonts w:ascii="Times New Roman" w:hAnsi="Times New Roman" w:cs="Times New Roman"/>
        </w:rPr>
        <w:t xml:space="preserve"> 468.</w:t>
      </w:r>
    </w:p>
    <w:p w14:paraId="36CE9523"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9.</w:t>
      </w:r>
      <w:r w:rsidRPr="00DA36D6">
        <w:rPr>
          <w:rFonts w:ascii="Times New Roman" w:hAnsi="Times New Roman" w:cs="Times New Roman"/>
        </w:rPr>
        <w:tab/>
        <w:t xml:space="preserve">Huber JH, Childs ML, Caldwell JM, Mordecai EA. Seasonal temperature variation influences climate suitability for dengue, chikungunya, and Zika transmission. </w:t>
      </w:r>
      <w:r w:rsidRPr="00DA36D6">
        <w:rPr>
          <w:rFonts w:ascii="Times New Roman" w:hAnsi="Times New Roman" w:cs="Times New Roman"/>
          <w:i/>
        </w:rPr>
        <w:t xml:space="preserve">PLoS Negl Trop Dis </w:t>
      </w:r>
      <w:r w:rsidRPr="00DA36D6">
        <w:rPr>
          <w:rFonts w:ascii="Times New Roman" w:hAnsi="Times New Roman" w:cs="Times New Roman"/>
        </w:rPr>
        <w:t>2018, 12(5)</w:t>
      </w:r>
      <w:r w:rsidRPr="00DA36D6">
        <w:rPr>
          <w:rFonts w:ascii="Times New Roman" w:hAnsi="Times New Roman" w:cs="Times New Roman"/>
          <w:b/>
        </w:rPr>
        <w:t>:</w:t>
      </w:r>
      <w:r w:rsidRPr="00DA36D6">
        <w:rPr>
          <w:rFonts w:ascii="Times New Roman" w:hAnsi="Times New Roman" w:cs="Times New Roman"/>
        </w:rPr>
        <w:t xml:space="preserve"> e0006451.</w:t>
      </w:r>
    </w:p>
    <w:p w14:paraId="683A0FE1"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10.</w:t>
      </w:r>
      <w:r w:rsidRPr="00DA36D6">
        <w:rPr>
          <w:rFonts w:ascii="Times New Roman" w:hAnsi="Times New Roman" w:cs="Times New Roman"/>
        </w:rPr>
        <w:tab/>
        <w:t xml:space="preserve">Ewing DA, Purse BV, Cobbold CA, Schäfer SM, White SM. Uncovering mechanisms behind mosquito seasonality by integrating mathematical models and daily empirical population data: Culex pipiens in the UK. </w:t>
      </w:r>
      <w:r w:rsidRPr="00DA36D6">
        <w:rPr>
          <w:rFonts w:ascii="Times New Roman" w:hAnsi="Times New Roman" w:cs="Times New Roman"/>
          <w:i/>
        </w:rPr>
        <w:t xml:space="preserve">Parasit Vectors </w:t>
      </w:r>
      <w:r w:rsidRPr="00DA36D6">
        <w:rPr>
          <w:rFonts w:ascii="Times New Roman" w:hAnsi="Times New Roman" w:cs="Times New Roman"/>
        </w:rPr>
        <w:t>2019, 12(1)</w:t>
      </w:r>
      <w:r w:rsidRPr="00DA36D6">
        <w:rPr>
          <w:rFonts w:ascii="Times New Roman" w:hAnsi="Times New Roman" w:cs="Times New Roman"/>
          <w:b/>
        </w:rPr>
        <w:t>:</w:t>
      </w:r>
      <w:r w:rsidRPr="00DA36D6">
        <w:rPr>
          <w:rFonts w:ascii="Times New Roman" w:hAnsi="Times New Roman" w:cs="Times New Roman"/>
        </w:rPr>
        <w:t xml:space="preserve"> 74.</w:t>
      </w:r>
    </w:p>
    <w:p w14:paraId="4AF41424"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11.</w:t>
      </w:r>
      <w:r w:rsidRPr="00DA36D6">
        <w:rPr>
          <w:rFonts w:ascii="Times New Roman" w:hAnsi="Times New Roman" w:cs="Times New Roman"/>
        </w:rPr>
        <w:tab/>
        <w:t xml:space="preserve">Altizer S, Dobson A, Hosseini P, Hudson P, Pascual M, Rohani P. Seasonality and the dynamics of infectious diseases. </w:t>
      </w:r>
      <w:r w:rsidRPr="00DA36D6">
        <w:rPr>
          <w:rFonts w:ascii="Times New Roman" w:hAnsi="Times New Roman" w:cs="Times New Roman"/>
          <w:i/>
        </w:rPr>
        <w:t xml:space="preserve">Ecol Lett </w:t>
      </w:r>
      <w:r w:rsidRPr="00DA36D6">
        <w:rPr>
          <w:rFonts w:ascii="Times New Roman" w:hAnsi="Times New Roman" w:cs="Times New Roman"/>
        </w:rPr>
        <w:t>2006, 9(4)</w:t>
      </w:r>
      <w:r w:rsidRPr="00DA36D6">
        <w:rPr>
          <w:rFonts w:ascii="Times New Roman" w:hAnsi="Times New Roman" w:cs="Times New Roman"/>
          <w:b/>
        </w:rPr>
        <w:t>:</w:t>
      </w:r>
      <w:r w:rsidRPr="00DA36D6">
        <w:rPr>
          <w:rFonts w:ascii="Times New Roman" w:hAnsi="Times New Roman" w:cs="Times New Roman"/>
        </w:rPr>
        <w:t xml:space="preserve"> 467-484.</w:t>
      </w:r>
    </w:p>
    <w:p w14:paraId="013B2ED4"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12.</w:t>
      </w:r>
      <w:r w:rsidRPr="00DA36D6">
        <w:rPr>
          <w:rFonts w:ascii="Times New Roman" w:hAnsi="Times New Roman" w:cs="Times New Roman"/>
        </w:rPr>
        <w:tab/>
        <w:t xml:space="preserve">Yi B, Chen Y, Ma X, Rui J, Cui JA, Wang H, Li J, Chan SF, Wang R, Ding K, Xie L, Zhang D, Jiao S, Lao X, Chiang YC, Su Y, Zhao B, Xu G, Chen T. Incidence dynamics and investigation of key interventions in a dengue outbreak in Ningbo City, China. </w:t>
      </w:r>
      <w:r w:rsidRPr="00DA36D6">
        <w:rPr>
          <w:rFonts w:ascii="Times New Roman" w:hAnsi="Times New Roman" w:cs="Times New Roman"/>
          <w:i/>
        </w:rPr>
        <w:t xml:space="preserve">PLoS Negl Trop Dis </w:t>
      </w:r>
      <w:r w:rsidRPr="00DA36D6">
        <w:rPr>
          <w:rFonts w:ascii="Times New Roman" w:hAnsi="Times New Roman" w:cs="Times New Roman"/>
        </w:rPr>
        <w:t>2019, 13(8)</w:t>
      </w:r>
      <w:r w:rsidRPr="00DA36D6">
        <w:rPr>
          <w:rFonts w:ascii="Times New Roman" w:hAnsi="Times New Roman" w:cs="Times New Roman"/>
          <w:b/>
        </w:rPr>
        <w:t>:</w:t>
      </w:r>
      <w:r w:rsidRPr="00DA36D6">
        <w:rPr>
          <w:rFonts w:ascii="Times New Roman" w:hAnsi="Times New Roman" w:cs="Times New Roman"/>
        </w:rPr>
        <w:t xml:space="preserve"> e0007659.</w:t>
      </w:r>
    </w:p>
    <w:p w14:paraId="26ABBC67"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13.</w:t>
      </w:r>
      <w:r w:rsidRPr="00DA36D6">
        <w:rPr>
          <w:rFonts w:ascii="Times New Roman" w:hAnsi="Times New Roman" w:cs="Times New Roman"/>
        </w:rPr>
        <w:tab/>
        <w:t xml:space="preserve">Andraud M, Hens N, Marais C, Beutels P. Dynamic epidemiological models for dengue transmission: a systematic review of structural approaches. </w:t>
      </w:r>
      <w:r w:rsidRPr="00DA36D6">
        <w:rPr>
          <w:rFonts w:ascii="Times New Roman" w:hAnsi="Times New Roman" w:cs="Times New Roman"/>
          <w:i/>
        </w:rPr>
        <w:t xml:space="preserve">PLoS One </w:t>
      </w:r>
      <w:r w:rsidRPr="00DA36D6">
        <w:rPr>
          <w:rFonts w:ascii="Times New Roman" w:hAnsi="Times New Roman" w:cs="Times New Roman"/>
        </w:rPr>
        <w:t>2012, 7(11)</w:t>
      </w:r>
      <w:r w:rsidRPr="00DA36D6">
        <w:rPr>
          <w:rFonts w:ascii="Times New Roman" w:hAnsi="Times New Roman" w:cs="Times New Roman"/>
          <w:b/>
        </w:rPr>
        <w:t>:</w:t>
      </w:r>
      <w:r w:rsidRPr="00DA36D6">
        <w:rPr>
          <w:rFonts w:ascii="Times New Roman" w:hAnsi="Times New Roman" w:cs="Times New Roman"/>
        </w:rPr>
        <w:t xml:space="preserve"> e49085.</w:t>
      </w:r>
    </w:p>
    <w:p w14:paraId="2683BA0D"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14.</w:t>
      </w:r>
      <w:r w:rsidRPr="00DA36D6">
        <w:rPr>
          <w:rFonts w:ascii="Times New Roman" w:hAnsi="Times New Roman" w:cs="Times New Roman"/>
        </w:rPr>
        <w:tab/>
        <w:t xml:space="preserve">Tang B, Xiao Y, Tang S, Wu J. Modelling weekly vector control against Dengue in the Guangdong Province of China. </w:t>
      </w:r>
      <w:r w:rsidRPr="00DA36D6">
        <w:rPr>
          <w:rFonts w:ascii="Times New Roman" w:hAnsi="Times New Roman" w:cs="Times New Roman"/>
          <w:i/>
        </w:rPr>
        <w:t xml:space="preserve">J Theor Biol </w:t>
      </w:r>
      <w:r w:rsidRPr="00DA36D6">
        <w:rPr>
          <w:rFonts w:ascii="Times New Roman" w:hAnsi="Times New Roman" w:cs="Times New Roman"/>
        </w:rPr>
        <w:t>2016, 410</w:t>
      </w:r>
      <w:r w:rsidRPr="00DA36D6">
        <w:rPr>
          <w:rFonts w:ascii="Times New Roman" w:hAnsi="Times New Roman" w:cs="Times New Roman"/>
          <w:b/>
        </w:rPr>
        <w:t>:</w:t>
      </w:r>
      <w:r w:rsidRPr="00DA36D6">
        <w:rPr>
          <w:rFonts w:ascii="Times New Roman" w:hAnsi="Times New Roman" w:cs="Times New Roman"/>
        </w:rPr>
        <w:t xml:space="preserve"> 65-76.</w:t>
      </w:r>
    </w:p>
    <w:p w14:paraId="4F9612AE"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15.</w:t>
      </w:r>
      <w:r w:rsidRPr="00DA36D6">
        <w:rPr>
          <w:rFonts w:ascii="Times New Roman" w:hAnsi="Times New Roman" w:cs="Times New Roman"/>
        </w:rPr>
        <w:tab/>
        <w:t xml:space="preserve">Bosio CF, Thomas RE, Grimstad PR, Rai KS. Variation in the efficiency of vertical transmission of dengue-1 virus by strains of Aedes albopictus (Diptera: Culicidae). </w:t>
      </w:r>
      <w:r w:rsidRPr="00DA36D6">
        <w:rPr>
          <w:rFonts w:ascii="Times New Roman" w:hAnsi="Times New Roman" w:cs="Times New Roman"/>
          <w:i/>
        </w:rPr>
        <w:t xml:space="preserve">J Med Entomol </w:t>
      </w:r>
      <w:r w:rsidRPr="00DA36D6">
        <w:rPr>
          <w:rFonts w:ascii="Times New Roman" w:hAnsi="Times New Roman" w:cs="Times New Roman"/>
        </w:rPr>
        <w:t>1992, 29(6)</w:t>
      </w:r>
      <w:r w:rsidRPr="00DA36D6">
        <w:rPr>
          <w:rFonts w:ascii="Times New Roman" w:hAnsi="Times New Roman" w:cs="Times New Roman"/>
          <w:b/>
        </w:rPr>
        <w:t>:</w:t>
      </w:r>
      <w:r w:rsidRPr="00DA36D6">
        <w:rPr>
          <w:rFonts w:ascii="Times New Roman" w:hAnsi="Times New Roman" w:cs="Times New Roman"/>
        </w:rPr>
        <w:t xml:space="preserve"> 985-989.</w:t>
      </w:r>
    </w:p>
    <w:p w14:paraId="73937582"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16.</w:t>
      </w:r>
      <w:r w:rsidRPr="00DA36D6">
        <w:rPr>
          <w:rFonts w:ascii="Times New Roman" w:hAnsi="Times New Roman" w:cs="Times New Roman"/>
        </w:rPr>
        <w:tab/>
        <w:t xml:space="preserve">Wang T, Wang M, Shu B, Chen XQ, Luo L, Wang JY, Cen YZ, Anderson BD, Merrill MM, Merrill HR, Lu JH. Evaluation of inapparent dengue infections during an outbreak in Southern China. </w:t>
      </w:r>
      <w:r w:rsidRPr="00DA36D6">
        <w:rPr>
          <w:rFonts w:ascii="Times New Roman" w:hAnsi="Times New Roman" w:cs="Times New Roman"/>
          <w:i/>
        </w:rPr>
        <w:t xml:space="preserve">PLoS Negl Trop Dis </w:t>
      </w:r>
      <w:r w:rsidRPr="00DA36D6">
        <w:rPr>
          <w:rFonts w:ascii="Times New Roman" w:hAnsi="Times New Roman" w:cs="Times New Roman"/>
        </w:rPr>
        <w:t>2015, 9(3)</w:t>
      </w:r>
      <w:r w:rsidRPr="00DA36D6">
        <w:rPr>
          <w:rFonts w:ascii="Times New Roman" w:hAnsi="Times New Roman" w:cs="Times New Roman"/>
          <w:b/>
        </w:rPr>
        <w:t>:</w:t>
      </w:r>
      <w:r w:rsidRPr="00DA36D6">
        <w:rPr>
          <w:rFonts w:ascii="Times New Roman" w:hAnsi="Times New Roman" w:cs="Times New Roman"/>
        </w:rPr>
        <w:t xml:space="preserve"> e0003677.</w:t>
      </w:r>
    </w:p>
    <w:p w14:paraId="06589F08"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17.</w:t>
      </w:r>
      <w:r w:rsidRPr="00DA36D6">
        <w:rPr>
          <w:rFonts w:ascii="Times New Roman" w:hAnsi="Times New Roman" w:cs="Times New Roman"/>
        </w:rPr>
        <w:tab/>
        <w:t xml:space="preserve">Cheng Q, Jing Q, Spear RC, Marshall JM, Yang Z, Gong P. Climate and the Timing of Imported Cases as Determinants of the Dengue Outbreak in Guangzhou, 2014: Evidence from a Mathematical Model. </w:t>
      </w:r>
      <w:r w:rsidRPr="00DA36D6">
        <w:rPr>
          <w:rFonts w:ascii="Times New Roman" w:hAnsi="Times New Roman" w:cs="Times New Roman"/>
          <w:i/>
        </w:rPr>
        <w:t xml:space="preserve">PLoS Negl Trop Dis </w:t>
      </w:r>
      <w:r w:rsidRPr="00DA36D6">
        <w:rPr>
          <w:rFonts w:ascii="Times New Roman" w:hAnsi="Times New Roman" w:cs="Times New Roman"/>
        </w:rPr>
        <w:t>2016, 10(2)</w:t>
      </w:r>
      <w:r w:rsidRPr="00DA36D6">
        <w:rPr>
          <w:rFonts w:ascii="Times New Roman" w:hAnsi="Times New Roman" w:cs="Times New Roman"/>
          <w:b/>
        </w:rPr>
        <w:t>:</w:t>
      </w:r>
      <w:r w:rsidRPr="00DA36D6">
        <w:rPr>
          <w:rFonts w:ascii="Times New Roman" w:hAnsi="Times New Roman" w:cs="Times New Roman"/>
        </w:rPr>
        <w:t xml:space="preserve"> e0004417.</w:t>
      </w:r>
    </w:p>
    <w:p w14:paraId="0E6F7191" w14:textId="77777777" w:rsidR="00344BF2" w:rsidRPr="00DA36D6" w:rsidRDefault="00344BF2" w:rsidP="00344BF2">
      <w:pPr>
        <w:pStyle w:val="EndNoteBibliography"/>
        <w:ind w:left="720" w:hanging="720"/>
        <w:rPr>
          <w:rFonts w:ascii="Times New Roman" w:hAnsi="Times New Roman" w:cs="Times New Roman"/>
        </w:rPr>
      </w:pPr>
      <w:r w:rsidRPr="00DA36D6">
        <w:rPr>
          <w:rFonts w:ascii="Times New Roman" w:hAnsi="Times New Roman" w:cs="Times New Roman"/>
        </w:rPr>
        <w:t>18.</w:t>
      </w:r>
      <w:r w:rsidRPr="00DA36D6">
        <w:rPr>
          <w:rFonts w:ascii="Times New Roman" w:hAnsi="Times New Roman" w:cs="Times New Roman"/>
        </w:rPr>
        <w:tab/>
        <w:t xml:space="preserve">SKOLNIK R. </w:t>
      </w:r>
      <w:r w:rsidRPr="00DA36D6">
        <w:rPr>
          <w:rFonts w:ascii="Times New Roman" w:hAnsi="Times New Roman" w:cs="Times New Roman"/>
          <w:i/>
        </w:rPr>
        <w:t>GLOBAL HEALTH 101, FOURTH EDITION</w:t>
      </w:r>
      <w:r w:rsidRPr="00DA36D6">
        <w:rPr>
          <w:rFonts w:ascii="Times New Roman" w:hAnsi="Times New Roman" w:cs="Times New Roman"/>
        </w:rPr>
        <w:t>, vol. 2. Jones &amp; Bartlett Learning: Burlington, Massachusetts, 2020.</w:t>
      </w:r>
    </w:p>
    <w:p w14:paraId="68250180" w14:textId="0BDBE867" w:rsidR="00CE4E42" w:rsidRPr="00DA36D6" w:rsidRDefault="001838A0" w:rsidP="00342BBE">
      <w:pPr>
        <w:outlineLvl w:val="0"/>
        <w:rPr>
          <w:rFonts w:ascii="Times New Roman" w:hAnsi="Times New Roman" w:cs="Times New Roman"/>
          <w:kern w:val="0"/>
          <w:sz w:val="24"/>
          <w:lang w:eastAsia="en-US"/>
        </w:rPr>
      </w:pPr>
      <w:r w:rsidRPr="00DA36D6">
        <w:rPr>
          <w:rFonts w:ascii="Times New Roman" w:hAnsi="Times New Roman" w:cs="Times New Roman"/>
          <w:kern w:val="0"/>
          <w:sz w:val="24"/>
          <w:szCs w:val="24"/>
          <w:lang w:eastAsia="en-US"/>
        </w:rPr>
        <w:fldChar w:fldCharType="end"/>
      </w:r>
    </w:p>
    <w:sectPr w:rsidR="00CE4E42" w:rsidRPr="00DA36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D01E79" w14:textId="77777777" w:rsidR="000156CE" w:rsidRDefault="000156CE" w:rsidP="00E947E1">
      <w:r>
        <w:separator/>
      </w:r>
    </w:p>
  </w:endnote>
  <w:endnote w:type="continuationSeparator" w:id="0">
    <w:p w14:paraId="0C8ECEFF" w14:textId="77777777" w:rsidR="000156CE" w:rsidRDefault="000156CE" w:rsidP="00E94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inionPro-Regular">
    <w:altName w:val="Cambria"/>
    <w:panose1 w:val="00000000000000000000"/>
    <w:charset w:val="00"/>
    <w:family w:val="roman"/>
    <w:notTrueType/>
    <w:pitch w:val="default"/>
  </w:font>
  <w:font w:name="MinionPro-It">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31C49" w14:textId="77777777" w:rsidR="000156CE" w:rsidRDefault="000156CE" w:rsidP="00E947E1">
      <w:r>
        <w:separator/>
      </w:r>
    </w:p>
  </w:footnote>
  <w:footnote w:type="continuationSeparator" w:id="0">
    <w:p w14:paraId="53A942B8" w14:textId="77777777" w:rsidR="000156CE" w:rsidRDefault="000156CE" w:rsidP="00E947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06BED"/>
    <w:multiLevelType w:val="hybridMultilevel"/>
    <w:tmpl w:val="B72226B8"/>
    <w:lvl w:ilvl="0" w:tplc="39A24E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31750D"/>
    <w:multiLevelType w:val="hybridMultilevel"/>
    <w:tmpl w:val="BFB2924E"/>
    <w:lvl w:ilvl="0" w:tplc="4ACC00D4">
      <w:start w:val="1"/>
      <w:numFmt w:val="lowerLetter"/>
      <w:lvlText w:val="(%1)"/>
      <w:lvlJc w:val="left"/>
      <w:pPr>
        <w:ind w:left="360" w:hanging="360"/>
      </w:pPr>
      <w:rPr>
        <w:rFonts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0900702"/>
    <w:multiLevelType w:val="hybridMultilevel"/>
    <w:tmpl w:val="67DA76BC"/>
    <w:lvl w:ilvl="0" w:tplc="18B2B7F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wMTUyNzYzMzI1sjRX0lEKTi0uzszPAykwsqgFAGPdQ6ktAAAA"/>
    <w:docVar w:name="EN.InstantFormat" w:val="&lt;ENInstantFormat&gt;&lt;Enabled&gt;1&lt;/Enabled&gt;&lt;ScanUnformatted&gt;1&lt;/ScanUnformatted&gt;&lt;ScanChanges&gt;1&lt;/ScanChanges&gt;&lt;Suspended&gt;1&lt;/Suspended&gt;&lt;/ENInstantFormat&gt;"/>
    <w:docVar w:name="EN.Layout" w:val="&lt;ENLayout&gt;&lt;Style&gt;2019‘NSFC(Endnote-style) Copy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D4DAE"/>
    <w:rsid w:val="0000024A"/>
    <w:rsid w:val="00004A9B"/>
    <w:rsid w:val="00013E3F"/>
    <w:rsid w:val="000156CE"/>
    <w:rsid w:val="00016E24"/>
    <w:rsid w:val="000320C6"/>
    <w:rsid w:val="0003532C"/>
    <w:rsid w:val="00044D6D"/>
    <w:rsid w:val="00061B2D"/>
    <w:rsid w:val="00073957"/>
    <w:rsid w:val="00074819"/>
    <w:rsid w:val="000776C8"/>
    <w:rsid w:val="00082FF7"/>
    <w:rsid w:val="000947F3"/>
    <w:rsid w:val="000947F5"/>
    <w:rsid w:val="000A5706"/>
    <w:rsid w:val="000A5D01"/>
    <w:rsid w:val="000B203A"/>
    <w:rsid w:val="000B2406"/>
    <w:rsid w:val="000B2616"/>
    <w:rsid w:val="000B3CC3"/>
    <w:rsid w:val="000B5AAC"/>
    <w:rsid w:val="000B7AF3"/>
    <w:rsid w:val="000C5180"/>
    <w:rsid w:val="000D1277"/>
    <w:rsid w:val="000D65CD"/>
    <w:rsid w:val="000E121A"/>
    <w:rsid w:val="000E1935"/>
    <w:rsid w:val="000E2877"/>
    <w:rsid w:val="000E4F61"/>
    <w:rsid w:val="000E7881"/>
    <w:rsid w:val="000F2E05"/>
    <w:rsid w:val="000F31FC"/>
    <w:rsid w:val="000F7B11"/>
    <w:rsid w:val="000F7E05"/>
    <w:rsid w:val="00103944"/>
    <w:rsid w:val="00115695"/>
    <w:rsid w:val="0012516A"/>
    <w:rsid w:val="0012755A"/>
    <w:rsid w:val="00127B91"/>
    <w:rsid w:val="0013683A"/>
    <w:rsid w:val="00141C94"/>
    <w:rsid w:val="00142E01"/>
    <w:rsid w:val="00144911"/>
    <w:rsid w:val="00156289"/>
    <w:rsid w:val="0015676F"/>
    <w:rsid w:val="001601EF"/>
    <w:rsid w:val="001724A9"/>
    <w:rsid w:val="00173AF5"/>
    <w:rsid w:val="0017760F"/>
    <w:rsid w:val="0018148D"/>
    <w:rsid w:val="001838A0"/>
    <w:rsid w:val="001867F5"/>
    <w:rsid w:val="0019061E"/>
    <w:rsid w:val="00191812"/>
    <w:rsid w:val="0019376E"/>
    <w:rsid w:val="00194320"/>
    <w:rsid w:val="00194ED1"/>
    <w:rsid w:val="00194F04"/>
    <w:rsid w:val="00197EAF"/>
    <w:rsid w:val="001A0288"/>
    <w:rsid w:val="001A1032"/>
    <w:rsid w:val="001A13B3"/>
    <w:rsid w:val="001A4D56"/>
    <w:rsid w:val="001A7DA6"/>
    <w:rsid w:val="001B10A3"/>
    <w:rsid w:val="001B149E"/>
    <w:rsid w:val="001B530B"/>
    <w:rsid w:val="001C3415"/>
    <w:rsid w:val="001C7683"/>
    <w:rsid w:val="001D27D7"/>
    <w:rsid w:val="001D5586"/>
    <w:rsid w:val="001D6C08"/>
    <w:rsid w:val="001D7601"/>
    <w:rsid w:val="001E1BDC"/>
    <w:rsid w:val="001E4B1F"/>
    <w:rsid w:val="001E6094"/>
    <w:rsid w:val="001E7EDB"/>
    <w:rsid w:val="001F0F24"/>
    <w:rsid w:val="001F1F6F"/>
    <w:rsid w:val="001F221F"/>
    <w:rsid w:val="001F6672"/>
    <w:rsid w:val="00200C91"/>
    <w:rsid w:val="00201B13"/>
    <w:rsid w:val="0020321C"/>
    <w:rsid w:val="00203298"/>
    <w:rsid w:val="00206198"/>
    <w:rsid w:val="002101BF"/>
    <w:rsid w:val="00215458"/>
    <w:rsid w:val="00223CD2"/>
    <w:rsid w:val="002247DD"/>
    <w:rsid w:val="00230BA3"/>
    <w:rsid w:val="00236207"/>
    <w:rsid w:val="002427D9"/>
    <w:rsid w:val="0024377C"/>
    <w:rsid w:val="00243A73"/>
    <w:rsid w:val="0024412D"/>
    <w:rsid w:val="0024615D"/>
    <w:rsid w:val="00247ABE"/>
    <w:rsid w:val="002572E3"/>
    <w:rsid w:val="00264F45"/>
    <w:rsid w:val="00266FF2"/>
    <w:rsid w:val="00267596"/>
    <w:rsid w:val="002675C3"/>
    <w:rsid w:val="002721F3"/>
    <w:rsid w:val="00281F2C"/>
    <w:rsid w:val="00283B11"/>
    <w:rsid w:val="0029140C"/>
    <w:rsid w:val="00291DBF"/>
    <w:rsid w:val="00293580"/>
    <w:rsid w:val="0029542A"/>
    <w:rsid w:val="002B1182"/>
    <w:rsid w:val="002C0497"/>
    <w:rsid w:val="002C22CB"/>
    <w:rsid w:val="002C61D6"/>
    <w:rsid w:val="002D13DF"/>
    <w:rsid w:val="002D3C3E"/>
    <w:rsid w:val="002D50E0"/>
    <w:rsid w:val="002E5FC3"/>
    <w:rsid w:val="002E71E1"/>
    <w:rsid w:val="002F09EB"/>
    <w:rsid w:val="002F0DE6"/>
    <w:rsid w:val="002F0EE8"/>
    <w:rsid w:val="002F2A6E"/>
    <w:rsid w:val="002F45E6"/>
    <w:rsid w:val="00302BFD"/>
    <w:rsid w:val="003034FF"/>
    <w:rsid w:val="0031341C"/>
    <w:rsid w:val="003167D6"/>
    <w:rsid w:val="00320268"/>
    <w:rsid w:val="0032252F"/>
    <w:rsid w:val="0032407F"/>
    <w:rsid w:val="00326BB8"/>
    <w:rsid w:val="00327F1B"/>
    <w:rsid w:val="0033026C"/>
    <w:rsid w:val="00333C22"/>
    <w:rsid w:val="0033674A"/>
    <w:rsid w:val="00342BBE"/>
    <w:rsid w:val="00343618"/>
    <w:rsid w:val="0034461D"/>
    <w:rsid w:val="003449A3"/>
    <w:rsid w:val="00344BF2"/>
    <w:rsid w:val="003520C2"/>
    <w:rsid w:val="00352962"/>
    <w:rsid w:val="00355677"/>
    <w:rsid w:val="00356532"/>
    <w:rsid w:val="00371827"/>
    <w:rsid w:val="00371BF5"/>
    <w:rsid w:val="00372750"/>
    <w:rsid w:val="00376A88"/>
    <w:rsid w:val="003826CB"/>
    <w:rsid w:val="00383461"/>
    <w:rsid w:val="00391653"/>
    <w:rsid w:val="00391A17"/>
    <w:rsid w:val="003942B5"/>
    <w:rsid w:val="00394A84"/>
    <w:rsid w:val="00395042"/>
    <w:rsid w:val="00397621"/>
    <w:rsid w:val="003B15B4"/>
    <w:rsid w:val="003C0F5D"/>
    <w:rsid w:val="003C6F14"/>
    <w:rsid w:val="003C6F62"/>
    <w:rsid w:val="003C7188"/>
    <w:rsid w:val="003D1705"/>
    <w:rsid w:val="003D751D"/>
    <w:rsid w:val="003E2E31"/>
    <w:rsid w:val="003E4745"/>
    <w:rsid w:val="003E4D3F"/>
    <w:rsid w:val="003E4FF9"/>
    <w:rsid w:val="003F04C9"/>
    <w:rsid w:val="003F1CBE"/>
    <w:rsid w:val="003F23B1"/>
    <w:rsid w:val="003F4F93"/>
    <w:rsid w:val="003F73F1"/>
    <w:rsid w:val="0040127F"/>
    <w:rsid w:val="00402B62"/>
    <w:rsid w:val="00403C0C"/>
    <w:rsid w:val="00416663"/>
    <w:rsid w:val="00422D1B"/>
    <w:rsid w:val="00422DAE"/>
    <w:rsid w:val="00423815"/>
    <w:rsid w:val="004306B2"/>
    <w:rsid w:val="004335B1"/>
    <w:rsid w:val="004336A3"/>
    <w:rsid w:val="00437294"/>
    <w:rsid w:val="00440E15"/>
    <w:rsid w:val="0044221A"/>
    <w:rsid w:val="00447D84"/>
    <w:rsid w:val="00451CE1"/>
    <w:rsid w:val="00452CE7"/>
    <w:rsid w:val="004605BD"/>
    <w:rsid w:val="00463CB6"/>
    <w:rsid w:val="004648F1"/>
    <w:rsid w:val="00470A80"/>
    <w:rsid w:val="004716AF"/>
    <w:rsid w:val="004763A1"/>
    <w:rsid w:val="004763DB"/>
    <w:rsid w:val="00490D40"/>
    <w:rsid w:val="0049220B"/>
    <w:rsid w:val="004B31D6"/>
    <w:rsid w:val="004B3539"/>
    <w:rsid w:val="004B6958"/>
    <w:rsid w:val="004B76AD"/>
    <w:rsid w:val="004C11F8"/>
    <w:rsid w:val="004C3F7C"/>
    <w:rsid w:val="004C4036"/>
    <w:rsid w:val="004C53F6"/>
    <w:rsid w:val="004D2004"/>
    <w:rsid w:val="004D41DA"/>
    <w:rsid w:val="004D51C6"/>
    <w:rsid w:val="004E1EDE"/>
    <w:rsid w:val="004E22DE"/>
    <w:rsid w:val="004E2BCC"/>
    <w:rsid w:val="004E3552"/>
    <w:rsid w:val="004E46D7"/>
    <w:rsid w:val="004F3832"/>
    <w:rsid w:val="00505ABE"/>
    <w:rsid w:val="00505DBB"/>
    <w:rsid w:val="00505F4A"/>
    <w:rsid w:val="0050606E"/>
    <w:rsid w:val="00507B88"/>
    <w:rsid w:val="005120F1"/>
    <w:rsid w:val="005232AE"/>
    <w:rsid w:val="0052468A"/>
    <w:rsid w:val="00527A75"/>
    <w:rsid w:val="00530141"/>
    <w:rsid w:val="00533256"/>
    <w:rsid w:val="00537059"/>
    <w:rsid w:val="00540C46"/>
    <w:rsid w:val="005451BD"/>
    <w:rsid w:val="00562DF2"/>
    <w:rsid w:val="00563B7C"/>
    <w:rsid w:val="00564676"/>
    <w:rsid w:val="005677EA"/>
    <w:rsid w:val="00567940"/>
    <w:rsid w:val="00567B16"/>
    <w:rsid w:val="00570212"/>
    <w:rsid w:val="00572F30"/>
    <w:rsid w:val="00574D95"/>
    <w:rsid w:val="00576831"/>
    <w:rsid w:val="00585AEF"/>
    <w:rsid w:val="00594253"/>
    <w:rsid w:val="005A0DC9"/>
    <w:rsid w:val="005A39F5"/>
    <w:rsid w:val="005A6C06"/>
    <w:rsid w:val="005B302D"/>
    <w:rsid w:val="005B5A84"/>
    <w:rsid w:val="005B76CE"/>
    <w:rsid w:val="005C0CB2"/>
    <w:rsid w:val="005C25B8"/>
    <w:rsid w:val="005C5D22"/>
    <w:rsid w:val="005D2335"/>
    <w:rsid w:val="005E1C50"/>
    <w:rsid w:val="005F6790"/>
    <w:rsid w:val="005F72F1"/>
    <w:rsid w:val="00602D86"/>
    <w:rsid w:val="00606A6D"/>
    <w:rsid w:val="00611E4E"/>
    <w:rsid w:val="006139B6"/>
    <w:rsid w:val="00614D6D"/>
    <w:rsid w:val="00622A30"/>
    <w:rsid w:val="006245EF"/>
    <w:rsid w:val="00631861"/>
    <w:rsid w:val="006454D7"/>
    <w:rsid w:val="0065355A"/>
    <w:rsid w:val="00657C78"/>
    <w:rsid w:val="006601B2"/>
    <w:rsid w:val="00676C42"/>
    <w:rsid w:val="00681C5C"/>
    <w:rsid w:val="006837F2"/>
    <w:rsid w:val="00683D2B"/>
    <w:rsid w:val="00691235"/>
    <w:rsid w:val="006952FB"/>
    <w:rsid w:val="006A21F9"/>
    <w:rsid w:val="006A2854"/>
    <w:rsid w:val="006A5B57"/>
    <w:rsid w:val="006B0F77"/>
    <w:rsid w:val="006B1634"/>
    <w:rsid w:val="006B1F8E"/>
    <w:rsid w:val="006C140E"/>
    <w:rsid w:val="006D724E"/>
    <w:rsid w:val="006E0A7F"/>
    <w:rsid w:val="006F13EC"/>
    <w:rsid w:val="006F15DC"/>
    <w:rsid w:val="006F1BE4"/>
    <w:rsid w:val="006F1D11"/>
    <w:rsid w:val="006F4572"/>
    <w:rsid w:val="006F4CA2"/>
    <w:rsid w:val="006F630C"/>
    <w:rsid w:val="0070495B"/>
    <w:rsid w:val="00720856"/>
    <w:rsid w:val="0072664C"/>
    <w:rsid w:val="007273E1"/>
    <w:rsid w:val="00731BAB"/>
    <w:rsid w:val="00733555"/>
    <w:rsid w:val="00735164"/>
    <w:rsid w:val="00745347"/>
    <w:rsid w:val="0074771A"/>
    <w:rsid w:val="00761B61"/>
    <w:rsid w:val="00766366"/>
    <w:rsid w:val="00767A7F"/>
    <w:rsid w:val="00784192"/>
    <w:rsid w:val="007842F3"/>
    <w:rsid w:val="007844F3"/>
    <w:rsid w:val="00787160"/>
    <w:rsid w:val="00790BA8"/>
    <w:rsid w:val="00794FD8"/>
    <w:rsid w:val="007973E8"/>
    <w:rsid w:val="007A055A"/>
    <w:rsid w:val="007B087F"/>
    <w:rsid w:val="007B329A"/>
    <w:rsid w:val="007B44CA"/>
    <w:rsid w:val="007C1540"/>
    <w:rsid w:val="007C35AD"/>
    <w:rsid w:val="007C465E"/>
    <w:rsid w:val="007D7BA4"/>
    <w:rsid w:val="007E4B29"/>
    <w:rsid w:val="007F1A78"/>
    <w:rsid w:val="007F3C77"/>
    <w:rsid w:val="007F6AF1"/>
    <w:rsid w:val="007F6B0E"/>
    <w:rsid w:val="00802898"/>
    <w:rsid w:val="00804872"/>
    <w:rsid w:val="00805348"/>
    <w:rsid w:val="00805412"/>
    <w:rsid w:val="00806E24"/>
    <w:rsid w:val="00814A14"/>
    <w:rsid w:val="00816B3F"/>
    <w:rsid w:val="00820200"/>
    <w:rsid w:val="008231D7"/>
    <w:rsid w:val="0082366A"/>
    <w:rsid w:val="008313FC"/>
    <w:rsid w:val="008316A4"/>
    <w:rsid w:val="00831CD6"/>
    <w:rsid w:val="00836A32"/>
    <w:rsid w:val="00837A50"/>
    <w:rsid w:val="00841499"/>
    <w:rsid w:val="008437FB"/>
    <w:rsid w:val="00845F32"/>
    <w:rsid w:val="0084724E"/>
    <w:rsid w:val="0084774F"/>
    <w:rsid w:val="00850A42"/>
    <w:rsid w:val="00852288"/>
    <w:rsid w:val="00853047"/>
    <w:rsid w:val="0085465B"/>
    <w:rsid w:val="008551A8"/>
    <w:rsid w:val="008779B7"/>
    <w:rsid w:val="00880328"/>
    <w:rsid w:val="008869B2"/>
    <w:rsid w:val="008876A7"/>
    <w:rsid w:val="00891680"/>
    <w:rsid w:val="008925A2"/>
    <w:rsid w:val="00894CEB"/>
    <w:rsid w:val="00895385"/>
    <w:rsid w:val="008A292A"/>
    <w:rsid w:val="008A6634"/>
    <w:rsid w:val="008B2478"/>
    <w:rsid w:val="008B2813"/>
    <w:rsid w:val="008B6304"/>
    <w:rsid w:val="008D009B"/>
    <w:rsid w:val="008D2503"/>
    <w:rsid w:val="008D3A0F"/>
    <w:rsid w:val="008E040C"/>
    <w:rsid w:val="008E1BAE"/>
    <w:rsid w:val="008E1E46"/>
    <w:rsid w:val="008E241C"/>
    <w:rsid w:val="008E3540"/>
    <w:rsid w:val="008E6254"/>
    <w:rsid w:val="008F13F9"/>
    <w:rsid w:val="008F3E63"/>
    <w:rsid w:val="008F5442"/>
    <w:rsid w:val="00900EC8"/>
    <w:rsid w:val="0090277A"/>
    <w:rsid w:val="00913061"/>
    <w:rsid w:val="009169C6"/>
    <w:rsid w:val="00917C48"/>
    <w:rsid w:val="00920D93"/>
    <w:rsid w:val="00927BB5"/>
    <w:rsid w:val="00931124"/>
    <w:rsid w:val="0093288C"/>
    <w:rsid w:val="009466E9"/>
    <w:rsid w:val="00953A8A"/>
    <w:rsid w:val="009708CE"/>
    <w:rsid w:val="00970C3E"/>
    <w:rsid w:val="009744E4"/>
    <w:rsid w:val="009760B4"/>
    <w:rsid w:val="0098022F"/>
    <w:rsid w:val="009812EC"/>
    <w:rsid w:val="00992A06"/>
    <w:rsid w:val="00995E80"/>
    <w:rsid w:val="0099669B"/>
    <w:rsid w:val="009A0214"/>
    <w:rsid w:val="009C2AC5"/>
    <w:rsid w:val="009C492B"/>
    <w:rsid w:val="009C6D45"/>
    <w:rsid w:val="009C789C"/>
    <w:rsid w:val="009D105D"/>
    <w:rsid w:val="009D1222"/>
    <w:rsid w:val="009D512B"/>
    <w:rsid w:val="009D60CF"/>
    <w:rsid w:val="009D6403"/>
    <w:rsid w:val="009E2619"/>
    <w:rsid w:val="009E36CC"/>
    <w:rsid w:val="009E4CAD"/>
    <w:rsid w:val="009E5229"/>
    <w:rsid w:val="009E6F43"/>
    <w:rsid w:val="009F13D7"/>
    <w:rsid w:val="009F5102"/>
    <w:rsid w:val="00A03602"/>
    <w:rsid w:val="00A06764"/>
    <w:rsid w:val="00A14CAF"/>
    <w:rsid w:val="00A17359"/>
    <w:rsid w:val="00A17744"/>
    <w:rsid w:val="00A229F7"/>
    <w:rsid w:val="00A25BCF"/>
    <w:rsid w:val="00A275AC"/>
    <w:rsid w:val="00A34711"/>
    <w:rsid w:val="00A36D55"/>
    <w:rsid w:val="00A408C1"/>
    <w:rsid w:val="00A43145"/>
    <w:rsid w:val="00A45B92"/>
    <w:rsid w:val="00A4799D"/>
    <w:rsid w:val="00A47A2E"/>
    <w:rsid w:val="00A54745"/>
    <w:rsid w:val="00A555AE"/>
    <w:rsid w:val="00A6019E"/>
    <w:rsid w:val="00A61E15"/>
    <w:rsid w:val="00A63FC2"/>
    <w:rsid w:val="00A67992"/>
    <w:rsid w:val="00A75159"/>
    <w:rsid w:val="00A848F8"/>
    <w:rsid w:val="00A84EAB"/>
    <w:rsid w:val="00A91F02"/>
    <w:rsid w:val="00A944BD"/>
    <w:rsid w:val="00A95ECA"/>
    <w:rsid w:val="00A96F97"/>
    <w:rsid w:val="00AA159D"/>
    <w:rsid w:val="00AA1686"/>
    <w:rsid w:val="00AA7D7B"/>
    <w:rsid w:val="00AB53D8"/>
    <w:rsid w:val="00AC1211"/>
    <w:rsid w:val="00AC1A89"/>
    <w:rsid w:val="00AC2D97"/>
    <w:rsid w:val="00AC3D28"/>
    <w:rsid w:val="00AD16B4"/>
    <w:rsid w:val="00AD4DAE"/>
    <w:rsid w:val="00AD64E7"/>
    <w:rsid w:val="00AD6538"/>
    <w:rsid w:val="00AE62C9"/>
    <w:rsid w:val="00AE6A86"/>
    <w:rsid w:val="00AF0672"/>
    <w:rsid w:val="00AF2DD8"/>
    <w:rsid w:val="00AF30A3"/>
    <w:rsid w:val="00B00746"/>
    <w:rsid w:val="00B00E41"/>
    <w:rsid w:val="00B1191B"/>
    <w:rsid w:val="00B121F1"/>
    <w:rsid w:val="00B219F3"/>
    <w:rsid w:val="00B2327F"/>
    <w:rsid w:val="00B4159E"/>
    <w:rsid w:val="00B44280"/>
    <w:rsid w:val="00B5124C"/>
    <w:rsid w:val="00B559DA"/>
    <w:rsid w:val="00B60DE4"/>
    <w:rsid w:val="00B81681"/>
    <w:rsid w:val="00B8289B"/>
    <w:rsid w:val="00B833B7"/>
    <w:rsid w:val="00B91A63"/>
    <w:rsid w:val="00B91B62"/>
    <w:rsid w:val="00B92A1D"/>
    <w:rsid w:val="00B93A28"/>
    <w:rsid w:val="00BA37C7"/>
    <w:rsid w:val="00BA4437"/>
    <w:rsid w:val="00BA5669"/>
    <w:rsid w:val="00BA57EE"/>
    <w:rsid w:val="00BA6EDF"/>
    <w:rsid w:val="00BB1A1F"/>
    <w:rsid w:val="00BB3452"/>
    <w:rsid w:val="00BB5C1A"/>
    <w:rsid w:val="00BB754D"/>
    <w:rsid w:val="00BC0995"/>
    <w:rsid w:val="00BD3387"/>
    <w:rsid w:val="00BD7656"/>
    <w:rsid w:val="00BD76BB"/>
    <w:rsid w:val="00BE74C7"/>
    <w:rsid w:val="00BF1553"/>
    <w:rsid w:val="00BF19EF"/>
    <w:rsid w:val="00BF7913"/>
    <w:rsid w:val="00BF7C11"/>
    <w:rsid w:val="00C01523"/>
    <w:rsid w:val="00C07214"/>
    <w:rsid w:val="00C07BFC"/>
    <w:rsid w:val="00C10FB0"/>
    <w:rsid w:val="00C12ADC"/>
    <w:rsid w:val="00C14958"/>
    <w:rsid w:val="00C14D0E"/>
    <w:rsid w:val="00C15A21"/>
    <w:rsid w:val="00C16B34"/>
    <w:rsid w:val="00C237D5"/>
    <w:rsid w:val="00C2536F"/>
    <w:rsid w:val="00C26461"/>
    <w:rsid w:val="00C307C2"/>
    <w:rsid w:val="00C318F2"/>
    <w:rsid w:val="00C3353F"/>
    <w:rsid w:val="00C358A8"/>
    <w:rsid w:val="00C57302"/>
    <w:rsid w:val="00C57C64"/>
    <w:rsid w:val="00C604BE"/>
    <w:rsid w:val="00C661B1"/>
    <w:rsid w:val="00C73951"/>
    <w:rsid w:val="00C94433"/>
    <w:rsid w:val="00C97082"/>
    <w:rsid w:val="00C978E7"/>
    <w:rsid w:val="00CA27FA"/>
    <w:rsid w:val="00CA45A6"/>
    <w:rsid w:val="00CC1DF3"/>
    <w:rsid w:val="00CC23BA"/>
    <w:rsid w:val="00CC29C4"/>
    <w:rsid w:val="00CD1512"/>
    <w:rsid w:val="00CD2B79"/>
    <w:rsid w:val="00CD730E"/>
    <w:rsid w:val="00CE05AD"/>
    <w:rsid w:val="00CE4E42"/>
    <w:rsid w:val="00CE6D72"/>
    <w:rsid w:val="00CF2C24"/>
    <w:rsid w:val="00CF3072"/>
    <w:rsid w:val="00CF30AD"/>
    <w:rsid w:val="00CF5D90"/>
    <w:rsid w:val="00D0134D"/>
    <w:rsid w:val="00D04472"/>
    <w:rsid w:val="00D04989"/>
    <w:rsid w:val="00D07535"/>
    <w:rsid w:val="00D1774F"/>
    <w:rsid w:val="00D200DB"/>
    <w:rsid w:val="00D253D5"/>
    <w:rsid w:val="00D334EC"/>
    <w:rsid w:val="00D34B43"/>
    <w:rsid w:val="00D3707D"/>
    <w:rsid w:val="00D44497"/>
    <w:rsid w:val="00D515E3"/>
    <w:rsid w:val="00D53E54"/>
    <w:rsid w:val="00D560DE"/>
    <w:rsid w:val="00D6052E"/>
    <w:rsid w:val="00D62CBF"/>
    <w:rsid w:val="00D631FD"/>
    <w:rsid w:val="00D66BE3"/>
    <w:rsid w:val="00D728C5"/>
    <w:rsid w:val="00D755F1"/>
    <w:rsid w:val="00D769E1"/>
    <w:rsid w:val="00D76DA7"/>
    <w:rsid w:val="00D80633"/>
    <w:rsid w:val="00D824C7"/>
    <w:rsid w:val="00D9116A"/>
    <w:rsid w:val="00D9238F"/>
    <w:rsid w:val="00D9362A"/>
    <w:rsid w:val="00D95F2E"/>
    <w:rsid w:val="00D96426"/>
    <w:rsid w:val="00D97C22"/>
    <w:rsid w:val="00DA3209"/>
    <w:rsid w:val="00DA36D6"/>
    <w:rsid w:val="00DB141D"/>
    <w:rsid w:val="00DB2ECD"/>
    <w:rsid w:val="00DC0182"/>
    <w:rsid w:val="00DC4446"/>
    <w:rsid w:val="00DC66A2"/>
    <w:rsid w:val="00DC7F8C"/>
    <w:rsid w:val="00DD1153"/>
    <w:rsid w:val="00DD20E3"/>
    <w:rsid w:val="00DD33AF"/>
    <w:rsid w:val="00DE4AE9"/>
    <w:rsid w:val="00DE6E18"/>
    <w:rsid w:val="00DF0B2F"/>
    <w:rsid w:val="00E00FA7"/>
    <w:rsid w:val="00E02226"/>
    <w:rsid w:val="00E03090"/>
    <w:rsid w:val="00E038E8"/>
    <w:rsid w:val="00E30075"/>
    <w:rsid w:val="00E32111"/>
    <w:rsid w:val="00E4019B"/>
    <w:rsid w:val="00E4021C"/>
    <w:rsid w:val="00E4294A"/>
    <w:rsid w:val="00E46A63"/>
    <w:rsid w:val="00E472A5"/>
    <w:rsid w:val="00E527DE"/>
    <w:rsid w:val="00E55487"/>
    <w:rsid w:val="00E578E8"/>
    <w:rsid w:val="00E6719C"/>
    <w:rsid w:val="00E707A0"/>
    <w:rsid w:val="00E7138E"/>
    <w:rsid w:val="00E74C9B"/>
    <w:rsid w:val="00E8109D"/>
    <w:rsid w:val="00E818B9"/>
    <w:rsid w:val="00E8353A"/>
    <w:rsid w:val="00E85C02"/>
    <w:rsid w:val="00E86844"/>
    <w:rsid w:val="00E87EA1"/>
    <w:rsid w:val="00E945F4"/>
    <w:rsid w:val="00E947E1"/>
    <w:rsid w:val="00E978CF"/>
    <w:rsid w:val="00EA0AB0"/>
    <w:rsid w:val="00EA5310"/>
    <w:rsid w:val="00EB2F59"/>
    <w:rsid w:val="00EB3107"/>
    <w:rsid w:val="00EC6ECD"/>
    <w:rsid w:val="00ED1FF4"/>
    <w:rsid w:val="00ED3454"/>
    <w:rsid w:val="00ED37C7"/>
    <w:rsid w:val="00ED6F4C"/>
    <w:rsid w:val="00EE2D1B"/>
    <w:rsid w:val="00EF30C7"/>
    <w:rsid w:val="00EF3B19"/>
    <w:rsid w:val="00EF4320"/>
    <w:rsid w:val="00EF5DA0"/>
    <w:rsid w:val="00F00508"/>
    <w:rsid w:val="00F03643"/>
    <w:rsid w:val="00F064DF"/>
    <w:rsid w:val="00F065A8"/>
    <w:rsid w:val="00F07B86"/>
    <w:rsid w:val="00F226C6"/>
    <w:rsid w:val="00F22F78"/>
    <w:rsid w:val="00F24B74"/>
    <w:rsid w:val="00F24E34"/>
    <w:rsid w:val="00F2626F"/>
    <w:rsid w:val="00F27725"/>
    <w:rsid w:val="00F3056B"/>
    <w:rsid w:val="00F3221C"/>
    <w:rsid w:val="00F34EAD"/>
    <w:rsid w:val="00F413F5"/>
    <w:rsid w:val="00F42AEB"/>
    <w:rsid w:val="00F43B0A"/>
    <w:rsid w:val="00F43CC5"/>
    <w:rsid w:val="00F44D0A"/>
    <w:rsid w:val="00F506EC"/>
    <w:rsid w:val="00F51884"/>
    <w:rsid w:val="00F53485"/>
    <w:rsid w:val="00F56419"/>
    <w:rsid w:val="00F573C6"/>
    <w:rsid w:val="00F64121"/>
    <w:rsid w:val="00F64971"/>
    <w:rsid w:val="00F65617"/>
    <w:rsid w:val="00F679ED"/>
    <w:rsid w:val="00F73C19"/>
    <w:rsid w:val="00F74C6D"/>
    <w:rsid w:val="00F75471"/>
    <w:rsid w:val="00F75D62"/>
    <w:rsid w:val="00F76A22"/>
    <w:rsid w:val="00F83CC7"/>
    <w:rsid w:val="00F864F1"/>
    <w:rsid w:val="00F93374"/>
    <w:rsid w:val="00F94700"/>
    <w:rsid w:val="00F953C8"/>
    <w:rsid w:val="00FA1A65"/>
    <w:rsid w:val="00FB042B"/>
    <w:rsid w:val="00FB0F24"/>
    <w:rsid w:val="00FB5403"/>
    <w:rsid w:val="00FC0AE0"/>
    <w:rsid w:val="00FC13C7"/>
    <w:rsid w:val="00FC1875"/>
    <w:rsid w:val="00FD0349"/>
    <w:rsid w:val="00FE07D4"/>
    <w:rsid w:val="00FE237C"/>
    <w:rsid w:val="00FF224D"/>
    <w:rsid w:val="00FF2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0A1253"/>
  <w15:chartTrackingRefBased/>
  <w15:docId w15:val="{CAA68F8E-131C-4370-846F-93163A555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C604BE"/>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0"/>
    <w:uiPriority w:val="9"/>
    <w:qFormat/>
    <w:rsid w:val="00C604BE"/>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47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947E1"/>
    <w:rPr>
      <w:sz w:val="18"/>
      <w:szCs w:val="18"/>
    </w:rPr>
  </w:style>
  <w:style w:type="paragraph" w:styleId="a5">
    <w:name w:val="footer"/>
    <w:basedOn w:val="a"/>
    <w:link w:val="a6"/>
    <w:uiPriority w:val="99"/>
    <w:unhideWhenUsed/>
    <w:rsid w:val="00E947E1"/>
    <w:pPr>
      <w:tabs>
        <w:tab w:val="center" w:pos="4153"/>
        <w:tab w:val="right" w:pos="8306"/>
      </w:tabs>
      <w:snapToGrid w:val="0"/>
      <w:jc w:val="left"/>
    </w:pPr>
    <w:rPr>
      <w:sz w:val="18"/>
      <w:szCs w:val="18"/>
    </w:rPr>
  </w:style>
  <w:style w:type="character" w:customStyle="1" w:styleId="a6">
    <w:name w:val="页脚 字符"/>
    <w:basedOn w:val="a0"/>
    <w:link w:val="a5"/>
    <w:uiPriority w:val="99"/>
    <w:rsid w:val="00E947E1"/>
    <w:rPr>
      <w:sz w:val="18"/>
      <w:szCs w:val="18"/>
    </w:rPr>
  </w:style>
  <w:style w:type="paragraph" w:styleId="a7">
    <w:name w:val="List Paragraph"/>
    <w:basedOn w:val="a"/>
    <w:link w:val="a8"/>
    <w:uiPriority w:val="34"/>
    <w:qFormat/>
    <w:rsid w:val="00E947E1"/>
    <w:pPr>
      <w:ind w:firstLineChars="200" w:firstLine="420"/>
    </w:pPr>
  </w:style>
  <w:style w:type="character" w:styleId="a9">
    <w:name w:val="annotation reference"/>
    <w:basedOn w:val="a0"/>
    <w:uiPriority w:val="99"/>
    <w:semiHidden/>
    <w:unhideWhenUsed/>
    <w:rsid w:val="00D9238F"/>
    <w:rPr>
      <w:sz w:val="21"/>
      <w:szCs w:val="21"/>
    </w:rPr>
  </w:style>
  <w:style w:type="paragraph" w:styleId="aa">
    <w:name w:val="annotation text"/>
    <w:basedOn w:val="a"/>
    <w:link w:val="ab"/>
    <w:uiPriority w:val="99"/>
    <w:semiHidden/>
    <w:unhideWhenUsed/>
    <w:rsid w:val="00D9238F"/>
    <w:pPr>
      <w:jc w:val="left"/>
    </w:pPr>
  </w:style>
  <w:style w:type="character" w:customStyle="1" w:styleId="ab">
    <w:name w:val="批注文字 字符"/>
    <w:basedOn w:val="a0"/>
    <w:link w:val="aa"/>
    <w:uiPriority w:val="99"/>
    <w:semiHidden/>
    <w:rsid w:val="00D9238F"/>
  </w:style>
  <w:style w:type="paragraph" w:styleId="ac">
    <w:name w:val="annotation subject"/>
    <w:basedOn w:val="aa"/>
    <w:next w:val="aa"/>
    <w:link w:val="ad"/>
    <w:uiPriority w:val="99"/>
    <w:semiHidden/>
    <w:unhideWhenUsed/>
    <w:rsid w:val="00D9238F"/>
    <w:rPr>
      <w:b/>
      <w:bCs/>
    </w:rPr>
  </w:style>
  <w:style w:type="character" w:customStyle="1" w:styleId="ad">
    <w:name w:val="批注主题 字符"/>
    <w:basedOn w:val="ab"/>
    <w:link w:val="ac"/>
    <w:uiPriority w:val="99"/>
    <w:semiHidden/>
    <w:rsid w:val="00D9238F"/>
    <w:rPr>
      <w:b/>
      <w:bCs/>
    </w:rPr>
  </w:style>
  <w:style w:type="paragraph" w:styleId="ae">
    <w:name w:val="Balloon Text"/>
    <w:basedOn w:val="a"/>
    <w:link w:val="af"/>
    <w:uiPriority w:val="99"/>
    <w:semiHidden/>
    <w:unhideWhenUsed/>
    <w:rsid w:val="00D9238F"/>
    <w:rPr>
      <w:sz w:val="18"/>
      <w:szCs w:val="18"/>
    </w:rPr>
  </w:style>
  <w:style w:type="character" w:customStyle="1" w:styleId="af">
    <w:name w:val="批注框文本 字符"/>
    <w:basedOn w:val="a0"/>
    <w:link w:val="ae"/>
    <w:uiPriority w:val="99"/>
    <w:semiHidden/>
    <w:rsid w:val="00D9238F"/>
    <w:rPr>
      <w:sz w:val="18"/>
      <w:szCs w:val="18"/>
    </w:rPr>
  </w:style>
  <w:style w:type="character" w:styleId="af0">
    <w:name w:val="Hyperlink"/>
    <w:basedOn w:val="a0"/>
    <w:uiPriority w:val="99"/>
    <w:unhideWhenUsed/>
    <w:rsid w:val="00D9238F"/>
    <w:rPr>
      <w:color w:val="0563C1" w:themeColor="hyperlink"/>
      <w:u w:val="single"/>
    </w:rPr>
  </w:style>
  <w:style w:type="character" w:styleId="af1">
    <w:name w:val="Unresolved Mention"/>
    <w:basedOn w:val="a0"/>
    <w:uiPriority w:val="99"/>
    <w:semiHidden/>
    <w:unhideWhenUsed/>
    <w:rsid w:val="00D9238F"/>
    <w:rPr>
      <w:color w:val="605E5C"/>
      <w:shd w:val="clear" w:color="auto" w:fill="E1DFDD"/>
    </w:rPr>
  </w:style>
  <w:style w:type="character" w:customStyle="1" w:styleId="fontstyle01">
    <w:name w:val="fontstyle01"/>
    <w:basedOn w:val="a0"/>
    <w:rsid w:val="002721F3"/>
    <w:rPr>
      <w:rFonts w:ascii="MinionPro-Regular" w:hAnsi="MinionPro-Regular" w:hint="default"/>
      <w:b w:val="0"/>
      <w:bCs w:val="0"/>
      <w:i w:val="0"/>
      <w:iCs w:val="0"/>
      <w:color w:val="282828"/>
      <w:sz w:val="18"/>
      <w:szCs w:val="18"/>
    </w:rPr>
  </w:style>
  <w:style w:type="character" w:styleId="af2">
    <w:name w:val="Placeholder Text"/>
    <w:basedOn w:val="a0"/>
    <w:uiPriority w:val="99"/>
    <w:semiHidden/>
    <w:rsid w:val="00A43145"/>
    <w:rPr>
      <w:color w:val="808080"/>
    </w:rPr>
  </w:style>
  <w:style w:type="character" w:styleId="af3">
    <w:name w:val="Strong"/>
    <w:basedOn w:val="a0"/>
    <w:uiPriority w:val="22"/>
    <w:qFormat/>
    <w:rsid w:val="001F0F24"/>
    <w:rPr>
      <w:b/>
      <w:bCs/>
    </w:rPr>
  </w:style>
  <w:style w:type="character" w:styleId="af4">
    <w:name w:val="Emphasis"/>
    <w:basedOn w:val="a0"/>
    <w:uiPriority w:val="20"/>
    <w:qFormat/>
    <w:rsid w:val="00FC1875"/>
    <w:rPr>
      <w:i/>
      <w:iCs/>
    </w:rPr>
  </w:style>
  <w:style w:type="character" w:customStyle="1" w:styleId="fontstyle21">
    <w:name w:val="fontstyle21"/>
    <w:basedOn w:val="a0"/>
    <w:rsid w:val="009812EC"/>
    <w:rPr>
      <w:rFonts w:ascii="MinionPro-It" w:hAnsi="MinionPro-It" w:hint="default"/>
      <w:b w:val="0"/>
      <w:bCs w:val="0"/>
      <w:i/>
      <w:iCs/>
      <w:color w:val="000000"/>
      <w:sz w:val="14"/>
      <w:szCs w:val="14"/>
    </w:rPr>
  </w:style>
  <w:style w:type="table" w:styleId="af5">
    <w:name w:val="Table Grid"/>
    <w:basedOn w:val="a1"/>
    <w:uiPriority w:val="39"/>
    <w:rsid w:val="00FF22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caption"/>
    <w:basedOn w:val="a"/>
    <w:next w:val="a"/>
    <w:uiPriority w:val="35"/>
    <w:unhideWhenUsed/>
    <w:qFormat/>
    <w:rsid w:val="002D3C3E"/>
    <w:rPr>
      <w:rFonts w:asciiTheme="majorHAnsi" w:eastAsia="黑体" w:hAnsiTheme="majorHAnsi" w:cstheme="majorBidi"/>
      <w:sz w:val="20"/>
      <w:szCs w:val="20"/>
    </w:rPr>
  </w:style>
  <w:style w:type="character" w:styleId="af7">
    <w:name w:val="FollowedHyperlink"/>
    <w:basedOn w:val="a0"/>
    <w:uiPriority w:val="99"/>
    <w:semiHidden/>
    <w:unhideWhenUsed/>
    <w:rsid w:val="00DD20E3"/>
    <w:rPr>
      <w:color w:val="954F72"/>
      <w:u w:val="single"/>
    </w:rPr>
  </w:style>
  <w:style w:type="paragraph" w:customStyle="1" w:styleId="msonormal0">
    <w:name w:val="msonormal"/>
    <w:basedOn w:val="a"/>
    <w:rsid w:val="00DD20E3"/>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DD20E3"/>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DD20E3"/>
    <w:pPr>
      <w:widowControl/>
      <w:pBdr>
        <w:top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b/>
      <w:bCs/>
      <w:kern w:val="0"/>
      <w:szCs w:val="21"/>
    </w:rPr>
  </w:style>
  <w:style w:type="paragraph" w:customStyle="1" w:styleId="xl66">
    <w:name w:val="xl66"/>
    <w:basedOn w:val="a"/>
    <w:rsid w:val="00DD20E3"/>
    <w:pPr>
      <w:widowControl/>
      <w:pBdr>
        <w:top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b/>
      <w:bCs/>
      <w:i/>
      <w:iCs/>
      <w:kern w:val="0"/>
      <w:szCs w:val="21"/>
    </w:rPr>
  </w:style>
  <w:style w:type="paragraph" w:customStyle="1" w:styleId="xl67">
    <w:name w:val="xl67"/>
    <w:basedOn w:val="a"/>
    <w:rsid w:val="00DD20E3"/>
    <w:pPr>
      <w:widowControl/>
      <w:pBdr>
        <w:top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b/>
      <w:bCs/>
      <w:kern w:val="0"/>
      <w:szCs w:val="21"/>
    </w:rPr>
  </w:style>
  <w:style w:type="paragraph" w:customStyle="1" w:styleId="xl68">
    <w:name w:val="xl68"/>
    <w:basedOn w:val="a"/>
    <w:rsid w:val="00DD20E3"/>
    <w:pPr>
      <w:widowControl/>
      <w:pBdr>
        <w:top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b/>
      <w:bCs/>
      <w:i/>
      <w:iCs/>
      <w:kern w:val="0"/>
      <w:szCs w:val="21"/>
    </w:rPr>
  </w:style>
  <w:style w:type="paragraph" w:customStyle="1" w:styleId="xl69">
    <w:name w:val="xl69"/>
    <w:basedOn w:val="a"/>
    <w:rsid w:val="00DD20E3"/>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rsid w:val="00DD20E3"/>
    <w:pPr>
      <w:widowControl/>
      <w:pBdr>
        <w:top w:val="single" w:sz="8" w:space="0" w:color="auto"/>
      </w:pBdr>
      <w:spacing w:before="100" w:beforeAutospacing="1" w:after="100" w:afterAutospacing="1"/>
      <w:jc w:val="center"/>
      <w:textAlignment w:val="center"/>
    </w:pPr>
    <w:rPr>
      <w:rFonts w:ascii="Times New Roman" w:eastAsia="宋体" w:hAnsi="Times New Roman" w:cs="Times New Roman"/>
      <w:b/>
      <w:bCs/>
      <w:kern w:val="0"/>
      <w:szCs w:val="21"/>
    </w:rPr>
  </w:style>
  <w:style w:type="paragraph" w:customStyle="1" w:styleId="xl71">
    <w:name w:val="xl71"/>
    <w:basedOn w:val="a"/>
    <w:rsid w:val="00DD20E3"/>
    <w:pPr>
      <w:widowControl/>
      <w:spacing w:before="100" w:beforeAutospacing="1" w:after="100" w:afterAutospacing="1"/>
      <w:jc w:val="center"/>
      <w:textAlignment w:val="center"/>
    </w:pPr>
    <w:rPr>
      <w:rFonts w:ascii="Times New Roman" w:eastAsia="宋体" w:hAnsi="Times New Roman" w:cs="Times New Roman"/>
      <w:b/>
      <w:bCs/>
      <w:kern w:val="0"/>
      <w:szCs w:val="21"/>
    </w:rPr>
  </w:style>
  <w:style w:type="paragraph" w:customStyle="1" w:styleId="xl72">
    <w:name w:val="xl72"/>
    <w:basedOn w:val="a"/>
    <w:rsid w:val="00DD20E3"/>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b/>
      <w:bCs/>
      <w:kern w:val="0"/>
      <w:szCs w:val="21"/>
    </w:rPr>
  </w:style>
  <w:style w:type="paragraph" w:customStyle="1" w:styleId="xl73">
    <w:name w:val="xl73"/>
    <w:basedOn w:val="a"/>
    <w:rsid w:val="00DD20E3"/>
    <w:pPr>
      <w:widowControl/>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4">
    <w:name w:val="xl74"/>
    <w:basedOn w:val="a"/>
    <w:rsid w:val="00DD20E3"/>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5">
    <w:name w:val="xl75"/>
    <w:basedOn w:val="a"/>
    <w:rsid w:val="00DD20E3"/>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76">
    <w:name w:val="xl76"/>
    <w:basedOn w:val="a"/>
    <w:rsid w:val="00DD20E3"/>
    <w:pPr>
      <w:widowControl/>
      <w:spacing w:before="100" w:beforeAutospacing="1" w:after="100" w:afterAutospacing="1"/>
      <w:jc w:val="center"/>
    </w:pPr>
    <w:rPr>
      <w:rFonts w:ascii="Times New Roman" w:eastAsia="宋体" w:hAnsi="Times New Roman" w:cs="Times New Roman"/>
      <w:kern w:val="0"/>
      <w:sz w:val="20"/>
      <w:szCs w:val="20"/>
    </w:rPr>
  </w:style>
  <w:style w:type="paragraph" w:customStyle="1" w:styleId="xl77">
    <w:name w:val="xl77"/>
    <w:basedOn w:val="a"/>
    <w:rsid w:val="00DD20E3"/>
    <w:pPr>
      <w:widowControl/>
      <w:spacing w:before="100" w:beforeAutospacing="1" w:after="100" w:afterAutospacing="1"/>
      <w:jc w:val="left"/>
    </w:pPr>
    <w:rPr>
      <w:rFonts w:ascii="Times New Roman" w:eastAsia="宋体" w:hAnsi="Times New Roman" w:cs="Times New Roman"/>
      <w:kern w:val="0"/>
      <w:sz w:val="20"/>
      <w:szCs w:val="20"/>
    </w:rPr>
  </w:style>
  <w:style w:type="character" w:customStyle="1" w:styleId="10">
    <w:name w:val="标题 1 字符"/>
    <w:basedOn w:val="a0"/>
    <w:link w:val="1"/>
    <w:uiPriority w:val="9"/>
    <w:rsid w:val="00C604BE"/>
    <w:rPr>
      <w:rFonts w:ascii="宋体" w:eastAsia="宋体" w:hAnsi="宋体" w:cs="宋体"/>
      <w:b/>
      <w:bCs/>
      <w:kern w:val="36"/>
      <w:sz w:val="48"/>
      <w:szCs w:val="48"/>
    </w:rPr>
  </w:style>
  <w:style w:type="character" w:customStyle="1" w:styleId="30">
    <w:name w:val="标题 3 字符"/>
    <w:basedOn w:val="a0"/>
    <w:link w:val="3"/>
    <w:uiPriority w:val="9"/>
    <w:rsid w:val="00C604BE"/>
    <w:rPr>
      <w:rFonts w:ascii="宋体" w:eastAsia="宋体" w:hAnsi="宋体" w:cs="宋体"/>
      <w:b/>
      <w:bCs/>
      <w:kern w:val="0"/>
      <w:sz w:val="27"/>
      <w:szCs w:val="27"/>
    </w:rPr>
  </w:style>
  <w:style w:type="paragraph" w:customStyle="1" w:styleId="EndNoteBibliographyTitle">
    <w:name w:val="EndNote Bibliography Title"/>
    <w:basedOn w:val="a"/>
    <w:link w:val="EndNoteBibliographyTitle0"/>
    <w:rsid w:val="001838A0"/>
    <w:pPr>
      <w:jc w:val="center"/>
    </w:pPr>
    <w:rPr>
      <w:rFonts w:ascii="等线" w:eastAsia="等线" w:hAnsi="等线"/>
      <w:noProof/>
      <w:sz w:val="20"/>
    </w:rPr>
  </w:style>
  <w:style w:type="character" w:customStyle="1" w:styleId="a8">
    <w:name w:val="列表段落 字符"/>
    <w:basedOn w:val="a0"/>
    <w:link w:val="a7"/>
    <w:uiPriority w:val="34"/>
    <w:rsid w:val="001838A0"/>
  </w:style>
  <w:style w:type="character" w:customStyle="1" w:styleId="EndNoteBibliographyTitle0">
    <w:name w:val="EndNote Bibliography Title 字符"/>
    <w:basedOn w:val="a8"/>
    <w:link w:val="EndNoteBibliographyTitle"/>
    <w:rsid w:val="001838A0"/>
    <w:rPr>
      <w:rFonts w:ascii="等线" w:eastAsia="等线" w:hAnsi="等线"/>
      <w:noProof/>
      <w:sz w:val="20"/>
    </w:rPr>
  </w:style>
  <w:style w:type="paragraph" w:customStyle="1" w:styleId="EndNoteBibliography">
    <w:name w:val="EndNote Bibliography"/>
    <w:basedOn w:val="a"/>
    <w:link w:val="EndNoteBibliography0"/>
    <w:rsid w:val="001838A0"/>
    <w:rPr>
      <w:rFonts w:ascii="等线" w:eastAsia="等线" w:hAnsi="等线"/>
      <w:noProof/>
      <w:sz w:val="20"/>
    </w:rPr>
  </w:style>
  <w:style w:type="character" w:customStyle="1" w:styleId="EndNoteBibliography0">
    <w:name w:val="EndNote Bibliography 字符"/>
    <w:basedOn w:val="a8"/>
    <w:link w:val="EndNoteBibliography"/>
    <w:rsid w:val="001838A0"/>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51321">
      <w:bodyDiv w:val="1"/>
      <w:marLeft w:val="0"/>
      <w:marRight w:val="0"/>
      <w:marTop w:val="0"/>
      <w:marBottom w:val="0"/>
      <w:divBdr>
        <w:top w:val="none" w:sz="0" w:space="0" w:color="auto"/>
        <w:left w:val="none" w:sz="0" w:space="0" w:color="auto"/>
        <w:bottom w:val="none" w:sz="0" w:space="0" w:color="auto"/>
        <w:right w:val="none" w:sz="0" w:space="0" w:color="auto"/>
      </w:divBdr>
    </w:div>
    <w:div w:id="87195178">
      <w:bodyDiv w:val="1"/>
      <w:marLeft w:val="0"/>
      <w:marRight w:val="0"/>
      <w:marTop w:val="0"/>
      <w:marBottom w:val="0"/>
      <w:divBdr>
        <w:top w:val="none" w:sz="0" w:space="0" w:color="auto"/>
        <w:left w:val="none" w:sz="0" w:space="0" w:color="auto"/>
        <w:bottom w:val="none" w:sz="0" w:space="0" w:color="auto"/>
        <w:right w:val="none" w:sz="0" w:space="0" w:color="auto"/>
      </w:divBdr>
    </w:div>
    <w:div w:id="145823782">
      <w:bodyDiv w:val="1"/>
      <w:marLeft w:val="0"/>
      <w:marRight w:val="0"/>
      <w:marTop w:val="0"/>
      <w:marBottom w:val="0"/>
      <w:divBdr>
        <w:top w:val="none" w:sz="0" w:space="0" w:color="auto"/>
        <w:left w:val="none" w:sz="0" w:space="0" w:color="auto"/>
        <w:bottom w:val="none" w:sz="0" w:space="0" w:color="auto"/>
        <w:right w:val="none" w:sz="0" w:space="0" w:color="auto"/>
      </w:divBdr>
    </w:div>
    <w:div w:id="164320874">
      <w:bodyDiv w:val="1"/>
      <w:marLeft w:val="0"/>
      <w:marRight w:val="0"/>
      <w:marTop w:val="0"/>
      <w:marBottom w:val="0"/>
      <w:divBdr>
        <w:top w:val="none" w:sz="0" w:space="0" w:color="auto"/>
        <w:left w:val="none" w:sz="0" w:space="0" w:color="auto"/>
        <w:bottom w:val="none" w:sz="0" w:space="0" w:color="auto"/>
        <w:right w:val="none" w:sz="0" w:space="0" w:color="auto"/>
      </w:divBdr>
    </w:div>
    <w:div w:id="262614605">
      <w:bodyDiv w:val="1"/>
      <w:marLeft w:val="0"/>
      <w:marRight w:val="0"/>
      <w:marTop w:val="0"/>
      <w:marBottom w:val="0"/>
      <w:divBdr>
        <w:top w:val="none" w:sz="0" w:space="0" w:color="auto"/>
        <w:left w:val="none" w:sz="0" w:space="0" w:color="auto"/>
        <w:bottom w:val="none" w:sz="0" w:space="0" w:color="auto"/>
        <w:right w:val="none" w:sz="0" w:space="0" w:color="auto"/>
      </w:divBdr>
    </w:div>
    <w:div w:id="262881072">
      <w:bodyDiv w:val="1"/>
      <w:marLeft w:val="0"/>
      <w:marRight w:val="0"/>
      <w:marTop w:val="0"/>
      <w:marBottom w:val="0"/>
      <w:divBdr>
        <w:top w:val="none" w:sz="0" w:space="0" w:color="auto"/>
        <w:left w:val="none" w:sz="0" w:space="0" w:color="auto"/>
        <w:bottom w:val="none" w:sz="0" w:space="0" w:color="auto"/>
        <w:right w:val="none" w:sz="0" w:space="0" w:color="auto"/>
      </w:divBdr>
    </w:div>
    <w:div w:id="492919093">
      <w:bodyDiv w:val="1"/>
      <w:marLeft w:val="0"/>
      <w:marRight w:val="0"/>
      <w:marTop w:val="0"/>
      <w:marBottom w:val="0"/>
      <w:divBdr>
        <w:top w:val="none" w:sz="0" w:space="0" w:color="auto"/>
        <w:left w:val="none" w:sz="0" w:space="0" w:color="auto"/>
        <w:bottom w:val="none" w:sz="0" w:space="0" w:color="auto"/>
        <w:right w:val="none" w:sz="0" w:space="0" w:color="auto"/>
      </w:divBdr>
    </w:div>
    <w:div w:id="528491667">
      <w:bodyDiv w:val="1"/>
      <w:marLeft w:val="0"/>
      <w:marRight w:val="0"/>
      <w:marTop w:val="0"/>
      <w:marBottom w:val="0"/>
      <w:divBdr>
        <w:top w:val="none" w:sz="0" w:space="0" w:color="auto"/>
        <w:left w:val="none" w:sz="0" w:space="0" w:color="auto"/>
        <w:bottom w:val="none" w:sz="0" w:space="0" w:color="auto"/>
        <w:right w:val="none" w:sz="0" w:space="0" w:color="auto"/>
      </w:divBdr>
    </w:div>
    <w:div w:id="544372143">
      <w:bodyDiv w:val="1"/>
      <w:marLeft w:val="0"/>
      <w:marRight w:val="0"/>
      <w:marTop w:val="0"/>
      <w:marBottom w:val="0"/>
      <w:divBdr>
        <w:top w:val="none" w:sz="0" w:space="0" w:color="auto"/>
        <w:left w:val="none" w:sz="0" w:space="0" w:color="auto"/>
        <w:bottom w:val="none" w:sz="0" w:space="0" w:color="auto"/>
        <w:right w:val="none" w:sz="0" w:space="0" w:color="auto"/>
      </w:divBdr>
    </w:div>
    <w:div w:id="565454972">
      <w:bodyDiv w:val="1"/>
      <w:marLeft w:val="0"/>
      <w:marRight w:val="0"/>
      <w:marTop w:val="0"/>
      <w:marBottom w:val="0"/>
      <w:divBdr>
        <w:top w:val="none" w:sz="0" w:space="0" w:color="auto"/>
        <w:left w:val="none" w:sz="0" w:space="0" w:color="auto"/>
        <w:bottom w:val="none" w:sz="0" w:space="0" w:color="auto"/>
        <w:right w:val="none" w:sz="0" w:space="0" w:color="auto"/>
      </w:divBdr>
    </w:div>
    <w:div w:id="586813140">
      <w:bodyDiv w:val="1"/>
      <w:marLeft w:val="0"/>
      <w:marRight w:val="0"/>
      <w:marTop w:val="0"/>
      <w:marBottom w:val="0"/>
      <w:divBdr>
        <w:top w:val="none" w:sz="0" w:space="0" w:color="auto"/>
        <w:left w:val="none" w:sz="0" w:space="0" w:color="auto"/>
        <w:bottom w:val="none" w:sz="0" w:space="0" w:color="auto"/>
        <w:right w:val="none" w:sz="0" w:space="0" w:color="auto"/>
      </w:divBdr>
    </w:div>
    <w:div w:id="628316438">
      <w:bodyDiv w:val="1"/>
      <w:marLeft w:val="0"/>
      <w:marRight w:val="0"/>
      <w:marTop w:val="0"/>
      <w:marBottom w:val="0"/>
      <w:divBdr>
        <w:top w:val="none" w:sz="0" w:space="0" w:color="auto"/>
        <w:left w:val="none" w:sz="0" w:space="0" w:color="auto"/>
        <w:bottom w:val="none" w:sz="0" w:space="0" w:color="auto"/>
        <w:right w:val="none" w:sz="0" w:space="0" w:color="auto"/>
      </w:divBdr>
    </w:div>
    <w:div w:id="723337025">
      <w:bodyDiv w:val="1"/>
      <w:marLeft w:val="0"/>
      <w:marRight w:val="0"/>
      <w:marTop w:val="0"/>
      <w:marBottom w:val="0"/>
      <w:divBdr>
        <w:top w:val="none" w:sz="0" w:space="0" w:color="auto"/>
        <w:left w:val="none" w:sz="0" w:space="0" w:color="auto"/>
        <w:bottom w:val="none" w:sz="0" w:space="0" w:color="auto"/>
        <w:right w:val="none" w:sz="0" w:space="0" w:color="auto"/>
      </w:divBdr>
    </w:div>
    <w:div w:id="790827223">
      <w:bodyDiv w:val="1"/>
      <w:marLeft w:val="0"/>
      <w:marRight w:val="0"/>
      <w:marTop w:val="0"/>
      <w:marBottom w:val="0"/>
      <w:divBdr>
        <w:top w:val="none" w:sz="0" w:space="0" w:color="auto"/>
        <w:left w:val="none" w:sz="0" w:space="0" w:color="auto"/>
        <w:bottom w:val="none" w:sz="0" w:space="0" w:color="auto"/>
        <w:right w:val="none" w:sz="0" w:space="0" w:color="auto"/>
      </w:divBdr>
    </w:div>
    <w:div w:id="956331606">
      <w:bodyDiv w:val="1"/>
      <w:marLeft w:val="0"/>
      <w:marRight w:val="0"/>
      <w:marTop w:val="0"/>
      <w:marBottom w:val="0"/>
      <w:divBdr>
        <w:top w:val="none" w:sz="0" w:space="0" w:color="auto"/>
        <w:left w:val="none" w:sz="0" w:space="0" w:color="auto"/>
        <w:bottom w:val="none" w:sz="0" w:space="0" w:color="auto"/>
        <w:right w:val="none" w:sz="0" w:space="0" w:color="auto"/>
      </w:divBdr>
    </w:div>
    <w:div w:id="1035932051">
      <w:bodyDiv w:val="1"/>
      <w:marLeft w:val="0"/>
      <w:marRight w:val="0"/>
      <w:marTop w:val="0"/>
      <w:marBottom w:val="0"/>
      <w:divBdr>
        <w:top w:val="none" w:sz="0" w:space="0" w:color="auto"/>
        <w:left w:val="none" w:sz="0" w:space="0" w:color="auto"/>
        <w:bottom w:val="none" w:sz="0" w:space="0" w:color="auto"/>
        <w:right w:val="none" w:sz="0" w:space="0" w:color="auto"/>
      </w:divBdr>
    </w:div>
    <w:div w:id="1092580580">
      <w:bodyDiv w:val="1"/>
      <w:marLeft w:val="0"/>
      <w:marRight w:val="0"/>
      <w:marTop w:val="0"/>
      <w:marBottom w:val="0"/>
      <w:divBdr>
        <w:top w:val="none" w:sz="0" w:space="0" w:color="auto"/>
        <w:left w:val="none" w:sz="0" w:space="0" w:color="auto"/>
        <w:bottom w:val="none" w:sz="0" w:space="0" w:color="auto"/>
        <w:right w:val="none" w:sz="0" w:space="0" w:color="auto"/>
      </w:divBdr>
    </w:div>
    <w:div w:id="1117917377">
      <w:bodyDiv w:val="1"/>
      <w:marLeft w:val="0"/>
      <w:marRight w:val="0"/>
      <w:marTop w:val="0"/>
      <w:marBottom w:val="0"/>
      <w:divBdr>
        <w:top w:val="none" w:sz="0" w:space="0" w:color="auto"/>
        <w:left w:val="none" w:sz="0" w:space="0" w:color="auto"/>
        <w:bottom w:val="none" w:sz="0" w:space="0" w:color="auto"/>
        <w:right w:val="none" w:sz="0" w:space="0" w:color="auto"/>
      </w:divBdr>
    </w:div>
    <w:div w:id="1311329018">
      <w:bodyDiv w:val="1"/>
      <w:marLeft w:val="0"/>
      <w:marRight w:val="0"/>
      <w:marTop w:val="0"/>
      <w:marBottom w:val="0"/>
      <w:divBdr>
        <w:top w:val="none" w:sz="0" w:space="0" w:color="auto"/>
        <w:left w:val="none" w:sz="0" w:space="0" w:color="auto"/>
        <w:bottom w:val="none" w:sz="0" w:space="0" w:color="auto"/>
        <w:right w:val="none" w:sz="0" w:space="0" w:color="auto"/>
      </w:divBdr>
    </w:div>
    <w:div w:id="1325662456">
      <w:bodyDiv w:val="1"/>
      <w:marLeft w:val="0"/>
      <w:marRight w:val="0"/>
      <w:marTop w:val="0"/>
      <w:marBottom w:val="0"/>
      <w:divBdr>
        <w:top w:val="none" w:sz="0" w:space="0" w:color="auto"/>
        <w:left w:val="none" w:sz="0" w:space="0" w:color="auto"/>
        <w:bottom w:val="none" w:sz="0" w:space="0" w:color="auto"/>
        <w:right w:val="none" w:sz="0" w:space="0" w:color="auto"/>
      </w:divBdr>
    </w:div>
    <w:div w:id="1331178873">
      <w:bodyDiv w:val="1"/>
      <w:marLeft w:val="0"/>
      <w:marRight w:val="0"/>
      <w:marTop w:val="0"/>
      <w:marBottom w:val="0"/>
      <w:divBdr>
        <w:top w:val="none" w:sz="0" w:space="0" w:color="auto"/>
        <w:left w:val="none" w:sz="0" w:space="0" w:color="auto"/>
        <w:bottom w:val="none" w:sz="0" w:space="0" w:color="auto"/>
        <w:right w:val="none" w:sz="0" w:space="0" w:color="auto"/>
      </w:divBdr>
    </w:div>
    <w:div w:id="1372025577">
      <w:bodyDiv w:val="1"/>
      <w:marLeft w:val="0"/>
      <w:marRight w:val="0"/>
      <w:marTop w:val="0"/>
      <w:marBottom w:val="0"/>
      <w:divBdr>
        <w:top w:val="none" w:sz="0" w:space="0" w:color="auto"/>
        <w:left w:val="none" w:sz="0" w:space="0" w:color="auto"/>
        <w:bottom w:val="none" w:sz="0" w:space="0" w:color="auto"/>
        <w:right w:val="none" w:sz="0" w:space="0" w:color="auto"/>
      </w:divBdr>
    </w:div>
    <w:div w:id="1376924516">
      <w:bodyDiv w:val="1"/>
      <w:marLeft w:val="0"/>
      <w:marRight w:val="0"/>
      <w:marTop w:val="0"/>
      <w:marBottom w:val="0"/>
      <w:divBdr>
        <w:top w:val="none" w:sz="0" w:space="0" w:color="auto"/>
        <w:left w:val="none" w:sz="0" w:space="0" w:color="auto"/>
        <w:bottom w:val="none" w:sz="0" w:space="0" w:color="auto"/>
        <w:right w:val="none" w:sz="0" w:space="0" w:color="auto"/>
      </w:divBdr>
    </w:div>
    <w:div w:id="1454714314">
      <w:bodyDiv w:val="1"/>
      <w:marLeft w:val="0"/>
      <w:marRight w:val="0"/>
      <w:marTop w:val="0"/>
      <w:marBottom w:val="0"/>
      <w:divBdr>
        <w:top w:val="none" w:sz="0" w:space="0" w:color="auto"/>
        <w:left w:val="none" w:sz="0" w:space="0" w:color="auto"/>
        <w:bottom w:val="none" w:sz="0" w:space="0" w:color="auto"/>
        <w:right w:val="none" w:sz="0" w:space="0" w:color="auto"/>
      </w:divBdr>
    </w:div>
    <w:div w:id="1456757871">
      <w:bodyDiv w:val="1"/>
      <w:marLeft w:val="0"/>
      <w:marRight w:val="0"/>
      <w:marTop w:val="0"/>
      <w:marBottom w:val="0"/>
      <w:divBdr>
        <w:top w:val="none" w:sz="0" w:space="0" w:color="auto"/>
        <w:left w:val="none" w:sz="0" w:space="0" w:color="auto"/>
        <w:bottom w:val="none" w:sz="0" w:space="0" w:color="auto"/>
        <w:right w:val="none" w:sz="0" w:space="0" w:color="auto"/>
      </w:divBdr>
    </w:div>
    <w:div w:id="1626889742">
      <w:bodyDiv w:val="1"/>
      <w:marLeft w:val="0"/>
      <w:marRight w:val="0"/>
      <w:marTop w:val="0"/>
      <w:marBottom w:val="0"/>
      <w:divBdr>
        <w:top w:val="none" w:sz="0" w:space="0" w:color="auto"/>
        <w:left w:val="none" w:sz="0" w:space="0" w:color="auto"/>
        <w:bottom w:val="none" w:sz="0" w:space="0" w:color="auto"/>
        <w:right w:val="none" w:sz="0" w:space="0" w:color="auto"/>
      </w:divBdr>
    </w:div>
    <w:div w:id="1634482356">
      <w:bodyDiv w:val="1"/>
      <w:marLeft w:val="0"/>
      <w:marRight w:val="0"/>
      <w:marTop w:val="0"/>
      <w:marBottom w:val="0"/>
      <w:divBdr>
        <w:top w:val="none" w:sz="0" w:space="0" w:color="auto"/>
        <w:left w:val="none" w:sz="0" w:space="0" w:color="auto"/>
        <w:bottom w:val="none" w:sz="0" w:space="0" w:color="auto"/>
        <w:right w:val="none" w:sz="0" w:space="0" w:color="auto"/>
      </w:divBdr>
    </w:div>
    <w:div w:id="1685130215">
      <w:bodyDiv w:val="1"/>
      <w:marLeft w:val="0"/>
      <w:marRight w:val="0"/>
      <w:marTop w:val="0"/>
      <w:marBottom w:val="0"/>
      <w:divBdr>
        <w:top w:val="none" w:sz="0" w:space="0" w:color="auto"/>
        <w:left w:val="none" w:sz="0" w:space="0" w:color="auto"/>
        <w:bottom w:val="none" w:sz="0" w:space="0" w:color="auto"/>
        <w:right w:val="none" w:sz="0" w:space="0" w:color="auto"/>
      </w:divBdr>
    </w:div>
    <w:div w:id="1806239898">
      <w:bodyDiv w:val="1"/>
      <w:marLeft w:val="0"/>
      <w:marRight w:val="0"/>
      <w:marTop w:val="0"/>
      <w:marBottom w:val="0"/>
      <w:divBdr>
        <w:top w:val="none" w:sz="0" w:space="0" w:color="auto"/>
        <w:left w:val="none" w:sz="0" w:space="0" w:color="auto"/>
        <w:bottom w:val="none" w:sz="0" w:space="0" w:color="auto"/>
        <w:right w:val="none" w:sz="0" w:space="0" w:color="auto"/>
      </w:divBdr>
    </w:div>
    <w:div w:id="1846893502">
      <w:bodyDiv w:val="1"/>
      <w:marLeft w:val="0"/>
      <w:marRight w:val="0"/>
      <w:marTop w:val="0"/>
      <w:marBottom w:val="0"/>
      <w:divBdr>
        <w:top w:val="none" w:sz="0" w:space="0" w:color="auto"/>
        <w:left w:val="none" w:sz="0" w:space="0" w:color="auto"/>
        <w:bottom w:val="none" w:sz="0" w:space="0" w:color="auto"/>
        <w:right w:val="none" w:sz="0" w:space="0" w:color="auto"/>
      </w:divBdr>
    </w:div>
    <w:div w:id="1852645672">
      <w:bodyDiv w:val="1"/>
      <w:marLeft w:val="0"/>
      <w:marRight w:val="0"/>
      <w:marTop w:val="0"/>
      <w:marBottom w:val="0"/>
      <w:divBdr>
        <w:top w:val="none" w:sz="0" w:space="0" w:color="auto"/>
        <w:left w:val="none" w:sz="0" w:space="0" w:color="auto"/>
        <w:bottom w:val="none" w:sz="0" w:space="0" w:color="auto"/>
        <w:right w:val="none" w:sz="0" w:space="0" w:color="auto"/>
      </w:divBdr>
    </w:div>
    <w:div w:id="1864900504">
      <w:bodyDiv w:val="1"/>
      <w:marLeft w:val="0"/>
      <w:marRight w:val="0"/>
      <w:marTop w:val="0"/>
      <w:marBottom w:val="0"/>
      <w:divBdr>
        <w:top w:val="none" w:sz="0" w:space="0" w:color="auto"/>
        <w:left w:val="none" w:sz="0" w:space="0" w:color="auto"/>
        <w:bottom w:val="none" w:sz="0" w:space="0" w:color="auto"/>
        <w:right w:val="none" w:sz="0" w:space="0" w:color="auto"/>
      </w:divBdr>
    </w:div>
    <w:div w:id="1930196033">
      <w:bodyDiv w:val="1"/>
      <w:marLeft w:val="0"/>
      <w:marRight w:val="0"/>
      <w:marTop w:val="0"/>
      <w:marBottom w:val="0"/>
      <w:divBdr>
        <w:top w:val="none" w:sz="0" w:space="0" w:color="auto"/>
        <w:left w:val="none" w:sz="0" w:space="0" w:color="auto"/>
        <w:bottom w:val="none" w:sz="0" w:space="0" w:color="auto"/>
        <w:right w:val="none" w:sz="0" w:space="0" w:color="auto"/>
      </w:divBdr>
    </w:div>
    <w:div w:id="1969433717">
      <w:bodyDiv w:val="1"/>
      <w:marLeft w:val="0"/>
      <w:marRight w:val="0"/>
      <w:marTop w:val="0"/>
      <w:marBottom w:val="0"/>
      <w:divBdr>
        <w:top w:val="none" w:sz="0" w:space="0" w:color="auto"/>
        <w:left w:val="none" w:sz="0" w:space="0" w:color="auto"/>
        <w:bottom w:val="none" w:sz="0" w:space="0" w:color="auto"/>
        <w:right w:val="none" w:sz="0" w:space="0" w:color="auto"/>
      </w:divBdr>
    </w:div>
    <w:div w:id="206906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jj.ningbo.gov.cn/col/col1229042824/index.html" TargetMode="External"/><Relationship Id="rId13" Type="http://schemas.openxmlformats.org/officeDocument/2006/relationships/hyperlink" Target="https://www.chinacdc.cn/jkzt/crb/zl/dgr/jszl_2235/" TargetMode="Externa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svg"/><Relationship Id="rId7" Type="http://schemas.openxmlformats.org/officeDocument/2006/relationships/endnotes" Target="endnotes.xml"/><Relationship Id="rId12" Type="http://schemas.openxmlformats.org/officeDocument/2006/relationships/hyperlink" Target="http://www.nhc.gov.cn/wjw/s9491/200802/38819.shtml" TargetMode="External"/><Relationship Id="rId17" Type="http://schemas.openxmlformats.org/officeDocument/2006/relationships/image" Target="media/image5.png"/><Relationship Id="rId25" Type="http://schemas.openxmlformats.org/officeDocument/2006/relationships/image" Target="media/image13.sv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svg"/><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chinacdc.cn/jkzt/crb/zl/dgr/jszl_2235/" TargetMode="External"/><Relationship Id="rId23" Type="http://schemas.openxmlformats.org/officeDocument/2006/relationships/image" Target="media/image11.svg"/><Relationship Id="rId28" Type="http://schemas.openxmlformats.org/officeDocument/2006/relationships/hyperlink" Target="http://www.nmc.cn/publish/typhoon/typhoon-name/index.html" TargetMode="External"/><Relationship Id="rId10" Type="http://schemas.openxmlformats.org/officeDocument/2006/relationships/image" Target="media/image1.png"/><Relationship Id="rId19" Type="http://schemas.openxmlformats.org/officeDocument/2006/relationships/image" Target="media/image7.sv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ingbo.gov.cn/col/col1229099784/index.html" TargetMode="Externa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E45AC-ABB5-4A8A-AB65-8FD1C8FA5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3379</TotalTime>
  <Pages>30</Pages>
  <Words>8808</Words>
  <Characters>50206</Characters>
  <Application>Microsoft Office Word</Application>
  <DocSecurity>0</DocSecurity>
  <Lines>418</Lines>
  <Paragraphs>117</Paragraphs>
  <ScaleCrop>false</ScaleCrop>
  <Company/>
  <LinksUpToDate>false</LinksUpToDate>
  <CharactersWithSpaces>58897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ZERO</dc:creator>
  <cp:keywords/>
  <dc:description/>
  <cp:lastModifiedBy>ZERO</cp:lastModifiedBy>
  <cp:revision>479</cp:revision>
  <dcterms:created xsi:type="dcterms:W3CDTF">2024-01-16T02:21:00Z</dcterms:created>
  <dcterms:modified xsi:type="dcterms:W3CDTF">2024-10-17T09:33:00Z</dcterms:modified>
</cp:coreProperties>
</file>