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7608C" w14:textId="2EA10A26" w:rsidR="00F77935" w:rsidRDefault="00031460" w:rsidP="00F77935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Journal: </w:t>
      </w:r>
      <w:r w:rsidR="00F77935">
        <w:rPr>
          <w:rFonts w:ascii="Times New Roman" w:hAnsi="Times New Roman" w:cs="Times New Roman"/>
          <w:b/>
          <w:bCs/>
        </w:rPr>
        <w:t>Cytotechnology</w:t>
      </w:r>
    </w:p>
    <w:p w14:paraId="5FDF85FF" w14:textId="0779CE2E" w:rsidR="001520A1" w:rsidRPr="00305BF8" w:rsidRDefault="001520A1" w:rsidP="001520A1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382205">
        <w:rPr>
          <w:rFonts w:ascii="Times New Roman" w:hAnsi="Times New Roman" w:cs="Times New Roman"/>
          <w:b/>
          <w:bCs/>
        </w:rPr>
        <w:t xml:space="preserve">The future is fully defined: recombinant fragment E8 of laminin-511 is a viable xenofree alternative to Matrigel for </w:t>
      </w:r>
      <w:proofErr w:type="spellStart"/>
      <w:r w:rsidRPr="00382205">
        <w:rPr>
          <w:rFonts w:ascii="Times New Roman" w:hAnsi="Times New Roman" w:cs="Times New Roman"/>
          <w:b/>
          <w:bCs/>
        </w:rPr>
        <w:t>hiPSC</w:t>
      </w:r>
      <w:proofErr w:type="spellEnd"/>
      <w:r w:rsidRPr="00382205">
        <w:rPr>
          <w:rFonts w:ascii="Times New Roman" w:hAnsi="Times New Roman" w:cs="Times New Roman"/>
          <w:b/>
          <w:bCs/>
        </w:rPr>
        <w:t xml:space="preserve"> culture and differentiation into neurovascular cell types</w:t>
      </w:r>
    </w:p>
    <w:p w14:paraId="1CE3BBA2" w14:textId="3B829151" w:rsidR="001520A1" w:rsidRPr="00382205" w:rsidRDefault="001520A1" w:rsidP="00993AA2">
      <w:pPr>
        <w:spacing w:line="480" w:lineRule="auto"/>
        <w:jc w:val="center"/>
        <w:rPr>
          <w:rFonts w:ascii="Times New Roman" w:hAnsi="Times New Roman" w:cs="Times New Roman"/>
          <w:vertAlign w:val="superscript"/>
        </w:rPr>
      </w:pPr>
      <w:r w:rsidRPr="00382205">
        <w:rPr>
          <w:rFonts w:ascii="Times New Roman" w:hAnsi="Times New Roman" w:cs="Times New Roman"/>
        </w:rPr>
        <w:t>Laís A. Ferreira, MSc</w:t>
      </w:r>
      <w:r w:rsidRPr="00382205">
        <w:rPr>
          <w:rFonts w:ascii="Times New Roman" w:hAnsi="Times New Roman" w:cs="Times New Roman"/>
          <w:vertAlign w:val="superscript"/>
        </w:rPr>
        <w:t>1,2</w:t>
      </w:r>
      <w:r w:rsidRPr="00382205">
        <w:rPr>
          <w:rFonts w:ascii="Times New Roman" w:hAnsi="Times New Roman" w:cs="Times New Roman"/>
        </w:rPr>
        <w:t>; Denise Fabiano do Nascimento</w:t>
      </w:r>
      <w:r w:rsidRPr="00382205">
        <w:rPr>
          <w:rFonts w:ascii="Times New Roman" w:hAnsi="Times New Roman" w:cs="Times New Roman"/>
          <w:vertAlign w:val="superscript"/>
        </w:rPr>
        <w:t>2</w:t>
      </w:r>
      <w:r w:rsidRPr="00382205">
        <w:rPr>
          <w:rFonts w:ascii="Times New Roman" w:hAnsi="Times New Roman" w:cs="Times New Roman"/>
        </w:rPr>
        <w:t>; Dr. Ishita Tandon</w:t>
      </w:r>
      <w:r w:rsidRPr="00382205">
        <w:rPr>
          <w:rFonts w:ascii="Times New Roman" w:hAnsi="Times New Roman" w:cs="Times New Roman"/>
          <w:vertAlign w:val="superscript"/>
        </w:rPr>
        <w:t>2</w:t>
      </w:r>
      <w:r w:rsidRPr="00382205">
        <w:rPr>
          <w:rFonts w:ascii="Times New Roman" w:hAnsi="Times New Roman" w:cs="Times New Roman"/>
        </w:rPr>
        <w:t>; Lance Cordes</w:t>
      </w:r>
      <w:r w:rsidRPr="00382205">
        <w:rPr>
          <w:rFonts w:ascii="Times New Roman" w:hAnsi="Times New Roman" w:cs="Times New Roman"/>
          <w:vertAlign w:val="superscript"/>
        </w:rPr>
        <w:t>2</w:t>
      </w:r>
      <w:r w:rsidRPr="00382205">
        <w:rPr>
          <w:rFonts w:ascii="Times New Roman" w:hAnsi="Times New Roman" w:cs="Times New Roman"/>
        </w:rPr>
        <w:t>; Dr. Kartik Balachandran</w:t>
      </w:r>
      <w:r w:rsidRPr="00382205">
        <w:rPr>
          <w:rFonts w:ascii="Times New Roman" w:hAnsi="Times New Roman" w:cs="Times New Roman"/>
          <w:vertAlign w:val="superscript"/>
        </w:rPr>
        <w:t>1,2*</w:t>
      </w:r>
    </w:p>
    <w:p w14:paraId="67A2037A" w14:textId="77777777" w:rsidR="001520A1" w:rsidRPr="00382205" w:rsidRDefault="001520A1" w:rsidP="001520A1">
      <w:pPr>
        <w:spacing w:line="480" w:lineRule="auto"/>
        <w:rPr>
          <w:rFonts w:ascii="Times New Roman" w:hAnsi="Times New Roman" w:cs="Times New Roman"/>
        </w:rPr>
      </w:pPr>
      <w:r w:rsidRPr="00382205">
        <w:rPr>
          <w:rFonts w:ascii="Times New Roman" w:hAnsi="Times New Roman" w:cs="Times New Roman"/>
          <w:vertAlign w:val="superscript"/>
        </w:rPr>
        <w:t>1</w:t>
      </w:r>
      <w:r w:rsidRPr="00382205">
        <w:rPr>
          <w:rFonts w:ascii="Times New Roman" w:hAnsi="Times New Roman" w:cs="Times New Roman"/>
        </w:rPr>
        <w:t>Cellular &amp; Molecular Biology Graduate Program, University of Arkansas, Fayetteville, Arkansas, United States of America</w:t>
      </w:r>
    </w:p>
    <w:p w14:paraId="4D6C400D" w14:textId="77777777" w:rsidR="001520A1" w:rsidRPr="00382205" w:rsidRDefault="001520A1" w:rsidP="001520A1">
      <w:pPr>
        <w:spacing w:line="480" w:lineRule="auto"/>
        <w:rPr>
          <w:rFonts w:ascii="Times New Roman" w:hAnsi="Times New Roman" w:cs="Times New Roman"/>
        </w:rPr>
      </w:pPr>
      <w:r w:rsidRPr="00382205">
        <w:rPr>
          <w:rFonts w:ascii="Times New Roman" w:hAnsi="Times New Roman" w:cs="Times New Roman"/>
          <w:vertAlign w:val="superscript"/>
        </w:rPr>
        <w:t>2</w:t>
      </w:r>
      <w:r w:rsidRPr="00382205">
        <w:rPr>
          <w:rFonts w:ascii="Times New Roman" w:hAnsi="Times New Roman" w:cs="Times New Roman"/>
        </w:rPr>
        <w:t>Department of Biomedical Engineering, University of Arkansas</w:t>
      </w:r>
      <w:r>
        <w:rPr>
          <w:rFonts w:ascii="Times New Roman" w:hAnsi="Times New Roman" w:cs="Times New Roman"/>
        </w:rPr>
        <w:t>,</w:t>
      </w:r>
      <w:r w:rsidRPr="00382205">
        <w:rPr>
          <w:rFonts w:ascii="Times New Roman" w:hAnsi="Times New Roman" w:cs="Times New Roman"/>
        </w:rPr>
        <w:t xml:space="preserve"> Fayetteville, Arkansas, United States of America</w:t>
      </w:r>
    </w:p>
    <w:p w14:paraId="4CE21FAB" w14:textId="77777777" w:rsidR="001520A1" w:rsidRPr="00382205" w:rsidRDefault="001520A1" w:rsidP="001520A1">
      <w:pPr>
        <w:spacing w:line="480" w:lineRule="auto"/>
        <w:rPr>
          <w:rFonts w:ascii="Times New Roman" w:hAnsi="Times New Roman" w:cs="Times New Roman"/>
          <w:bCs/>
        </w:rPr>
      </w:pPr>
      <w:r w:rsidRPr="00382205">
        <w:rPr>
          <w:rFonts w:ascii="Times New Roman" w:hAnsi="Times New Roman" w:cs="Times New Roman"/>
          <w:bCs/>
        </w:rPr>
        <w:t xml:space="preserve">*Corresponding author </w:t>
      </w:r>
    </w:p>
    <w:p w14:paraId="19E5C102" w14:textId="77777777" w:rsidR="001520A1" w:rsidRPr="00382205" w:rsidRDefault="001520A1" w:rsidP="001520A1">
      <w:pPr>
        <w:spacing w:line="480" w:lineRule="auto"/>
        <w:rPr>
          <w:rFonts w:ascii="Times New Roman" w:hAnsi="Times New Roman" w:cs="Times New Roman"/>
          <w:b/>
          <w:u w:val="single"/>
        </w:rPr>
      </w:pPr>
      <w:r w:rsidRPr="00382205">
        <w:rPr>
          <w:rFonts w:ascii="Times New Roman" w:hAnsi="Times New Roman" w:cs="Times New Roman"/>
        </w:rPr>
        <w:t xml:space="preserve">E-mail: </w:t>
      </w:r>
      <w:hyperlink r:id="rId5" w:history="1">
        <w:r w:rsidRPr="00382205">
          <w:rPr>
            <w:rStyle w:val="Hyperlink"/>
            <w:rFonts w:ascii="Times New Roman" w:hAnsi="Times New Roman" w:cs="Times New Roman"/>
          </w:rPr>
          <w:t>kbalacha@uark.edu</w:t>
        </w:r>
      </w:hyperlink>
      <w:r w:rsidRPr="00314E36">
        <w:rPr>
          <w:rStyle w:val="Hyperlink"/>
          <w:rFonts w:ascii="Times New Roman" w:hAnsi="Times New Roman" w:cs="Times New Roman"/>
        </w:rPr>
        <w:t xml:space="preserve"> </w:t>
      </w:r>
      <w:r w:rsidRPr="00382205">
        <w:rPr>
          <w:rFonts w:ascii="Times New Roman" w:hAnsi="Times New Roman" w:cs="Times New Roman"/>
          <w:bCs/>
        </w:rPr>
        <w:t>(KB)</w:t>
      </w:r>
    </w:p>
    <w:p w14:paraId="39350312" w14:textId="77777777" w:rsidR="001520A1" w:rsidRDefault="001520A1" w:rsidP="008C7E87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873DC85" w14:textId="77777777" w:rsidR="001520A1" w:rsidRDefault="001520A1" w:rsidP="008C7E87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5B40D2D" w14:textId="7824DCBC" w:rsidR="005D6F25" w:rsidRPr="002E492C" w:rsidRDefault="005D6F25" w:rsidP="008C7E8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2E492C">
        <w:rPr>
          <w:rFonts w:ascii="Times New Roman" w:hAnsi="Times New Roman" w:cs="Times New Roman"/>
          <w:b/>
          <w:bCs/>
          <w:sz w:val="22"/>
          <w:szCs w:val="22"/>
        </w:rPr>
        <w:t>Supplemental methods</w:t>
      </w:r>
    </w:p>
    <w:p w14:paraId="4DB467EE" w14:textId="77777777" w:rsidR="005D6F25" w:rsidRPr="006E0AD7" w:rsidRDefault="005D6F25" w:rsidP="005D6F25">
      <w:pPr>
        <w:rPr>
          <w:sz w:val="22"/>
          <w:szCs w:val="22"/>
        </w:rPr>
      </w:pPr>
    </w:p>
    <w:p w14:paraId="19C0794A" w14:textId="1323B0FB" w:rsidR="00B67383" w:rsidRPr="006E0AD7" w:rsidRDefault="007C246D">
      <w:pPr>
        <w:rPr>
          <w:rFonts w:ascii="Times New Roman" w:hAnsi="Times New Roman" w:cs="Times New Roman"/>
          <w:sz w:val="22"/>
          <w:szCs w:val="22"/>
        </w:rPr>
      </w:pPr>
      <w:r w:rsidRPr="006E0AD7">
        <w:rPr>
          <w:rFonts w:ascii="Times New Roman" w:hAnsi="Times New Roman" w:cs="Times New Roman"/>
          <w:b/>
          <w:bCs/>
          <w:sz w:val="22"/>
          <w:szCs w:val="22"/>
        </w:rPr>
        <w:t xml:space="preserve">Supplemental </w:t>
      </w:r>
      <w:r w:rsidR="00B67383" w:rsidRPr="006E0AD7">
        <w:rPr>
          <w:rFonts w:ascii="Times New Roman" w:hAnsi="Times New Roman" w:cs="Times New Roman"/>
          <w:b/>
          <w:bCs/>
          <w:sz w:val="22"/>
          <w:szCs w:val="22"/>
        </w:rPr>
        <w:t xml:space="preserve">Table </w:t>
      </w:r>
      <w:r w:rsidR="00244E9C" w:rsidRPr="006E0AD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B67383" w:rsidRPr="006E0AD7">
        <w:rPr>
          <w:rFonts w:ascii="Times New Roman" w:hAnsi="Times New Roman" w:cs="Times New Roman"/>
          <w:sz w:val="22"/>
          <w:szCs w:val="22"/>
        </w:rPr>
        <w:t xml:space="preserve"> </w:t>
      </w:r>
      <w:r w:rsidR="00621357" w:rsidRPr="006E0AD7">
        <w:rPr>
          <w:rFonts w:ascii="Times New Roman" w:hAnsi="Times New Roman" w:cs="Times New Roman"/>
          <w:color w:val="000000" w:themeColor="text1"/>
          <w:sz w:val="22"/>
          <w:szCs w:val="22"/>
        </w:rPr>
        <w:t>Reagents used for cell culture and assays.</w:t>
      </w:r>
    </w:p>
    <w:p w14:paraId="73FE8AF5" w14:textId="77777777" w:rsidR="00B67383" w:rsidRPr="006E0AD7" w:rsidRDefault="00B67383">
      <w:pPr>
        <w:rPr>
          <w:sz w:val="22"/>
          <w:szCs w:val="22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9160" w:type="dxa"/>
        <w:tblLook w:val="04A0" w:firstRow="1" w:lastRow="0" w:firstColumn="1" w:lastColumn="0" w:noHBand="0" w:noVBand="1"/>
      </w:tblPr>
      <w:tblGrid>
        <w:gridCol w:w="4140"/>
        <w:gridCol w:w="2610"/>
        <w:gridCol w:w="2399"/>
        <w:gridCol w:w="11"/>
      </w:tblGrid>
      <w:tr w:rsidR="00635F2D" w:rsidRPr="006E0AD7" w14:paraId="3E0A8CF3" w14:textId="77777777" w:rsidTr="00AA2D17">
        <w:trPr>
          <w:gridAfter w:val="1"/>
          <w:wAfter w:w="11" w:type="dxa"/>
          <w:trHeight w:val="345"/>
        </w:trPr>
        <w:tc>
          <w:tcPr>
            <w:tcW w:w="414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0CEAD33" w14:textId="4DDBCE55" w:rsidR="002C2186" w:rsidRPr="006E0AD7" w:rsidRDefault="002C2186" w:rsidP="00AA2D1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Product</w:t>
            </w:r>
          </w:p>
        </w:tc>
        <w:tc>
          <w:tcPr>
            <w:tcW w:w="261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9E5E44D" w14:textId="33477552" w:rsidR="002C2186" w:rsidRPr="006E0AD7" w:rsidRDefault="002C2186" w:rsidP="00AA2D1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Vendor</w:t>
            </w:r>
          </w:p>
        </w:tc>
        <w:tc>
          <w:tcPr>
            <w:tcW w:w="239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37429DF" w14:textId="7349603D" w:rsidR="002C2186" w:rsidRPr="006E0AD7" w:rsidRDefault="002C2186" w:rsidP="00AA2D17">
            <w:pPr>
              <w:ind w:right="-195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Catalog number</w:t>
            </w:r>
          </w:p>
        </w:tc>
      </w:tr>
      <w:tr w:rsidR="00AA2D17" w:rsidRPr="006E0AD7" w14:paraId="6079F401" w14:textId="77777777" w:rsidTr="00AA2D17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18" w:space="0" w:color="auto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35CE14E1" w14:textId="06619B31" w:rsidR="002C2186" w:rsidRPr="006E0AD7" w:rsidRDefault="009B3F1B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iMatrix-511</w:t>
            </w:r>
          </w:p>
        </w:tc>
        <w:tc>
          <w:tcPr>
            <w:tcW w:w="2610" w:type="dxa"/>
            <w:tcBorders>
              <w:top w:val="single" w:sz="18" w:space="0" w:color="auto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3181DED5" w14:textId="67D7405A" w:rsidR="002C2186" w:rsidRPr="006E0AD7" w:rsidRDefault="009B3F1B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Amsbio</w:t>
            </w:r>
            <w:proofErr w:type="spellEnd"/>
          </w:p>
        </w:tc>
        <w:tc>
          <w:tcPr>
            <w:tcW w:w="2399" w:type="dxa"/>
            <w:tcBorders>
              <w:top w:val="single" w:sz="18" w:space="0" w:color="auto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5E4E4DC5" w14:textId="4FEF01ED" w:rsidR="002C2186" w:rsidRPr="006E0AD7" w:rsidRDefault="00E368FB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892 011</w:t>
            </w:r>
          </w:p>
        </w:tc>
      </w:tr>
      <w:tr w:rsidR="00AA2D17" w:rsidRPr="006E0AD7" w14:paraId="6C463348" w14:textId="77777777" w:rsidTr="00AA2D17">
        <w:trPr>
          <w:gridAfter w:val="1"/>
          <w:wAfter w:w="11" w:type="dxa"/>
          <w:trHeight w:hRule="exact" w:val="723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4192BF67" w14:textId="2C94C32D" w:rsidR="002C2186" w:rsidRPr="006E0AD7" w:rsidRDefault="00E368FB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Growth Factor Reduced Matrigel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79D60402" w14:textId="17C7222F" w:rsidR="002C2186" w:rsidRPr="006E0AD7" w:rsidRDefault="00F65845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Corning</w:t>
            </w:r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2264CA39" w14:textId="05D05555" w:rsidR="002C2186" w:rsidRPr="006E0AD7" w:rsidRDefault="00B5453C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47743-718</w:t>
            </w:r>
          </w:p>
        </w:tc>
      </w:tr>
      <w:tr w:rsidR="003F6F5F" w:rsidRPr="006E0AD7" w14:paraId="0730A701" w14:textId="77777777" w:rsidTr="00AA2D17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65C56D2E" w14:textId="01E54207" w:rsidR="003F6F5F" w:rsidRPr="006E0AD7" w:rsidRDefault="003F6F5F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mTeSR plus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61FA6DE0" w14:textId="7C8A23C4" w:rsidR="003F6F5F" w:rsidRPr="006E0AD7" w:rsidRDefault="00A7520F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Stemcell</w:t>
            </w:r>
            <w:proofErr w:type="spellEnd"/>
            <w:r w:rsidRPr="006E0AD7">
              <w:rPr>
                <w:rFonts w:ascii="Times New Roman" w:hAnsi="Times New Roman" w:cs="Times New Roman"/>
                <w:sz w:val="22"/>
                <w:szCs w:val="22"/>
              </w:rPr>
              <w:t xml:space="preserve"> Technologies</w:t>
            </w:r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5F56275B" w14:textId="77676FC8" w:rsidR="003F6F5F" w:rsidRPr="006E0AD7" w:rsidRDefault="00B73E26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100-0276</w:t>
            </w:r>
          </w:p>
        </w:tc>
      </w:tr>
      <w:tr w:rsidR="00AA2D17" w:rsidRPr="006E0AD7" w14:paraId="00923B4C" w14:textId="77777777" w:rsidTr="00AA2D17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34998B26" w14:textId="60BE40C1" w:rsidR="002C2186" w:rsidRPr="006E0AD7" w:rsidRDefault="00A37161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ReLeSR</w:t>
            </w:r>
            <w:proofErr w:type="spellEnd"/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0F01A9FF" w14:textId="13500657" w:rsidR="002C2186" w:rsidRPr="006E0AD7" w:rsidRDefault="00B73E26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Stemcell</w:t>
            </w:r>
            <w:proofErr w:type="spellEnd"/>
            <w:r w:rsidRPr="006E0AD7">
              <w:rPr>
                <w:rFonts w:ascii="Times New Roman" w:hAnsi="Times New Roman" w:cs="Times New Roman"/>
                <w:sz w:val="22"/>
                <w:szCs w:val="22"/>
              </w:rPr>
              <w:t xml:space="preserve"> Technologies</w:t>
            </w:r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4DE34E5D" w14:textId="75EF4FAC" w:rsidR="002C2186" w:rsidRPr="006E0AD7" w:rsidRDefault="00B73E26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5872</w:t>
            </w:r>
          </w:p>
        </w:tc>
      </w:tr>
      <w:tr w:rsidR="00AA2D17" w:rsidRPr="006E0AD7" w14:paraId="43725395" w14:textId="77777777" w:rsidTr="00AA2D17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04F972C2" w14:textId="37F185D5" w:rsidR="002C2186" w:rsidRPr="006E0AD7" w:rsidRDefault="00B11675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Rock inhibitor (Y-27632)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4B3065DB" w14:textId="27A2B63E" w:rsidR="002C2186" w:rsidRPr="006E0AD7" w:rsidRDefault="003C6324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R&amp;D systems</w:t>
            </w:r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1AC071D4" w14:textId="36872CDF" w:rsidR="002C2186" w:rsidRPr="006E0AD7" w:rsidRDefault="003C6324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1254/10</w:t>
            </w:r>
          </w:p>
        </w:tc>
      </w:tr>
      <w:tr w:rsidR="00AA2D17" w:rsidRPr="006E0AD7" w14:paraId="0277C2A3" w14:textId="77777777" w:rsidTr="00AA2D17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13FD6382" w14:textId="22B55191" w:rsidR="002C2186" w:rsidRPr="006E0AD7" w:rsidRDefault="00B11675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DMEM/F-12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5DDB9A61" w14:textId="4DCB9462" w:rsidR="002C2186" w:rsidRPr="006E0AD7" w:rsidRDefault="00EF65A1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Thermo Fisher Scientific</w:t>
            </w:r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4CBE6BDB" w14:textId="3EE362AA" w:rsidR="002C2186" w:rsidRPr="006E0AD7" w:rsidRDefault="00C91BB5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11330-032</w:t>
            </w:r>
          </w:p>
        </w:tc>
      </w:tr>
      <w:tr w:rsidR="00AA2D17" w:rsidRPr="006E0AD7" w14:paraId="09A24197" w14:textId="77777777" w:rsidTr="00AA2D17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73494506" w14:textId="33E75AC4" w:rsidR="00B11675" w:rsidRPr="006E0AD7" w:rsidRDefault="00B11675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Trypan blue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5CE9E4F3" w14:textId="11FB40D4" w:rsidR="00B11675" w:rsidRPr="006E0AD7" w:rsidRDefault="002461A3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Thermo Fisher Scientific</w:t>
            </w:r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14011C2A" w14:textId="01F89714" w:rsidR="00B11675" w:rsidRPr="006E0AD7" w:rsidRDefault="002461A3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T10282</w:t>
            </w:r>
          </w:p>
        </w:tc>
      </w:tr>
      <w:tr w:rsidR="00AA2D17" w:rsidRPr="006E0AD7" w14:paraId="780B6DB9" w14:textId="77777777" w:rsidTr="00AA2D17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30BAF887" w14:textId="154BF828" w:rsidR="00B11675" w:rsidRPr="006E0AD7" w:rsidRDefault="00B11675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MTS assay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0FDD0F24" w14:textId="74B37628" w:rsidR="00B11675" w:rsidRPr="006E0AD7" w:rsidRDefault="002461A3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Abcam</w:t>
            </w:r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2E9A7F1E" w14:textId="642B37D4" w:rsidR="00B11675" w:rsidRPr="006E0AD7" w:rsidRDefault="00FB5616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ab197010</w:t>
            </w:r>
          </w:p>
        </w:tc>
      </w:tr>
      <w:tr w:rsidR="00AA2D17" w:rsidRPr="006E0AD7" w14:paraId="656676E3" w14:textId="77777777" w:rsidTr="00AA2D17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697D4B84" w14:textId="0553FAA7" w:rsidR="00B11675" w:rsidRPr="006E0AD7" w:rsidRDefault="00B11675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StemPro Accutase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06C6E3CB" w14:textId="4E415038" w:rsidR="00B11675" w:rsidRPr="006E0AD7" w:rsidRDefault="00FB5616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Thermo Fisher Scientific</w:t>
            </w:r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171D983F" w14:textId="0E885AB5" w:rsidR="00B11675" w:rsidRPr="006E0AD7" w:rsidRDefault="00BE21D3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A1110501</w:t>
            </w:r>
          </w:p>
        </w:tc>
      </w:tr>
      <w:tr w:rsidR="00AA2D17" w:rsidRPr="006E0AD7" w14:paraId="5F4BDA52" w14:textId="77777777" w:rsidTr="00AA2D17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7774C537" w14:textId="68EDB814" w:rsidR="00B11675" w:rsidRPr="006E0AD7" w:rsidRDefault="00B11675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Essential 6 Media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55BECECF" w14:textId="0A7BB3A3" w:rsidR="00B11675" w:rsidRPr="006E0AD7" w:rsidRDefault="00BE21D3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Thermo Fisher Scientific</w:t>
            </w:r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1410B065" w14:textId="2ED8ADEC" w:rsidR="00B11675" w:rsidRPr="006E0AD7" w:rsidRDefault="00D46C5F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A1516401</w:t>
            </w:r>
          </w:p>
        </w:tc>
      </w:tr>
      <w:tr w:rsidR="00AA2D17" w:rsidRPr="006E0AD7" w14:paraId="43CEB310" w14:textId="77777777" w:rsidTr="00AA2D17">
        <w:trPr>
          <w:gridAfter w:val="1"/>
          <w:wAfter w:w="11" w:type="dxa"/>
          <w:trHeight w:hRule="exact" w:val="668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7C036E80" w14:textId="67160B60" w:rsidR="00B11675" w:rsidRPr="006E0AD7" w:rsidRDefault="00B11675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Human Endothelial Serum Free Medium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2AB3283A" w14:textId="36AD587A" w:rsidR="00B11675" w:rsidRPr="006E0AD7" w:rsidRDefault="00D46C5F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Thermo Fisher Scientific</w:t>
            </w:r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24" w:space="0" w:color="FFFFFF"/>
              <w:right w:val="nil"/>
            </w:tcBorders>
            <w:vAlign w:val="center"/>
          </w:tcPr>
          <w:p w14:paraId="361AF8FC" w14:textId="64011889" w:rsidR="00B11675" w:rsidRPr="006E0AD7" w:rsidRDefault="00B41D43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11111044</w:t>
            </w:r>
          </w:p>
        </w:tc>
      </w:tr>
      <w:tr w:rsidR="001C67C1" w:rsidRPr="006E0AD7" w14:paraId="7F772514" w14:textId="77777777" w:rsidTr="00AA2D17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6BB84CA5" w14:textId="01975AC7" w:rsidR="00B11675" w:rsidRPr="006E0AD7" w:rsidRDefault="00B11675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B27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18613BFF" w14:textId="41D36246" w:rsidR="00B11675" w:rsidRPr="006E0AD7" w:rsidRDefault="00B41D43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Thermo Fisher Scientific</w:t>
            </w:r>
          </w:p>
        </w:tc>
        <w:tc>
          <w:tcPr>
            <w:tcW w:w="2399" w:type="dxa"/>
            <w:tcBorders>
              <w:top w:val="single" w:sz="24" w:space="0" w:color="FFFFFF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6547683F" w14:textId="3B901B10" w:rsidR="00B11675" w:rsidRPr="006E0AD7" w:rsidRDefault="00B67BBC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17504044</w:t>
            </w:r>
          </w:p>
        </w:tc>
      </w:tr>
      <w:tr w:rsidR="001C67C1" w:rsidRPr="006E0AD7" w14:paraId="3498F240" w14:textId="77777777" w:rsidTr="00AA2D17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26EBBFAD" w14:textId="3ECD52B8" w:rsidR="00B11675" w:rsidRPr="006E0AD7" w:rsidRDefault="00DC1FB0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bFGF/FGF-2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3D252830" w14:textId="741866FD" w:rsidR="00B11675" w:rsidRPr="006E0AD7" w:rsidRDefault="00B67BBC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Preprotech</w:t>
            </w:r>
            <w:proofErr w:type="spellEnd"/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55839932" w14:textId="5D610ED3" w:rsidR="00B11675" w:rsidRPr="006E0AD7" w:rsidRDefault="00611E5F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100-18B</w:t>
            </w:r>
          </w:p>
        </w:tc>
      </w:tr>
      <w:tr w:rsidR="00AA2D17" w:rsidRPr="006E0AD7" w14:paraId="360EB0AA" w14:textId="77777777" w:rsidTr="00AA2D17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4" w:space="0" w:color="FFFFFF"/>
              <w:right w:val="nil"/>
            </w:tcBorders>
            <w:vAlign w:val="center"/>
          </w:tcPr>
          <w:p w14:paraId="43A6B27A" w14:textId="0E8E8922" w:rsidR="00B11675" w:rsidRPr="006E0AD7" w:rsidRDefault="00DC1FB0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Retinoic Acid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/>
              <w:right w:val="nil"/>
            </w:tcBorders>
            <w:vAlign w:val="center"/>
          </w:tcPr>
          <w:p w14:paraId="6D19D29A" w14:textId="021016A2" w:rsidR="00B11675" w:rsidRPr="006E0AD7" w:rsidRDefault="00611E5F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Sigma-Aldrich</w:t>
            </w:r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2" w:space="0" w:color="FFFFFF"/>
              <w:right w:val="nil"/>
            </w:tcBorders>
            <w:vAlign w:val="center"/>
          </w:tcPr>
          <w:p w14:paraId="12B14773" w14:textId="7CC58E21" w:rsidR="00B11675" w:rsidRPr="006E0AD7" w:rsidRDefault="00611E5F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R2625</w:t>
            </w:r>
          </w:p>
        </w:tc>
      </w:tr>
      <w:tr w:rsidR="001C67C1" w:rsidRPr="006E0AD7" w14:paraId="0FD17728" w14:textId="77777777" w:rsidTr="00AA2D17">
        <w:trPr>
          <w:gridAfter w:val="1"/>
          <w:wAfter w:w="11" w:type="dxa"/>
          <w:trHeight w:hRule="exact" w:val="695"/>
        </w:trPr>
        <w:tc>
          <w:tcPr>
            <w:tcW w:w="4140" w:type="dxa"/>
            <w:tcBorders>
              <w:top w:val="single" w:sz="2" w:space="0" w:color="767171" w:themeColor="background2" w:themeShade="80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0D2F9F5E" w14:textId="657E7455" w:rsidR="00DC1FB0" w:rsidRPr="006E0AD7" w:rsidRDefault="00DC1FB0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Collagen IV from Human Placenta</w:t>
            </w:r>
          </w:p>
        </w:tc>
        <w:tc>
          <w:tcPr>
            <w:tcW w:w="2610" w:type="dxa"/>
            <w:tcBorders>
              <w:top w:val="single" w:sz="2" w:space="0" w:color="FFFFFF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77018D98" w14:textId="6869CEB6" w:rsidR="00DC1FB0" w:rsidRPr="006E0AD7" w:rsidRDefault="00611E5F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Sigma-Aldrich</w:t>
            </w:r>
          </w:p>
        </w:tc>
        <w:tc>
          <w:tcPr>
            <w:tcW w:w="2399" w:type="dxa"/>
            <w:tcBorders>
              <w:top w:val="single" w:sz="2" w:space="0" w:color="FFFFFF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11A2061E" w14:textId="4EE26D50" w:rsidR="00DC1FB0" w:rsidRPr="006E0AD7" w:rsidRDefault="00600E22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C5533</w:t>
            </w:r>
          </w:p>
        </w:tc>
      </w:tr>
      <w:tr w:rsidR="001C67C1" w:rsidRPr="006E0AD7" w14:paraId="630D3D1E" w14:textId="77777777" w:rsidTr="00AA2D17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71D4ED3B" w14:textId="09202158" w:rsidR="00DC1FB0" w:rsidRPr="006E0AD7" w:rsidRDefault="00DC1FB0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Fibronectin from Bovine Plasma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109DD703" w14:textId="577EF2AE" w:rsidR="00DC1FB0" w:rsidRPr="006E0AD7" w:rsidRDefault="00600E22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Sigma-Aldrich</w:t>
            </w:r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124E5B32" w14:textId="41119E81" w:rsidR="00DC1FB0" w:rsidRPr="006E0AD7" w:rsidRDefault="00600E22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F1141</w:t>
            </w:r>
          </w:p>
        </w:tc>
      </w:tr>
      <w:tr w:rsidR="001C67C1" w:rsidRPr="006E0AD7" w14:paraId="6220863E" w14:textId="77777777" w:rsidTr="00AA2D17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4" w:space="0" w:color="FFFFFF"/>
              <w:right w:val="nil"/>
            </w:tcBorders>
            <w:vAlign w:val="center"/>
          </w:tcPr>
          <w:p w14:paraId="0DEE8B55" w14:textId="67358357" w:rsidR="00DC1FB0" w:rsidRPr="006E0AD7" w:rsidRDefault="00DC1FB0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CHIR99021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/>
              <w:right w:val="nil"/>
            </w:tcBorders>
            <w:vAlign w:val="center"/>
          </w:tcPr>
          <w:p w14:paraId="1363F0C8" w14:textId="3F253242" w:rsidR="00DC1FB0" w:rsidRPr="006E0AD7" w:rsidRDefault="00600E22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Sigma-Aldrich</w:t>
            </w:r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2" w:space="0" w:color="FFFFFF"/>
              <w:right w:val="nil"/>
            </w:tcBorders>
            <w:vAlign w:val="center"/>
          </w:tcPr>
          <w:p w14:paraId="7C18E545" w14:textId="3850A750" w:rsidR="00DC1FB0" w:rsidRPr="006E0AD7" w:rsidRDefault="00CC65E8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SML1046</w:t>
            </w:r>
          </w:p>
        </w:tc>
      </w:tr>
      <w:tr w:rsidR="001C67C1" w:rsidRPr="006E0AD7" w14:paraId="623C3EFA" w14:textId="77777777" w:rsidTr="00AA2D17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2" w:space="0" w:color="767171" w:themeColor="background2" w:themeShade="80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69926FC2" w14:textId="3CD453D5" w:rsidR="00DC1FB0" w:rsidRPr="006E0AD7" w:rsidRDefault="003E3663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SB431542</w:t>
            </w:r>
          </w:p>
        </w:tc>
        <w:tc>
          <w:tcPr>
            <w:tcW w:w="2610" w:type="dxa"/>
            <w:tcBorders>
              <w:top w:val="single" w:sz="2" w:space="0" w:color="FFFFFF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31D64B4E" w14:textId="1EDD7225" w:rsidR="00DC1FB0" w:rsidRPr="006E0AD7" w:rsidRDefault="00CC65E8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Tocris</w:t>
            </w:r>
            <w:proofErr w:type="spellEnd"/>
          </w:p>
        </w:tc>
        <w:tc>
          <w:tcPr>
            <w:tcW w:w="2399" w:type="dxa"/>
            <w:tcBorders>
              <w:top w:val="single" w:sz="2" w:space="0" w:color="FFFFFF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0513C369" w14:textId="3151BB41" w:rsidR="00DC1FB0" w:rsidRPr="006E0AD7" w:rsidRDefault="00CC65E8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1614</w:t>
            </w:r>
          </w:p>
        </w:tc>
      </w:tr>
      <w:tr w:rsidR="001C67C1" w:rsidRPr="006E0AD7" w14:paraId="7B3E1FDE" w14:textId="77777777" w:rsidTr="00AA2D17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3C48E0A0" w14:textId="5A2E54CF" w:rsidR="00DC1FB0" w:rsidRPr="006E0AD7" w:rsidRDefault="001C1613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3E3663" w:rsidRPr="006E0AD7">
              <w:rPr>
                <w:rFonts w:ascii="Times New Roman" w:hAnsi="Times New Roman" w:cs="Times New Roman"/>
                <w:sz w:val="22"/>
                <w:szCs w:val="22"/>
              </w:rPr>
              <w:t>orsomorphin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52DE31DD" w14:textId="5844B1AB" w:rsidR="00DC1FB0" w:rsidRPr="006E0AD7" w:rsidRDefault="00CC65E8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Tocris</w:t>
            </w:r>
            <w:proofErr w:type="spellEnd"/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312BE006" w14:textId="2FADBB94" w:rsidR="00DC1FB0" w:rsidRPr="006E0AD7" w:rsidRDefault="00CC65E8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3093</w:t>
            </w:r>
          </w:p>
        </w:tc>
      </w:tr>
      <w:tr w:rsidR="001C67C1" w:rsidRPr="006E0AD7" w14:paraId="2ACCC70B" w14:textId="77777777" w:rsidTr="00E05928">
        <w:trPr>
          <w:gridAfter w:val="1"/>
          <w:wAfter w:w="11" w:type="dxa"/>
          <w:trHeight w:hRule="exact" w:val="63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195971C0" w14:textId="10951769" w:rsidR="00DC1FB0" w:rsidRPr="006E0AD7" w:rsidRDefault="00AA7B68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 xml:space="preserve">Heparin </w:t>
            </w:r>
            <w:r w:rsidR="009F17F4" w:rsidRPr="006E0AD7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 xml:space="preserve">odium </w:t>
            </w:r>
            <w:r w:rsidR="009F17F4" w:rsidRPr="006E0AD7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 xml:space="preserve">alt from </w:t>
            </w:r>
            <w:r w:rsidR="009F17F4" w:rsidRPr="006E0AD7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 xml:space="preserve">orcine </w:t>
            </w:r>
            <w:r w:rsidR="009F17F4" w:rsidRPr="006E0AD7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 xml:space="preserve">ntestinal </w:t>
            </w:r>
            <w:r w:rsidR="009F17F4" w:rsidRPr="006E0AD7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ucosa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176D8E05" w14:textId="0DC26BE3" w:rsidR="00DC1FB0" w:rsidRPr="006E0AD7" w:rsidRDefault="00287620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Sigma-Aldrich</w:t>
            </w:r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60EE234A" w14:textId="259DBBEA" w:rsidR="00DC1FB0" w:rsidRPr="006E0AD7" w:rsidRDefault="00287620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H3149</w:t>
            </w:r>
          </w:p>
        </w:tc>
      </w:tr>
      <w:tr w:rsidR="001C67C1" w:rsidRPr="006E0AD7" w14:paraId="672453F9" w14:textId="77777777" w:rsidTr="00E05928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0CFCBFD3" w14:textId="20068B15" w:rsidR="00DC1FB0" w:rsidRPr="006E0AD7" w:rsidRDefault="009F17F4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 w:rsidR="00AA7B68" w:rsidRPr="006E0AD7">
              <w:rPr>
                <w:rFonts w:ascii="Times New Roman" w:hAnsi="Times New Roman" w:cs="Times New Roman"/>
                <w:sz w:val="22"/>
                <w:szCs w:val="22"/>
              </w:rPr>
              <w:t xml:space="preserve">ovine </w:t>
            </w: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AA7B68" w:rsidRPr="006E0AD7">
              <w:rPr>
                <w:rFonts w:ascii="Times New Roman" w:hAnsi="Times New Roman" w:cs="Times New Roman"/>
                <w:sz w:val="22"/>
                <w:szCs w:val="22"/>
              </w:rPr>
              <w:t xml:space="preserve">erum </w:t>
            </w: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AA7B68" w:rsidRPr="006E0AD7">
              <w:rPr>
                <w:rFonts w:ascii="Times New Roman" w:hAnsi="Times New Roman" w:cs="Times New Roman"/>
                <w:sz w:val="22"/>
                <w:szCs w:val="22"/>
              </w:rPr>
              <w:t>lbumin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/>
              <w:right w:val="nil"/>
            </w:tcBorders>
            <w:vAlign w:val="center"/>
          </w:tcPr>
          <w:p w14:paraId="5757B86D" w14:textId="34F9A243" w:rsidR="00DC1FB0" w:rsidRPr="006E0AD7" w:rsidRDefault="00287620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Millipore Sigma</w:t>
            </w:r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2" w:space="0" w:color="FFFFFF"/>
              <w:right w:val="nil"/>
            </w:tcBorders>
            <w:vAlign w:val="center"/>
          </w:tcPr>
          <w:p w14:paraId="5B4AFEF8" w14:textId="0B80BF54" w:rsidR="00DC1FB0" w:rsidRPr="006E0AD7" w:rsidRDefault="002F0828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A9418</w:t>
            </w:r>
          </w:p>
        </w:tc>
      </w:tr>
      <w:tr w:rsidR="001C67C1" w:rsidRPr="006E0AD7" w14:paraId="04476F24" w14:textId="77777777" w:rsidTr="00E05928">
        <w:trPr>
          <w:gridAfter w:val="1"/>
          <w:wAfter w:w="11" w:type="dxa"/>
          <w:trHeight w:hRule="exact" w:val="750"/>
        </w:trPr>
        <w:tc>
          <w:tcPr>
            <w:tcW w:w="4140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77B6562A" w14:textId="4C7BDC6B" w:rsidR="00DC1FB0" w:rsidRPr="006E0AD7" w:rsidRDefault="00BE7F1D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Ethylenediaminetetraacetic acid (EDTA)</w:t>
            </w:r>
          </w:p>
        </w:tc>
        <w:tc>
          <w:tcPr>
            <w:tcW w:w="2610" w:type="dxa"/>
            <w:tcBorders>
              <w:top w:val="single" w:sz="2" w:space="0" w:color="FFFFFF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291479E0" w14:textId="7033D3A2" w:rsidR="00DC1FB0" w:rsidRPr="006E0AD7" w:rsidRDefault="00267D10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BioRad</w:t>
            </w:r>
            <w:proofErr w:type="spellEnd"/>
          </w:p>
        </w:tc>
        <w:tc>
          <w:tcPr>
            <w:tcW w:w="2399" w:type="dxa"/>
            <w:tcBorders>
              <w:top w:val="single" w:sz="2" w:space="0" w:color="FFFFFF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11946084" w14:textId="35341454" w:rsidR="00DC1FB0" w:rsidRPr="006E0AD7" w:rsidRDefault="004C72DB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161-0729</w:t>
            </w:r>
          </w:p>
        </w:tc>
      </w:tr>
      <w:tr w:rsidR="00AA2D17" w:rsidRPr="006E0AD7" w14:paraId="0BAE4901" w14:textId="77777777" w:rsidTr="009E5ABD">
        <w:trPr>
          <w:trHeight w:hRule="exact" w:val="723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1BAD41CA" w14:textId="2DA5ED14" w:rsidR="00BE7F1D" w:rsidRPr="006E0AD7" w:rsidRDefault="00BE7F1D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 xml:space="preserve">Neural Crest Stem Cell </w:t>
            </w:r>
            <w:proofErr w:type="spellStart"/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MicroBeads</w:t>
            </w:r>
            <w:proofErr w:type="spellEnd"/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60C19854" w14:textId="7C781D44" w:rsidR="00BE7F1D" w:rsidRPr="006E0AD7" w:rsidRDefault="00635F2D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Miltenyi Biotec</w:t>
            </w:r>
          </w:p>
        </w:tc>
        <w:tc>
          <w:tcPr>
            <w:tcW w:w="2410" w:type="dxa"/>
            <w:gridSpan w:val="2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7DFDC653" w14:textId="0EABE026" w:rsidR="00BE7F1D" w:rsidRPr="006E0AD7" w:rsidRDefault="009E5ABD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130-097-127</w:t>
            </w:r>
          </w:p>
        </w:tc>
      </w:tr>
      <w:tr w:rsidR="001C67C1" w:rsidRPr="006E0AD7" w14:paraId="71762FD3" w14:textId="77777777" w:rsidTr="009E5ABD">
        <w:trPr>
          <w:trHeight w:hRule="exact" w:val="52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38335F97" w14:textId="7C9D0A34" w:rsidR="00BE7F1D" w:rsidRPr="006E0AD7" w:rsidRDefault="00BE7F1D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Fc</w:t>
            </w:r>
            <w:r w:rsidR="00356A6C" w:rsidRPr="006E0AD7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proofErr w:type="spellEnd"/>
            <w:r w:rsidRPr="006E0AD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C1613" w:rsidRPr="006E0AD7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 xml:space="preserve">locking </w:t>
            </w:r>
            <w:r w:rsidR="001C1613" w:rsidRPr="006E0AD7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gent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25E6EE7C" w14:textId="2707B710" w:rsidR="00BE7F1D" w:rsidRPr="006E0AD7" w:rsidRDefault="00635F2D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Miltenyi Biotec</w:t>
            </w:r>
          </w:p>
        </w:tc>
        <w:tc>
          <w:tcPr>
            <w:tcW w:w="2410" w:type="dxa"/>
            <w:gridSpan w:val="2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2757E197" w14:textId="4B170476" w:rsidR="00BE7F1D" w:rsidRPr="006E0AD7" w:rsidRDefault="00356A6C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130-059-901</w:t>
            </w:r>
          </w:p>
        </w:tc>
      </w:tr>
      <w:tr w:rsidR="001C67C1" w:rsidRPr="006E0AD7" w14:paraId="07CE792B" w14:textId="77777777" w:rsidTr="00AA2D17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5E15A6EA" w14:textId="32DE6773" w:rsidR="00BE7F1D" w:rsidRPr="006E0AD7" w:rsidRDefault="00BE7F1D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 xml:space="preserve">LS </w:t>
            </w:r>
            <w:r w:rsidR="001C1613" w:rsidRPr="006E0AD7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olumn</w:t>
            </w:r>
            <w:r w:rsidR="00356A6C" w:rsidRPr="006E0AD7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/>
              <w:right w:val="nil"/>
            </w:tcBorders>
            <w:vAlign w:val="center"/>
          </w:tcPr>
          <w:p w14:paraId="7FB1432F" w14:textId="6E06A6DE" w:rsidR="00BE7F1D" w:rsidRPr="006E0AD7" w:rsidRDefault="00635F2D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Miltenyi Biotec</w:t>
            </w:r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2" w:space="0" w:color="FFFFFF"/>
              <w:right w:val="nil"/>
            </w:tcBorders>
            <w:vAlign w:val="center"/>
          </w:tcPr>
          <w:p w14:paraId="4E6B5CA8" w14:textId="76659A53" w:rsidR="00BE7F1D" w:rsidRPr="006E0AD7" w:rsidRDefault="00356A6C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130-042-401</w:t>
            </w:r>
          </w:p>
        </w:tc>
      </w:tr>
      <w:tr w:rsidR="00AA2D17" w:rsidRPr="006E0AD7" w14:paraId="703E7AC0" w14:textId="77777777" w:rsidTr="009E5ABD">
        <w:trPr>
          <w:trHeight w:hRule="exact" w:val="522"/>
        </w:trPr>
        <w:tc>
          <w:tcPr>
            <w:tcW w:w="4140" w:type="dxa"/>
            <w:tcBorders>
              <w:top w:val="single" w:sz="2" w:space="0" w:color="FFFFFF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170B1BD3" w14:textId="43BBC1A4" w:rsidR="00BE7F1D" w:rsidRPr="006E0AD7" w:rsidRDefault="00BE7F1D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 xml:space="preserve">Fetal </w:t>
            </w:r>
            <w:r w:rsidR="001C1613" w:rsidRPr="006E0AD7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 xml:space="preserve">ovine </w:t>
            </w:r>
            <w:r w:rsidR="001C1613" w:rsidRPr="006E0AD7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erum</w:t>
            </w:r>
          </w:p>
        </w:tc>
        <w:tc>
          <w:tcPr>
            <w:tcW w:w="2610" w:type="dxa"/>
            <w:tcBorders>
              <w:top w:val="single" w:sz="2" w:space="0" w:color="FFFFFF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20371FC8" w14:textId="09431ED5" w:rsidR="00BE7F1D" w:rsidRPr="006E0AD7" w:rsidRDefault="00597C1B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Thermo Fisher Scientific</w:t>
            </w:r>
          </w:p>
        </w:tc>
        <w:tc>
          <w:tcPr>
            <w:tcW w:w="2410" w:type="dxa"/>
            <w:gridSpan w:val="2"/>
            <w:tcBorders>
              <w:top w:val="single" w:sz="2" w:space="0" w:color="FFFFFF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7DCB02FC" w14:textId="6C1A0E15" w:rsidR="00BE7F1D" w:rsidRPr="006E0AD7" w:rsidRDefault="00597C1B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26140079</w:t>
            </w:r>
          </w:p>
        </w:tc>
      </w:tr>
      <w:tr w:rsidR="00EB7303" w:rsidRPr="006E0AD7" w14:paraId="293E6505" w14:textId="77777777" w:rsidTr="009E5ABD">
        <w:trPr>
          <w:trHeight w:hRule="exact" w:val="522"/>
        </w:trPr>
        <w:tc>
          <w:tcPr>
            <w:tcW w:w="4140" w:type="dxa"/>
            <w:tcBorders>
              <w:top w:val="single" w:sz="2" w:space="0" w:color="FFFFFF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2AF87243" w14:textId="0D3A3A07" w:rsidR="00EB7303" w:rsidRPr="006E0AD7" w:rsidRDefault="00EB7303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proofErr w:type="spellStart"/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kDa</w:t>
            </w:r>
            <w:proofErr w:type="spellEnd"/>
            <w:r w:rsidRPr="006E0AD7">
              <w:rPr>
                <w:rFonts w:ascii="Times New Roman" w:hAnsi="Times New Roman" w:cs="Times New Roman"/>
                <w:sz w:val="22"/>
                <w:szCs w:val="22"/>
              </w:rPr>
              <w:t xml:space="preserve"> Cascade</w:t>
            </w:r>
            <w:r w:rsidR="00DB5AF9" w:rsidRPr="006E0AD7">
              <w:rPr>
                <w:rFonts w:ascii="Times New Roman" w:hAnsi="Times New Roman" w:cs="Times New Roman"/>
                <w:sz w:val="22"/>
                <w:szCs w:val="22"/>
              </w:rPr>
              <w:t xml:space="preserve"> Blue-Dextran</w:t>
            </w:r>
          </w:p>
        </w:tc>
        <w:tc>
          <w:tcPr>
            <w:tcW w:w="2610" w:type="dxa"/>
            <w:tcBorders>
              <w:top w:val="single" w:sz="2" w:space="0" w:color="FFFFFF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184445F1" w14:textId="6C22B6EC" w:rsidR="00EB7303" w:rsidRPr="006E0AD7" w:rsidRDefault="009019BD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Invitrogen</w:t>
            </w:r>
          </w:p>
        </w:tc>
        <w:tc>
          <w:tcPr>
            <w:tcW w:w="2410" w:type="dxa"/>
            <w:gridSpan w:val="2"/>
            <w:tcBorders>
              <w:top w:val="single" w:sz="2" w:space="0" w:color="FFFFFF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0E3BDA9D" w14:textId="53C43E17" w:rsidR="00EB7303" w:rsidRPr="006E0AD7" w:rsidRDefault="006D4402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D7132</w:t>
            </w:r>
          </w:p>
        </w:tc>
      </w:tr>
      <w:tr w:rsidR="00AA2D17" w:rsidRPr="006E0AD7" w14:paraId="1DF4BE38" w14:textId="77777777" w:rsidTr="00F65150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47729033" w14:textId="5F6CBBBE" w:rsidR="002C2186" w:rsidRPr="006E0AD7" w:rsidRDefault="005D2735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Gelatin from cold water fish skin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1112DC15" w14:textId="47B83596" w:rsidR="002C2186" w:rsidRPr="006E0AD7" w:rsidRDefault="005D2735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Sigma-Aldrich</w:t>
            </w:r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1B91DD29" w14:textId="4DE8F2FD" w:rsidR="002C2186" w:rsidRPr="006E0AD7" w:rsidRDefault="00093D34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G7041</w:t>
            </w:r>
          </w:p>
        </w:tc>
      </w:tr>
      <w:tr w:rsidR="00F65150" w:rsidRPr="006E0AD7" w14:paraId="4A920879" w14:textId="77777777" w:rsidTr="00F65150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02CB5603" w14:textId="3235F8B2" w:rsidR="00F65150" w:rsidRPr="006E0AD7" w:rsidRDefault="00E55AC3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 xml:space="preserve">Normal </w:t>
            </w:r>
            <w:r w:rsidR="00093D34" w:rsidRPr="006E0AD7">
              <w:rPr>
                <w:rFonts w:ascii="Times New Roman" w:hAnsi="Times New Roman" w:cs="Times New Roman"/>
                <w:sz w:val="22"/>
                <w:szCs w:val="22"/>
              </w:rPr>
              <w:t>Goat Serum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4DAF635E" w14:textId="7595A68B" w:rsidR="00F65150" w:rsidRPr="006E0AD7" w:rsidRDefault="00093D34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Thermo Fisher</w:t>
            </w:r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5C83E26B" w14:textId="34F4CB04" w:rsidR="00F65150" w:rsidRPr="006E0AD7" w:rsidRDefault="00E55AC3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PCN5000</w:t>
            </w:r>
          </w:p>
        </w:tc>
      </w:tr>
      <w:tr w:rsidR="00F65150" w:rsidRPr="006E0AD7" w14:paraId="0E831F44" w14:textId="77777777" w:rsidTr="00F65150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5094EE37" w14:textId="10851A7D" w:rsidR="00F65150" w:rsidRPr="006E0AD7" w:rsidRDefault="003B2B22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Triton X-100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7C8399CE" w14:textId="2D3A86C8" w:rsidR="00F65150" w:rsidRPr="006E0AD7" w:rsidRDefault="007A6F28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Millipore-Sigma</w:t>
            </w:r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5FB06E44" w14:textId="03FD6E28" w:rsidR="00F65150" w:rsidRPr="006E0AD7" w:rsidRDefault="00185365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T8787</w:t>
            </w:r>
          </w:p>
        </w:tc>
      </w:tr>
      <w:tr w:rsidR="00F65150" w:rsidRPr="006E0AD7" w14:paraId="07DAFD6C" w14:textId="77777777" w:rsidTr="00F65150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34FFAF57" w14:textId="42F6BAF3" w:rsidR="00F65150" w:rsidRPr="006E0AD7" w:rsidRDefault="003B2B22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Tween 20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4FF66549" w14:textId="058F331B" w:rsidR="00F65150" w:rsidRPr="006E0AD7" w:rsidRDefault="005A0825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Amresco</w:t>
            </w:r>
            <w:proofErr w:type="spellEnd"/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3A9882B4" w14:textId="30167442" w:rsidR="00F65150" w:rsidRPr="006E0AD7" w:rsidRDefault="005A0825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0777</w:t>
            </w:r>
          </w:p>
        </w:tc>
      </w:tr>
      <w:tr w:rsidR="00347E75" w:rsidRPr="006E0AD7" w14:paraId="24FC5F52" w14:textId="77777777" w:rsidTr="00F65150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7D0B1551" w14:textId="62B04B5B" w:rsidR="00347E75" w:rsidRPr="006E0AD7" w:rsidRDefault="00156A42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Paraformaldehyde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2D3DD02B" w14:textId="2C65238A" w:rsidR="00347E75" w:rsidRPr="006E0AD7" w:rsidRDefault="00156A42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Electron Microscopy Sciences</w:t>
            </w:r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3767D252" w14:textId="28E0B658" w:rsidR="00347E75" w:rsidRPr="006E0AD7" w:rsidRDefault="000C5DB1" w:rsidP="007B5EA2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15710</w:t>
            </w:r>
          </w:p>
        </w:tc>
      </w:tr>
      <w:tr w:rsidR="00E55AC3" w:rsidRPr="006E0AD7" w14:paraId="15429D9A" w14:textId="77777777" w:rsidTr="00F65150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3CC6556F" w14:textId="0E0B947B" w:rsidR="00E55AC3" w:rsidRPr="006E0AD7" w:rsidRDefault="009E6095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DAPI </w:t>
            </w:r>
            <w:r w:rsidR="003B4660" w:rsidRPr="006E0AD7">
              <w:rPr>
                <w:rFonts w:ascii="Times New Roman" w:hAnsi="Times New Roman" w:cs="Times New Roman"/>
                <w:sz w:val="22"/>
                <w:szCs w:val="22"/>
              </w:rPr>
              <w:t>(4',6-diamidino-2-phenylindole)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1FC8572C" w14:textId="30BF1F30" w:rsidR="00E55AC3" w:rsidRPr="006E0AD7" w:rsidRDefault="0054392F" w:rsidP="007B5EA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Thermo Fisher</w:t>
            </w:r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63C4F046" w14:textId="3C3E4BCE" w:rsidR="00E55AC3" w:rsidRPr="006E0AD7" w:rsidRDefault="00F64D03" w:rsidP="00F64D0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D1306</w:t>
            </w:r>
          </w:p>
        </w:tc>
      </w:tr>
      <w:tr w:rsidR="005425C5" w:rsidRPr="006E0AD7" w14:paraId="06449BFB" w14:textId="77777777" w:rsidTr="00AA2D17">
        <w:trPr>
          <w:gridAfter w:val="1"/>
          <w:wAfter w:w="11" w:type="dxa"/>
          <w:trHeight w:hRule="exact" w:val="522"/>
        </w:trPr>
        <w:tc>
          <w:tcPr>
            <w:tcW w:w="4140" w:type="dxa"/>
            <w:tcBorders>
              <w:top w:val="single" w:sz="2" w:space="0" w:color="FFFFFF" w:themeColor="background1"/>
              <w:left w:val="nil"/>
              <w:bottom w:val="single" w:sz="18" w:space="0" w:color="auto"/>
              <w:right w:val="nil"/>
            </w:tcBorders>
            <w:vAlign w:val="center"/>
          </w:tcPr>
          <w:p w14:paraId="261C88F9" w14:textId="6254ED41" w:rsidR="005425C5" w:rsidRPr="006E0AD7" w:rsidRDefault="005425C5" w:rsidP="005425C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RIPA Lysis Buffer System</w:t>
            </w:r>
          </w:p>
        </w:tc>
        <w:tc>
          <w:tcPr>
            <w:tcW w:w="2610" w:type="dxa"/>
            <w:tcBorders>
              <w:top w:val="single" w:sz="2" w:space="0" w:color="FFFFFF" w:themeColor="background1"/>
              <w:left w:val="nil"/>
              <w:bottom w:val="single" w:sz="18" w:space="0" w:color="auto"/>
              <w:right w:val="nil"/>
            </w:tcBorders>
            <w:vAlign w:val="center"/>
          </w:tcPr>
          <w:p w14:paraId="2FBF8530" w14:textId="6F1EC368" w:rsidR="005425C5" w:rsidRPr="006E0AD7" w:rsidRDefault="005425C5" w:rsidP="005425C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Santa Cruz Biotechnology</w:t>
            </w:r>
          </w:p>
        </w:tc>
        <w:tc>
          <w:tcPr>
            <w:tcW w:w="2399" w:type="dxa"/>
            <w:tcBorders>
              <w:top w:val="single" w:sz="2" w:space="0" w:color="FFFFFF" w:themeColor="background1"/>
              <w:left w:val="nil"/>
              <w:bottom w:val="single" w:sz="18" w:space="0" w:color="auto"/>
              <w:right w:val="nil"/>
            </w:tcBorders>
            <w:vAlign w:val="center"/>
          </w:tcPr>
          <w:p w14:paraId="61654CEA" w14:textId="0A3B6319" w:rsidR="005425C5" w:rsidRPr="006E0AD7" w:rsidRDefault="005425C5" w:rsidP="005425C5">
            <w:pPr>
              <w:spacing w:line="276" w:lineRule="auto"/>
              <w:ind w:right="-195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sc-24948</w:t>
            </w:r>
          </w:p>
        </w:tc>
      </w:tr>
    </w:tbl>
    <w:p w14:paraId="3B974205" w14:textId="77777777" w:rsidR="005425C5" w:rsidRPr="006E0AD7" w:rsidRDefault="005425C5" w:rsidP="00244E9C">
      <w:pPr>
        <w:rPr>
          <w:sz w:val="22"/>
          <w:szCs w:val="22"/>
        </w:rPr>
      </w:pPr>
    </w:p>
    <w:p w14:paraId="7483F87F" w14:textId="5B493DF6" w:rsidR="00244E9C" w:rsidRPr="006E0AD7" w:rsidRDefault="00635F2D" w:rsidP="00244E9C">
      <w:pPr>
        <w:rPr>
          <w:rFonts w:ascii="Times New Roman" w:hAnsi="Times New Roman" w:cs="Times New Roman"/>
          <w:sz w:val="22"/>
          <w:szCs w:val="22"/>
        </w:rPr>
      </w:pPr>
      <w:r w:rsidRPr="006E0AD7">
        <w:rPr>
          <w:rFonts w:ascii="Times New Roman" w:hAnsi="Times New Roman" w:cs="Times New Roman"/>
          <w:sz w:val="22"/>
          <w:szCs w:val="22"/>
        </w:rPr>
        <w:br w:type="textWrapping" w:clear="all"/>
      </w:r>
      <w:r w:rsidR="007C246D" w:rsidRPr="006E0AD7">
        <w:rPr>
          <w:rFonts w:ascii="Times New Roman" w:hAnsi="Times New Roman" w:cs="Times New Roman"/>
          <w:b/>
          <w:bCs/>
          <w:sz w:val="22"/>
          <w:szCs w:val="22"/>
        </w:rPr>
        <w:t xml:space="preserve">Supplemental </w:t>
      </w:r>
      <w:r w:rsidR="00244E9C" w:rsidRPr="006E0AD7">
        <w:rPr>
          <w:rFonts w:ascii="Times New Roman" w:hAnsi="Times New Roman" w:cs="Times New Roman"/>
          <w:b/>
          <w:bCs/>
          <w:sz w:val="22"/>
          <w:szCs w:val="22"/>
        </w:rPr>
        <w:t>Table 2</w:t>
      </w:r>
      <w:r w:rsidR="00244E9C" w:rsidRPr="006E0AD7">
        <w:rPr>
          <w:rFonts w:ascii="Times New Roman" w:hAnsi="Times New Roman" w:cs="Times New Roman"/>
          <w:sz w:val="22"/>
          <w:szCs w:val="22"/>
        </w:rPr>
        <w:t xml:space="preserve"> </w:t>
      </w:r>
      <w:r w:rsidR="00244E9C" w:rsidRPr="006E0AD7">
        <w:rPr>
          <w:rFonts w:ascii="Times New Roman" w:hAnsi="Times New Roman" w:cs="Times New Roman"/>
          <w:color w:val="000000" w:themeColor="text1"/>
          <w:sz w:val="22"/>
          <w:szCs w:val="22"/>
        </w:rPr>
        <w:t>Primary antibodies used for immunoassays.</w:t>
      </w:r>
    </w:p>
    <w:p w14:paraId="05E10FEF" w14:textId="77777777" w:rsidR="00244E9C" w:rsidRPr="006E0AD7" w:rsidRDefault="00244E9C" w:rsidP="00244E9C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1"/>
        <w:gridCol w:w="2309"/>
        <w:gridCol w:w="1350"/>
        <w:gridCol w:w="1580"/>
        <w:gridCol w:w="1215"/>
        <w:gridCol w:w="1615"/>
      </w:tblGrid>
      <w:tr w:rsidR="00244E9C" w:rsidRPr="006E0AD7" w14:paraId="3279BF62" w14:textId="77777777" w:rsidTr="00B8788C">
        <w:trPr>
          <w:trHeight w:val="450"/>
        </w:trPr>
        <w:tc>
          <w:tcPr>
            <w:tcW w:w="129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62CF79A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Marker</w:t>
            </w:r>
          </w:p>
        </w:tc>
        <w:tc>
          <w:tcPr>
            <w:tcW w:w="230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6239621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Vendor</w:t>
            </w:r>
          </w:p>
        </w:tc>
        <w:tc>
          <w:tcPr>
            <w:tcW w:w="13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E4338E5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Host</w:t>
            </w:r>
          </w:p>
        </w:tc>
        <w:tc>
          <w:tcPr>
            <w:tcW w:w="158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3EA78EB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Application</w:t>
            </w:r>
          </w:p>
        </w:tc>
        <w:tc>
          <w:tcPr>
            <w:tcW w:w="121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52D8D09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Dilution</w:t>
            </w:r>
          </w:p>
        </w:tc>
        <w:tc>
          <w:tcPr>
            <w:tcW w:w="161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F887EE9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Blocking</w:t>
            </w:r>
          </w:p>
        </w:tc>
      </w:tr>
      <w:tr w:rsidR="00244E9C" w:rsidRPr="006E0AD7" w14:paraId="5DB0E699" w14:textId="77777777" w:rsidTr="00B8788C">
        <w:trPr>
          <w:trHeight w:val="666"/>
        </w:trPr>
        <w:tc>
          <w:tcPr>
            <w:tcW w:w="1291" w:type="dxa"/>
            <w:tcBorders>
              <w:top w:val="single" w:sz="18" w:space="0" w:color="auto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03AFED7E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OCT-3/4</w:t>
            </w:r>
          </w:p>
        </w:tc>
        <w:tc>
          <w:tcPr>
            <w:tcW w:w="2309" w:type="dxa"/>
            <w:tcBorders>
              <w:top w:val="single" w:sz="18" w:space="0" w:color="auto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0F36BAEA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Santa Cruz</w:t>
            </w:r>
          </w:p>
          <w:p w14:paraId="41AD6911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sc-5279</w:t>
            </w:r>
          </w:p>
        </w:tc>
        <w:tc>
          <w:tcPr>
            <w:tcW w:w="1350" w:type="dxa"/>
            <w:tcBorders>
              <w:top w:val="single" w:sz="18" w:space="0" w:color="auto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34A484A6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Mouse</w:t>
            </w:r>
          </w:p>
        </w:tc>
        <w:tc>
          <w:tcPr>
            <w:tcW w:w="1580" w:type="dxa"/>
            <w:tcBorders>
              <w:top w:val="single" w:sz="18" w:space="0" w:color="auto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2681951F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ICC</w:t>
            </w:r>
          </w:p>
        </w:tc>
        <w:tc>
          <w:tcPr>
            <w:tcW w:w="1215" w:type="dxa"/>
            <w:tcBorders>
              <w:top w:val="single" w:sz="18" w:space="0" w:color="auto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54427E4F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1:50</w:t>
            </w:r>
          </w:p>
        </w:tc>
        <w:tc>
          <w:tcPr>
            <w:tcW w:w="1615" w:type="dxa"/>
            <w:tcBorders>
              <w:top w:val="single" w:sz="18" w:space="0" w:color="auto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15F47172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+GS/+TR/+TW</w:t>
            </w:r>
          </w:p>
        </w:tc>
      </w:tr>
      <w:tr w:rsidR="00244E9C" w:rsidRPr="006E0AD7" w14:paraId="3FE9D5BB" w14:textId="77777777" w:rsidTr="00B8788C">
        <w:trPr>
          <w:trHeight w:val="625"/>
        </w:trPr>
        <w:tc>
          <w:tcPr>
            <w:tcW w:w="1291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668B60A9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SSEA-4</w:t>
            </w:r>
          </w:p>
        </w:tc>
        <w:tc>
          <w:tcPr>
            <w:tcW w:w="2309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0C080E83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Abcam</w:t>
            </w:r>
          </w:p>
          <w:p w14:paraId="2C216646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ab16287</w:t>
            </w:r>
          </w:p>
        </w:tc>
        <w:tc>
          <w:tcPr>
            <w:tcW w:w="135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185D4521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Mouse</w:t>
            </w:r>
          </w:p>
        </w:tc>
        <w:tc>
          <w:tcPr>
            <w:tcW w:w="158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4D31B138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ICC</w:t>
            </w:r>
          </w:p>
        </w:tc>
        <w:tc>
          <w:tcPr>
            <w:tcW w:w="1215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06688DF5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1:100</w:t>
            </w:r>
          </w:p>
        </w:tc>
        <w:tc>
          <w:tcPr>
            <w:tcW w:w="1615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741AB6F5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+GS/−TR/−TW</w:t>
            </w:r>
          </w:p>
        </w:tc>
      </w:tr>
      <w:tr w:rsidR="00244E9C" w:rsidRPr="006E0AD7" w14:paraId="20F5DB58" w14:textId="77777777" w:rsidTr="00B8788C">
        <w:tc>
          <w:tcPr>
            <w:tcW w:w="1291" w:type="dxa"/>
            <w:vMerge w:val="restart"/>
            <w:tcBorders>
              <w:top w:val="single" w:sz="2" w:space="0" w:color="FFFFFF" w:themeColor="background1"/>
              <w:left w:val="nil"/>
              <w:right w:val="nil"/>
            </w:tcBorders>
            <w:vAlign w:val="center"/>
          </w:tcPr>
          <w:p w14:paraId="08B94306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ZO-1</w:t>
            </w:r>
          </w:p>
        </w:tc>
        <w:tc>
          <w:tcPr>
            <w:tcW w:w="2309" w:type="dxa"/>
            <w:vMerge w:val="restart"/>
            <w:tcBorders>
              <w:top w:val="single" w:sz="2" w:space="0" w:color="FFFFFF" w:themeColor="background1"/>
              <w:left w:val="nil"/>
              <w:right w:val="nil"/>
            </w:tcBorders>
            <w:vAlign w:val="center"/>
          </w:tcPr>
          <w:p w14:paraId="464CF9B9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ThermoFisher</w:t>
            </w:r>
          </w:p>
          <w:p w14:paraId="1214FF0F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40-2200</w:t>
            </w:r>
          </w:p>
        </w:tc>
        <w:tc>
          <w:tcPr>
            <w:tcW w:w="1350" w:type="dxa"/>
            <w:vMerge w:val="restart"/>
            <w:tcBorders>
              <w:top w:val="single" w:sz="2" w:space="0" w:color="FFFFFF" w:themeColor="background1"/>
              <w:left w:val="nil"/>
              <w:right w:val="nil"/>
            </w:tcBorders>
            <w:vAlign w:val="center"/>
          </w:tcPr>
          <w:p w14:paraId="4A89958D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Rabbit</w:t>
            </w:r>
          </w:p>
        </w:tc>
        <w:tc>
          <w:tcPr>
            <w:tcW w:w="1580" w:type="dxa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1B3B176B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ICC</w:t>
            </w:r>
          </w:p>
        </w:tc>
        <w:tc>
          <w:tcPr>
            <w:tcW w:w="1215" w:type="dxa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44FE2B81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1:100</w:t>
            </w:r>
          </w:p>
        </w:tc>
        <w:tc>
          <w:tcPr>
            <w:tcW w:w="1615" w:type="dxa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65D7C037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+GS/+TR/+TW</w:t>
            </w:r>
          </w:p>
        </w:tc>
      </w:tr>
      <w:tr w:rsidR="00244E9C" w:rsidRPr="006E0AD7" w14:paraId="3E956F05" w14:textId="77777777" w:rsidTr="00B8788C">
        <w:trPr>
          <w:trHeight w:val="251"/>
        </w:trPr>
        <w:tc>
          <w:tcPr>
            <w:tcW w:w="1291" w:type="dxa"/>
            <w:vMerge/>
            <w:tcBorders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12EC7EE3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15CC7B9F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60AF3C3B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3DA6897D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WB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38F54306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1:50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34190304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6E0AD7">
              <w:rPr>
                <w:rFonts w:ascii="Times New Roman" w:hAnsi="Times New Roman" w:cs="Times New Roman" w:hint="eastAsia"/>
                <w:sz w:val="22"/>
                <w:szCs w:val="22"/>
              </w:rPr>
              <w:t>－</w:t>
            </w:r>
          </w:p>
        </w:tc>
      </w:tr>
      <w:tr w:rsidR="00244E9C" w:rsidRPr="006E0AD7" w14:paraId="7BC2472E" w14:textId="77777777" w:rsidTr="00B8788C">
        <w:trPr>
          <w:trHeight w:val="904"/>
        </w:trPr>
        <w:tc>
          <w:tcPr>
            <w:tcW w:w="1291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05D0DFFF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NGFR</w:t>
            </w:r>
          </w:p>
        </w:tc>
        <w:tc>
          <w:tcPr>
            <w:tcW w:w="2309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392DF08F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Advanced Targeting Systems</w:t>
            </w:r>
          </w:p>
          <w:p w14:paraId="32727D42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AB-N07</w:t>
            </w:r>
          </w:p>
        </w:tc>
        <w:tc>
          <w:tcPr>
            <w:tcW w:w="135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6D3C289D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Mouse</w:t>
            </w:r>
          </w:p>
        </w:tc>
        <w:tc>
          <w:tcPr>
            <w:tcW w:w="158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37EEEE7F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ICC</w:t>
            </w:r>
          </w:p>
        </w:tc>
        <w:tc>
          <w:tcPr>
            <w:tcW w:w="1215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64404158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1:1000</w:t>
            </w:r>
          </w:p>
        </w:tc>
        <w:tc>
          <w:tcPr>
            <w:tcW w:w="1615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1017CA8D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−GS/−TR/−TW</w:t>
            </w:r>
          </w:p>
        </w:tc>
      </w:tr>
      <w:tr w:rsidR="00244E9C" w:rsidRPr="006E0AD7" w14:paraId="4266AE85" w14:textId="77777777" w:rsidTr="00B8788C">
        <w:trPr>
          <w:trHeight w:val="805"/>
        </w:trPr>
        <w:tc>
          <w:tcPr>
            <w:tcW w:w="1291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6731A63F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NG-2</w:t>
            </w:r>
          </w:p>
        </w:tc>
        <w:tc>
          <w:tcPr>
            <w:tcW w:w="2309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76C3A65C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Millipore-Sigma</w:t>
            </w:r>
          </w:p>
          <w:p w14:paraId="4AD211B4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MAB2029</w:t>
            </w:r>
          </w:p>
        </w:tc>
        <w:tc>
          <w:tcPr>
            <w:tcW w:w="135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77FE1103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Mouse</w:t>
            </w:r>
          </w:p>
        </w:tc>
        <w:tc>
          <w:tcPr>
            <w:tcW w:w="158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68DF8C22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ICC</w:t>
            </w:r>
          </w:p>
        </w:tc>
        <w:tc>
          <w:tcPr>
            <w:tcW w:w="1215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630FF1B4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1:100</w:t>
            </w:r>
          </w:p>
        </w:tc>
        <w:tc>
          <w:tcPr>
            <w:tcW w:w="1615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vAlign w:val="center"/>
          </w:tcPr>
          <w:p w14:paraId="75B8822B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+GS/+TR/+TW</w:t>
            </w:r>
          </w:p>
        </w:tc>
      </w:tr>
      <w:tr w:rsidR="00244E9C" w:rsidRPr="006E0AD7" w14:paraId="5311D9C5" w14:textId="77777777" w:rsidTr="00B8788C">
        <w:trPr>
          <w:trHeight w:val="985"/>
        </w:trPr>
        <w:tc>
          <w:tcPr>
            <w:tcW w:w="1291" w:type="dxa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78420ABE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PDGFR-β</w:t>
            </w:r>
          </w:p>
        </w:tc>
        <w:tc>
          <w:tcPr>
            <w:tcW w:w="2309" w:type="dxa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18A3007B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Cell Signaling Technology</w:t>
            </w:r>
          </w:p>
          <w:p w14:paraId="40561FE9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3169</w:t>
            </w:r>
          </w:p>
        </w:tc>
        <w:tc>
          <w:tcPr>
            <w:tcW w:w="1350" w:type="dxa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43131472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Rabbit</w:t>
            </w:r>
          </w:p>
        </w:tc>
        <w:tc>
          <w:tcPr>
            <w:tcW w:w="1580" w:type="dxa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4E043B58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ICC</w:t>
            </w:r>
          </w:p>
        </w:tc>
        <w:tc>
          <w:tcPr>
            <w:tcW w:w="1215" w:type="dxa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13658852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1:100</w:t>
            </w:r>
          </w:p>
        </w:tc>
        <w:tc>
          <w:tcPr>
            <w:tcW w:w="1615" w:type="dxa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392B741A" w14:textId="77777777" w:rsidR="00244E9C" w:rsidRPr="006E0AD7" w:rsidRDefault="00244E9C" w:rsidP="00A10E7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+GS/+TR/+TW</w:t>
            </w:r>
          </w:p>
        </w:tc>
      </w:tr>
      <w:tr w:rsidR="00F94148" w:rsidRPr="006E0AD7" w14:paraId="60BAE874" w14:textId="77777777" w:rsidTr="00B8788C">
        <w:trPr>
          <w:trHeight w:val="886"/>
        </w:trPr>
        <w:tc>
          <w:tcPr>
            <w:tcW w:w="1291" w:type="dxa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7F5F0FE1" w14:textId="6BCF4233" w:rsidR="00F94148" w:rsidRPr="006E0AD7" w:rsidRDefault="00F94148" w:rsidP="00A10E7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sym w:font="Symbol" w:char="F067"/>
            </w:r>
            <w:r w:rsidRPr="006E0A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H2AX</w:t>
            </w:r>
          </w:p>
        </w:tc>
        <w:tc>
          <w:tcPr>
            <w:tcW w:w="2309" w:type="dxa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19CED1FE" w14:textId="77777777" w:rsidR="00F94148" w:rsidRPr="006E0AD7" w:rsidRDefault="00786A7B" w:rsidP="00546B0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Abcam</w:t>
            </w:r>
          </w:p>
          <w:p w14:paraId="7CF12205" w14:textId="7F17AEE4" w:rsidR="00786A7B" w:rsidRPr="006E0AD7" w:rsidRDefault="00786A7B" w:rsidP="00546B0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Ab11174</w:t>
            </w:r>
          </w:p>
        </w:tc>
        <w:tc>
          <w:tcPr>
            <w:tcW w:w="1350" w:type="dxa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49B3209D" w14:textId="08C4665A" w:rsidR="00F94148" w:rsidRPr="006E0AD7" w:rsidRDefault="00786A7B" w:rsidP="00546B0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Rabbit</w:t>
            </w:r>
          </w:p>
        </w:tc>
        <w:tc>
          <w:tcPr>
            <w:tcW w:w="1580" w:type="dxa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77F6F82E" w14:textId="50FCBDE2" w:rsidR="00F94148" w:rsidRPr="006E0AD7" w:rsidRDefault="00786A7B" w:rsidP="00546B0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WB</w:t>
            </w:r>
          </w:p>
        </w:tc>
        <w:tc>
          <w:tcPr>
            <w:tcW w:w="1215" w:type="dxa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589BF20C" w14:textId="6A001407" w:rsidR="00F94148" w:rsidRPr="006E0AD7" w:rsidRDefault="00786A7B" w:rsidP="00546B0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1:50</w:t>
            </w:r>
          </w:p>
        </w:tc>
        <w:tc>
          <w:tcPr>
            <w:tcW w:w="1615" w:type="dxa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71A1A16E" w14:textId="38CB8D79" w:rsidR="00F94148" w:rsidRPr="006E0AD7" w:rsidRDefault="00786A7B" w:rsidP="00786A7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 w:hint="eastAsia"/>
                <w:sz w:val="22"/>
                <w:szCs w:val="22"/>
              </w:rPr>
              <w:t>－</w:t>
            </w:r>
          </w:p>
        </w:tc>
      </w:tr>
      <w:tr w:rsidR="00F94148" w:rsidRPr="006E0AD7" w14:paraId="2D744426" w14:textId="77777777" w:rsidTr="00B8788C">
        <w:trPr>
          <w:trHeight w:val="886"/>
        </w:trPr>
        <w:tc>
          <w:tcPr>
            <w:tcW w:w="1291" w:type="dxa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7649D3D9" w14:textId="13CC1FE4" w:rsidR="00F94148" w:rsidRPr="006E0AD7" w:rsidRDefault="00F94148" w:rsidP="00A10E7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6E0A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NanoG</w:t>
            </w:r>
            <w:proofErr w:type="spellEnd"/>
          </w:p>
        </w:tc>
        <w:tc>
          <w:tcPr>
            <w:tcW w:w="2309" w:type="dxa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36D76665" w14:textId="77777777" w:rsidR="00F94148" w:rsidRPr="006E0AD7" w:rsidRDefault="006E6C21" w:rsidP="00546B0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R&amp;D Systems</w:t>
            </w:r>
          </w:p>
          <w:p w14:paraId="095120E0" w14:textId="3A2D1B65" w:rsidR="006E6C21" w:rsidRPr="006E0AD7" w:rsidRDefault="006E6C21" w:rsidP="00546B0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AF1997</w:t>
            </w:r>
          </w:p>
        </w:tc>
        <w:tc>
          <w:tcPr>
            <w:tcW w:w="1350" w:type="dxa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0866DA37" w14:textId="56801F52" w:rsidR="00F94148" w:rsidRPr="006E0AD7" w:rsidRDefault="006E6C21" w:rsidP="00546B0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Goat</w:t>
            </w:r>
          </w:p>
        </w:tc>
        <w:tc>
          <w:tcPr>
            <w:tcW w:w="1580" w:type="dxa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6CCE233B" w14:textId="4C062A04" w:rsidR="00F94148" w:rsidRPr="006E0AD7" w:rsidRDefault="006E6C21" w:rsidP="00546B0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WB</w:t>
            </w:r>
          </w:p>
        </w:tc>
        <w:tc>
          <w:tcPr>
            <w:tcW w:w="1215" w:type="dxa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3B2A7190" w14:textId="55D1D79D" w:rsidR="00F94148" w:rsidRPr="006E0AD7" w:rsidRDefault="006E6C21" w:rsidP="00546B0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1:50</w:t>
            </w:r>
          </w:p>
        </w:tc>
        <w:tc>
          <w:tcPr>
            <w:tcW w:w="1615" w:type="dxa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66538723" w14:textId="73FF4055" w:rsidR="00F94148" w:rsidRPr="006E0AD7" w:rsidRDefault="00786A7B" w:rsidP="00786A7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 w:hint="eastAsia"/>
                <w:sz w:val="22"/>
                <w:szCs w:val="22"/>
              </w:rPr>
              <w:t>－</w:t>
            </w:r>
          </w:p>
        </w:tc>
      </w:tr>
      <w:tr w:rsidR="00244E9C" w:rsidRPr="006E0AD7" w14:paraId="4844902A" w14:textId="77777777" w:rsidTr="00B8788C">
        <w:trPr>
          <w:trHeight w:val="801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C299D" w14:textId="4BC22399" w:rsidR="00244E9C" w:rsidRPr="006E0AD7" w:rsidRDefault="00855B0C" w:rsidP="00855B0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Claudin-5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404D5" w14:textId="77777777" w:rsidR="00244E9C" w:rsidRPr="006E0AD7" w:rsidRDefault="00855B0C" w:rsidP="00546B0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Thermo Fisher</w:t>
            </w:r>
          </w:p>
          <w:p w14:paraId="0F355E14" w14:textId="0B3DF126" w:rsidR="00855B0C" w:rsidRPr="006E0AD7" w:rsidRDefault="000A4BEC" w:rsidP="00546B0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  <w:r w:rsidR="00F94148" w:rsidRPr="006E0AD7">
              <w:rPr>
                <w:rFonts w:ascii="Times New Roman" w:hAnsi="Times New Roman" w:cs="Times New Roman"/>
                <w:sz w:val="22"/>
                <w:szCs w:val="22"/>
              </w:rPr>
              <w:t>-2500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6EA47" w14:textId="01D240C3" w:rsidR="00244E9C" w:rsidRPr="006E0AD7" w:rsidRDefault="00546B0F" w:rsidP="00546B0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Mouse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6646F" w14:textId="318035CA" w:rsidR="00244E9C" w:rsidRPr="006E0AD7" w:rsidRDefault="00546B0F" w:rsidP="00546B0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WB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7CA79" w14:textId="296AA1A2" w:rsidR="00244E9C" w:rsidRPr="006E0AD7" w:rsidRDefault="00A5315F" w:rsidP="00546B0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1:50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F36C3" w14:textId="2253F3DE" w:rsidR="00244E9C" w:rsidRPr="006E0AD7" w:rsidRDefault="00786A7B" w:rsidP="00786A7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 w:hint="eastAsia"/>
                <w:sz w:val="22"/>
                <w:szCs w:val="22"/>
              </w:rPr>
              <w:t>－</w:t>
            </w:r>
          </w:p>
        </w:tc>
      </w:tr>
      <w:tr w:rsidR="00F94148" w:rsidRPr="006E0AD7" w14:paraId="4028634F" w14:textId="77777777" w:rsidTr="00B8788C">
        <w:tc>
          <w:tcPr>
            <w:tcW w:w="1291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6D5616D" w14:textId="03EA00F3" w:rsidR="00F94148" w:rsidRPr="006E0AD7" w:rsidRDefault="00546B0F" w:rsidP="00855B0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GAPDH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953FF84" w14:textId="77777777" w:rsidR="00F94148" w:rsidRPr="006E0AD7" w:rsidRDefault="00A5315F" w:rsidP="00546B0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Abcam</w:t>
            </w:r>
          </w:p>
          <w:p w14:paraId="030776B5" w14:textId="14B5D4CD" w:rsidR="00A5315F" w:rsidRPr="006E0AD7" w:rsidRDefault="00184917" w:rsidP="00546B0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A5315F" w:rsidRPr="006E0AD7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181602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061A4A4" w14:textId="764980C2" w:rsidR="00F94148" w:rsidRPr="006E0AD7" w:rsidRDefault="00184917" w:rsidP="00546B0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Rabbit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CF60BD6" w14:textId="2594B3EF" w:rsidR="00F94148" w:rsidRPr="006E0AD7" w:rsidRDefault="00184917" w:rsidP="00546B0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WB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630DC93" w14:textId="29F670AA" w:rsidR="00F94148" w:rsidRPr="006E0AD7" w:rsidRDefault="00184917" w:rsidP="00546B0F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/>
                <w:sz w:val="22"/>
                <w:szCs w:val="22"/>
              </w:rPr>
              <w:t>1:1000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B8A9FFB" w14:textId="09BF5036" w:rsidR="00F94148" w:rsidRPr="006E0AD7" w:rsidRDefault="00786A7B" w:rsidP="00786A7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0AD7">
              <w:rPr>
                <w:rFonts w:ascii="Times New Roman" w:hAnsi="Times New Roman" w:cs="Times New Roman" w:hint="eastAsia"/>
                <w:sz w:val="22"/>
                <w:szCs w:val="22"/>
              </w:rPr>
              <w:t>－</w:t>
            </w:r>
          </w:p>
        </w:tc>
      </w:tr>
    </w:tbl>
    <w:p w14:paraId="3F97B544" w14:textId="77777777" w:rsidR="005425C5" w:rsidRPr="006E0AD7" w:rsidRDefault="005425C5" w:rsidP="00244E9C">
      <w:pPr>
        <w:rPr>
          <w:rFonts w:ascii="Times New Roman" w:hAnsi="Times New Roman" w:cs="Times New Roman"/>
          <w:sz w:val="22"/>
          <w:szCs w:val="22"/>
        </w:rPr>
      </w:pPr>
    </w:p>
    <w:p w14:paraId="095B6403" w14:textId="27674390" w:rsidR="00244E9C" w:rsidRPr="006E0AD7" w:rsidRDefault="00244E9C" w:rsidP="00244E9C">
      <w:pPr>
        <w:rPr>
          <w:rFonts w:ascii="Times New Roman" w:hAnsi="Times New Roman" w:cs="Times New Roman"/>
          <w:sz w:val="22"/>
          <w:szCs w:val="22"/>
        </w:rPr>
      </w:pPr>
      <w:r w:rsidRPr="006E0AD7">
        <w:rPr>
          <w:rFonts w:ascii="Times New Roman" w:hAnsi="Times New Roman" w:cs="Times New Roman"/>
          <w:sz w:val="22"/>
          <w:szCs w:val="22"/>
        </w:rPr>
        <w:t>GS: normal goat serum; TR: Triton X-100; TW: Tween-20.</w:t>
      </w:r>
    </w:p>
    <w:p w14:paraId="0922CE94" w14:textId="1218813D" w:rsidR="00244E9C" w:rsidRPr="006E0AD7" w:rsidRDefault="00244E9C" w:rsidP="007B5EA2">
      <w:pPr>
        <w:spacing w:line="276" w:lineRule="auto"/>
        <w:rPr>
          <w:b/>
          <w:bCs/>
          <w:sz w:val="22"/>
          <w:szCs w:val="22"/>
        </w:rPr>
      </w:pPr>
    </w:p>
    <w:p w14:paraId="297663F2" w14:textId="5A099C40" w:rsidR="00FC0125" w:rsidRPr="002E492C" w:rsidRDefault="00743E8E" w:rsidP="002E492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E492C">
        <w:rPr>
          <w:rFonts w:ascii="Times New Roman" w:hAnsi="Times New Roman" w:cs="Times New Roman"/>
          <w:i/>
          <w:iCs/>
          <w:sz w:val="22"/>
          <w:szCs w:val="22"/>
        </w:rPr>
        <w:t xml:space="preserve">Magnetic cell sorting </w:t>
      </w:r>
      <w:r w:rsidR="00805095" w:rsidRPr="002E492C">
        <w:rPr>
          <w:rFonts w:ascii="Times New Roman" w:hAnsi="Times New Roman" w:cs="Times New Roman"/>
          <w:i/>
          <w:iCs/>
          <w:sz w:val="22"/>
          <w:szCs w:val="22"/>
        </w:rPr>
        <w:t>of iPSC-derived neural crest stem cells</w:t>
      </w:r>
    </w:p>
    <w:p w14:paraId="16DD4D33" w14:textId="793969E4" w:rsidR="00D05862" w:rsidRPr="006E0AD7" w:rsidRDefault="00FC0125" w:rsidP="006E0AD7">
      <w:pPr>
        <w:spacing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6E0AD7">
        <w:rPr>
          <w:rFonts w:ascii="Times New Roman" w:hAnsi="Times New Roman" w:cs="Times New Roman"/>
          <w:sz w:val="22"/>
          <w:szCs w:val="22"/>
        </w:rPr>
        <w:t xml:space="preserve">Briefly, cells were suspended with accutase and centrifuged at 300g for 5 minutes. The supernatant was then discarded, cells were resuspended in 80 µL of MACS buffer (0.5% bovine serum albumin and 2 mM EDTA in phosphate buffer saline, pH 7.2), 20 µL of anti-Neural Crest Stem Cell </w:t>
      </w:r>
      <w:proofErr w:type="spellStart"/>
      <w:r w:rsidRPr="006E0AD7">
        <w:rPr>
          <w:rFonts w:ascii="Times New Roman" w:hAnsi="Times New Roman" w:cs="Times New Roman"/>
          <w:sz w:val="22"/>
          <w:szCs w:val="22"/>
        </w:rPr>
        <w:t>MicroBeads</w:t>
      </w:r>
      <w:proofErr w:type="spellEnd"/>
      <w:r w:rsidRPr="006E0AD7">
        <w:rPr>
          <w:rFonts w:ascii="Times New Roman" w:hAnsi="Times New Roman" w:cs="Times New Roman"/>
          <w:sz w:val="22"/>
          <w:szCs w:val="22"/>
        </w:rPr>
        <w:t xml:space="preserve"> (Miltenyi </w:t>
      </w:r>
      <w:r w:rsidRPr="006E0AD7">
        <w:rPr>
          <w:rFonts w:ascii="Times New Roman" w:hAnsi="Times New Roman" w:cs="Times New Roman"/>
          <w:sz w:val="22"/>
          <w:szCs w:val="22"/>
        </w:rPr>
        <w:lastRenderedPageBreak/>
        <w:t xml:space="preserve">Biotec), and 20 µL of Fc blocking agent (Miltenyi Biotec) and incubated at 4°C for immunolabeling, according to the manufacturer’s instruction. After 15 minutes, 2 mL of MACS buffer were added, and cells were centrifuged. For cell sorting, the pellet was suspended in 500 µL of MACS buffer and passed through a pre-wet positive selection LS column (Miltenyi Biotec). After cell recovery, a sample was collected for counting, and cells were centrifuged to be resuspended in E6-CSFD media containing 10 µM ROCK inhibitor. </w:t>
      </w:r>
    </w:p>
    <w:p w14:paraId="45E8D84F" w14:textId="77777777" w:rsidR="005425C5" w:rsidRPr="006E0AD7" w:rsidRDefault="005425C5" w:rsidP="007B5EA2">
      <w:pPr>
        <w:spacing w:line="276" w:lineRule="auto"/>
        <w:rPr>
          <w:b/>
          <w:bCs/>
          <w:sz w:val="22"/>
          <w:szCs w:val="22"/>
        </w:rPr>
      </w:pPr>
    </w:p>
    <w:p w14:paraId="7BA97787" w14:textId="3508D6C0" w:rsidR="005425C5" w:rsidRPr="002E492C" w:rsidRDefault="00805095" w:rsidP="002E492C">
      <w:pPr>
        <w:spacing w:line="360" w:lineRule="auto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  <w:r w:rsidRPr="002E49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Supplemental results</w:t>
      </w:r>
    </w:p>
    <w:p w14:paraId="711E5D2C" w14:textId="71AAE125" w:rsidR="00443C3C" w:rsidRPr="002E492C" w:rsidRDefault="00D0203B" w:rsidP="002E492C">
      <w:pPr>
        <w:spacing w:line="276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E492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iM-iPSCs maintained pluripotency through 15 passages in culture</w:t>
      </w:r>
    </w:p>
    <w:p w14:paraId="5694950B" w14:textId="54B13E77" w:rsidR="00D05862" w:rsidRPr="006E0AD7" w:rsidRDefault="00D05862" w:rsidP="00D05862">
      <w:pPr>
        <w:spacing w:line="276" w:lineRule="auto"/>
        <w:jc w:val="center"/>
        <w:rPr>
          <w:sz w:val="22"/>
          <w:szCs w:val="22"/>
        </w:rPr>
      </w:pPr>
      <w:r w:rsidRPr="006E0AD7">
        <w:rPr>
          <w:noProof/>
          <w:sz w:val="22"/>
          <w:szCs w:val="22"/>
        </w:rPr>
        <w:lastRenderedPageBreak/>
        <w:drawing>
          <wp:inline distT="0" distB="0" distL="0" distR="0" wp14:anchorId="2EB64182" wp14:editId="1E8EFDBA">
            <wp:extent cx="5845355" cy="7686392"/>
            <wp:effectExtent l="0" t="0" r="0" b="0"/>
            <wp:docPr id="3" name="Graphic 2">
              <a:extLst xmlns:a="http://schemas.openxmlformats.org/drawingml/2006/main">
                <a:ext uri="{FF2B5EF4-FFF2-40B4-BE49-F238E27FC236}">
                  <a16:creationId xmlns:a16="http://schemas.microsoft.com/office/drawing/2014/main" id="{CC26B43D-2B4B-5915-C653-19196C7773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2">
                      <a:extLst>
                        <a:ext uri="{FF2B5EF4-FFF2-40B4-BE49-F238E27FC236}">
                          <a16:creationId xmlns:a16="http://schemas.microsoft.com/office/drawing/2014/main" id="{CC26B43D-2B4B-5915-C653-19196C7773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361" cy="769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8D672" w14:textId="77777777" w:rsidR="005425C5" w:rsidRPr="006E0AD7" w:rsidRDefault="005425C5" w:rsidP="005425C5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19EDD133" w14:textId="651CB909" w:rsidR="00D05862" w:rsidRPr="006E0AD7" w:rsidRDefault="00D05862" w:rsidP="007B5EA2">
      <w:pPr>
        <w:spacing w:line="276" w:lineRule="auto"/>
        <w:rPr>
          <w:sz w:val="22"/>
          <w:szCs w:val="22"/>
        </w:rPr>
      </w:pPr>
      <w:r w:rsidRPr="006E0AD7">
        <w:rPr>
          <w:noProof/>
          <w:sz w:val="22"/>
          <w:szCs w:val="22"/>
        </w:rPr>
        <w:lastRenderedPageBreak/>
        <w:drawing>
          <wp:inline distT="0" distB="0" distL="0" distR="0" wp14:anchorId="19F382B6" wp14:editId="0B606A8B">
            <wp:extent cx="5837743" cy="7690104"/>
            <wp:effectExtent l="0" t="0" r="4445" b="6350"/>
            <wp:docPr id="2088732376" name="Graphic 2">
              <a:extLst xmlns:a="http://schemas.openxmlformats.org/drawingml/2006/main">
                <a:ext uri="{FF2B5EF4-FFF2-40B4-BE49-F238E27FC236}">
                  <a16:creationId xmlns:a16="http://schemas.microsoft.com/office/drawing/2014/main" id="{674E72BB-64B5-CDBD-C0C0-5E97AC7243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2">
                      <a:extLst>
                        <a:ext uri="{FF2B5EF4-FFF2-40B4-BE49-F238E27FC236}">
                          <a16:creationId xmlns:a16="http://schemas.microsoft.com/office/drawing/2014/main" id="{674E72BB-64B5-CDBD-C0C0-5E97AC7243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7743" cy="769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4DC50" w14:textId="77777777" w:rsidR="008F6F07" w:rsidRPr="006E0AD7" w:rsidRDefault="008F6F07" w:rsidP="008F6F07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01F1465D" w14:textId="3F0C7C0E" w:rsidR="00621357" w:rsidRPr="006E0AD7" w:rsidRDefault="00621357" w:rsidP="006E0AD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E0AD7">
        <w:rPr>
          <w:rFonts w:ascii="Times New Roman" w:hAnsi="Times New Roman" w:cs="Times New Roman"/>
          <w:b/>
          <w:bCs/>
          <w:sz w:val="22"/>
          <w:szCs w:val="22"/>
        </w:rPr>
        <w:lastRenderedPageBreak/>
        <w:t>Supplemental Fig</w:t>
      </w:r>
      <w:r w:rsidR="002E492C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6E0AD7">
        <w:rPr>
          <w:rFonts w:ascii="Times New Roman" w:hAnsi="Times New Roman" w:cs="Times New Roman"/>
          <w:b/>
          <w:bCs/>
          <w:sz w:val="22"/>
          <w:szCs w:val="22"/>
        </w:rPr>
        <w:t xml:space="preserve"> 1</w:t>
      </w:r>
      <w:r w:rsidRPr="006E0AD7">
        <w:rPr>
          <w:rFonts w:ascii="Times New Roman" w:hAnsi="Times New Roman" w:cs="Times New Roman"/>
          <w:sz w:val="22"/>
          <w:szCs w:val="22"/>
        </w:rPr>
        <w:t xml:space="preserve"> </w:t>
      </w:r>
      <w:r w:rsidRPr="006E0AD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Confocal microscopy images of iPSCs grown from passages 35 to 49 using iMatrix or Matrigel following immunoidentification of pluripotency markers SSEA-4 and OCT-3/4 (red fluorescence) and nuclear staining with DAPI (blue fluorescence). Scale bars: 200 </w:t>
      </w:r>
      <w:r w:rsidRPr="006E0AD7">
        <w:rPr>
          <w:rFonts w:ascii="Times New Roman" w:hAnsi="Times New Roman" w:cs="Times New Roman"/>
          <w:color w:val="000000" w:themeColor="text1"/>
          <w:sz w:val="22"/>
          <w:szCs w:val="22"/>
        </w:rPr>
        <w:sym w:font="Symbol" w:char="F06D"/>
      </w:r>
      <w:r w:rsidRPr="006E0AD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m. DAPI: </w:t>
      </w:r>
      <w:r w:rsidRPr="006E0AD7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4</w:t>
      </w:r>
      <w:r w:rsidRPr="006E0AD7">
        <w:rPr>
          <w:rFonts w:ascii="Times New Roman" w:hAnsi="Times New Roman" w:cs="Times New Roman"/>
          <w:color w:val="000000" w:themeColor="text1"/>
          <w:sz w:val="22"/>
          <w:szCs w:val="22"/>
        </w:rPr>
        <w:t>’</w:t>
      </w:r>
      <w:r w:rsidRPr="006E0AD7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,6-diamidino-2-phenylindole</w:t>
      </w:r>
      <w:r w:rsidR="00B52F1E" w:rsidRPr="006E0AD7">
        <w:rPr>
          <w:rFonts w:ascii="Times New Roman" w:hAnsi="Times New Roman" w:cs="Times New Roman"/>
          <w:color w:val="000000" w:themeColor="text1"/>
          <w:sz w:val="22"/>
          <w:szCs w:val="22"/>
        </w:rPr>
        <w:t>; OCT-3/4: octamer binding transcription factor-3/4; P: passage; SSEA-4: stage-specific embryonic antigen-4</w:t>
      </w:r>
    </w:p>
    <w:p w14:paraId="14C05AC5" w14:textId="77777777" w:rsidR="00B57229" w:rsidRPr="006E0AD7" w:rsidRDefault="00B57229">
      <w:pPr>
        <w:rPr>
          <w:sz w:val="22"/>
          <w:szCs w:val="22"/>
        </w:rPr>
      </w:pPr>
    </w:p>
    <w:p w14:paraId="0BE58E73" w14:textId="6FD66F88" w:rsidR="00520979" w:rsidRPr="002E492C" w:rsidRDefault="00520979" w:rsidP="002E492C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2E492C">
        <w:rPr>
          <w:rFonts w:ascii="Times New Roman" w:hAnsi="Times New Roman" w:cs="Times New Roman"/>
          <w:i/>
          <w:iCs/>
          <w:sz w:val="22"/>
          <w:szCs w:val="22"/>
        </w:rPr>
        <w:t>Cryopreservation of iPSC-derived brain pericytes</w:t>
      </w:r>
    </w:p>
    <w:p w14:paraId="1E082E1F" w14:textId="77777777" w:rsidR="008A2B80" w:rsidRPr="006E0AD7" w:rsidRDefault="008A2B80">
      <w:pPr>
        <w:rPr>
          <w:color w:val="FF0000"/>
          <w:sz w:val="22"/>
          <w:szCs w:val="22"/>
        </w:rPr>
      </w:pPr>
    </w:p>
    <w:p w14:paraId="65B61C67" w14:textId="227408BD" w:rsidR="002C2EEF" w:rsidRPr="006E0AD7" w:rsidRDefault="000F3A0B">
      <w:pPr>
        <w:rPr>
          <w:color w:val="FF0000"/>
          <w:sz w:val="22"/>
          <w:szCs w:val="22"/>
        </w:rPr>
      </w:pPr>
      <w:r w:rsidRPr="000F3A0B">
        <w:rPr>
          <w:color w:val="FF0000"/>
          <w:sz w:val="22"/>
          <w:szCs w:val="22"/>
        </w:rPr>
        <w:drawing>
          <wp:inline distT="0" distB="0" distL="0" distR="0" wp14:anchorId="58800AD5" wp14:editId="16D5AE45">
            <wp:extent cx="5943600" cy="5693410"/>
            <wp:effectExtent l="0" t="0" r="0" b="0"/>
            <wp:docPr id="55953878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538782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9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70DB3" w14:textId="77777777" w:rsidR="005425C5" w:rsidRPr="006E0AD7" w:rsidRDefault="005425C5">
      <w:pPr>
        <w:rPr>
          <w:color w:val="FF0000"/>
          <w:sz w:val="22"/>
          <w:szCs w:val="22"/>
        </w:rPr>
      </w:pPr>
    </w:p>
    <w:p w14:paraId="7D6B8F94" w14:textId="0BEECFE9" w:rsidR="008F6F07" w:rsidRPr="006E0AD7" w:rsidRDefault="007C246D" w:rsidP="008F6F07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E0AD7">
        <w:rPr>
          <w:rFonts w:ascii="Times New Roman" w:hAnsi="Times New Roman" w:cs="Times New Roman"/>
          <w:b/>
          <w:bCs/>
          <w:sz w:val="22"/>
          <w:szCs w:val="22"/>
        </w:rPr>
        <w:t xml:space="preserve">Supplemental </w:t>
      </w:r>
      <w:r w:rsidR="005425C5" w:rsidRPr="006E0AD7">
        <w:rPr>
          <w:rFonts w:ascii="Times New Roman" w:hAnsi="Times New Roman" w:cs="Times New Roman"/>
          <w:b/>
          <w:bCs/>
          <w:sz w:val="22"/>
          <w:szCs w:val="22"/>
        </w:rPr>
        <w:t>Fig</w:t>
      </w:r>
      <w:r w:rsidR="002E492C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5425C5" w:rsidRPr="006E0AD7">
        <w:rPr>
          <w:rFonts w:ascii="Times New Roman" w:hAnsi="Times New Roman" w:cs="Times New Roman"/>
          <w:b/>
          <w:bCs/>
          <w:sz w:val="22"/>
          <w:szCs w:val="22"/>
        </w:rPr>
        <w:t xml:space="preserve"> 2</w:t>
      </w:r>
      <w:r w:rsidR="005425C5" w:rsidRPr="006E0AD7">
        <w:rPr>
          <w:rFonts w:ascii="Times New Roman" w:hAnsi="Times New Roman" w:cs="Times New Roman"/>
          <w:sz w:val="22"/>
          <w:szCs w:val="22"/>
        </w:rPr>
        <w:t xml:space="preserve"> </w:t>
      </w:r>
      <w:r w:rsidR="008F6F07" w:rsidRPr="002E492C">
        <w:rPr>
          <w:rFonts w:ascii="Times New Roman" w:hAnsi="Times New Roman" w:cs="Times New Roman"/>
          <w:sz w:val="22"/>
          <w:szCs w:val="22"/>
        </w:rPr>
        <w:t>Cryopreservation of iPericytes.</w:t>
      </w:r>
      <w:r w:rsidR="008F6F07" w:rsidRPr="006E0AD7">
        <w:rPr>
          <w:rFonts w:ascii="Times New Roman" w:hAnsi="Times New Roman" w:cs="Times New Roman"/>
          <w:sz w:val="22"/>
          <w:szCs w:val="22"/>
        </w:rPr>
        <w:t xml:space="preserve"> </w:t>
      </w:r>
      <w:r w:rsidR="008F6F07" w:rsidRPr="002E492C"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="002E492C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8F6F07" w:rsidRPr="002E492C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8F6F07" w:rsidRPr="006E0AD7">
        <w:rPr>
          <w:rFonts w:ascii="Times New Roman" w:hAnsi="Times New Roman" w:cs="Times New Roman"/>
          <w:sz w:val="22"/>
          <w:szCs w:val="22"/>
        </w:rPr>
        <w:t xml:space="preserve"> Confocal microscopy images of iM-iPericytes and MG-iPericytes before and after cryopreservation following immunolabeling of </w:t>
      </w:r>
      <w:r w:rsidR="008F6F07" w:rsidRPr="006E0AD7">
        <w:rPr>
          <w:rFonts w:ascii="Times New Roman" w:hAnsi="Times New Roman" w:cs="Times New Roman" w:hint="eastAsia"/>
          <w:sz w:val="22"/>
          <w:szCs w:val="22"/>
        </w:rPr>
        <w:t>PDGFR</w:t>
      </w:r>
      <w:r w:rsidR="008F6F07" w:rsidRPr="006E0AD7">
        <w:rPr>
          <w:rFonts w:ascii="Times New Roman" w:hAnsi="Times New Roman" w:cs="Times New Roman"/>
          <w:sz w:val="22"/>
          <w:szCs w:val="22"/>
        </w:rPr>
        <w:t>-</w:t>
      </w:r>
      <w:r w:rsidR="008F6F07" w:rsidRPr="006E0AD7">
        <w:rPr>
          <w:rFonts w:ascii="Times New Roman" w:hAnsi="Times New Roman" w:cs="Times New Roman"/>
          <w:sz w:val="22"/>
          <w:szCs w:val="22"/>
        </w:rPr>
        <w:sym w:font="Symbol" w:char="F062"/>
      </w:r>
      <w:r w:rsidR="008F6F07" w:rsidRPr="006E0AD7">
        <w:rPr>
          <w:rFonts w:ascii="Times New Roman" w:hAnsi="Times New Roman" w:cs="Times New Roman"/>
          <w:sz w:val="22"/>
          <w:szCs w:val="22"/>
        </w:rPr>
        <w:t xml:space="preserve"> </w:t>
      </w:r>
      <w:r w:rsidR="008F6F07" w:rsidRPr="006E0AD7">
        <w:rPr>
          <w:rFonts w:ascii="Times New Roman" w:hAnsi="Times New Roman" w:cs="Times New Roman" w:hint="eastAsia"/>
          <w:sz w:val="22"/>
          <w:szCs w:val="22"/>
        </w:rPr>
        <w:t>(</w:t>
      </w:r>
      <w:r w:rsidR="008F6F07" w:rsidRPr="006E0AD7">
        <w:rPr>
          <w:rFonts w:ascii="Times New Roman" w:hAnsi="Times New Roman" w:cs="Times New Roman"/>
          <w:sz w:val="22"/>
          <w:szCs w:val="22"/>
        </w:rPr>
        <w:t>red</w:t>
      </w:r>
      <w:r w:rsidR="008F6F07" w:rsidRPr="006E0AD7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8F6F07" w:rsidRPr="006E0AD7">
        <w:rPr>
          <w:rFonts w:ascii="Times New Roman" w:hAnsi="Times New Roman" w:cs="Times New Roman" w:hint="eastAsia"/>
          <w:sz w:val="22"/>
          <w:szCs w:val="22"/>
        </w:rPr>
        <w:lastRenderedPageBreak/>
        <w:t>fluorescence),</w:t>
      </w:r>
      <w:r w:rsidR="008F6F07" w:rsidRPr="006E0AD7">
        <w:rPr>
          <w:rFonts w:ascii="Times New Roman" w:hAnsi="Times New Roman" w:cs="Times New Roman"/>
          <w:sz w:val="22"/>
          <w:szCs w:val="22"/>
        </w:rPr>
        <w:t xml:space="preserve"> NG-2 (green</w:t>
      </w:r>
      <w:r w:rsidR="008F6F07" w:rsidRPr="006E0AD7">
        <w:rPr>
          <w:rFonts w:ascii="Times New Roman" w:hAnsi="Times New Roman" w:cs="Times New Roman" w:hint="eastAsia"/>
          <w:sz w:val="22"/>
          <w:szCs w:val="22"/>
        </w:rPr>
        <w:t xml:space="preserve"> fluorescence), and nuclear staining (blue fluorescence). Scale bars: </w:t>
      </w:r>
      <w:r w:rsidR="008F6F07" w:rsidRPr="006E0AD7">
        <w:rPr>
          <w:rFonts w:ascii="Times New Roman" w:hAnsi="Times New Roman" w:cs="Times New Roman"/>
          <w:sz w:val="22"/>
          <w:szCs w:val="22"/>
        </w:rPr>
        <w:t>2</w:t>
      </w:r>
      <w:r w:rsidR="008F6F07" w:rsidRPr="006E0AD7">
        <w:rPr>
          <w:rFonts w:ascii="Times New Roman" w:hAnsi="Times New Roman" w:cs="Times New Roman" w:hint="eastAsia"/>
          <w:sz w:val="22"/>
          <w:szCs w:val="22"/>
        </w:rPr>
        <w:t>00</w:t>
      </w:r>
      <w:r w:rsidR="008F6F07" w:rsidRPr="006E0AD7">
        <w:rPr>
          <w:rFonts w:ascii="Times New Roman" w:hAnsi="Times New Roman" w:cs="Times New Roman"/>
          <w:sz w:val="22"/>
          <w:szCs w:val="22"/>
        </w:rPr>
        <w:t xml:space="preserve"> </w:t>
      </w:r>
      <w:r w:rsidR="008F6F07" w:rsidRPr="006E0AD7">
        <w:rPr>
          <w:rFonts w:ascii="Times New Roman" w:hAnsi="Times New Roman" w:cs="Times New Roman"/>
          <w:sz w:val="22"/>
          <w:szCs w:val="22"/>
        </w:rPr>
        <w:sym w:font="Symbol" w:char="F06D"/>
      </w:r>
      <w:r w:rsidR="008F6F07" w:rsidRPr="006E0AD7">
        <w:rPr>
          <w:rFonts w:ascii="Times New Roman" w:hAnsi="Times New Roman" w:cs="Times New Roman"/>
          <w:sz w:val="22"/>
          <w:szCs w:val="22"/>
        </w:rPr>
        <w:t>m</w:t>
      </w:r>
      <w:r w:rsidR="008F6F07" w:rsidRPr="006E0AD7">
        <w:rPr>
          <w:rFonts w:ascii="Times New Roman" w:hAnsi="Times New Roman" w:cs="Times New Roman" w:hint="eastAsia"/>
          <w:sz w:val="22"/>
          <w:szCs w:val="22"/>
        </w:rPr>
        <w:t>.</w:t>
      </w:r>
      <w:r w:rsidR="008F6F07" w:rsidRPr="006E0AD7">
        <w:rPr>
          <w:rFonts w:ascii="Times New Roman" w:hAnsi="Times New Roman" w:cs="Times New Roman"/>
          <w:sz w:val="22"/>
          <w:szCs w:val="22"/>
        </w:rPr>
        <w:t xml:space="preserve"> </w:t>
      </w:r>
      <w:r w:rsidR="008F6F07" w:rsidRPr="002E492C"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="002E492C" w:rsidRPr="002E492C">
        <w:rPr>
          <w:rFonts w:ascii="Times New Roman" w:hAnsi="Times New Roman" w:cs="Times New Roman"/>
          <w:b/>
          <w:bCs/>
          <w:sz w:val="22"/>
          <w:szCs w:val="22"/>
        </w:rPr>
        <w:t>b</w:t>
      </w:r>
      <w:r w:rsidR="008F6F07" w:rsidRPr="002E492C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8F6F07" w:rsidRPr="006E0AD7">
        <w:rPr>
          <w:rFonts w:ascii="Times New Roman" w:hAnsi="Times New Roman" w:cs="Times New Roman"/>
          <w:sz w:val="22"/>
          <w:szCs w:val="22"/>
        </w:rPr>
        <w:t xml:space="preserve"> Phase contrast images of iM-iPericytes frozen with or without rock inhibitor in the freezing media 48 hours after thawing. </w:t>
      </w:r>
      <w:r w:rsidR="008F6F07" w:rsidRPr="006E0AD7">
        <w:rPr>
          <w:rFonts w:ascii="Times New Roman" w:hAnsi="Times New Roman" w:cs="Times New Roman" w:hint="eastAsia"/>
          <w:sz w:val="22"/>
          <w:szCs w:val="22"/>
        </w:rPr>
        <w:t xml:space="preserve">Scale bars: </w:t>
      </w:r>
      <w:r w:rsidR="008F6F07" w:rsidRPr="006E0AD7">
        <w:rPr>
          <w:rFonts w:ascii="Times New Roman" w:hAnsi="Times New Roman" w:cs="Times New Roman"/>
          <w:sz w:val="22"/>
          <w:szCs w:val="22"/>
        </w:rPr>
        <w:t>5</w:t>
      </w:r>
      <w:r w:rsidR="008F6F07" w:rsidRPr="006E0AD7">
        <w:rPr>
          <w:rFonts w:ascii="Times New Roman" w:hAnsi="Times New Roman" w:cs="Times New Roman" w:hint="eastAsia"/>
          <w:sz w:val="22"/>
          <w:szCs w:val="22"/>
        </w:rPr>
        <w:t>00</w:t>
      </w:r>
      <w:r w:rsidR="008F6F07" w:rsidRPr="006E0AD7">
        <w:rPr>
          <w:rFonts w:ascii="Times New Roman" w:hAnsi="Times New Roman" w:cs="Times New Roman"/>
          <w:sz w:val="22"/>
          <w:szCs w:val="22"/>
        </w:rPr>
        <w:t xml:space="preserve"> </w:t>
      </w:r>
      <w:r w:rsidR="008F6F07" w:rsidRPr="006E0AD7">
        <w:rPr>
          <w:rFonts w:ascii="Times New Roman" w:hAnsi="Times New Roman" w:cs="Times New Roman"/>
          <w:sz w:val="22"/>
          <w:szCs w:val="22"/>
        </w:rPr>
        <w:sym w:font="Symbol" w:char="F06D"/>
      </w:r>
      <w:r w:rsidR="008F6F07" w:rsidRPr="006E0AD7">
        <w:rPr>
          <w:rFonts w:ascii="Times New Roman" w:hAnsi="Times New Roman" w:cs="Times New Roman"/>
          <w:sz w:val="22"/>
          <w:szCs w:val="22"/>
        </w:rPr>
        <w:t xml:space="preserve">m. </w:t>
      </w:r>
      <w:r w:rsidR="008F6F07" w:rsidRPr="006E0AD7">
        <w:rPr>
          <w:rFonts w:ascii="Times New Roman" w:hAnsi="Times New Roman" w:cs="Times New Roman" w:hint="eastAsia"/>
          <w:sz w:val="22"/>
          <w:szCs w:val="22"/>
        </w:rPr>
        <w:t>DAPI: 4</w:t>
      </w:r>
      <w:r w:rsidR="008F6F07" w:rsidRPr="006E0AD7">
        <w:rPr>
          <w:rFonts w:ascii="Times New Roman" w:hAnsi="Times New Roman" w:cs="Times New Roman"/>
          <w:sz w:val="22"/>
          <w:szCs w:val="22"/>
        </w:rPr>
        <w:t>’</w:t>
      </w:r>
      <w:r w:rsidR="008F6F07" w:rsidRPr="006E0AD7">
        <w:rPr>
          <w:rFonts w:ascii="Times New Roman" w:hAnsi="Times New Roman" w:cs="Times New Roman" w:hint="eastAsia"/>
          <w:sz w:val="22"/>
          <w:szCs w:val="22"/>
        </w:rPr>
        <w:t>,6-diamidino-2-phenylindole; NG-2: neural/glial antigen 2; PDGFR</w:t>
      </w:r>
      <w:r w:rsidR="008F6F07" w:rsidRPr="006E0AD7">
        <w:rPr>
          <w:rFonts w:ascii="Times New Roman" w:hAnsi="Times New Roman" w:cs="Times New Roman"/>
          <w:sz w:val="22"/>
          <w:szCs w:val="22"/>
        </w:rPr>
        <w:t>-</w:t>
      </w:r>
      <w:r w:rsidR="008F6F07" w:rsidRPr="006E0AD7">
        <w:rPr>
          <w:rFonts w:ascii="Times New Roman" w:hAnsi="Times New Roman" w:cs="Times New Roman"/>
          <w:sz w:val="22"/>
          <w:szCs w:val="22"/>
        </w:rPr>
        <w:sym w:font="Symbol" w:char="F062"/>
      </w:r>
      <w:r w:rsidR="008F6F07" w:rsidRPr="006E0AD7">
        <w:rPr>
          <w:rFonts w:ascii="Times New Roman" w:hAnsi="Times New Roman" w:cs="Times New Roman" w:hint="eastAsia"/>
          <w:sz w:val="22"/>
          <w:szCs w:val="22"/>
        </w:rPr>
        <w:t>: platelet-derived growth factor receptor</w:t>
      </w:r>
      <w:r w:rsidR="008F6F07" w:rsidRPr="006E0AD7">
        <w:rPr>
          <w:rFonts w:ascii="Times New Roman" w:hAnsi="Times New Roman" w:cs="Times New Roman"/>
          <w:sz w:val="22"/>
          <w:szCs w:val="22"/>
        </w:rPr>
        <w:t>-</w:t>
      </w:r>
      <w:r w:rsidR="008F6F07" w:rsidRPr="006E0AD7">
        <w:rPr>
          <w:rFonts w:ascii="Times New Roman" w:hAnsi="Times New Roman" w:cs="Times New Roman"/>
          <w:sz w:val="22"/>
          <w:szCs w:val="22"/>
        </w:rPr>
        <w:sym w:font="Symbol" w:char="F062"/>
      </w:r>
      <w:r w:rsidR="008F6F07" w:rsidRPr="006E0AD7">
        <w:rPr>
          <w:rFonts w:ascii="Times New Roman" w:hAnsi="Times New Roman" w:cs="Times New Roman" w:hint="eastAsia"/>
          <w:sz w:val="22"/>
          <w:szCs w:val="22"/>
        </w:rPr>
        <w:t>.</w:t>
      </w:r>
    </w:p>
    <w:sectPr w:rsidR="008F6F07" w:rsidRPr="006E0A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154597"/>
    <w:multiLevelType w:val="multilevel"/>
    <w:tmpl w:val="1DE2DB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iCs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i/>
        <w:i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466620A"/>
    <w:multiLevelType w:val="hybridMultilevel"/>
    <w:tmpl w:val="15DCFB18"/>
    <w:lvl w:ilvl="0" w:tplc="657A6D14">
      <w:start w:val="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D17CC"/>
    <w:multiLevelType w:val="hybridMultilevel"/>
    <w:tmpl w:val="10C262D2"/>
    <w:lvl w:ilvl="0" w:tplc="000C2DEC">
      <w:start w:val="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413323">
    <w:abstractNumId w:val="2"/>
  </w:num>
  <w:num w:numId="2" w16cid:durableId="2062173092">
    <w:abstractNumId w:val="1"/>
  </w:num>
  <w:num w:numId="3" w16cid:durableId="503208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80B"/>
    <w:rsid w:val="00000AEC"/>
    <w:rsid w:val="00031460"/>
    <w:rsid w:val="000714DE"/>
    <w:rsid w:val="00080555"/>
    <w:rsid w:val="000866D3"/>
    <w:rsid w:val="00093D34"/>
    <w:rsid w:val="000A32A3"/>
    <w:rsid w:val="000A4BEC"/>
    <w:rsid w:val="000C5DB1"/>
    <w:rsid w:val="000F3A0B"/>
    <w:rsid w:val="000F59CC"/>
    <w:rsid w:val="0010090F"/>
    <w:rsid w:val="00143EB8"/>
    <w:rsid w:val="001520A1"/>
    <w:rsid w:val="00156A42"/>
    <w:rsid w:val="00184917"/>
    <w:rsid w:val="00185365"/>
    <w:rsid w:val="001A2F0C"/>
    <w:rsid w:val="001A4EA3"/>
    <w:rsid w:val="001C1613"/>
    <w:rsid w:val="001C67C1"/>
    <w:rsid w:val="00216795"/>
    <w:rsid w:val="00233213"/>
    <w:rsid w:val="00244E9C"/>
    <w:rsid w:val="002461A3"/>
    <w:rsid w:val="00267D10"/>
    <w:rsid w:val="00287620"/>
    <w:rsid w:val="002C2186"/>
    <w:rsid w:val="002C2EEF"/>
    <w:rsid w:val="002E080B"/>
    <w:rsid w:val="002E492C"/>
    <w:rsid w:val="002F0828"/>
    <w:rsid w:val="00347E75"/>
    <w:rsid w:val="00356A6C"/>
    <w:rsid w:val="003708A2"/>
    <w:rsid w:val="003B2B22"/>
    <w:rsid w:val="003B4660"/>
    <w:rsid w:val="003B5522"/>
    <w:rsid w:val="003C6324"/>
    <w:rsid w:val="003D0FA8"/>
    <w:rsid w:val="003E3663"/>
    <w:rsid w:val="003F3653"/>
    <w:rsid w:val="003F5C96"/>
    <w:rsid w:val="003F6569"/>
    <w:rsid w:val="003F6F5F"/>
    <w:rsid w:val="00402CA5"/>
    <w:rsid w:val="00421390"/>
    <w:rsid w:val="00443C3C"/>
    <w:rsid w:val="00453E3A"/>
    <w:rsid w:val="004736FA"/>
    <w:rsid w:val="00492AF3"/>
    <w:rsid w:val="004942CC"/>
    <w:rsid w:val="004C72DB"/>
    <w:rsid w:val="004E4E2D"/>
    <w:rsid w:val="00520979"/>
    <w:rsid w:val="00526B05"/>
    <w:rsid w:val="00530A78"/>
    <w:rsid w:val="005425C5"/>
    <w:rsid w:val="0054392F"/>
    <w:rsid w:val="00546B0F"/>
    <w:rsid w:val="005737D6"/>
    <w:rsid w:val="00597C1B"/>
    <w:rsid w:val="005A0825"/>
    <w:rsid w:val="005C2EF7"/>
    <w:rsid w:val="005D2735"/>
    <w:rsid w:val="005D2E90"/>
    <w:rsid w:val="005D6F25"/>
    <w:rsid w:val="00600E22"/>
    <w:rsid w:val="00611E5F"/>
    <w:rsid w:val="00620F7B"/>
    <w:rsid w:val="00621357"/>
    <w:rsid w:val="00627D91"/>
    <w:rsid w:val="00632368"/>
    <w:rsid w:val="00635F2D"/>
    <w:rsid w:val="00637295"/>
    <w:rsid w:val="00647399"/>
    <w:rsid w:val="0065407B"/>
    <w:rsid w:val="006B471C"/>
    <w:rsid w:val="006D4402"/>
    <w:rsid w:val="006E0AD7"/>
    <w:rsid w:val="006E6C21"/>
    <w:rsid w:val="00743E8E"/>
    <w:rsid w:val="00764869"/>
    <w:rsid w:val="007810A7"/>
    <w:rsid w:val="00786A7B"/>
    <w:rsid w:val="007A6F28"/>
    <w:rsid w:val="007B5EA2"/>
    <w:rsid w:val="007C17F4"/>
    <w:rsid w:val="007C2004"/>
    <w:rsid w:val="007C246D"/>
    <w:rsid w:val="007F5C1E"/>
    <w:rsid w:val="008023B3"/>
    <w:rsid w:val="00805095"/>
    <w:rsid w:val="008058F0"/>
    <w:rsid w:val="00832C94"/>
    <w:rsid w:val="00855B0C"/>
    <w:rsid w:val="008647A1"/>
    <w:rsid w:val="008850F4"/>
    <w:rsid w:val="008A2B80"/>
    <w:rsid w:val="008C3473"/>
    <w:rsid w:val="008C7E87"/>
    <w:rsid w:val="008F6F07"/>
    <w:rsid w:val="009019BD"/>
    <w:rsid w:val="00934122"/>
    <w:rsid w:val="00981EB4"/>
    <w:rsid w:val="009917F6"/>
    <w:rsid w:val="00992512"/>
    <w:rsid w:val="00993AA2"/>
    <w:rsid w:val="009A7934"/>
    <w:rsid w:val="009B0A45"/>
    <w:rsid w:val="009B3F1B"/>
    <w:rsid w:val="009C4A0D"/>
    <w:rsid w:val="009E5ABD"/>
    <w:rsid w:val="009E6095"/>
    <w:rsid w:val="009F0998"/>
    <w:rsid w:val="009F17F4"/>
    <w:rsid w:val="00A13C87"/>
    <w:rsid w:val="00A20185"/>
    <w:rsid w:val="00A37161"/>
    <w:rsid w:val="00A5315F"/>
    <w:rsid w:val="00A647B4"/>
    <w:rsid w:val="00A7520F"/>
    <w:rsid w:val="00AA1807"/>
    <w:rsid w:val="00AA2D17"/>
    <w:rsid w:val="00AA7B68"/>
    <w:rsid w:val="00AC3957"/>
    <w:rsid w:val="00AD0960"/>
    <w:rsid w:val="00AE1DFF"/>
    <w:rsid w:val="00AE480E"/>
    <w:rsid w:val="00B11675"/>
    <w:rsid w:val="00B12E20"/>
    <w:rsid w:val="00B315C9"/>
    <w:rsid w:val="00B41D43"/>
    <w:rsid w:val="00B52F1E"/>
    <w:rsid w:val="00B5453C"/>
    <w:rsid w:val="00B57229"/>
    <w:rsid w:val="00B67383"/>
    <w:rsid w:val="00B67BBC"/>
    <w:rsid w:val="00B73E26"/>
    <w:rsid w:val="00B8788C"/>
    <w:rsid w:val="00BC28DE"/>
    <w:rsid w:val="00BD25E6"/>
    <w:rsid w:val="00BE21D3"/>
    <w:rsid w:val="00BE4755"/>
    <w:rsid w:val="00BE7F1D"/>
    <w:rsid w:val="00C03F58"/>
    <w:rsid w:val="00C46190"/>
    <w:rsid w:val="00C91BB5"/>
    <w:rsid w:val="00CC65E8"/>
    <w:rsid w:val="00CD2B61"/>
    <w:rsid w:val="00CF4EB4"/>
    <w:rsid w:val="00CF75A4"/>
    <w:rsid w:val="00D0203B"/>
    <w:rsid w:val="00D0440F"/>
    <w:rsid w:val="00D05862"/>
    <w:rsid w:val="00D1666A"/>
    <w:rsid w:val="00D46C5F"/>
    <w:rsid w:val="00D772AC"/>
    <w:rsid w:val="00D848CD"/>
    <w:rsid w:val="00D8518C"/>
    <w:rsid w:val="00DB5AF9"/>
    <w:rsid w:val="00DB6ECA"/>
    <w:rsid w:val="00DC1FB0"/>
    <w:rsid w:val="00E05928"/>
    <w:rsid w:val="00E14A30"/>
    <w:rsid w:val="00E218AD"/>
    <w:rsid w:val="00E368FB"/>
    <w:rsid w:val="00E55AC3"/>
    <w:rsid w:val="00EB7303"/>
    <w:rsid w:val="00ED729C"/>
    <w:rsid w:val="00EF65A1"/>
    <w:rsid w:val="00F45C6E"/>
    <w:rsid w:val="00F64D03"/>
    <w:rsid w:val="00F65150"/>
    <w:rsid w:val="00F65845"/>
    <w:rsid w:val="00F77935"/>
    <w:rsid w:val="00F81677"/>
    <w:rsid w:val="00F94148"/>
    <w:rsid w:val="00FB5616"/>
    <w:rsid w:val="00FC0125"/>
    <w:rsid w:val="00FE57DA"/>
    <w:rsid w:val="00FE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8526AE"/>
  <w15:chartTrackingRefBased/>
  <w15:docId w15:val="{1E9C91A6-B6D5-0D48-A96D-228ACC7A8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5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0A7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C01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0125"/>
    <w:rPr>
      <w:rFonts w:eastAsia="Batang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0125"/>
    <w:rPr>
      <w:rFonts w:eastAsia="Batang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520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sv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hyperlink" Target="mailto:kbalacha@uark.edu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9c742c4-e61c-4fa5-be89-a3cb566a80d1}" enabled="0" method="" siteId="{79c742c4-e61c-4fa5-be89-a3cb566a8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751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Lais Andrade Ferreira</dc:creator>
  <cp:keywords/>
  <dc:description/>
  <cp:lastModifiedBy>Lais Andrade Ferreira</cp:lastModifiedBy>
  <cp:revision>30</cp:revision>
  <dcterms:created xsi:type="dcterms:W3CDTF">2023-12-18T18:42:00Z</dcterms:created>
  <dcterms:modified xsi:type="dcterms:W3CDTF">2024-10-24T01:27:00Z</dcterms:modified>
</cp:coreProperties>
</file>