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A1028" w14:textId="370D8348" w:rsidR="00AF38C7" w:rsidRPr="00F82234" w:rsidRDefault="00374697">
      <w:pPr>
        <w:rPr>
          <w:rFonts w:ascii="Arial" w:hAnsi="Arial" w:cs="Arial"/>
        </w:rPr>
      </w:pPr>
      <w:r w:rsidRPr="00F82234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7B6B767" wp14:editId="1C7238F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456815" cy="6108700"/>
            <wp:effectExtent l="0" t="0" r="635" b="6350"/>
            <wp:wrapTight wrapText="bothSides">
              <wp:wrapPolygon edited="0">
                <wp:start x="4355" y="202"/>
                <wp:lineTo x="1172" y="337"/>
                <wp:lineTo x="1172" y="1145"/>
                <wp:lineTo x="4355" y="1415"/>
                <wp:lineTo x="4355" y="21555"/>
                <wp:lineTo x="21438" y="21555"/>
                <wp:lineTo x="21438" y="202"/>
                <wp:lineTo x="4355" y="202"/>
              </wp:wrapPolygon>
            </wp:wrapTight>
            <wp:docPr id="6121439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610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38C7" w:rsidRPr="00F82234">
        <w:rPr>
          <w:rFonts w:ascii="Arial" w:hAnsi="Arial" w:cs="Arial"/>
        </w:rPr>
        <w:t>Supplementary Figure 1</w:t>
      </w:r>
    </w:p>
    <w:p w14:paraId="44590EE8" w14:textId="3FB0CCA9" w:rsidR="00AF38C7" w:rsidRPr="00F82234" w:rsidRDefault="00AF38C7">
      <w:pPr>
        <w:rPr>
          <w:rFonts w:ascii="Arial" w:hAnsi="Arial" w:cs="Arial"/>
        </w:rPr>
      </w:pPr>
    </w:p>
    <w:p w14:paraId="650177BA" w14:textId="735FAA45" w:rsidR="00374697" w:rsidRPr="00F82234" w:rsidRDefault="00F8223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EE05689" wp14:editId="0F6A12CB">
            <wp:extent cx="2207260" cy="1865630"/>
            <wp:effectExtent l="0" t="0" r="0" b="0"/>
            <wp:docPr id="6405085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23892E" w14:textId="77777777" w:rsidR="008C17F5" w:rsidRDefault="008C17F5">
      <w:pPr>
        <w:rPr>
          <w:rFonts w:ascii="Arial" w:hAnsi="Arial" w:cs="Arial"/>
          <w:b/>
          <w:bCs/>
        </w:rPr>
      </w:pPr>
    </w:p>
    <w:p w14:paraId="50512C9C" w14:textId="77777777" w:rsidR="008C17F5" w:rsidRDefault="008C17F5">
      <w:pPr>
        <w:rPr>
          <w:rFonts w:ascii="Arial" w:hAnsi="Arial" w:cs="Arial"/>
          <w:b/>
          <w:bCs/>
        </w:rPr>
      </w:pPr>
    </w:p>
    <w:p w14:paraId="6705A717" w14:textId="49815A3F" w:rsidR="00AF38C7" w:rsidRPr="00F82234" w:rsidRDefault="00AF38C7">
      <w:pPr>
        <w:rPr>
          <w:rFonts w:ascii="Arial" w:hAnsi="Arial" w:cs="Arial"/>
        </w:rPr>
      </w:pPr>
      <w:r w:rsidRPr="00F82234">
        <w:rPr>
          <w:rFonts w:ascii="Arial" w:hAnsi="Arial" w:cs="Arial"/>
          <w:b/>
          <w:bCs/>
        </w:rPr>
        <w:t xml:space="preserve">Tissue Factor is highly expressed in GBM12 cultures but exhibits low expression in BT142 cultures. (A) </w:t>
      </w:r>
      <w:r w:rsidRPr="00F82234">
        <w:rPr>
          <w:rFonts w:ascii="Arial" w:hAnsi="Arial" w:cs="Arial"/>
        </w:rPr>
        <w:t xml:space="preserve">Immunoblot on whole cell lysates derived from GBM12 and BT142 cell cultures showing Tissue Factor and GAPDH expression. </w:t>
      </w:r>
      <w:r w:rsidRPr="00F82234">
        <w:rPr>
          <w:rFonts w:ascii="Arial" w:hAnsi="Arial" w:cs="Arial"/>
          <w:b/>
          <w:bCs/>
        </w:rPr>
        <w:t xml:space="preserve">(B) </w:t>
      </w:r>
      <w:r w:rsidRPr="00F82234">
        <w:rPr>
          <w:rFonts w:ascii="Arial" w:hAnsi="Arial" w:cs="Arial"/>
        </w:rPr>
        <w:t>Immunocytochemistry of GBM12 cell cultures showing cytoplasmic/membranous staining of Tissue Factor.</w:t>
      </w:r>
      <w:r w:rsidR="00844854">
        <w:rPr>
          <w:rFonts w:ascii="Arial" w:hAnsi="Arial" w:cs="Arial"/>
        </w:rPr>
        <w:t xml:space="preserve"> Images were taken at 40x magnification.</w:t>
      </w:r>
    </w:p>
    <w:sectPr w:rsidR="00AF38C7" w:rsidRPr="00F82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C7"/>
    <w:rsid w:val="00150FAF"/>
    <w:rsid w:val="00374697"/>
    <w:rsid w:val="0061681A"/>
    <w:rsid w:val="00844854"/>
    <w:rsid w:val="00876A9A"/>
    <w:rsid w:val="008C17F5"/>
    <w:rsid w:val="008E5F49"/>
    <w:rsid w:val="00AF38C7"/>
    <w:rsid w:val="00F8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350FC"/>
  <w15:chartTrackingRefBased/>
  <w15:docId w15:val="{898B42F8-C10E-4C02-B113-CC6CB9DD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>Northwestern University - Feinberg School of Medicine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Kieran Sears</dc:creator>
  <cp:keywords/>
  <dc:description/>
  <cp:lastModifiedBy>Thomas Kieran Sears</cp:lastModifiedBy>
  <cp:revision>2</cp:revision>
  <dcterms:created xsi:type="dcterms:W3CDTF">2024-11-01T19:58:00Z</dcterms:created>
  <dcterms:modified xsi:type="dcterms:W3CDTF">2024-11-01T19:58:00Z</dcterms:modified>
</cp:coreProperties>
</file>