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E55DE" w14:textId="63026DF7" w:rsidR="00F32600" w:rsidRPr="00F32600" w:rsidRDefault="00F32600" w:rsidP="00F32600">
      <w:pPr>
        <w:spacing w:after="120" w:line="480" w:lineRule="auto"/>
        <w:jc w:val="center"/>
        <w:rPr>
          <w:rFonts w:asciiTheme="majorBidi" w:hAnsiTheme="majorBidi" w:cstheme="majorBidi"/>
          <w:b/>
          <w:bCs/>
          <w:sz w:val="24"/>
          <w:szCs w:val="24"/>
          <w:u w:val="single"/>
          <w:lang w:val="en-US"/>
        </w:rPr>
      </w:pPr>
      <w:r w:rsidRPr="00F32600">
        <w:rPr>
          <w:rFonts w:asciiTheme="majorBidi" w:hAnsiTheme="majorBidi" w:cstheme="majorBidi"/>
          <w:b/>
          <w:bCs/>
          <w:sz w:val="24"/>
          <w:szCs w:val="24"/>
          <w:u w:val="single"/>
          <w:lang w:val="en-US"/>
        </w:rPr>
        <w:t>Supplementary files</w:t>
      </w:r>
    </w:p>
    <w:p w14:paraId="30167D58" w14:textId="0A5BDF9E" w:rsidR="00F040A7" w:rsidRPr="00F32600" w:rsidRDefault="00F040A7" w:rsidP="00F32600">
      <w:pPr>
        <w:spacing w:after="120" w:line="480" w:lineRule="auto"/>
        <w:jc w:val="center"/>
        <w:rPr>
          <w:rFonts w:asciiTheme="majorBidi" w:hAnsiTheme="majorBidi" w:cstheme="majorBidi"/>
          <w:b/>
          <w:bCs/>
          <w:sz w:val="28"/>
          <w:szCs w:val="28"/>
          <w:lang w:val="en-US"/>
        </w:rPr>
      </w:pPr>
      <w:r w:rsidRPr="00F32600">
        <w:rPr>
          <w:rFonts w:asciiTheme="majorBidi" w:hAnsiTheme="majorBidi" w:cstheme="majorBidi"/>
          <w:b/>
          <w:bCs/>
          <w:sz w:val="28"/>
          <w:szCs w:val="28"/>
          <w:lang w:val="en-US"/>
        </w:rPr>
        <w:t>Efficacy and Safety of Vonoprazan as Treatment and Long-term Management of Peptic Ulcer: A Systematic Review and Meta-Analysis</w:t>
      </w:r>
    </w:p>
    <w:p w14:paraId="31570D5D" w14:textId="7409C378" w:rsidR="00F32600" w:rsidRPr="00F32600" w:rsidRDefault="00F32600" w:rsidP="00F32600">
      <w:pPr>
        <w:spacing w:after="120" w:line="480" w:lineRule="auto"/>
        <w:jc w:val="center"/>
        <w:rPr>
          <w:rFonts w:asciiTheme="majorBidi" w:hAnsiTheme="majorBidi" w:cstheme="majorBidi"/>
          <w:i/>
          <w:iCs/>
          <w:sz w:val="24"/>
          <w:szCs w:val="24"/>
          <w:lang w:val="en-US"/>
        </w:rPr>
      </w:pPr>
      <w:r w:rsidRPr="00F32600">
        <w:rPr>
          <w:rFonts w:asciiTheme="majorBidi" w:hAnsiTheme="majorBidi" w:cstheme="majorBidi"/>
          <w:i/>
          <w:iCs/>
          <w:sz w:val="24"/>
          <w:szCs w:val="24"/>
          <w:lang w:val="en-US"/>
        </w:rPr>
        <w:t xml:space="preserve">Lanari V.C. et al., 2024 </w:t>
      </w:r>
    </w:p>
    <w:p w14:paraId="489C7AEB" w14:textId="77777777" w:rsidR="00F32600" w:rsidRDefault="001D7234" w:rsidP="00F32600">
      <w:pPr>
        <w:spacing w:line="480" w:lineRule="auto"/>
        <w:rPr>
          <w:rFonts w:asciiTheme="majorBidi" w:hAnsiTheme="majorBidi" w:cstheme="majorBidi"/>
          <w:b/>
          <w:bCs/>
          <w:sz w:val="24"/>
          <w:szCs w:val="24"/>
          <w:lang w:val="en-US"/>
        </w:rPr>
      </w:pPr>
      <w:r w:rsidRPr="00F32600">
        <w:rPr>
          <w:rFonts w:asciiTheme="majorBidi" w:hAnsiTheme="majorBidi" w:cstheme="majorBidi"/>
          <w:b/>
          <w:bCs/>
          <w:sz w:val="24"/>
          <w:szCs w:val="24"/>
          <w:lang w:val="en-US"/>
        </w:rPr>
        <w:t xml:space="preserve">PubMed: </w:t>
      </w:r>
      <w:r w:rsidR="00DF60EE" w:rsidRPr="00F32600">
        <w:rPr>
          <w:rFonts w:asciiTheme="majorBidi" w:hAnsiTheme="majorBidi" w:cstheme="majorBidi"/>
          <w:b/>
          <w:bCs/>
          <w:sz w:val="24"/>
          <w:szCs w:val="24"/>
          <w:lang w:val="en-US"/>
        </w:rPr>
        <w:t>1</w:t>
      </w:r>
      <w:r w:rsidR="00B209FB" w:rsidRPr="00F32600">
        <w:rPr>
          <w:rFonts w:asciiTheme="majorBidi" w:hAnsiTheme="majorBidi" w:cstheme="majorBidi"/>
          <w:b/>
          <w:bCs/>
          <w:sz w:val="24"/>
          <w:szCs w:val="24"/>
          <w:lang w:val="en-US"/>
        </w:rPr>
        <w:t>51</w:t>
      </w:r>
    </w:p>
    <w:p w14:paraId="11BA62C3" w14:textId="6F417E22" w:rsidR="001D7234" w:rsidRPr="00F32600" w:rsidRDefault="00B209FB" w:rsidP="00F32600">
      <w:pPr>
        <w:spacing w:line="480" w:lineRule="auto"/>
        <w:rPr>
          <w:rFonts w:asciiTheme="majorBidi" w:hAnsiTheme="majorBidi" w:cstheme="majorBidi"/>
          <w:sz w:val="24"/>
          <w:szCs w:val="24"/>
          <w:lang w:val="en-US"/>
        </w:rPr>
      </w:pPr>
      <w:r w:rsidRPr="00F32600">
        <w:rPr>
          <w:rFonts w:asciiTheme="majorBidi" w:hAnsiTheme="majorBidi" w:cstheme="majorBidi"/>
          <w:sz w:val="24"/>
          <w:szCs w:val="24"/>
          <w:lang w:val="en-US"/>
        </w:rPr>
        <w:t>(("Peptic Ulcer"[Mesh]Peptic Ulcers) OR (Peptic Ulcers) OR (Ulcer, Peptic) OR (Ulcers, Peptic) OR (Gastroduodenal Ulcer) OR (Gastroduodenal Ulcers) OR (Ulcer, Gastroduodenal) OR (Ulcers, Gastroduodenal) OR (Marginal Ulcer) OR (Marginal Ulcers) OR (Ulcer, Marginal) OR (Ulcers, Marginal)) AND ((((("1-(5-(2-fluorophenyl)-1-(pyridin-3-ylsulfonyl)-1H-pyrrol-3-yl)-N-methylmethanamine" [Supplementary Concept]) OR (TAK 438)) OR (TAK-438)) OR (TAK438)) OR (Vonoprazan))</w:t>
      </w:r>
    </w:p>
    <w:p w14:paraId="390CDB65" w14:textId="3D02EA93" w:rsidR="00DF60EE" w:rsidRPr="00F32600" w:rsidRDefault="0094782C" w:rsidP="00F32600">
      <w:pPr>
        <w:spacing w:line="480" w:lineRule="auto"/>
        <w:rPr>
          <w:rFonts w:asciiTheme="majorBidi" w:hAnsiTheme="majorBidi" w:cstheme="majorBidi"/>
          <w:b/>
          <w:bCs/>
          <w:sz w:val="24"/>
          <w:szCs w:val="24"/>
          <w:lang w:val="en-US"/>
        </w:rPr>
      </w:pPr>
      <w:proofErr w:type="spellStart"/>
      <w:r w:rsidRPr="00F32600">
        <w:rPr>
          <w:rFonts w:asciiTheme="majorBidi" w:hAnsiTheme="majorBidi" w:cstheme="majorBidi"/>
          <w:b/>
          <w:bCs/>
          <w:sz w:val="24"/>
          <w:szCs w:val="24"/>
          <w:lang w:val="en-US"/>
        </w:rPr>
        <w:t>ClinicalTrials</w:t>
      </w:r>
      <w:proofErr w:type="spellEnd"/>
      <w:r w:rsidRPr="00F32600">
        <w:rPr>
          <w:rFonts w:asciiTheme="majorBidi" w:hAnsiTheme="majorBidi" w:cstheme="majorBidi"/>
          <w:b/>
          <w:bCs/>
          <w:sz w:val="24"/>
          <w:szCs w:val="24"/>
          <w:lang w:val="en-US"/>
        </w:rPr>
        <w:t xml:space="preserve">: </w:t>
      </w:r>
      <w:r w:rsidR="00B209FB" w:rsidRPr="00F32600">
        <w:rPr>
          <w:rFonts w:asciiTheme="majorBidi" w:hAnsiTheme="majorBidi" w:cstheme="majorBidi"/>
          <w:b/>
          <w:bCs/>
          <w:sz w:val="24"/>
          <w:szCs w:val="24"/>
          <w:lang w:val="en-US"/>
        </w:rPr>
        <w:t>15</w:t>
      </w:r>
    </w:p>
    <w:tbl>
      <w:tblPr>
        <w:tblStyle w:val="GridTable1Light"/>
        <w:tblW w:w="0" w:type="auto"/>
        <w:tblLook w:val="04A0" w:firstRow="1" w:lastRow="0" w:firstColumn="1" w:lastColumn="0" w:noHBand="0" w:noVBand="1"/>
      </w:tblPr>
      <w:tblGrid>
        <w:gridCol w:w="4814"/>
        <w:gridCol w:w="4814"/>
      </w:tblGrid>
      <w:tr w:rsidR="00FF5F14" w:rsidRPr="00F32600" w14:paraId="5471B6EE" w14:textId="77777777" w:rsidTr="00F32600">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14" w:type="dxa"/>
          </w:tcPr>
          <w:p w14:paraId="2914E4FE" w14:textId="73383152" w:rsidR="00FF5F14" w:rsidRPr="00F32600" w:rsidRDefault="00FF5F14" w:rsidP="00F32600">
            <w:pPr>
              <w:spacing w:line="480" w:lineRule="auto"/>
              <w:rPr>
                <w:rFonts w:asciiTheme="majorBidi" w:hAnsiTheme="majorBidi" w:cstheme="majorBidi"/>
                <w:b w:val="0"/>
                <w:bCs w:val="0"/>
                <w:sz w:val="24"/>
                <w:szCs w:val="24"/>
                <w:lang w:val="en-US"/>
              </w:rPr>
            </w:pPr>
            <w:r w:rsidRPr="00F32600">
              <w:rPr>
                <w:rFonts w:asciiTheme="majorBidi" w:hAnsiTheme="majorBidi" w:cstheme="majorBidi"/>
                <w:sz w:val="24"/>
                <w:szCs w:val="24"/>
                <w:lang w:val="en-US"/>
              </w:rPr>
              <w:t>Condition/disease</w:t>
            </w:r>
          </w:p>
        </w:tc>
        <w:tc>
          <w:tcPr>
            <w:tcW w:w="4814" w:type="dxa"/>
          </w:tcPr>
          <w:p w14:paraId="21A1BA38" w14:textId="23346E7C" w:rsidR="00FF5F14" w:rsidRPr="00F32600" w:rsidRDefault="00B209FB" w:rsidP="00F32600">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F32600">
              <w:rPr>
                <w:rFonts w:asciiTheme="majorBidi" w:hAnsiTheme="majorBidi" w:cstheme="majorBidi"/>
                <w:sz w:val="24"/>
                <w:szCs w:val="24"/>
                <w:lang w:val="en-US"/>
              </w:rPr>
              <w:t>Peptic Ulcer</w:t>
            </w:r>
          </w:p>
        </w:tc>
      </w:tr>
      <w:tr w:rsidR="00FF5F14" w:rsidRPr="00F32600" w14:paraId="5A52702F" w14:textId="77777777" w:rsidTr="00F32600">
        <w:tc>
          <w:tcPr>
            <w:cnfStyle w:val="001000000000" w:firstRow="0" w:lastRow="0" w:firstColumn="1" w:lastColumn="0" w:oddVBand="0" w:evenVBand="0" w:oddHBand="0" w:evenHBand="0" w:firstRowFirstColumn="0" w:firstRowLastColumn="0" w:lastRowFirstColumn="0" w:lastRowLastColumn="0"/>
            <w:tcW w:w="4814" w:type="dxa"/>
          </w:tcPr>
          <w:p w14:paraId="2983B855" w14:textId="6777E562" w:rsidR="00FF5F14" w:rsidRPr="00F32600" w:rsidRDefault="00FF5F14" w:rsidP="00F32600">
            <w:pPr>
              <w:spacing w:line="480" w:lineRule="auto"/>
              <w:rPr>
                <w:rFonts w:asciiTheme="majorBidi" w:hAnsiTheme="majorBidi" w:cstheme="majorBidi"/>
                <w:b w:val="0"/>
                <w:bCs w:val="0"/>
                <w:sz w:val="24"/>
                <w:szCs w:val="24"/>
                <w:lang w:val="en-US"/>
              </w:rPr>
            </w:pPr>
            <w:r w:rsidRPr="00F32600">
              <w:rPr>
                <w:rFonts w:asciiTheme="majorBidi" w:hAnsiTheme="majorBidi" w:cstheme="majorBidi"/>
                <w:sz w:val="24"/>
                <w:szCs w:val="24"/>
                <w:lang w:val="en-US"/>
              </w:rPr>
              <w:t>Other terms</w:t>
            </w:r>
          </w:p>
        </w:tc>
        <w:tc>
          <w:tcPr>
            <w:tcW w:w="4814" w:type="dxa"/>
          </w:tcPr>
          <w:p w14:paraId="3D434FA0" w14:textId="77777777" w:rsidR="00FF5F14" w:rsidRPr="00F32600" w:rsidRDefault="00FF5F14" w:rsidP="00F3260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en-US"/>
              </w:rPr>
            </w:pPr>
          </w:p>
        </w:tc>
      </w:tr>
      <w:tr w:rsidR="00FF5F14" w:rsidRPr="00F32600" w14:paraId="7A3098C8" w14:textId="77777777" w:rsidTr="00F32600">
        <w:trPr>
          <w:trHeight w:val="246"/>
        </w:trPr>
        <w:tc>
          <w:tcPr>
            <w:cnfStyle w:val="001000000000" w:firstRow="0" w:lastRow="0" w:firstColumn="1" w:lastColumn="0" w:oddVBand="0" w:evenVBand="0" w:oddHBand="0" w:evenHBand="0" w:firstRowFirstColumn="0" w:firstRowLastColumn="0" w:lastRowFirstColumn="0" w:lastRowLastColumn="0"/>
            <w:tcW w:w="4814" w:type="dxa"/>
          </w:tcPr>
          <w:p w14:paraId="27A6AAB8" w14:textId="6C968A4D" w:rsidR="00FF5F14" w:rsidRPr="00F32600" w:rsidRDefault="00FF5F14" w:rsidP="00F32600">
            <w:pPr>
              <w:spacing w:line="480" w:lineRule="auto"/>
              <w:rPr>
                <w:rFonts w:asciiTheme="majorBidi" w:hAnsiTheme="majorBidi" w:cstheme="majorBidi"/>
                <w:b w:val="0"/>
                <w:bCs w:val="0"/>
                <w:sz w:val="24"/>
                <w:szCs w:val="24"/>
                <w:lang w:val="en-US"/>
              </w:rPr>
            </w:pPr>
            <w:r w:rsidRPr="00F32600">
              <w:rPr>
                <w:rFonts w:asciiTheme="majorBidi" w:hAnsiTheme="majorBidi" w:cstheme="majorBidi"/>
                <w:sz w:val="24"/>
                <w:szCs w:val="24"/>
                <w:lang w:val="en-US"/>
              </w:rPr>
              <w:t>Intervention/treatment</w:t>
            </w:r>
          </w:p>
        </w:tc>
        <w:tc>
          <w:tcPr>
            <w:tcW w:w="4814" w:type="dxa"/>
          </w:tcPr>
          <w:p w14:paraId="3FF0210C" w14:textId="62E546C0" w:rsidR="00FF5F14" w:rsidRPr="00F32600" w:rsidRDefault="00B209FB" w:rsidP="00F3260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F32600">
              <w:rPr>
                <w:rFonts w:asciiTheme="majorBidi" w:hAnsiTheme="majorBidi" w:cstheme="majorBidi"/>
                <w:sz w:val="24"/>
                <w:szCs w:val="24"/>
                <w:lang w:val="en-US"/>
              </w:rPr>
              <w:t>Vonoprazan</w:t>
            </w:r>
          </w:p>
        </w:tc>
      </w:tr>
      <w:tr w:rsidR="00FF5F14" w:rsidRPr="00F32600" w14:paraId="553C9748" w14:textId="77777777" w:rsidTr="00F32600">
        <w:tc>
          <w:tcPr>
            <w:cnfStyle w:val="001000000000" w:firstRow="0" w:lastRow="0" w:firstColumn="1" w:lastColumn="0" w:oddVBand="0" w:evenVBand="0" w:oddHBand="0" w:evenHBand="0" w:firstRowFirstColumn="0" w:firstRowLastColumn="0" w:lastRowFirstColumn="0" w:lastRowLastColumn="0"/>
            <w:tcW w:w="4814" w:type="dxa"/>
          </w:tcPr>
          <w:p w14:paraId="35621F2D" w14:textId="5653964B" w:rsidR="00FF5F14" w:rsidRPr="00F32600" w:rsidRDefault="00FF5F14" w:rsidP="00F32600">
            <w:pPr>
              <w:spacing w:line="480" w:lineRule="auto"/>
              <w:rPr>
                <w:rFonts w:asciiTheme="majorBidi" w:hAnsiTheme="majorBidi" w:cstheme="majorBidi"/>
                <w:b w:val="0"/>
                <w:bCs w:val="0"/>
                <w:sz w:val="24"/>
                <w:szCs w:val="24"/>
              </w:rPr>
            </w:pPr>
            <w:r w:rsidRPr="00F32600">
              <w:rPr>
                <w:rFonts w:asciiTheme="majorBidi" w:hAnsiTheme="majorBidi" w:cstheme="majorBidi"/>
                <w:sz w:val="24"/>
                <w:szCs w:val="24"/>
              </w:rPr>
              <w:t>Location</w:t>
            </w:r>
          </w:p>
        </w:tc>
        <w:tc>
          <w:tcPr>
            <w:tcW w:w="4814" w:type="dxa"/>
          </w:tcPr>
          <w:p w14:paraId="1052D831" w14:textId="77777777" w:rsidR="00FF5F14" w:rsidRPr="00F32600" w:rsidRDefault="00FF5F14" w:rsidP="00F32600">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en-US"/>
              </w:rPr>
            </w:pPr>
          </w:p>
        </w:tc>
      </w:tr>
    </w:tbl>
    <w:p w14:paraId="29C7C1A9" w14:textId="77777777" w:rsidR="00FF5F14" w:rsidRPr="00F32600" w:rsidRDefault="00FF5F14" w:rsidP="00F32600">
      <w:pPr>
        <w:spacing w:line="480" w:lineRule="auto"/>
        <w:rPr>
          <w:rFonts w:asciiTheme="majorBidi" w:hAnsiTheme="majorBidi" w:cstheme="majorBidi"/>
          <w:b/>
          <w:bCs/>
          <w:sz w:val="24"/>
          <w:szCs w:val="24"/>
          <w:lang w:val="en-US"/>
        </w:rPr>
      </w:pPr>
    </w:p>
    <w:p w14:paraId="11DEFA59" w14:textId="3E90E3A6" w:rsidR="00F32600" w:rsidRDefault="00007822" w:rsidP="00F32600">
      <w:pPr>
        <w:spacing w:line="480" w:lineRule="auto"/>
        <w:rPr>
          <w:rFonts w:asciiTheme="majorBidi" w:hAnsiTheme="majorBidi" w:cstheme="majorBidi"/>
          <w:b/>
          <w:bCs/>
          <w:sz w:val="24"/>
          <w:szCs w:val="24"/>
          <w:lang w:val="en-US"/>
        </w:rPr>
      </w:pPr>
      <w:r w:rsidRPr="00F32600">
        <w:rPr>
          <w:rFonts w:asciiTheme="majorBidi" w:hAnsiTheme="majorBidi" w:cstheme="majorBidi"/>
          <w:b/>
          <w:bCs/>
          <w:sz w:val="24"/>
          <w:szCs w:val="24"/>
          <w:lang w:val="en-US"/>
        </w:rPr>
        <w:t xml:space="preserve">Embase: </w:t>
      </w:r>
      <w:r w:rsidR="00B209FB" w:rsidRPr="00F32600">
        <w:rPr>
          <w:rFonts w:asciiTheme="majorBidi" w:hAnsiTheme="majorBidi" w:cstheme="majorBidi"/>
          <w:b/>
          <w:bCs/>
          <w:sz w:val="24"/>
          <w:szCs w:val="24"/>
          <w:lang w:val="en-US"/>
        </w:rPr>
        <w:t>296</w:t>
      </w:r>
    </w:p>
    <w:p w14:paraId="74634181" w14:textId="1ED4F823" w:rsidR="00F32600" w:rsidRPr="00F32600" w:rsidRDefault="00B209FB" w:rsidP="00F32600">
      <w:pPr>
        <w:pBdr>
          <w:bottom w:val="single" w:sz="4" w:space="1" w:color="auto"/>
        </w:pBdr>
        <w:spacing w:line="480" w:lineRule="auto"/>
        <w:rPr>
          <w:rFonts w:asciiTheme="majorBidi" w:hAnsiTheme="majorBidi" w:cstheme="majorBidi"/>
          <w:sz w:val="24"/>
          <w:szCs w:val="24"/>
          <w:lang w:val="en-US"/>
        </w:rPr>
      </w:pPr>
      <w:r w:rsidRPr="00F32600">
        <w:rPr>
          <w:rFonts w:asciiTheme="majorBidi" w:hAnsiTheme="majorBidi" w:cstheme="majorBidi"/>
          <w:sz w:val="24"/>
          <w:szCs w:val="24"/>
          <w:lang w:val="en-US"/>
        </w:rPr>
        <w:t xml:space="preserve">('peptic ulcer'/exp OR 'acid peptic disease' OR 'acute peptic ulcer' OR 'chronic peptic ulcer' OR 'gastro duodenal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xml:space="preserve">' OR 'gastroduodenal ulcer' OR 'peptic ulcer' OR 'peptic ulcer disease' OR 'peptic ulceration' OR 'peptic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xml:space="preserve">' OR 'peptic,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OR 'ulcer, gastroduodenal' OR 'ulcer, peptic' OR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xml:space="preserve"> gastro </w:t>
      </w:r>
      <w:proofErr w:type="spellStart"/>
      <w:r w:rsidRPr="00F32600">
        <w:rPr>
          <w:rFonts w:asciiTheme="majorBidi" w:hAnsiTheme="majorBidi" w:cstheme="majorBidi"/>
          <w:sz w:val="24"/>
          <w:szCs w:val="24"/>
          <w:lang w:val="en-US"/>
        </w:rPr>
        <w:t>duodenalis</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xml:space="preserve"> </w:t>
      </w:r>
      <w:proofErr w:type="spellStart"/>
      <w:r w:rsidRPr="00F32600">
        <w:rPr>
          <w:rFonts w:asciiTheme="majorBidi" w:hAnsiTheme="majorBidi" w:cstheme="majorBidi"/>
          <w:sz w:val="24"/>
          <w:szCs w:val="24"/>
          <w:lang w:val="en-US"/>
        </w:rPr>
        <w:t>pepticum</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ulcus</w:t>
      </w:r>
      <w:proofErr w:type="spellEnd"/>
      <w:r w:rsidRPr="00F32600">
        <w:rPr>
          <w:rFonts w:asciiTheme="majorBidi" w:hAnsiTheme="majorBidi" w:cstheme="majorBidi"/>
          <w:sz w:val="24"/>
          <w:szCs w:val="24"/>
          <w:lang w:val="en-US"/>
        </w:rPr>
        <w:t xml:space="preserve">, </w:t>
      </w:r>
      <w:proofErr w:type="spellStart"/>
      <w:r w:rsidRPr="00F32600">
        <w:rPr>
          <w:rFonts w:asciiTheme="majorBidi" w:hAnsiTheme="majorBidi" w:cstheme="majorBidi"/>
          <w:sz w:val="24"/>
          <w:szCs w:val="24"/>
          <w:lang w:val="en-US"/>
        </w:rPr>
        <w:t>pepticum</w:t>
      </w:r>
      <w:proofErr w:type="spellEnd"/>
      <w:r w:rsidRPr="00F32600">
        <w:rPr>
          <w:rFonts w:asciiTheme="majorBidi" w:hAnsiTheme="majorBidi" w:cstheme="majorBidi"/>
          <w:sz w:val="24"/>
          <w:szCs w:val="24"/>
          <w:lang w:val="en-US"/>
        </w:rPr>
        <w:t>') AND ('</w:t>
      </w:r>
      <w:proofErr w:type="spellStart"/>
      <w:r w:rsidRPr="00F32600">
        <w:rPr>
          <w:rFonts w:asciiTheme="majorBidi" w:hAnsiTheme="majorBidi" w:cstheme="majorBidi"/>
          <w:sz w:val="24"/>
          <w:szCs w:val="24"/>
          <w:lang w:val="en-US"/>
        </w:rPr>
        <w:t>vonoprazan</w:t>
      </w:r>
      <w:proofErr w:type="spellEnd"/>
      <w:r w:rsidRPr="00F32600">
        <w:rPr>
          <w:rFonts w:asciiTheme="majorBidi" w:hAnsiTheme="majorBidi" w:cstheme="majorBidi"/>
          <w:sz w:val="24"/>
          <w:szCs w:val="24"/>
          <w:lang w:val="en-US"/>
        </w:rPr>
        <w:t xml:space="preserve">'/exp OR '1 [5 (2 fluorophenyl) 1 (pyridine 3 sulfonyl) 1h </w:t>
      </w:r>
      <w:proofErr w:type="spellStart"/>
      <w:r w:rsidRPr="00F32600">
        <w:rPr>
          <w:rFonts w:asciiTheme="majorBidi" w:hAnsiTheme="majorBidi" w:cstheme="majorBidi"/>
          <w:sz w:val="24"/>
          <w:szCs w:val="24"/>
          <w:lang w:val="en-US"/>
        </w:rPr>
        <w:t>pyrrol</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'1 [5 (2 </w:t>
      </w:r>
      <w:r w:rsidRPr="00F32600">
        <w:rPr>
          <w:rFonts w:asciiTheme="majorBidi" w:hAnsiTheme="majorBidi" w:cstheme="majorBidi"/>
          <w:sz w:val="24"/>
          <w:szCs w:val="24"/>
          <w:lang w:val="en-US"/>
        </w:rPr>
        <w:lastRenderedPageBreak/>
        <w:t xml:space="preserve">fluorophenyl) 1 [ (3 pyridinyl) sulfonyl] 3 (1h) pyrrolyl]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'1 [5 (2 fluorophenyl) 1 [ (3 pyridinyl) sulfonyl] 3 pyrrolyl]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'1 [5 (2 fluorophenyl) 1 [ (3 pyridyl) sulfonyl] 3 (1h) pyrrolyl]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'1 [5 (2 fluorophenyl) 1 [ (3 pyridyl) sulfonyl] 3 pyrrolyl]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OR '1 [5 (2 fluorophenyl) 1 [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sulfonyl] 1h </w:t>
      </w:r>
      <w:proofErr w:type="spellStart"/>
      <w:r w:rsidRPr="00F32600">
        <w:rPr>
          <w:rFonts w:asciiTheme="majorBidi" w:hAnsiTheme="majorBidi" w:cstheme="majorBidi"/>
          <w:sz w:val="24"/>
          <w:szCs w:val="24"/>
          <w:lang w:val="en-US"/>
        </w:rPr>
        <w:t>pyrrol</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OR '1 [5 (2 fluorophenyl) 1 [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sulfonyl] </w:t>
      </w:r>
      <w:proofErr w:type="spellStart"/>
      <w:r w:rsidRPr="00F32600">
        <w:rPr>
          <w:rFonts w:asciiTheme="majorBidi" w:hAnsiTheme="majorBidi" w:cstheme="majorBidi"/>
          <w:sz w:val="24"/>
          <w:szCs w:val="24"/>
          <w:lang w:val="en-US"/>
        </w:rPr>
        <w:t>pyrrol</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'1 [5 (2 fluorophenyl) 1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ylsulfonylpyrrol</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n </w:t>
      </w:r>
      <w:proofErr w:type="spellStart"/>
      <w:r w:rsidRPr="00F32600">
        <w:rPr>
          <w:rFonts w:asciiTheme="majorBidi" w:hAnsiTheme="majorBidi" w:cstheme="majorBidi"/>
          <w:sz w:val="24"/>
          <w:szCs w:val="24"/>
          <w:lang w:val="en-US"/>
        </w:rPr>
        <w:t>methylmethanamine</w:t>
      </w:r>
      <w:proofErr w:type="spellEnd"/>
      <w:r w:rsidRPr="00F32600">
        <w:rPr>
          <w:rFonts w:asciiTheme="majorBidi" w:hAnsiTheme="majorBidi" w:cstheme="majorBidi"/>
          <w:sz w:val="24"/>
          <w:szCs w:val="24"/>
          <w:lang w:val="en-US"/>
        </w:rPr>
        <w:t xml:space="preserve">' OR '2 (2 fluorophenyl)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1 (3 </w:t>
      </w:r>
      <w:proofErr w:type="spellStart"/>
      <w:r w:rsidRPr="00F32600">
        <w:rPr>
          <w:rFonts w:asciiTheme="majorBidi" w:hAnsiTheme="majorBidi" w:cstheme="majorBidi"/>
          <w:sz w:val="24"/>
          <w:szCs w:val="24"/>
          <w:lang w:val="en-US"/>
        </w:rPr>
        <w:t>pyridinylsulfonyl</w:t>
      </w:r>
      <w:proofErr w:type="spellEnd"/>
      <w:r w:rsidRPr="00F32600">
        <w:rPr>
          <w:rFonts w:asciiTheme="majorBidi" w:hAnsiTheme="majorBidi" w:cstheme="majorBidi"/>
          <w:sz w:val="24"/>
          <w:szCs w:val="24"/>
          <w:lang w:val="en-US"/>
        </w:rPr>
        <w:t xml:space="preserve">) 1h pyrrole' OR '2 (2 fluorophenyl)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1 (3 </w:t>
      </w:r>
      <w:proofErr w:type="spellStart"/>
      <w:r w:rsidRPr="00F32600">
        <w:rPr>
          <w:rFonts w:asciiTheme="majorBidi" w:hAnsiTheme="majorBidi" w:cstheme="majorBidi"/>
          <w:sz w:val="24"/>
          <w:szCs w:val="24"/>
          <w:lang w:val="en-US"/>
        </w:rPr>
        <w:t>pyridinylsulfonyl</w:t>
      </w:r>
      <w:proofErr w:type="spellEnd"/>
      <w:r w:rsidRPr="00F32600">
        <w:rPr>
          <w:rFonts w:asciiTheme="majorBidi" w:hAnsiTheme="majorBidi" w:cstheme="majorBidi"/>
          <w:sz w:val="24"/>
          <w:szCs w:val="24"/>
          <w:lang w:val="en-US"/>
        </w:rPr>
        <w:t xml:space="preserve">) pyrrole' OR '2 (2 fluorophenyl)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1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ylsulfonyl</w:t>
      </w:r>
      <w:proofErr w:type="spellEnd"/>
      <w:r w:rsidRPr="00F32600">
        <w:rPr>
          <w:rFonts w:asciiTheme="majorBidi" w:hAnsiTheme="majorBidi" w:cstheme="majorBidi"/>
          <w:sz w:val="24"/>
          <w:szCs w:val="24"/>
          <w:lang w:val="en-US"/>
        </w:rPr>
        <w:t xml:space="preserve">) 1h pyrrole' OR '2 (2 fluorophenyl)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1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ylsulfonyl</w:t>
      </w:r>
      <w:proofErr w:type="spellEnd"/>
      <w:r w:rsidRPr="00F32600">
        <w:rPr>
          <w:rFonts w:asciiTheme="majorBidi" w:hAnsiTheme="majorBidi" w:cstheme="majorBidi"/>
          <w:sz w:val="24"/>
          <w:szCs w:val="24"/>
          <w:lang w:val="en-US"/>
        </w:rPr>
        <w:t>) pyrrole' OR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2 (2 fluorophenyl) 1 (1h) pyrrolyl (3` pyridyl) sulfone' OR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2 (2 fluorophenyl) 1 pyrrolyl (3` pyridyl) sulfone' OR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2 (2 fluorophenyl) 1h </w:t>
      </w:r>
      <w:proofErr w:type="spellStart"/>
      <w:r w:rsidRPr="00F32600">
        <w:rPr>
          <w:rFonts w:asciiTheme="majorBidi" w:hAnsiTheme="majorBidi" w:cstheme="majorBidi"/>
          <w:sz w:val="24"/>
          <w:szCs w:val="24"/>
          <w:lang w:val="en-US"/>
        </w:rPr>
        <w:t>pyrrol</w:t>
      </w:r>
      <w:proofErr w:type="spellEnd"/>
      <w:r w:rsidRPr="00F32600">
        <w:rPr>
          <w:rFonts w:asciiTheme="majorBidi" w:hAnsiTheme="majorBidi" w:cstheme="majorBidi"/>
          <w:sz w:val="24"/>
          <w:szCs w:val="24"/>
          <w:lang w:val="en-US"/>
        </w:rPr>
        <w:t xml:space="preserve"> 1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(3` pyridyl) sulfone' OR '4 (</w:t>
      </w:r>
      <w:proofErr w:type="spellStart"/>
      <w:r w:rsidRPr="00F32600">
        <w:rPr>
          <w:rFonts w:asciiTheme="majorBidi" w:hAnsiTheme="majorBidi" w:cstheme="majorBidi"/>
          <w:sz w:val="24"/>
          <w:szCs w:val="24"/>
          <w:lang w:val="en-US"/>
        </w:rPr>
        <w:t>methylaminomethyl</w:t>
      </w:r>
      <w:proofErr w:type="spellEnd"/>
      <w:r w:rsidRPr="00F32600">
        <w:rPr>
          <w:rFonts w:asciiTheme="majorBidi" w:hAnsiTheme="majorBidi" w:cstheme="majorBidi"/>
          <w:sz w:val="24"/>
          <w:szCs w:val="24"/>
          <w:lang w:val="en-US"/>
        </w:rPr>
        <w:t xml:space="preserve">) 2 (2 fluorophenyl) 1h pyrrole 1 </w:t>
      </w:r>
      <w:proofErr w:type="spellStart"/>
      <w:r w:rsidRPr="00F32600">
        <w:rPr>
          <w:rFonts w:asciiTheme="majorBidi" w:hAnsiTheme="majorBidi" w:cstheme="majorBidi"/>
          <w:sz w:val="24"/>
          <w:szCs w:val="24"/>
          <w:lang w:val="en-US"/>
        </w:rPr>
        <w:t>yl</w:t>
      </w:r>
      <w:proofErr w:type="spellEnd"/>
      <w:r w:rsidRPr="00F32600">
        <w:rPr>
          <w:rFonts w:asciiTheme="majorBidi" w:hAnsiTheme="majorBidi" w:cstheme="majorBidi"/>
          <w:sz w:val="24"/>
          <w:szCs w:val="24"/>
          <w:lang w:val="en-US"/>
        </w:rPr>
        <w:t xml:space="preserve"> (3` pyridyl) sulfone' OR '5 (2 fluorophenyl) n methyl 1 (3 </w:t>
      </w:r>
      <w:proofErr w:type="spellStart"/>
      <w:r w:rsidRPr="00F32600">
        <w:rPr>
          <w:rFonts w:asciiTheme="majorBidi" w:hAnsiTheme="majorBidi" w:cstheme="majorBidi"/>
          <w:sz w:val="24"/>
          <w:szCs w:val="24"/>
          <w:lang w:val="en-US"/>
        </w:rPr>
        <w:t>pyridinylsulfonyl</w:t>
      </w:r>
      <w:proofErr w:type="spellEnd"/>
      <w:r w:rsidRPr="00F32600">
        <w:rPr>
          <w:rFonts w:asciiTheme="majorBidi" w:hAnsiTheme="majorBidi" w:cstheme="majorBidi"/>
          <w:sz w:val="24"/>
          <w:szCs w:val="24"/>
          <w:lang w:val="en-US"/>
        </w:rPr>
        <w:t xml:space="preserve">) 1h pyrrole 3 </w:t>
      </w:r>
      <w:proofErr w:type="spellStart"/>
      <w:r w:rsidRPr="00F32600">
        <w:rPr>
          <w:rFonts w:asciiTheme="majorBidi" w:hAnsiTheme="majorBidi" w:cstheme="majorBidi"/>
          <w:sz w:val="24"/>
          <w:szCs w:val="24"/>
          <w:lang w:val="en-US"/>
        </w:rPr>
        <w:t>methanamine</w:t>
      </w:r>
      <w:proofErr w:type="spellEnd"/>
      <w:r w:rsidRPr="00F32600">
        <w:rPr>
          <w:rFonts w:asciiTheme="majorBidi" w:hAnsiTheme="majorBidi" w:cstheme="majorBidi"/>
          <w:sz w:val="24"/>
          <w:szCs w:val="24"/>
          <w:lang w:val="en-US"/>
        </w:rPr>
        <w:t>' OR '5 (2 fluorophenyl) n methyl 1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ylsulfonyl</w:t>
      </w:r>
      <w:proofErr w:type="spellEnd"/>
      <w:r w:rsidRPr="00F32600">
        <w:rPr>
          <w:rFonts w:asciiTheme="majorBidi" w:hAnsiTheme="majorBidi" w:cstheme="majorBidi"/>
          <w:sz w:val="24"/>
          <w:szCs w:val="24"/>
          <w:lang w:val="en-US"/>
        </w:rPr>
        <w:t xml:space="preserve">) 1h pyrrole 3 </w:t>
      </w:r>
      <w:proofErr w:type="spellStart"/>
      <w:r w:rsidRPr="00F32600">
        <w:rPr>
          <w:rFonts w:asciiTheme="majorBidi" w:hAnsiTheme="majorBidi" w:cstheme="majorBidi"/>
          <w:sz w:val="24"/>
          <w:szCs w:val="24"/>
          <w:lang w:val="en-US"/>
        </w:rPr>
        <w:t>methanamine</w:t>
      </w:r>
      <w:proofErr w:type="spellEnd"/>
      <w:r w:rsidRPr="00F32600">
        <w:rPr>
          <w:rFonts w:asciiTheme="majorBidi" w:hAnsiTheme="majorBidi" w:cstheme="majorBidi"/>
          <w:sz w:val="24"/>
          <w:szCs w:val="24"/>
          <w:lang w:val="en-US"/>
        </w:rPr>
        <w:t>' OR '5 (2 fluorophenyl) n methyl 1 (</w:t>
      </w:r>
      <w:proofErr w:type="spellStart"/>
      <w:r w:rsidRPr="00F32600">
        <w:rPr>
          <w:rFonts w:asciiTheme="majorBidi" w:hAnsiTheme="majorBidi" w:cstheme="majorBidi"/>
          <w:sz w:val="24"/>
          <w:szCs w:val="24"/>
          <w:lang w:val="en-US"/>
        </w:rPr>
        <w:t>pyridin</w:t>
      </w:r>
      <w:proofErr w:type="spellEnd"/>
      <w:r w:rsidRPr="00F32600">
        <w:rPr>
          <w:rFonts w:asciiTheme="majorBidi" w:hAnsiTheme="majorBidi" w:cstheme="majorBidi"/>
          <w:sz w:val="24"/>
          <w:szCs w:val="24"/>
          <w:lang w:val="en-US"/>
        </w:rPr>
        <w:t xml:space="preserve"> 3 </w:t>
      </w:r>
      <w:proofErr w:type="spellStart"/>
      <w:r w:rsidRPr="00F32600">
        <w:rPr>
          <w:rFonts w:asciiTheme="majorBidi" w:hAnsiTheme="majorBidi" w:cstheme="majorBidi"/>
          <w:sz w:val="24"/>
          <w:szCs w:val="24"/>
          <w:lang w:val="en-US"/>
        </w:rPr>
        <w:t>ylsulfonyl</w:t>
      </w:r>
      <w:proofErr w:type="spellEnd"/>
      <w:r w:rsidRPr="00F32600">
        <w:rPr>
          <w:rFonts w:asciiTheme="majorBidi" w:hAnsiTheme="majorBidi" w:cstheme="majorBidi"/>
          <w:sz w:val="24"/>
          <w:szCs w:val="24"/>
          <w:lang w:val="en-US"/>
        </w:rPr>
        <w:t xml:space="preserve">) pyrrole 3 </w:t>
      </w:r>
      <w:proofErr w:type="spellStart"/>
      <w:r w:rsidRPr="00F32600">
        <w:rPr>
          <w:rFonts w:asciiTheme="majorBidi" w:hAnsiTheme="majorBidi" w:cstheme="majorBidi"/>
          <w:sz w:val="24"/>
          <w:szCs w:val="24"/>
          <w:lang w:val="en-US"/>
        </w:rPr>
        <w:t>methanamine</w:t>
      </w:r>
      <w:proofErr w:type="spellEnd"/>
      <w:r w:rsidRPr="00F32600">
        <w:rPr>
          <w:rFonts w:asciiTheme="majorBidi" w:hAnsiTheme="majorBidi" w:cstheme="majorBidi"/>
          <w:sz w:val="24"/>
          <w:szCs w:val="24"/>
          <w:lang w:val="en-US"/>
        </w:rPr>
        <w:t>' OR 'tak 438' OR 'tak438' OR '</w:t>
      </w:r>
      <w:proofErr w:type="spellStart"/>
      <w:r w:rsidRPr="00F32600">
        <w:rPr>
          <w:rFonts w:asciiTheme="majorBidi" w:hAnsiTheme="majorBidi" w:cstheme="majorBidi"/>
          <w:sz w:val="24"/>
          <w:szCs w:val="24"/>
          <w:lang w:val="en-US"/>
        </w:rPr>
        <w:t>takecab</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vocinti</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vonopion</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vonoprazan</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vonoprazan</w:t>
      </w:r>
      <w:proofErr w:type="spellEnd"/>
      <w:r w:rsidRPr="00F32600">
        <w:rPr>
          <w:rFonts w:asciiTheme="majorBidi" w:hAnsiTheme="majorBidi" w:cstheme="majorBidi"/>
          <w:sz w:val="24"/>
          <w:szCs w:val="24"/>
          <w:lang w:val="en-US"/>
        </w:rPr>
        <w:t xml:space="preserve"> </w:t>
      </w:r>
      <w:proofErr w:type="spellStart"/>
      <w:r w:rsidRPr="00F32600">
        <w:rPr>
          <w:rFonts w:asciiTheme="majorBidi" w:hAnsiTheme="majorBidi" w:cstheme="majorBidi"/>
          <w:sz w:val="24"/>
          <w:szCs w:val="24"/>
          <w:lang w:val="en-US"/>
        </w:rPr>
        <w:t>fumurate</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vonosap</w:t>
      </w:r>
      <w:proofErr w:type="spellEnd"/>
      <w:r w:rsidRPr="00F32600">
        <w:rPr>
          <w:rFonts w:asciiTheme="majorBidi" w:hAnsiTheme="majorBidi" w:cstheme="majorBidi"/>
          <w:sz w:val="24"/>
          <w:szCs w:val="24"/>
          <w:lang w:val="en-US"/>
        </w:rPr>
        <w:t>' OR '</w:t>
      </w:r>
      <w:proofErr w:type="spellStart"/>
      <w:r w:rsidRPr="00F32600">
        <w:rPr>
          <w:rFonts w:asciiTheme="majorBidi" w:hAnsiTheme="majorBidi" w:cstheme="majorBidi"/>
          <w:sz w:val="24"/>
          <w:szCs w:val="24"/>
          <w:lang w:val="en-US"/>
        </w:rPr>
        <w:t>voquenza</w:t>
      </w:r>
      <w:proofErr w:type="spellEnd"/>
      <w:r w:rsidRPr="00F32600">
        <w:rPr>
          <w:rFonts w:asciiTheme="majorBidi" w:hAnsiTheme="majorBidi" w:cstheme="majorBidi"/>
          <w:sz w:val="24"/>
          <w:szCs w:val="24"/>
          <w:lang w:val="en-US"/>
        </w:rPr>
        <w:t>')</w:t>
      </w:r>
    </w:p>
    <w:sectPr w:rsidR="00F32600" w:rsidRPr="00F326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F660B"/>
    <w:multiLevelType w:val="multilevel"/>
    <w:tmpl w:val="E3B66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4B40DA"/>
    <w:multiLevelType w:val="multilevel"/>
    <w:tmpl w:val="3940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173EFB"/>
    <w:multiLevelType w:val="multilevel"/>
    <w:tmpl w:val="D4EC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6063383">
    <w:abstractNumId w:val="1"/>
  </w:num>
  <w:num w:numId="2" w16cid:durableId="1922980367">
    <w:abstractNumId w:val="0"/>
  </w:num>
  <w:num w:numId="3" w16cid:durableId="429664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9E"/>
    <w:rsid w:val="00007822"/>
    <w:rsid w:val="000878BC"/>
    <w:rsid w:val="001D7234"/>
    <w:rsid w:val="002614BB"/>
    <w:rsid w:val="003035B3"/>
    <w:rsid w:val="003F7E9E"/>
    <w:rsid w:val="0056685F"/>
    <w:rsid w:val="005815EB"/>
    <w:rsid w:val="00661179"/>
    <w:rsid w:val="007E1742"/>
    <w:rsid w:val="008C3B0B"/>
    <w:rsid w:val="0094782C"/>
    <w:rsid w:val="0097051B"/>
    <w:rsid w:val="009A0568"/>
    <w:rsid w:val="00B209FB"/>
    <w:rsid w:val="00B36022"/>
    <w:rsid w:val="00B5235C"/>
    <w:rsid w:val="00D303A4"/>
    <w:rsid w:val="00DC7A47"/>
    <w:rsid w:val="00DF60EE"/>
    <w:rsid w:val="00DF6E0E"/>
    <w:rsid w:val="00EB2808"/>
    <w:rsid w:val="00F040A7"/>
    <w:rsid w:val="00F32600"/>
    <w:rsid w:val="00FF5F14"/>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96ED"/>
  <w15:chartTrackingRefBased/>
  <w15:docId w15:val="{071BAD50-D3F5-4F92-ACCD-3692DD41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E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E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E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E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E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E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E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E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E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E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E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E9E"/>
    <w:rPr>
      <w:rFonts w:eastAsiaTheme="majorEastAsia" w:cstheme="majorBidi"/>
      <w:color w:val="272727" w:themeColor="text1" w:themeTint="D8"/>
    </w:rPr>
  </w:style>
  <w:style w:type="paragraph" w:styleId="Title">
    <w:name w:val="Title"/>
    <w:basedOn w:val="Normal"/>
    <w:next w:val="Normal"/>
    <w:link w:val="TitleChar"/>
    <w:uiPriority w:val="10"/>
    <w:qFormat/>
    <w:rsid w:val="003F7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E9E"/>
    <w:pPr>
      <w:spacing w:before="160"/>
      <w:jc w:val="center"/>
    </w:pPr>
    <w:rPr>
      <w:i/>
      <w:iCs/>
      <w:color w:val="404040" w:themeColor="text1" w:themeTint="BF"/>
    </w:rPr>
  </w:style>
  <w:style w:type="character" w:customStyle="1" w:styleId="QuoteChar">
    <w:name w:val="Quote Char"/>
    <w:basedOn w:val="DefaultParagraphFont"/>
    <w:link w:val="Quote"/>
    <w:uiPriority w:val="29"/>
    <w:rsid w:val="003F7E9E"/>
    <w:rPr>
      <w:i/>
      <w:iCs/>
      <w:color w:val="404040" w:themeColor="text1" w:themeTint="BF"/>
    </w:rPr>
  </w:style>
  <w:style w:type="paragraph" w:styleId="ListParagraph">
    <w:name w:val="List Paragraph"/>
    <w:basedOn w:val="Normal"/>
    <w:uiPriority w:val="34"/>
    <w:qFormat/>
    <w:rsid w:val="003F7E9E"/>
    <w:pPr>
      <w:ind w:left="720"/>
      <w:contextualSpacing/>
    </w:pPr>
  </w:style>
  <w:style w:type="character" w:styleId="IntenseEmphasis">
    <w:name w:val="Intense Emphasis"/>
    <w:basedOn w:val="DefaultParagraphFont"/>
    <w:uiPriority w:val="21"/>
    <w:qFormat/>
    <w:rsid w:val="003F7E9E"/>
    <w:rPr>
      <w:i/>
      <w:iCs/>
      <w:color w:val="0F4761" w:themeColor="accent1" w:themeShade="BF"/>
    </w:rPr>
  </w:style>
  <w:style w:type="paragraph" w:styleId="IntenseQuote">
    <w:name w:val="Intense Quote"/>
    <w:basedOn w:val="Normal"/>
    <w:next w:val="Normal"/>
    <w:link w:val="IntenseQuoteChar"/>
    <w:uiPriority w:val="30"/>
    <w:qFormat/>
    <w:rsid w:val="003F7E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E9E"/>
    <w:rPr>
      <w:i/>
      <w:iCs/>
      <w:color w:val="0F4761" w:themeColor="accent1" w:themeShade="BF"/>
    </w:rPr>
  </w:style>
  <w:style w:type="character" w:styleId="IntenseReference">
    <w:name w:val="Intense Reference"/>
    <w:basedOn w:val="DefaultParagraphFont"/>
    <w:uiPriority w:val="32"/>
    <w:qFormat/>
    <w:rsid w:val="003F7E9E"/>
    <w:rPr>
      <w:b/>
      <w:bCs/>
      <w:smallCaps/>
      <w:color w:val="0F4761" w:themeColor="accent1" w:themeShade="BF"/>
      <w:spacing w:val="5"/>
    </w:rPr>
  </w:style>
  <w:style w:type="table" w:styleId="TableGrid">
    <w:name w:val="Table Grid"/>
    <w:basedOn w:val="TableNormal"/>
    <w:uiPriority w:val="39"/>
    <w:rsid w:val="003F7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326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05783">
      <w:bodyDiv w:val="1"/>
      <w:marLeft w:val="0"/>
      <w:marRight w:val="0"/>
      <w:marTop w:val="0"/>
      <w:marBottom w:val="0"/>
      <w:divBdr>
        <w:top w:val="none" w:sz="0" w:space="0" w:color="auto"/>
        <w:left w:val="none" w:sz="0" w:space="0" w:color="auto"/>
        <w:bottom w:val="none" w:sz="0" w:space="0" w:color="auto"/>
        <w:right w:val="none" w:sz="0" w:space="0" w:color="auto"/>
      </w:divBdr>
      <w:divsChild>
        <w:div w:id="570702732">
          <w:marLeft w:val="0"/>
          <w:marRight w:val="0"/>
          <w:marTop w:val="0"/>
          <w:marBottom w:val="0"/>
          <w:divBdr>
            <w:top w:val="none" w:sz="0" w:space="0" w:color="auto"/>
            <w:left w:val="none" w:sz="0" w:space="0" w:color="auto"/>
            <w:bottom w:val="none" w:sz="0" w:space="0" w:color="auto"/>
            <w:right w:val="none" w:sz="0" w:space="0" w:color="auto"/>
          </w:divBdr>
        </w:div>
        <w:div w:id="3024402">
          <w:marLeft w:val="0"/>
          <w:marRight w:val="0"/>
          <w:marTop w:val="0"/>
          <w:marBottom w:val="0"/>
          <w:divBdr>
            <w:top w:val="none" w:sz="0" w:space="0" w:color="auto"/>
            <w:left w:val="none" w:sz="0" w:space="0" w:color="auto"/>
            <w:bottom w:val="none" w:sz="0" w:space="0" w:color="auto"/>
            <w:right w:val="none" w:sz="0" w:space="0" w:color="auto"/>
          </w:divBdr>
        </w:div>
        <w:div w:id="346830668">
          <w:marLeft w:val="0"/>
          <w:marRight w:val="0"/>
          <w:marTop w:val="0"/>
          <w:marBottom w:val="0"/>
          <w:divBdr>
            <w:top w:val="none" w:sz="0" w:space="0" w:color="auto"/>
            <w:left w:val="none" w:sz="0" w:space="0" w:color="auto"/>
            <w:bottom w:val="none" w:sz="0" w:space="0" w:color="auto"/>
            <w:right w:val="none" w:sz="0" w:space="0" w:color="auto"/>
          </w:divBdr>
        </w:div>
        <w:div w:id="2110347967">
          <w:marLeft w:val="0"/>
          <w:marRight w:val="0"/>
          <w:marTop w:val="0"/>
          <w:marBottom w:val="0"/>
          <w:divBdr>
            <w:top w:val="none" w:sz="0" w:space="0" w:color="auto"/>
            <w:left w:val="none" w:sz="0" w:space="0" w:color="auto"/>
            <w:bottom w:val="none" w:sz="0" w:space="0" w:color="auto"/>
            <w:right w:val="none" w:sz="0" w:space="0" w:color="auto"/>
          </w:divBdr>
        </w:div>
      </w:divsChild>
    </w:div>
    <w:div w:id="159319681">
      <w:bodyDiv w:val="1"/>
      <w:marLeft w:val="0"/>
      <w:marRight w:val="0"/>
      <w:marTop w:val="0"/>
      <w:marBottom w:val="0"/>
      <w:divBdr>
        <w:top w:val="none" w:sz="0" w:space="0" w:color="auto"/>
        <w:left w:val="none" w:sz="0" w:space="0" w:color="auto"/>
        <w:bottom w:val="none" w:sz="0" w:space="0" w:color="auto"/>
        <w:right w:val="none" w:sz="0" w:space="0" w:color="auto"/>
      </w:divBdr>
    </w:div>
    <w:div w:id="303773907">
      <w:bodyDiv w:val="1"/>
      <w:marLeft w:val="0"/>
      <w:marRight w:val="0"/>
      <w:marTop w:val="0"/>
      <w:marBottom w:val="0"/>
      <w:divBdr>
        <w:top w:val="none" w:sz="0" w:space="0" w:color="auto"/>
        <w:left w:val="none" w:sz="0" w:space="0" w:color="auto"/>
        <w:bottom w:val="none" w:sz="0" w:space="0" w:color="auto"/>
        <w:right w:val="none" w:sz="0" w:space="0" w:color="auto"/>
      </w:divBdr>
      <w:divsChild>
        <w:div w:id="602959841">
          <w:marLeft w:val="0"/>
          <w:marRight w:val="0"/>
          <w:marTop w:val="0"/>
          <w:marBottom w:val="0"/>
          <w:divBdr>
            <w:top w:val="none" w:sz="0" w:space="0" w:color="auto"/>
            <w:left w:val="none" w:sz="0" w:space="0" w:color="auto"/>
            <w:bottom w:val="none" w:sz="0" w:space="0" w:color="auto"/>
            <w:right w:val="none" w:sz="0" w:space="0" w:color="auto"/>
          </w:divBdr>
        </w:div>
        <w:div w:id="724984541">
          <w:marLeft w:val="0"/>
          <w:marRight w:val="0"/>
          <w:marTop w:val="0"/>
          <w:marBottom w:val="0"/>
          <w:divBdr>
            <w:top w:val="none" w:sz="0" w:space="0" w:color="auto"/>
            <w:left w:val="none" w:sz="0" w:space="0" w:color="auto"/>
            <w:bottom w:val="none" w:sz="0" w:space="0" w:color="auto"/>
            <w:right w:val="none" w:sz="0" w:space="0" w:color="auto"/>
          </w:divBdr>
        </w:div>
        <w:div w:id="1338923660">
          <w:marLeft w:val="0"/>
          <w:marRight w:val="0"/>
          <w:marTop w:val="0"/>
          <w:marBottom w:val="0"/>
          <w:divBdr>
            <w:top w:val="none" w:sz="0" w:space="0" w:color="auto"/>
            <w:left w:val="none" w:sz="0" w:space="0" w:color="auto"/>
            <w:bottom w:val="none" w:sz="0" w:space="0" w:color="auto"/>
            <w:right w:val="none" w:sz="0" w:space="0" w:color="auto"/>
          </w:divBdr>
        </w:div>
        <w:div w:id="1034844753">
          <w:marLeft w:val="0"/>
          <w:marRight w:val="0"/>
          <w:marTop w:val="0"/>
          <w:marBottom w:val="0"/>
          <w:divBdr>
            <w:top w:val="none" w:sz="0" w:space="0" w:color="auto"/>
            <w:left w:val="none" w:sz="0" w:space="0" w:color="auto"/>
            <w:bottom w:val="none" w:sz="0" w:space="0" w:color="auto"/>
            <w:right w:val="none" w:sz="0" w:space="0" w:color="auto"/>
          </w:divBdr>
        </w:div>
      </w:divsChild>
    </w:div>
    <w:div w:id="545719101">
      <w:bodyDiv w:val="1"/>
      <w:marLeft w:val="0"/>
      <w:marRight w:val="0"/>
      <w:marTop w:val="0"/>
      <w:marBottom w:val="0"/>
      <w:divBdr>
        <w:top w:val="none" w:sz="0" w:space="0" w:color="auto"/>
        <w:left w:val="none" w:sz="0" w:space="0" w:color="auto"/>
        <w:bottom w:val="none" w:sz="0" w:space="0" w:color="auto"/>
        <w:right w:val="none" w:sz="0" w:space="0" w:color="auto"/>
      </w:divBdr>
    </w:div>
    <w:div w:id="833453884">
      <w:bodyDiv w:val="1"/>
      <w:marLeft w:val="0"/>
      <w:marRight w:val="0"/>
      <w:marTop w:val="0"/>
      <w:marBottom w:val="0"/>
      <w:divBdr>
        <w:top w:val="none" w:sz="0" w:space="0" w:color="auto"/>
        <w:left w:val="none" w:sz="0" w:space="0" w:color="auto"/>
        <w:bottom w:val="none" w:sz="0" w:space="0" w:color="auto"/>
        <w:right w:val="none" w:sz="0" w:space="0" w:color="auto"/>
      </w:divBdr>
    </w:div>
    <w:div w:id="1163008500">
      <w:bodyDiv w:val="1"/>
      <w:marLeft w:val="0"/>
      <w:marRight w:val="0"/>
      <w:marTop w:val="0"/>
      <w:marBottom w:val="0"/>
      <w:divBdr>
        <w:top w:val="none" w:sz="0" w:space="0" w:color="auto"/>
        <w:left w:val="none" w:sz="0" w:space="0" w:color="auto"/>
        <w:bottom w:val="none" w:sz="0" w:space="0" w:color="auto"/>
        <w:right w:val="none" w:sz="0" w:space="0" w:color="auto"/>
      </w:divBdr>
    </w:div>
    <w:div w:id="1194344309">
      <w:bodyDiv w:val="1"/>
      <w:marLeft w:val="0"/>
      <w:marRight w:val="0"/>
      <w:marTop w:val="0"/>
      <w:marBottom w:val="0"/>
      <w:divBdr>
        <w:top w:val="none" w:sz="0" w:space="0" w:color="auto"/>
        <w:left w:val="none" w:sz="0" w:space="0" w:color="auto"/>
        <w:bottom w:val="none" w:sz="0" w:space="0" w:color="auto"/>
        <w:right w:val="none" w:sz="0" w:space="0" w:color="auto"/>
      </w:divBdr>
    </w:div>
    <w:div w:id="1298149879">
      <w:bodyDiv w:val="1"/>
      <w:marLeft w:val="0"/>
      <w:marRight w:val="0"/>
      <w:marTop w:val="0"/>
      <w:marBottom w:val="0"/>
      <w:divBdr>
        <w:top w:val="none" w:sz="0" w:space="0" w:color="auto"/>
        <w:left w:val="none" w:sz="0" w:space="0" w:color="auto"/>
        <w:bottom w:val="none" w:sz="0" w:space="0" w:color="auto"/>
        <w:right w:val="none" w:sz="0" w:space="0" w:color="auto"/>
      </w:divBdr>
    </w:div>
    <w:div w:id="1305938383">
      <w:bodyDiv w:val="1"/>
      <w:marLeft w:val="0"/>
      <w:marRight w:val="0"/>
      <w:marTop w:val="0"/>
      <w:marBottom w:val="0"/>
      <w:divBdr>
        <w:top w:val="none" w:sz="0" w:space="0" w:color="auto"/>
        <w:left w:val="none" w:sz="0" w:space="0" w:color="auto"/>
        <w:bottom w:val="none" w:sz="0" w:space="0" w:color="auto"/>
        <w:right w:val="none" w:sz="0" w:space="0" w:color="auto"/>
      </w:divBdr>
    </w:div>
    <w:div w:id="1663586021">
      <w:bodyDiv w:val="1"/>
      <w:marLeft w:val="0"/>
      <w:marRight w:val="0"/>
      <w:marTop w:val="0"/>
      <w:marBottom w:val="0"/>
      <w:divBdr>
        <w:top w:val="none" w:sz="0" w:space="0" w:color="auto"/>
        <w:left w:val="none" w:sz="0" w:space="0" w:color="auto"/>
        <w:bottom w:val="none" w:sz="0" w:space="0" w:color="auto"/>
        <w:right w:val="none" w:sz="0" w:space="0" w:color="auto"/>
      </w:divBdr>
    </w:div>
    <w:div w:id="1695961301">
      <w:bodyDiv w:val="1"/>
      <w:marLeft w:val="0"/>
      <w:marRight w:val="0"/>
      <w:marTop w:val="0"/>
      <w:marBottom w:val="0"/>
      <w:divBdr>
        <w:top w:val="none" w:sz="0" w:space="0" w:color="auto"/>
        <w:left w:val="none" w:sz="0" w:space="0" w:color="auto"/>
        <w:bottom w:val="none" w:sz="0" w:space="0" w:color="auto"/>
        <w:right w:val="none" w:sz="0" w:space="0" w:color="auto"/>
      </w:divBdr>
    </w:div>
    <w:div w:id="1824084081">
      <w:bodyDiv w:val="1"/>
      <w:marLeft w:val="0"/>
      <w:marRight w:val="0"/>
      <w:marTop w:val="0"/>
      <w:marBottom w:val="0"/>
      <w:divBdr>
        <w:top w:val="none" w:sz="0" w:space="0" w:color="auto"/>
        <w:left w:val="none" w:sz="0" w:space="0" w:color="auto"/>
        <w:bottom w:val="none" w:sz="0" w:space="0" w:color="auto"/>
        <w:right w:val="none" w:sz="0" w:space="0" w:color="auto"/>
      </w:divBdr>
    </w:div>
    <w:div w:id="1865556929">
      <w:bodyDiv w:val="1"/>
      <w:marLeft w:val="0"/>
      <w:marRight w:val="0"/>
      <w:marTop w:val="0"/>
      <w:marBottom w:val="0"/>
      <w:divBdr>
        <w:top w:val="none" w:sz="0" w:space="0" w:color="auto"/>
        <w:left w:val="none" w:sz="0" w:space="0" w:color="auto"/>
        <w:bottom w:val="none" w:sz="0" w:space="0" w:color="auto"/>
        <w:right w:val="none" w:sz="0" w:space="0" w:color="auto"/>
      </w:divBdr>
    </w:div>
    <w:div w:id="19338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Chiara Lanari</dc:creator>
  <cp:keywords/>
  <dc:description/>
  <cp:lastModifiedBy>Muhammad Nabeel Saddique</cp:lastModifiedBy>
  <cp:revision>7</cp:revision>
  <dcterms:created xsi:type="dcterms:W3CDTF">2024-09-29T00:15:00Z</dcterms:created>
  <dcterms:modified xsi:type="dcterms:W3CDTF">2024-11-05T15:57:00Z</dcterms:modified>
</cp:coreProperties>
</file>