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3CA96" w14:textId="77777777" w:rsidR="009A672F" w:rsidRDefault="009A672F" w:rsidP="009A672F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558E7284" wp14:editId="54CC0679">
            <wp:extent cx="5281553" cy="2149612"/>
            <wp:effectExtent l="0" t="0" r="0" b="3175"/>
            <wp:docPr id="161168788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012" cy="2161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9FD2E1" w14:textId="77777777" w:rsidR="009A672F" w:rsidRDefault="009A672F" w:rsidP="009A672F">
      <w:pPr>
        <w:spacing w:line="480" w:lineRule="auto"/>
        <w:rPr>
          <w:rFonts w:cs="Times New Roman"/>
          <w:szCs w:val="21"/>
        </w:rPr>
      </w:pPr>
      <w:r w:rsidRPr="0070730F">
        <w:rPr>
          <w:rFonts w:cs="Times New Roman" w:hint="eastAsia"/>
          <w:b/>
          <w:bCs/>
          <w:szCs w:val="21"/>
        </w:rPr>
        <w:t>Extended Data Fig. 1</w:t>
      </w:r>
      <w:r w:rsidRPr="0070730F">
        <w:rPr>
          <w:rFonts w:cs="Times New Roman"/>
          <w:b/>
          <w:bCs/>
          <w:szCs w:val="21"/>
        </w:rPr>
        <w:t>ǀ</w:t>
      </w:r>
      <w:r>
        <w:rPr>
          <w:rFonts w:cs="Times New Roman" w:hint="eastAsia"/>
          <w:b/>
          <w:bCs/>
          <w:szCs w:val="21"/>
        </w:rPr>
        <w:t xml:space="preserve"> </w:t>
      </w:r>
      <w:r w:rsidRPr="000B4813">
        <w:rPr>
          <w:rFonts w:cs="Times New Roman" w:hint="eastAsia"/>
          <w:b/>
          <w:bCs/>
          <w:szCs w:val="21"/>
        </w:rPr>
        <w:t>E</w:t>
      </w:r>
      <w:r w:rsidRPr="0070730F">
        <w:rPr>
          <w:rFonts w:cs="Times New Roman" w:hint="eastAsia"/>
          <w:b/>
          <w:bCs/>
          <w:szCs w:val="21"/>
        </w:rPr>
        <w:t xml:space="preserve">lectron beam </w:t>
      </w:r>
      <w:r>
        <w:rPr>
          <w:rFonts w:cs="Times New Roman" w:hint="eastAsia"/>
          <w:b/>
          <w:bCs/>
          <w:szCs w:val="21"/>
        </w:rPr>
        <w:t xml:space="preserve">molecular engineering system. </w:t>
      </w:r>
      <w:r w:rsidRPr="000B4813">
        <w:rPr>
          <w:rFonts w:cs="Times New Roman" w:hint="eastAsia"/>
          <w:szCs w:val="21"/>
        </w:rPr>
        <w:t>a.</w:t>
      </w:r>
      <w:r>
        <w:rPr>
          <w:rFonts w:cs="Times New Roman" w:hint="eastAsia"/>
          <w:szCs w:val="21"/>
        </w:rPr>
        <w:t xml:space="preserve"> The </w:t>
      </w:r>
      <w:r w:rsidRPr="00DF2C7E">
        <w:rPr>
          <w:rFonts w:cs="Times New Roman"/>
          <w:szCs w:val="21"/>
        </w:rPr>
        <w:t xml:space="preserve">home-made electron beam molecular engineering system (EBME) </w:t>
      </w:r>
      <w:r>
        <w:rPr>
          <w:rFonts w:cs="Times New Roman" w:hint="eastAsia"/>
          <w:szCs w:val="21"/>
        </w:rPr>
        <w:t>equipped</w:t>
      </w:r>
      <w:r>
        <w:rPr>
          <w:rFonts w:cs="Times New Roman"/>
          <w:szCs w:val="21"/>
        </w:rPr>
        <w:t xml:space="preserve"> </w:t>
      </w:r>
      <w:r>
        <w:rPr>
          <w:rFonts w:cs="Times New Roman" w:hint="eastAsia"/>
          <w:szCs w:val="21"/>
        </w:rPr>
        <w:t xml:space="preserve">with 0-100 keV electron gun, sample transfer holder, RGA mass </w:t>
      </w:r>
      <w:r>
        <w:rPr>
          <w:rFonts w:cs="Times New Roman"/>
          <w:szCs w:val="21"/>
        </w:rPr>
        <w:t>spectrum</w:t>
      </w:r>
      <w:r>
        <w:rPr>
          <w:rFonts w:cs="Times New Roman" w:hint="eastAsia"/>
          <w:szCs w:val="21"/>
        </w:rPr>
        <w:t xml:space="preserve">, CCD camera and </w:t>
      </w:r>
      <w:r>
        <w:rPr>
          <w:rFonts w:cs="Times New Roman"/>
          <w:szCs w:val="21"/>
        </w:rPr>
        <w:t>vacuum</w:t>
      </w:r>
      <w:r>
        <w:rPr>
          <w:rFonts w:cs="Times New Roman" w:hint="eastAsia"/>
          <w:szCs w:val="21"/>
        </w:rPr>
        <w:t xml:space="preserve"> system,</w:t>
      </w:r>
      <w:r w:rsidRPr="00DF2C7E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>without (</w:t>
      </w:r>
      <w:r w:rsidRPr="0037352F">
        <w:rPr>
          <w:rFonts w:cs="Times New Roman"/>
          <w:b/>
          <w:szCs w:val="21"/>
        </w:rPr>
        <w:t>a</w:t>
      </w:r>
      <w:r>
        <w:rPr>
          <w:rFonts w:cs="Times New Roman"/>
          <w:szCs w:val="21"/>
        </w:rPr>
        <w:t>) and</w:t>
      </w:r>
      <w:r>
        <w:rPr>
          <w:rFonts w:cs="Times New Roman" w:hint="eastAsia"/>
          <w:szCs w:val="21"/>
        </w:rPr>
        <w:t xml:space="preserve"> with</w:t>
      </w:r>
      <w:r>
        <w:rPr>
          <w:rFonts w:cs="Times New Roman"/>
          <w:szCs w:val="21"/>
        </w:rPr>
        <w:t xml:space="preserve"> (</w:t>
      </w:r>
      <w:r w:rsidRPr="0037352F">
        <w:rPr>
          <w:rFonts w:cs="Times New Roman"/>
          <w:b/>
          <w:szCs w:val="21"/>
        </w:rPr>
        <w:t>b</w:t>
      </w:r>
      <w:r>
        <w:rPr>
          <w:rFonts w:cs="Times New Roman"/>
          <w:szCs w:val="21"/>
        </w:rPr>
        <w:t>)</w:t>
      </w:r>
      <w:r>
        <w:rPr>
          <w:rFonts w:cs="Times New Roman" w:hint="eastAsia"/>
          <w:szCs w:val="21"/>
        </w:rPr>
        <w:t xml:space="preserve"> </w:t>
      </w:r>
      <w:r>
        <w:rPr>
          <w:rFonts w:cs="Times New Roman"/>
          <w:szCs w:val="21"/>
        </w:rPr>
        <w:t xml:space="preserve">X ray </w:t>
      </w:r>
      <w:r>
        <w:rPr>
          <w:rFonts w:cs="Times New Roman" w:hint="eastAsia"/>
          <w:szCs w:val="21"/>
        </w:rPr>
        <w:t xml:space="preserve">protective cover. </w:t>
      </w:r>
    </w:p>
    <w:p w14:paraId="4B69DB47" w14:textId="77777777" w:rsidR="009A672F" w:rsidRDefault="009A672F" w:rsidP="009A672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370E0EF5" w14:textId="77777777" w:rsidR="009A672F" w:rsidRPr="00DF2C7E" w:rsidRDefault="009A672F" w:rsidP="009A672F">
      <w:pPr>
        <w:spacing w:line="480" w:lineRule="auto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lastRenderedPageBreak/>
        <w:drawing>
          <wp:inline distT="0" distB="0" distL="0" distR="0" wp14:anchorId="3221259A" wp14:editId="3CAC5006">
            <wp:extent cx="5298819" cy="3531179"/>
            <wp:effectExtent l="0" t="0" r="0" b="0"/>
            <wp:docPr id="2941932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576" cy="35423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609084" w14:textId="77777777" w:rsidR="009A672F" w:rsidRDefault="009A672F" w:rsidP="009A672F">
      <w:pPr>
        <w:spacing w:line="480" w:lineRule="auto"/>
        <w:rPr>
          <w:rFonts w:cs="Times New Roman"/>
          <w:szCs w:val="21"/>
        </w:rPr>
      </w:pPr>
      <w:r w:rsidRPr="0070730F">
        <w:rPr>
          <w:rFonts w:cs="Times New Roman" w:hint="eastAsia"/>
          <w:b/>
          <w:bCs/>
          <w:szCs w:val="21"/>
        </w:rPr>
        <w:t xml:space="preserve">Extended Data Fig. </w:t>
      </w:r>
      <w:r>
        <w:rPr>
          <w:rFonts w:cs="Times New Roman" w:hint="eastAsia"/>
          <w:b/>
          <w:bCs/>
          <w:szCs w:val="21"/>
        </w:rPr>
        <w:t>2</w:t>
      </w:r>
      <w:r w:rsidRPr="0070730F">
        <w:rPr>
          <w:rFonts w:cs="Times New Roman"/>
          <w:b/>
          <w:bCs/>
          <w:szCs w:val="21"/>
        </w:rPr>
        <w:t>ǀ</w:t>
      </w:r>
      <w:r>
        <w:rPr>
          <w:rFonts w:cs="Times New Roman" w:hint="eastAsia"/>
          <w:b/>
          <w:bCs/>
          <w:szCs w:val="21"/>
        </w:rPr>
        <w:t xml:space="preserve"> Scheme of the </w:t>
      </w:r>
      <w:r w:rsidRPr="00DF2C7E">
        <w:rPr>
          <w:rFonts w:cs="Times New Roman"/>
          <w:b/>
          <w:bCs/>
          <w:i/>
          <w:iCs/>
          <w:szCs w:val="21"/>
        </w:rPr>
        <w:t>in</w:t>
      </w:r>
      <w:r w:rsidRPr="00DF2C7E">
        <w:rPr>
          <w:rFonts w:cs="Times New Roman" w:hint="eastAsia"/>
          <w:b/>
          <w:bCs/>
          <w:i/>
          <w:iCs/>
          <w:szCs w:val="21"/>
        </w:rPr>
        <w:t xml:space="preserve"> </w:t>
      </w:r>
      <w:r w:rsidRPr="00DF2C7E">
        <w:rPr>
          <w:rFonts w:cs="Times New Roman"/>
          <w:b/>
          <w:bCs/>
          <w:i/>
          <w:iCs/>
          <w:szCs w:val="21"/>
        </w:rPr>
        <w:t>situ</w:t>
      </w:r>
      <w:r>
        <w:rPr>
          <w:rFonts w:cs="Times New Roman" w:hint="eastAsia"/>
          <w:b/>
          <w:bCs/>
          <w:szCs w:val="21"/>
        </w:rPr>
        <w:t xml:space="preserve"> electron beam irradiation </w:t>
      </w:r>
      <w:r>
        <w:rPr>
          <w:rFonts w:cs="Times New Roman"/>
          <w:b/>
          <w:bCs/>
          <w:szCs w:val="21"/>
        </w:rPr>
        <w:t>experiment.</w:t>
      </w:r>
      <w:r w:rsidRPr="00A22B87">
        <w:rPr>
          <w:rFonts w:cs="Times New Roman"/>
          <w:szCs w:val="21"/>
        </w:rPr>
        <w:t xml:space="preserve"> The</w:t>
      </w:r>
      <w:r w:rsidRPr="00A22B87">
        <w:rPr>
          <w:rFonts w:cs="Times New Roman" w:hint="eastAsia"/>
          <w:szCs w:val="21"/>
        </w:rPr>
        <w:t xml:space="preserve"> BiOCl sample</w:t>
      </w:r>
      <w:r>
        <w:rPr>
          <w:rFonts w:cs="Times New Roman" w:hint="eastAsia"/>
          <w:szCs w:val="21"/>
        </w:rPr>
        <w:t xml:space="preserve"> was </w:t>
      </w:r>
      <w:r w:rsidRPr="0018501A">
        <w:rPr>
          <w:rFonts w:cs="Times New Roman"/>
          <w:szCs w:val="21"/>
        </w:rPr>
        <w:t>irradiated by the electron beam</w:t>
      </w:r>
      <w:r>
        <w:rPr>
          <w:rFonts w:cs="Times New Roman" w:hint="eastAsia"/>
          <w:szCs w:val="21"/>
        </w:rPr>
        <w:t>. The dissociated and escaped component</w:t>
      </w:r>
      <w:r w:rsidRPr="0018501A">
        <w:rPr>
          <w:rFonts w:cs="Times New Roman"/>
          <w:szCs w:val="21"/>
        </w:rPr>
        <w:t xml:space="preserve"> </w:t>
      </w:r>
      <w:r>
        <w:rPr>
          <w:rFonts w:cs="Times New Roman" w:hint="eastAsia"/>
          <w:szCs w:val="21"/>
        </w:rPr>
        <w:t>were</w:t>
      </w:r>
      <w:r w:rsidRPr="0018501A">
        <w:rPr>
          <w:rFonts w:cs="Times New Roman"/>
          <w:szCs w:val="21"/>
        </w:rPr>
        <w:t xml:space="preserve"> generated into the RGA</w:t>
      </w:r>
      <w:r>
        <w:rPr>
          <w:rFonts w:cs="Times New Roman" w:hint="eastAsia"/>
          <w:szCs w:val="21"/>
        </w:rPr>
        <w:t xml:space="preserve"> mass </w:t>
      </w:r>
      <w:r>
        <w:rPr>
          <w:rFonts w:cs="Times New Roman"/>
          <w:szCs w:val="21"/>
        </w:rPr>
        <w:t>spectrometer</w:t>
      </w:r>
      <w:r>
        <w:rPr>
          <w:rFonts w:cs="Times New Roman" w:hint="eastAsia"/>
          <w:szCs w:val="21"/>
        </w:rPr>
        <w:t>.</w:t>
      </w:r>
    </w:p>
    <w:p w14:paraId="6094E4AE" w14:textId="77777777" w:rsidR="009A672F" w:rsidRPr="00DF2C7E" w:rsidRDefault="009A672F" w:rsidP="009A672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4B15C10D" w14:textId="77777777" w:rsidR="009A672F" w:rsidRDefault="009A672F" w:rsidP="009A672F">
      <w:pPr>
        <w:spacing w:line="48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3986D02B" wp14:editId="03ECE13C">
            <wp:extent cx="5263613" cy="2535877"/>
            <wp:effectExtent l="0" t="0" r="0" b="0"/>
            <wp:docPr id="12787994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405" cy="254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9BE166" w14:textId="77777777" w:rsidR="009A672F" w:rsidRDefault="009A672F" w:rsidP="009A672F">
      <w:pPr>
        <w:spacing w:line="480" w:lineRule="auto"/>
        <w:rPr>
          <w:rFonts w:cs="Times New Roman"/>
          <w:szCs w:val="21"/>
        </w:rPr>
      </w:pPr>
      <w:r w:rsidRPr="0070730F">
        <w:rPr>
          <w:rFonts w:cs="Times New Roman" w:hint="eastAsia"/>
          <w:b/>
          <w:bCs/>
          <w:szCs w:val="21"/>
        </w:rPr>
        <w:t xml:space="preserve">Extended Data Fig. </w:t>
      </w:r>
      <w:r>
        <w:rPr>
          <w:rFonts w:cs="Times New Roman" w:hint="eastAsia"/>
          <w:b/>
          <w:bCs/>
          <w:szCs w:val="21"/>
        </w:rPr>
        <w:t>3</w:t>
      </w:r>
      <w:r w:rsidRPr="0070730F">
        <w:rPr>
          <w:rFonts w:cs="Times New Roman"/>
          <w:b/>
          <w:bCs/>
          <w:szCs w:val="21"/>
        </w:rPr>
        <w:t>ǀ</w:t>
      </w:r>
      <w:r>
        <w:rPr>
          <w:rFonts w:cs="Times New Roman" w:hint="eastAsia"/>
          <w:b/>
          <w:bCs/>
          <w:szCs w:val="21"/>
        </w:rPr>
        <w:t xml:space="preserve"> The sample holder for </w:t>
      </w:r>
      <w:r w:rsidRPr="00DF2C7E">
        <w:rPr>
          <w:rFonts w:cs="Times New Roman" w:hint="eastAsia"/>
          <w:b/>
          <w:bCs/>
          <w:i/>
          <w:iCs/>
          <w:szCs w:val="21"/>
        </w:rPr>
        <w:t>in situ</w:t>
      </w:r>
      <w:r>
        <w:rPr>
          <w:rFonts w:cs="Times New Roman" w:hint="eastAsia"/>
          <w:b/>
          <w:bCs/>
          <w:szCs w:val="21"/>
        </w:rPr>
        <w:t xml:space="preserve"> electron beam irradiation experiment in EBME. </w:t>
      </w:r>
      <w:r w:rsidRPr="005D5A9D">
        <w:rPr>
          <w:rFonts w:cs="Times New Roman" w:hint="eastAsia"/>
          <w:b/>
          <w:bCs/>
          <w:szCs w:val="21"/>
        </w:rPr>
        <w:t>a,</w:t>
      </w:r>
      <w:r w:rsidRPr="0047222D">
        <w:rPr>
          <w:rFonts w:cs="Times New Roman" w:hint="eastAsia"/>
          <w:szCs w:val="21"/>
        </w:rPr>
        <w:t xml:space="preserve"> BiOCl powder</w:t>
      </w:r>
      <w:r>
        <w:rPr>
          <w:rFonts w:cs="Times New Roman" w:hint="eastAsia"/>
          <w:szCs w:val="21"/>
        </w:rPr>
        <w:t xml:space="preserve"> on holder (white)</w:t>
      </w:r>
      <w:r w:rsidRPr="0047222D">
        <w:rPr>
          <w:rFonts w:cs="Times New Roman" w:hint="eastAsia"/>
          <w:szCs w:val="21"/>
        </w:rPr>
        <w:t xml:space="preserve">. </w:t>
      </w:r>
      <w:r w:rsidRPr="005D5A9D">
        <w:rPr>
          <w:rFonts w:cs="Times New Roman" w:hint="eastAsia"/>
          <w:b/>
          <w:bCs/>
          <w:szCs w:val="21"/>
        </w:rPr>
        <w:t>b,</w:t>
      </w:r>
      <w:r w:rsidRPr="0047222D">
        <w:rPr>
          <w:rFonts w:cs="Times New Roman" w:hint="eastAsia"/>
          <w:szCs w:val="21"/>
        </w:rPr>
        <w:t xml:space="preserve"> The empty holder </w:t>
      </w:r>
      <w:r>
        <w:rPr>
          <w:rFonts w:cs="Times New Roman" w:hint="eastAsia"/>
          <w:szCs w:val="21"/>
        </w:rPr>
        <w:t xml:space="preserve">for </w:t>
      </w:r>
      <w:r>
        <w:rPr>
          <w:rFonts w:cs="Times New Roman"/>
          <w:szCs w:val="21"/>
        </w:rPr>
        <w:t>control</w:t>
      </w:r>
      <w:r w:rsidRPr="0047222D">
        <w:rPr>
          <w:rFonts w:cs="Times New Roman" w:hint="eastAsia"/>
          <w:szCs w:val="21"/>
        </w:rPr>
        <w:t xml:space="preserve"> experiment.</w:t>
      </w:r>
      <w:r w:rsidRPr="0047222D">
        <w:t xml:space="preserve"> </w:t>
      </w:r>
      <w:r w:rsidRPr="0047222D">
        <w:rPr>
          <w:rFonts w:cs="Times New Roman"/>
          <w:szCs w:val="21"/>
        </w:rPr>
        <w:t xml:space="preserve">The </w:t>
      </w:r>
      <w:r>
        <w:rPr>
          <w:rFonts w:cs="Times New Roman" w:hint="eastAsia"/>
          <w:szCs w:val="21"/>
        </w:rPr>
        <w:t xml:space="preserve">BiOCl </w:t>
      </w:r>
      <w:r w:rsidRPr="0047222D">
        <w:rPr>
          <w:rFonts w:cs="Times New Roman"/>
          <w:szCs w:val="21"/>
        </w:rPr>
        <w:t>powder sample was pressed on a 100-mesh molybdenum net by a tablet press</w:t>
      </w:r>
      <w:r>
        <w:rPr>
          <w:rFonts w:cs="Times New Roman" w:hint="eastAsia"/>
          <w:szCs w:val="21"/>
        </w:rPr>
        <w:t>. A</w:t>
      </w:r>
      <w:r w:rsidRPr="0047222D">
        <w:rPr>
          <w:rFonts w:cs="Times New Roman"/>
          <w:szCs w:val="21"/>
        </w:rPr>
        <w:t>n empty sample holder was set as a control experiment to determine the background gas products.</w:t>
      </w:r>
    </w:p>
    <w:p w14:paraId="2322B915" w14:textId="77777777" w:rsidR="009A672F" w:rsidRPr="007D79B1" w:rsidRDefault="009A672F" w:rsidP="009A672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  <w:r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31896595" wp14:editId="7F0AD41A">
            <wp:extent cx="5287879" cy="1993852"/>
            <wp:effectExtent l="0" t="0" r="0" b="6985"/>
            <wp:docPr id="12854928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485" cy="20133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2328DC" w14:textId="77777777" w:rsidR="009A672F" w:rsidRDefault="009A672F" w:rsidP="009A672F">
      <w:pPr>
        <w:spacing w:line="480" w:lineRule="auto"/>
        <w:rPr>
          <w:rFonts w:cs="Times New Roman"/>
          <w:szCs w:val="21"/>
        </w:rPr>
      </w:pPr>
      <w:bookmarkStart w:id="0" w:name="OLE_LINK4"/>
      <w:r w:rsidRPr="0070730F">
        <w:rPr>
          <w:rFonts w:cs="Times New Roman" w:hint="eastAsia"/>
          <w:b/>
          <w:bCs/>
          <w:szCs w:val="21"/>
        </w:rPr>
        <w:t xml:space="preserve">Extended Data Fig. </w:t>
      </w:r>
      <w:r>
        <w:rPr>
          <w:rFonts w:cs="Times New Roman" w:hint="eastAsia"/>
          <w:b/>
          <w:bCs/>
          <w:szCs w:val="21"/>
        </w:rPr>
        <w:t>4</w:t>
      </w:r>
      <w:r w:rsidRPr="0070730F">
        <w:rPr>
          <w:rFonts w:cs="Times New Roman"/>
          <w:b/>
          <w:bCs/>
          <w:szCs w:val="21"/>
        </w:rPr>
        <w:t xml:space="preserve">ǀ </w:t>
      </w:r>
      <w:r w:rsidRPr="0070730F">
        <w:rPr>
          <w:rFonts w:cs="Times New Roman" w:hint="eastAsia"/>
          <w:b/>
          <w:bCs/>
          <w:i/>
          <w:iCs/>
          <w:szCs w:val="21"/>
        </w:rPr>
        <w:t>In situ</w:t>
      </w:r>
      <w:r w:rsidRPr="0070730F">
        <w:rPr>
          <w:rFonts w:cs="Times New Roman" w:hint="eastAsia"/>
          <w:b/>
          <w:bCs/>
          <w:szCs w:val="21"/>
        </w:rPr>
        <w:t xml:space="preserve"> mass spectrum of the BiOCl sample </w:t>
      </w:r>
      <w:r>
        <w:rPr>
          <w:rFonts w:cs="Times New Roman" w:hint="eastAsia"/>
          <w:b/>
          <w:bCs/>
          <w:szCs w:val="21"/>
        </w:rPr>
        <w:t>for the</w:t>
      </w:r>
      <w:r w:rsidRPr="0070730F">
        <w:rPr>
          <w:rFonts w:cs="Times New Roman" w:hint="eastAsia"/>
          <w:b/>
          <w:bCs/>
          <w:szCs w:val="21"/>
        </w:rPr>
        <w:t xml:space="preserve"> electron beam irradiation</w:t>
      </w:r>
      <w:bookmarkEnd w:id="0"/>
      <w:r>
        <w:rPr>
          <w:rFonts w:cs="Times New Roman" w:hint="eastAsia"/>
          <w:b/>
          <w:bCs/>
          <w:szCs w:val="21"/>
        </w:rPr>
        <w:t xml:space="preserve"> experiment</w:t>
      </w:r>
      <w:r w:rsidRPr="0070730F">
        <w:rPr>
          <w:rFonts w:cs="Times New Roman" w:hint="eastAsia"/>
          <w:b/>
          <w:bCs/>
          <w:szCs w:val="21"/>
        </w:rPr>
        <w:t xml:space="preserve">. </w:t>
      </w:r>
      <w:r>
        <w:rPr>
          <w:rFonts w:cs="Times New Roman" w:hint="eastAsia"/>
          <w:b/>
          <w:bCs/>
          <w:szCs w:val="21"/>
        </w:rPr>
        <w:t xml:space="preserve">a, </w:t>
      </w:r>
      <w:r>
        <w:rPr>
          <w:rFonts w:cs="Times New Roman" w:hint="eastAsia"/>
          <w:szCs w:val="21"/>
        </w:rPr>
        <w:t>C</w:t>
      </w:r>
      <w:r w:rsidRPr="0070730F">
        <w:rPr>
          <w:rFonts w:cs="Times New Roman" w:hint="eastAsia"/>
          <w:szCs w:val="21"/>
        </w:rPr>
        <w:t>omparison of the sum of 69 to 74 m</w:t>
      </w:r>
      <w:r>
        <w:rPr>
          <w:rFonts w:cs="Times New Roman" w:hint="eastAsia"/>
          <w:szCs w:val="21"/>
        </w:rPr>
        <w:t>/z</w:t>
      </w:r>
      <w:r w:rsidRPr="0070730F">
        <w:rPr>
          <w:rFonts w:cs="Times New Roman" w:hint="eastAsia"/>
          <w:szCs w:val="21"/>
        </w:rPr>
        <w:t xml:space="preserve"> between BiOCl </w:t>
      </w:r>
      <w:r w:rsidRPr="0070730F">
        <w:rPr>
          <w:rFonts w:cs="Times New Roman"/>
          <w:szCs w:val="21"/>
        </w:rPr>
        <w:t>substrate</w:t>
      </w:r>
      <w:r w:rsidRPr="0070730F">
        <w:rPr>
          <w:rFonts w:cs="Times New Roman" w:hint="eastAsia"/>
          <w:szCs w:val="21"/>
        </w:rPr>
        <w:t xml:space="preserve"> and background</w:t>
      </w:r>
      <w:r>
        <w:rPr>
          <w:rFonts w:cs="Times New Roman" w:hint="eastAsia"/>
          <w:szCs w:val="21"/>
        </w:rPr>
        <w:t>, which including the possible products of Cl</w:t>
      </w:r>
      <w:r w:rsidRPr="001714EA">
        <w:rPr>
          <w:rFonts w:cs="Times New Roman" w:hint="eastAsia"/>
          <w:szCs w:val="21"/>
          <w:vertAlign w:val="subscript"/>
        </w:rPr>
        <w:t>2</w:t>
      </w:r>
      <w:r w:rsidRPr="0070730F">
        <w:rPr>
          <w:rFonts w:cs="Times New Roman" w:hint="eastAsia"/>
          <w:szCs w:val="21"/>
        </w:rPr>
        <w:t xml:space="preserve">. </w:t>
      </w:r>
      <w:r w:rsidRPr="0070730F">
        <w:rPr>
          <w:rFonts w:cs="Times New Roman" w:hint="eastAsia"/>
          <w:b/>
          <w:bCs/>
          <w:szCs w:val="21"/>
        </w:rPr>
        <w:t>b,</w:t>
      </w:r>
      <w:r>
        <w:rPr>
          <w:rFonts w:cs="Times New Roman" w:hint="eastAsia"/>
          <w:szCs w:val="21"/>
        </w:rPr>
        <w:t xml:space="preserve"> C</w:t>
      </w:r>
      <w:r w:rsidRPr="0070730F">
        <w:rPr>
          <w:rFonts w:cs="Times New Roman" w:hint="eastAsia"/>
          <w:szCs w:val="21"/>
        </w:rPr>
        <w:t xml:space="preserve">omparison of the </w:t>
      </w:r>
      <w:r>
        <w:rPr>
          <w:rFonts w:cs="Times New Roman" w:hint="eastAsia"/>
          <w:szCs w:val="21"/>
        </w:rPr>
        <w:t>32</w:t>
      </w:r>
      <w:r w:rsidRPr="0070730F">
        <w:rPr>
          <w:rFonts w:cs="Times New Roman" w:hint="eastAsia"/>
          <w:szCs w:val="21"/>
        </w:rPr>
        <w:t xml:space="preserve"> m</w:t>
      </w:r>
      <w:r>
        <w:rPr>
          <w:rFonts w:cs="Times New Roman" w:hint="eastAsia"/>
          <w:szCs w:val="21"/>
        </w:rPr>
        <w:t>/z</w:t>
      </w:r>
      <w:r w:rsidRPr="0070730F">
        <w:rPr>
          <w:rFonts w:cs="Times New Roman" w:hint="eastAsia"/>
          <w:szCs w:val="21"/>
        </w:rPr>
        <w:t xml:space="preserve"> between BiOCl </w:t>
      </w:r>
      <w:r w:rsidRPr="0070730F">
        <w:rPr>
          <w:rFonts w:cs="Times New Roman"/>
          <w:szCs w:val="21"/>
        </w:rPr>
        <w:t>substrate</w:t>
      </w:r>
      <w:r w:rsidRPr="0070730F">
        <w:rPr>
          <w:rFonts w:cs="Times New Roman" w:hint="eastAsia"/>
          <w:szCs w:val="21"/>
        </w:rPr>
        <w:t xml:space="preserve"> and background</w:t>
      </w:r>
      <w:r>
        <w:rPr>
          <w:rFonts w:cs="Times New Roman" w:hint="eastAsia"/>
          <w:szCs w:val="21"/>
        </w:rPr>
        <w:t>, which is them O</w:t>
      </w:r>
      <w:r w:rsidRPr="00DE4B96">
        <w:rPr>
          <w:rFonts w:cs="Times New Roman" w:hint="eastAsia"/>
          <w:szCs w:val="21"/>
          <w:vertAlign w:val="subscript"/>
        </w:rPr>
        <w:t>2</w:t>
      </w:r>
      <w:r>
        <w:rPr>
          <w:rFonts w:cs="Times New Roman" w:hint="eastAsia"/>
          <w:szCs w:val="21"/>
        </w:rPr>
        <w:t xml:space="preserve"> from the dissociation of BiOCl</w:t>
      </w:r>
      <w:r w:rsidRPr="0070730F">
        <w:rPr>
          <w:rFonts w:cs="Times New Roman" w:hint="eastAsia"/>
          <w:szCs w:val="21"/>
        </w:rPr>
        <w:t>.</w:t>
      </w:r>
    </w:p>
    <w:p w14:paraId="0DE32551" w14:textId="77777777" w:rsidR="009A672F" w:rsidRDefault="009A672F" w:rsidP="009A672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5E1B3A0A" w14:textId="77777777" w:rsidR="009A672F" w:rsidRDefault="009A672F" w:rsidP="009A672F">
      <w:pPr>
        <w:spacing w:line="480" w:lineRule="auto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lastRenderedPageBreak/>
        <w:drawing>
          <wp:inline distT="0" distB="0" distL="0" distR="0" wp14:anchorId="5D77D484" wp14:editId="5920BB85">
            <wp:extent cx="5310554" cy="2177599"/>
            <wp:effectExtent l="0" t="0" r="0" b="0"/>
            <wp:docPr id="198011495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586" cy="220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D5A9D">
        <w:rPr>
          <w:rFonts w:cs="Times New Roman" w:hint="eastAsia"/>
          <w:b/>
          <w:bCs/>
          <w:szCs w:val="21"/>
        </w:rPr>
        <w:t xml:space="preserve"> </w:t>
      </w:r>
      <w:r w:rsidRPr="0070730F">
        <w:rPr>
          <w:rFonts w:cs="Times New Roman" w:hint="eastAsia"/>
          <w:b/>
          <w:bCs/>
          <w:szCs w:val="21"/>
        </w:rPr>
        <w:t xml:space="preserve">Extended Data Fig. </w:t>
      </w:r>
      <w:r>
        <w:rPr>
          <w:rFonts w:cs="Times New Roman" w:hint="eastAsia"/>
          <w:b/>
          <w:bCs/>
          <w:szCs w:val="21"/>
        </w:rPr>
        <w:t>5</w:t>
      </w:r>
      <w:r w:rsidRPr="0070730F">
        <w:rPr>
          <w:rFonts w:cs="Times New Roman"/>
          <w:b/>
          <w:bCs/>
          <w:szCs w:val="21"/>
        </w:rPr>
        <w:t xml:space="preserve">ǀ </w:t>
      </w:r>
      <w:r w:rsidRPr="0070730F">
        <w:rPr>
          <w:rFonts w:cs="Times New Roman" w:hint="eastAsia"/>
          <w:b/>
          <w:bCs/>
          <w:i/>
          <w:iCs/>
          <w:szCs w:val="21"/>
        </w:rPr>
        <w:t>In situ</w:t>
      </w:r>
      <w:r w:rsidRPr="0070730F">
        <w:rPr>
          <w:rFonts w:cs="Times New Roman" w:hint="eastAsia"/>
          <w:b/>
          <w:bCs/>
          <w:szCs w:val="21"/>
        </w:rPr>
        <w:t xml:space="preserve"> mass spectrum of the BiOCl sample </w:t>
      </w:r>
      <w:r>
        <w:rPr>
          <w:rFonts w:cs="Times New Roman" w:hint="eastAsia"/>
          <w:b/>
          <w:bCs/>
          <w:szCs w:val="21"/>
        </w:rPr>
        <w:t>for the</w:t>
      </w:r>
      <w:r w:rsidRPr="0070730F">
        <w:rPr>
          <w:rFonts w:cs="Times New Roman" w:hint="eastAsia"/>
          <w:b/>
          <w:bCs/>
          <w:szCs w:val="21"/>
        </w:rPr>
        <w:t xml:space="preserve"> electron beam </w:t>
      </w:r>
      <w:r w:rsidRPr="0070730F">
        <w:rPr>
          <w:rFonts w:cs="Times New Roman"/>
          <w:b/>
          <w:bCs/>
          <w:szCs w:val="21"/>
        </w:rPr>
        <w:t>irradiation</w:t>
      </w:r>
      <w:r>
        <w:rPr>
          <w:rFonts w:cs="Times New Roman" w:hint="eastAsia"/>
          <w:b/>
          <w:bCs/>
          <w:szCs w:val="21"/>
        </w:rPr>
        <w:t xml:space="preserve"> experiment focusing on the m/z from</w:t>
      </w:r>
      <w:r>
        <w:rPr>
          <w:rFonts w:cs="Times New Roman"/>
          <w:b/>
          <w:bCs/>
          <w:szCs w:val="21"/>
        </w:rPr>
        <w:t xml:space="preserve"> </w:t>
      </w:r>
      <w:r>
        <w:rPr>
          <w:rFonts w:cs="Times New Roman" w:hint="eastAsia"/>
          <w:b/>
          <w:bCs/>
          <w:szCs w:val="21"/>
        </w:rPr>
        <w:t>69 to74</w:t>
      </w:r>
      <w:r w:rsidRPr="0070730F">
        <w:rPr>
          <w:rFonts w:cs="Times New Roman" w:hint="eastAsia"/>
          <w:b/>
          <w:bCs/>
          <w:szCs w:val="21"/>
        </w:rPr>
        <w:t xml:space="preserve">. </w:t>
      </w:r>
      <w:r>
        <w:rPr>
          <w:rFonts w:cs="Times New Roman" w:hint="eastAsia"/>
          <w:b/>
          <w:bCs/>
          <w:szCs w:val="21"/>
        </w:rPr>
        <w:t xml:space="preserve">a, </w:t>
      </w:r>
      <w:r>
        <w:rPr>
          <w:rFonts w:cs="Times New Roman" w:hint="eastAsia"/>
          <w:szCs w:val="21"/>
        </w:rPr>
        <w:t>The c</w:t>
      </w:r>
      <w:r w:rsidRPr="0070730F">
        <w:rPr>
          <w:rFonts w:cs="Times New Roman" w:hint="eastAsia"/>
          <w:szCs w:val="21"/>
        </w:rPr>
        <w:t>omparison of the 69 to 74 m</w:t>
      </w:r>
      <w:r>
        <w:rPr>
          <w:rFonts w:cs="Times New Roman" w:hint="eastAsia"/>
          <w:szCs w:val="21"/>
        </w:rPr>
        <w:t>/z of the</w:t>
      </w:r>
      <w:r w:rsidRPr="0070730F">
        <w:rPr>
          <w:rFonts w:cs="Times New Roman" w:hint="eastAsia"/>
          <w:szCs w:val="21"/>
        </w:rPr>
        <w:t xml:space="preserve"> BiOCl </w:t>
      </w:r>
      <w:r w:rsidRPr="0070730F">
        <w:rPr>
          <w:rFonts w:cs="Times New Roman"/>
          <w:szCs w:val="21"/>
        </w:rPr>
        <w:t>substrat</w:t>
      </w:r>
      <w:r>
        <w:rPr>
          <w:rFonts w:cs="Times New Roman" w:hint="eastAsia"/>
          <w:szCs w:val="21"/>
        </w:rPr>
        <w:t>e under electron beam irradiation</w:t>
      </w:r>
      <w:r w:rsidRPr="0070730F">
        <w:rPr>
          <w:rFonts w:cs="Times New Roman" w:hint="eastAsia"/>
          <w:szCs w:val="21"/>
        </w:rPr>
        <w:t xml:space="preserve">. </w:t>
      </w:r>
      <w:r w:rsidRPr="0070730F">
        <w:rPr>
          <w:rFonts w:cs="Times New Roman" w:hint="eastAsia"/>
          <w:b/>
          <w:bCs/>
          <w:szCs w:val="21"/>
        </w:rPr>
        <w:t>b,</w:t>
      </w:r>
      <w:r>
        <w:rPr>
          <w:rFonts w:cs="Times New Roman" w:hint="eastAsia"/>
          <w:szCs w:val="21"/>
        </w:rPr>
        <w:t xml:space="preserve"> The c</w:t>
      </w:r>
      <w:r w:rsidRPr="0070730F">
        <w:rPr>
          <w:rFonts w:cs="Times New Roman" w:hint="eastAsia"/>
          <w:szCs w:val="21"/>
        </w:rPr>
        <w:t>omparison of the 69 to 74 m</w:t>
      </w:r>
      <w:r>
        <w:rPr>
          <w:rFonts w:cs="Times New Roman" w:hint="eastAsia"/>
          <w:szCs w:val="21"/>
        </w:rPr>
        <w:t>/z of the</w:t>
      </w:r>
      <w:r w:rsidRPr="0070730F">
        <w:rPr>
          <w:rFonts w:cs="Times New Roman" w:hint="eastAsia"/>
          <w:szCs w:val="21"/>
        </w:rPr>
        <w:t xml:space="preserve"> BiOCl </w:t>
      </w:r>
      <w:r w:rsidRPr="0070730F">
        <w:rPr>
          <w:rFonts w:cs="Times New Roman"/>
          <w:szCs w:val="21"/>
        </w:rPr>
        <w:t>substrat</w:t>
      </w:r>
      <w:r>
        <w:rPr>
          <w:rFonts w:cs="Times New Roman" w:hint="eastAsia"/>
          <w:szCs w:val="21"/>
        </w:rPr>
        <w:t>e</w:t>
      </w:r>
      <w:r w:rsidRPr="000574CC">
        <w:rPr>
          <w:rFonts w:cs="Times New Roman" w:hint="eastAsia"/>
          <w:szCs w:val="21"/>
        </w:rPr>
        <w:t xml:space="preserve"> </w:t>
      </w:r>
      <w:r>
        <w:rPr>
          <w:rFonts w:cs="Times New Roman" w:hint="eastAsia"/>
          <w:szCs w:val="21"/>
        </w:rPr>
        <w:t>under electron beam irradiation</w:t>
      </w:r>
      <w:r w:rsidRPr="0070730F">
        <w:rPr>
          <w:rFonts w:cs="Times New Roman" w:hint="eastAsia"/>
          <w:szCs w:val="21"/>
        </w:rPr>
        <w:t>.</w:t>
      </w:r>
      <w:r>
        <w:rPr>
          <w:rFonts w:cs="Times New Roman" w:hint="eastAsia"/>
          <w:szCs w:val="21"/>
        </w:rPr>
        <w:t xml:space="preserve"> </w:t>
      </w:r>
      <w:r w:rsidRPr="009C44ED">
        <w:rPr>
          <w:rFonts w:cs="Times New Roman"/>
          <w:szCs w:val="21"/>
        </w:rPr>
        <w:t>We classify the products of Cl</w:t>
      </w:r>
      <w:r w:rsidRPr="009C44ED">
        <w:rPr>
          <w:rFonts w:cs="Times New Roman"/>
          <w:szCs w:val="21"/>
          <w:vertAlign w:val="subscript"/>
        </w:rPr>
        <w:t>2</w:t>
      </w:r>
      <w:r w:rsidRPr="009C44ED">
        <w:rPr>
          <w:rFonts w:cs="Times New Roman"/>
          <w:szCs w:val="21"/>
        </w:rPr>
        <w:t xml:space="preserve"> into 69-74 by the pairwise combination of different isotopes of Cl, Cl</w:t>
      </w:r>
      <w:r w:rsidRPr="009C44ED">
        <w:rPr>
          <w:rFonts w:cs="Times New Roman"/>
          <w:szCs w:val="21"/>
          <w:vertAlign w:val="superscript"/>
        </w:rPr>
        <w:t>35</w:t>
      </w:r>
      <w:r w:rsidRPr="009C44ED">
        <w:rPr>
          <w:rFonts w:cs="Times New Roman"/>
          <w:szCs w:val="21"/>
        </w:rPr>
        <w:t xml:space="preserve"> and Cl</w:t>
      </w:r>
      <w:r w:rsidRPr="009C44ED">
        <w:rPr>
          <w:rFonts w:cs="Times New Roman"/>
          <w:szCs w:val="21"/>
          <w:vertAlign w:val="superscript"/>
        </w:rPr>
        <w:t>37</w:t>
      </w:r>
      <w:r w:rsidRPr="009C44ED">
        <w:rPr>
          <w:rFonts w:cs="Times New Roman"/>
          <w:szCs w:val="21"/>
        </w:rPr>
        <w:t>.</w:t>
      </w:r>
      <w:r w:rsidRPr="005E46C4">
        <w:rPr>
          <w:rFonts w:cs="Times New Roman"/>
          <w:szCs w:val="21"/>
        </w:rPr>
        <w:t xml:space="preserve"> By integrating the production of molecular fragments with mass numbers 69-74 under electron beam irradiation in </w:t>
      </w:r>
      <w:r w:rsidRPr="005E46C4">
        <w:rPr>
          <w:rFonts w:cs="Times New Roman"/>
          <w:b/>
          <w:bCs/>
          <w:szCs w:val="21"/>
        </w:rPr>
        <w:t>a</w:t>
      </w:r>
      <w:r w:rsidRPr="005E46C4">
        <w:rPr>
          <w:rFonts w:cs="Times New Roman"/>
          <w:szCs w:val="21"/>
        </w:rPr>
        <w:t>, we obtained that the content of Cl</w:t>
      </w:r>
      <w:r w:rsidRPr="005E46C4">
        <w:rPr>
          <w:rFonts w:cs="Times New Roman"/>
          <w:szCs w:val="21"/>
          <w:vertAlign w:val="superscript"/>
        </w:rPr>
        <w:t>35</w:t>
      </w:r>
      <w:r w:rsidRPr="005E46C4">
        <w:rPr>
          <w:rFonts w:cs="Times New Roman"/>
          <w:szCs w:val="21"/>
        </w:rPr>
        <w:t xml:space="preserve"> </w:t>
      </w:r>
      <w:r>
        <w:rPr>
          <w:rFonts w:cs="Times New Roman" w:hint="eastAsia"/>
          <w:szCs w:val="21"/>
        </w:rPr>
        <w:t>is</w:t>
      </w:r>
      <w:r w:rsidRPr="005E46C4">
        <w:rPr>
          <w:rFonts w:cs="Times New Roman"/>
          <w:szCs w:val="21"/>
        </w:rPr>
        <w:t xml:space="preserve"> 74.67% and the content of Cl</w:t>
      </w:r>
      <w:r w:rsidRPr="005E46C4">
        <w:rPr>
          <w:rFonts w:cs="Times New Roman"/>
          <w:szCs w:val="21"/>
          <w:vertAlign w:val="superscript"/>
        </w:rPr>
        <w:t>37</w:t>
      </w:r>
      <w:r w:rsidRPr="005E46C4">
        <w:rPr>
          <w:rFonts w:cs="Times New Roman"/>
          <w:szCs w:val="21"/>
        </w:rPr>
        <w:t xml:space="preserve"> </w:t>
      </w:r>
      <w:r>
        <w:rPr>
          <w:rFonts w:cs="Times New Roman" w:hint="eastAsia"/>
          <w:szCs w:val="21"/>
        </w:rPr>
        <w:t>is</w:t>
      </w:r>
      <w:r w:rsidRPr="005E46C4">
        <w:rPr>
          <w:rFonts w:cs="Times New Roman"/>
          <w:szCs w:val="21"/>
        </w:rPr>
        <w:t xml:space="preserve"> 25.33%</w:t>
      </w:r>
      <w:r>
        <w:rPr>
          <w:rFonts w:cs="Times New Roman" w:hint="eastAsia"/>
          <w:szCs w:val="21"/>
        </w:rPr>
        <w:t xml:space="preserve"> in</w:t>
      </w:r>
      <w:r w:rsidRPr="005E46C4">
        <w:rPr>
          <w:rFonts w:cs="Times New Roman"/>
          <w:szCs w:val="21"/>
        </w:rPr>
        <w:t xml:space="preserve"> the total Cl</w:t>
      </w:r>
      <w:r w:rsidRPr="005E46C4">
        <w:rPr>
          <w:rFonts w:cs="Times New Roman"/>
          <w:szCs w:val="21"/>
          <w:vertAlign w:val="subscript"/>
        </w:rPr>
        <w:t>2</w:t>
      </w:r>
      <w:r w:rsidRPr="005E46C4">
        <w:rPr>
          <w:rFonts w:cs="Times New Roman"/>
          <w:szCs w:val="21"/>
        </w:rPr>
        <w:t xml:space="preserve"> production, which was consistent with the content of Cl</w:t>
      </w:r>
      <w:r w:rsidRPr="005E46C4">
        <w:rPr>
          <w:rFonts w:cs="Times New Roman"/>
          <w:szCs w:val="21"/>
          <w:vertAlign w:val="superscript"/>
        </w:rPr>
        <w:t>35</w:t>
      </w:r>
      <w:r w:rsidRPr="005E46C4">
        <w:rPr>
          <w:rFonts w:cs="Times New Roman" w:hint="eastAsia"/>
          <w:szCs w:val="21"/>
        </w:rPr>
        <w:t xml:space="preserve"> </w:t>
      </w:r>
      <w:r w:rsidRPr="005E46C4">
        <w:rPr>
          <w:rFonts w:cs="Times New Roman"/>
          <w:szCs w:val="21"/>
        </w:rPr>
        <w:t>(75.76%) and Cl</w:t>
      </w:r>
      <w:r w:rsidRPr="005E46C4">
        <w:rPr>
          <w:rFonts w:cs="Times New Roman"/>
          <w:szCs w:val="21"/>
          <w:vertAlign w:val="superscript"/>
        </w:rPr>
        <w:t>37</w:t>
      </w:r>
      <w:r w:rsidRPr="005E46C4">
        <w:rPr>
          <w:rFonts w:cs="Times New Roman"/>
          <w:szCs w:val="21"/>
        </w:rPr>
        <w:t xml:space="preserve"> (24.23%) in nature.</w:t>
      </w:r>
    </w:p>
    <w:p w14:paraId="4F98AB9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72F"/>
    <w:rsid w:val="002978F5"/>
    <w:rsid w:val="003852CF"/>
    <w:rsid w:val="004E780C"/>
    <w:rsid w:val="009A672F"/>
    <w:rsid w:val="00A72EE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74344"/>
  <w15:chartTrackingRefBased/>
  <w15:docId w15:val="{74225C8B-CA87-4CDE-9133-3B53C44F7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72F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672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72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72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72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72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72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72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72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72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7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7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7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7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7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7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7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7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7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72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67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72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67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72F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67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72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67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72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7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7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2025-03-20T06:58:00Z</dcterms:created>
  <dcterms:modified xsi:type="dcterms:W3CDTF">2025-03-20T06:58:00Z</dcterms:modified>
</cp:coreProperties>
</file>