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7EA35" w14:textId="0A274475" w:rsidR="007E3A90" w:rsidRPr="00142146" w:rsidRDefault="00580B92" w:rsidP="00F1315D">
      <w:pPr>
        <w:jc w:val="center"/>
        <w:rPr>
          <w:rFonts w:ascii="Calibri" w:eastAsiaTheme="majorEastAsia" w:hAnsi="Calibri" w:cs="Calibri"/>
          <w:b/>
          <w:lang w:val="en-GB"/>
        </w:rPr>
      </w:pPr>
      <w:bookmarkStart w:id="0" w:name="_Toc43988847"/>
      <w:r w:rsidRPr="00142146">
        <w:rPr>
          <w:rFonts w:ascii="Calibri" w:hAnsi="Calibri" w:cs="Calibri"/>
          <w:b/>
          <w:lang w:val="en-GB"/>
        </w:rPr>
        <w:t xml:space="preserve">Supplementary Information </w:t>
      </w:r>
      <w:r w:rsidR="006030EA" w:rsidRPr="00142146">
        <w:rPr>
          <w:rFonts w:ascii="Calibri" w:hAnsi="Calibri" w:cs="Calibri"/>
          <w:b/>
          <w:lang w:val="en-GB"/>
        </w:rPr>
        <w:t>1</w:t>
      </w:r>
      <w:r w:rsidR="00B04FCD">
        <w:rPr>
          <w:rFonts w:ascii="Calibri" w:hAnsi="Calibri" w:cs="Calibri"/>
          <w:b/>
          <w:lang w:val="en-GB"/>
        </w:rPr>
        <w:t>:</w:t>
      </w:r>
      <w:r w:rsidR="00952EAF">
        <w:rPr>
          <w:rFonts w:ascii="Calibri" w:hAnsi="Calibri" w:cs="Calibri"/>
          <w:b/>
          <w:lang w:val="en-GB"/>
        </w:rPr>
        <w:t xml:space="preserve"> </w:t>
      </w:r>
      <w:r w:rsidR="007E3A90" w:rsidRPr="00142146">
        <w:rPr>
          <w:rFonts w:ascii="Calibri" w:eastAsiaTheme="majorEastAsia" w:hAnsi="Calibri" w:cs="Calibri"/>
          <w:b/>
          <w:lang w:val="en-GB"/>
        </w:rPr>
        <w:t>Population</w:t>
      </w:r>
      <w:bookmarkEnd w:id="0"/>
      <w:r w:rsidR="003B7686" w:rsidRPr="00142146">
        <w:rPr>
          <w:rFonts w:ascii="Calibri" w:eastAsiaTheme="majorEastAsia" w:hAnsi="Calibri" w:cs="Calibri"/>
          <w:b/>
          <w:lang w:val="en-GB"/>
        </w:rPr>
        <w:t xml:space="preserve"> modelling</w:t>
      </w:r>
    </w:p>
    <w:p w14:paraId="5E537E3C" w14:textId="77777777" w:rsidR="0048313F" w:rsidRDefault="0048313F" w:rsidP="003B7686">
      <w:pPr>
        <w:spacing w:after="0"/>
        <w:rPr>
          <w:rFonts w:ascii="Calibri" w:eastAsiaTheme="majorEastAsia" w:hAnsi="Calibri" w:cs="Calibri"/>
          <w:b/>
          <w:i/>
          <w:lang w:val="en-GB"/>
        </w:rPr>
      </w:pPr>
      <w:bookmarkStart w:id="1" w:name="_Toc43988848"/>
    </w:p>
    <w:p w14:paraId="0025AC81" w14:textId="3D180A64" w:rsidR="007E3A90" w:rsidRPr="00142146" w:rsidRDefault="007E3A90" w:rsidP="003B7686">
      <w:pPr>
        <w:spacing w:after="0"/>
        <w:rPr>
          <w:rFonts w:ascii="Calibri" w:eastAsiaTheme="majorEastAsia" w:hAnsi="Calibri" w:cs="Calibri"/>
          <w:b/>
          <w:i/>
          <w:lang w:val="en-GB"/>
        </w:rPr>
      </w:pPr>
      <w:r w:rsidRPr="00142146">
        <w:rPr>
          <w:rFonts w:ascii="Calibri" w:eastAsiaTheme="majorEastAsia" w:hAnsi="Calibri" w:cs="Calibri"/>
          <w:b/>
          <w:i/>
          <w:lang w:val="en-GB"/>
        </w:rPr>
        <w:t>Machine learning informed p</w:t>
      </w:r>
      <w:bookmarkStart w:id="2" w:name="_GoBack"/>
      <w:bookmarkEnd w:id="2"/>
      <w:r w:rsidRPr="00142146">
        <w:rPr>
          <w:rFonts w:ascii="Calibri" w:eastAsiaTheme="majorEastAsia" w:hAnsi="Calibri" w:cs="Calibri"/>
          <w:b/>
          <w:i/>
          <w:lang w:val="en-GB"/>
        </w:rPr>
        <w:t>opulation disaggregation at 100m grids</w:t>
      </w:r>
      <w:bookmarkEnd w:id="1"/>
    </w:p>
    <w:p w14:paraId="4057835E" w14:textId="6A0FDE9C" w:rsidR="007E3A90" w:rsidRPr="00142146" w:rsidRDefault="007E3A90" w:rsidP="003B7686">
      <w:pPr>
        <w:spacing w:after="0"/>
        <w:rPr>
          <w:rFonts w:ascii="Calibri" w:hAnsi="Calibri" w:cs="Calibri"/>
          <w:lang w:val="en-GB"/>
        </w:rPr>
      </w:pPr>
      <w:r w:rsidRPr="00142146">
        <w:rPr>
          <w:rFonts w:ascii="Calibri" w:hAnsi="Calibri" w:cs="Calibri"/>
          <w:lang w:val="en-GB"/>
        </w:rPr>
        <w:t xml:space="preserve">Population disaggregation was conducted using a random forest-informed dasymetric redistribution technique </w:t>
      </w:r>
      <w:r w:rsidRPr="00142146">
        <w:rPr>
          <w:rFonts w:ascii="Calibri" w:hAnsi="Calibri" w:cs="Calibri"/>
          <w:lang w:val="en-GB"/>
        </w:rPr>
        <w:fldChar w:fldCharType="begin">
          <w:fldData xml:space="preserve">PEVuZE5vdGU+PENpdGU+PEF1dGhvcj5NZW5uaXM8L0F1dGhvcj48WWVhcj4yMDA2PC9ZZWFyPjxS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</w:fldData>
        </w:fldChar>
      </w:r>
      <w:r w:rsidR="0048313F">
        <w:rPr>
          <w:rFonts w:ascii="Calibri" w:hAnsi="Calibri" w:cs="Calibri"/>
          <w:lang w:val="en-GB"/>
        </w:rPr>
        <w:instrText xml:space="preserve"> ADDIN EN.CITE </w:instrText>
      </w:r>
      <w:r w:rsidR="0048313F">
        <w:rPr>
          <w:rFonts w:ascii="Calibri" w:hAnsi="Calibri" w:cs="Calibri"/>
          <w:lang w:val="en-GB"/>
        </w:rPr>
        <w:fldChar w:fldCharType="begin">
          <w:fldData xml:space="preserve">PEVuZE5vdGU+PENpdGU+PEF1dGhvcj5NZW5uaXM8L0F1dGhvcj48WWVhcj4yMDA2PC9ZZWFyPjxS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</w:fldData>
        </w:fldChar>
      </w:r>
      <w:r w:rsidR="0048313F">
        <w:rPr>
          <w:rFonts w:ascii="Calibri" w:hAnsi="Calibri" w:cs="Calibri"/>
          <w:lang w:val="en-GB"/>
        </w:rPr>
        <w:instrText xml:space="preserve"> ADDIN EN.CITE.DATA </w:instrText>
      </w:r>
      <w:r w:rsidR="0048313F">
        <w:rPr>
          <w:rFonts w:ascii="Calibri" w:hAnsi="Calibri" w:cs="Calibri"/>
          <w:lang w:val="en-GB"/>
        </w:rPr>
      </w:r>
      <w:r w:rsidR="0048313F">
        <w:rPr>
          <w:rFonts w:ascii="Calibri" w:hAnsi="Calibri" w:cs="Calibri"/>
          <w:lang w:val="en-GB"/>
        </w:rPr>
        <w:fldChar w:fldCharType="end"/>
      </w:r>
      <w:r w:rsidRPr="00142146">
        <w:rPr>
          <w:rFonts w:ascii="Calibri" w:hAnsi="Calibri" w:cs="Calibri"/>
          <w:lang w:val="en-GB"/>
        </w:rPr>
      </w:r>
      <w:r w:rsidRPr="00142146">
        <w:rPr>
          <w:rFonts w:ascii="Calibri" w:hAnsi="Calibri" w:cs="Calibri"/>
          <w:lang w:val="en-GB"/>
        </w:rPr>
        <w:fldChar w:fldCharType="separate"/>
      </w:r>
      <w:r w:rsidR="00142146" w:rsidRPr="00142146">
        <w:rPr>
          <w:rFonts w:ascii="Calibri" w:hAnsi="Calibri" w:cs="Calibri"/>
          <w:noProof/>
          <w:lang w:val="en-GB"/>
        </w:rPr>
        <w:t>[1-3]</w:t>
      </w:r>
      <w:r w:rsidRPr="00142146">
        <w:rPr>
          <w:rFonts w:ascii="Calibri" w:hAnsi="Calibri" w:cs="Calibri"/>
          <w:lang w:val="en-GB"/>
        </w:rPr>
        <w:fldChar w:fldCharType="end"/>
      </w:r>
      <w:r w:rsidR="003B7686" w:rsidRPr="00142146">
        <w:rPr>
          <w:rFonts w:ascii="Calibri" w:hAnsi="Calibri" w:cs="Calibri"/>
          <w:lang w:val="en-GB"/>
        </w:rPr>
        <w:t xml:space="preserve">. </w:t>
      </w:r>
      <w:r w:rsidRPr="00142146">
        <w:rPr>
          <w:rFonts w:ascii="Calibri" w:hAnsi="Calibri" w:cs="Calibri"/>
          <w:lang w:val="en-GB"/>
        </w:rPr>
        <w:t xml:space="preserve">The disaggregation </w:t>
      </w:r>
      <w:r w:rsidRPr="00142146">
        <w:rPr>
          <w:rFonts w:ascii="Calibri" w:hAnsi="Calibri" w:cs="Calibri"/>
          <w:noProof/>
          <w:lang w:val="en-GB"/>
        </w:rPr>
        <w:t>uses</w:t>
      </w:r>
      <w:r w:rsidRPr="00142146">
        <w:rPr>
          <w:rFonts w:ascii="Calibri" w:hAnsi="Calibri" w:cs="Calibri"/>
          <w:lang w:val="en-GB"/>
        </w:rPr>
        <w:t xml:space="preserve"> weights that capture the underlying heterogeneous distribution of population within the input polygon. </w:t>
      </w:r>
    </w:p>
    <w:p w14:paraId="785770F5" w14:textId="77777777" w:rsidR="007E3A90" w:rsidRPr="00142146" w:rsidRDefault="007E3A90" w:rsidP="003B7686">
      <w:pPr>
        <w:spacing w:after="0"/>
        <w:rPr>
          <w:rFonts w:ascii="Calibri" w:hAnsi="Calibri" w:cs="Calibri"/>
          <w:lang w:val="en-GB"/>
        </w:rPr>
      </w:pPr>
    </w:p>
    <w:p w14:paraId="4D955DFD" w14:textId="01428F9B" w:rsidR="007E3A90" w:rsidRPr="00142146" w:rsidRDefault="007E3A90" w:rsidP="003B7686">
      <w:pPr>
        <w:spacing w:after="0"/>
        <w:rPr>
          <w:rFonts w:ascii="Calibri" w:hAnsi="Calibri" w:cs="Calibri"/>
          <w:lang w:val="en-US"/>
        </w:rPr>
      </w:pPr>
      <w:r w:rsidRPr="00142146">
        <w:rPr>
          <w:rFonts w:ascii="Calibri" w:hAnsi="Calibri" w:cs="Calibri"/>
          <w:lang w:val="en-GB"/>
        </w:rPr>
        <w:t>A Random Forest consists of a set of classification and regression trees</w:t>
      </w:r>
      <w:r w:rsidRPr="00142146">
        <w:rPr>
          <w:rFonts w:ascii="Calibri" w:hAnsi="Calibri" w:cs="Calibri"/>
          <w:noProof/>
          <w:position w:val="-12"/>
          <w:lang w:eastAsia="x-none"/>
        </w:rPr>
        <w:drawing>
          <wp:inline distT="0" distB="0" distL="0" distR="0" wp14:anchorId="199B8E5F" wp14:editId="7FB181DD">
            <wp:extent cx="1403350" cy="25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3350" cy="254000"/>
                    </a:xfrm>
                    <a:prstGeom prst="rect">
                      <a:avLst/>
                    </a:prstGeom>
                    <a:noFill/>
                    <a:ln>
                      <a:noFill/>
                    </a:ln>
                  </pic:spPr>
                </pic:pic>
              </a:graphicData>
            </a:graphic>
          </wp:inline>
        </w:drawing>
      </w:r>
      <w:r w:rsidRPr="00142146">
        <w:rPr>
          <w:rFonts w:ascii="Calibri" w:hAnsi="Calibri" w:cs="Calibri"/>
          <w:lang w:val="en-US"/>
        </w:rPr>
        <w:t xml:space="preserve">where </w:t>
      </w:r>
      <w:r w:rsidRPr="00142146">
        <w:rPr>
          <w:rFonts w:ascii="Calibri" w:hAnsi="Calibri" w:cs="Calibri"/>
          <w:noProof/>
          <w:position w:val="-6"/>
          <w:lang w:eastAsia="x-none"/>
        </w:rPr>
        <w:drawing>
          <wp:inline distT="0" distB="0" distL="0" distR="0" wp14:anchorId="57CFF3B2" wp14:editId="5FC4C99B">
            <wp:extent cx="146050" cy="1460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142146">
        <w:rPr>
          <w:rFonts w:ascii="Calibri" w:hAnsi="Calibri" w:cs="Calibri"/>
          <w:lang w:val="en-US"/>
        </w:rPr>
        <w:t xml:space="preserve">is the input vector, </w:t>
      </w:r>
      <w:r w:rsidRPr="00142146">
        <w:rPr>
          <w:rFonts w:ascii="Calibri" w:hAnsi="Calibri" w:cs="Calibri"/>
          <w:noProof/>
          <w:position w:val="-12"/>
          <w:lang w:eastAsia="x-none"/>
        </w:rPr>
        <w:drawing>
          <wp:inline distT="0" distB="0" distL="0" distR="0" wp14:anchorId="1B772643" wp14:editId="4503A1D8">
            <wp:extent cx="254000" cy="254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000" cy="254000"/>
                    </a:xfrm>
                    <a:prstGeom prst="rect">
                      <a:avLst/>
                    </a:prstGeom>
                    <a:noFill/>
                    <a:ln>
                      <a:noFill/>
                    </a:ln>
                  </pic:spPr>
                </pic:pic>
              </a:graphicData>
            </a:graphic>
          </wp:inline>
        </w:drawing>
      </w:r>
      <w:r w:rsidRPr="00142146">
        <w:rPr>
          <w:rFonts w:ascii="Calibri" w:hAnsi="Calibri" w:cs="Calibri"/>
          <w:lang w:val="en-US"/>
        </w:rPr>
        <w:t>are independent and identically distributed random vectors generated for the</w:t>
      </w:r>
      <w:r w:rsidRPr="00142146">
        <w:rPr>
          <w:rFonts w:ascii="Calibri" w:hAnsi="Calibri" w:cs="Calibri"/>
          <w:noProof/>
          <w:position w:val="-6"/>
          <w:lang w:eastAsia="x-none"/>
        </w:rPr>
        <w:drawing>
          <wp:inline distT="0" distB="0" distL="0" distR="0" wp14:anchorId="3764BC94" wp14:editId="2EA33CD4">
            <wp:extent cx="298450" cy="1905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450" cy="190500"/>
                    </a:xfrm>
                    <a:prstGeom prst="rect">
                      <a:avLst/>
                    </a:prstGeom>
                    <a:noFill/>
                    <a:ln>
                      <a:noFill/>
                    </a:ln>
                  </pic:spPr>
                </pic:pic>
              </a:graphicData>
            </a:graphic>
          </wp:inline>
        </w:drawing>
      </w:r>
      <w:r w:rsidRPr="00142146">
        <w:rPr>
          <w:rFonts w:ascii="Calibri" w:hAnsi="Calibri" w:cs="Calibri"/>
          <w:lang w:val="en-US"/>
        </w:rPr>
        <w:t>tree based on a training set of data</w:t>
      </w:r>
      <w:r w:rsidR="0085386C" w:rsidRPr="00142146">
        <w:rPr>
          <w:rFonts w:ascii="Calibri" w:hAnsi="Calibri" w:cs="Calibri"/>
          <w:lang w:val="en-US"/>
        </w:rPr>
        <w:t xml:space="preserve"> </w:t>
      </w:r>
      <w:r w:rsidRPr="00142146">
        <w:rPr>
          <w:rFonts w:ascii="Calibri" w:hAnsi="Calibri" w:cs="Calibri"/>
          <w:lang w:val="en-US"/>
        </w:rPr>
        <w:fldChar w:fldCharType="begin"/>
      </w:r>
      <w:r w:rsidR="00142146" w:rsidRPr="00142146">
        <w:rPr>
          <w:rFonts w:ascii="Calibri" w:hAnsi="Calibri" w:cs="Calibri"/>
          <w:lang w:val="en-US"/>
        </w:rPr>
        <w:instrText xml:space="preserve"> ADDIN EN.CITE &lt;EndNote&gt;&lt;Cite&gt;&lt;Author&gt;Breiman&lt;/Author&gt;&lt;Year&gt;2001&lt;/Year&gt;&lt;RecNum&gt;4211&lt;/RecNum&gt;&lt;DisplayText&gt;[4]&lt;/DisplayText&gt;&lt;record&gt;&lt;rec-number&gt;4211&lt;/rec-number&gt;&lt;foreign-keys&gt;&lt;key app="EN" db-id="f50z095p0zrazne5pxf5p5zld25p9eazxz59" timestamp="1545112188"&gt;4211&lt;/key&gt;&lt;/foreign-keys&gt;&lt;ref-type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Learning&lt;/full-title&gt;&lt;/periodical&gt;&lt;pages&gt;5-32&lt;/pages&gt;&lt;volume&gt;45&lt;/volume&gt;&lt;number&gt;1&lt;/number&gt;&lt;dates&gt;&lt;year&gt;2001&lt;/year&gt;&lt;pub-dates&gt;&lt;date&gt;October 01&lt;/date&gt;&lt;/pub-dates&gt;&lt;/dates&gt;&lt;isbn&gt;1573-0565&lt;/isbn&gt;&lt;label&gt;Breiman2001&lt;/label&gt;&lt;work-type&gt;journal article&lt;/work-type&gt;&lt;urls&gt;&lt;related-urls&gt;&lt;url&gt;https://doi.org/10.1023/A:1010933404324&lt;/url&gt;&lt;/related-urls&gt;&lt;/urls&gt;&lt;electronic-resource-num&gt;10.1023/a:1010933404324&lt;/electronic-resource-num&gt;&lt;/record&gt;&lt;/Cite&gt;&lt;/EndNote&gt;</w:instrText>
      </w:r>
      <w:r w:rsidRPr="00142146">
        <w:rPr>
          <w:rFonts w:ascii="Calibri" w:hAnsi="Calibri" w:cs="Calibri"/>
          <w:lang w:val="en-US"/>
        </w:rPr>
        <w:fldChar w:fldCharType="separate"/>
      </w:r>
      <w:r w:rsidR="00142146" w:rsidRPr="00142146">
        <w:rPr>
          <w:rFonts w:ascii="Calibri" w:hAnsi="Calibri" w:cs="Calibri"/>
          <w:noProof/>
          <w:lang w:val="en-US"/>
        </w:rPr>
        <w:t>[4]</w:t>
      </w:r>
      <w:r w:rsidRPr="00142146">
        <w:rPr>
          <w:rFonts w:ascii="Calibri" w:hAnsi="Calibri" w:cs="Calibri"/>
          <w:lang w:val="en-US"/>
        </w:rPr>
        <w:fldChar w:fldCharType="end"/>
      </w:r>
      <w:r w:rsidRPr="00142146">
        <w:rPr>
          <w:rFonts w:ascii="Calibri" w:hAnsi="Calibri" w:cs="Calibri"/>
          <w:lang w:val="en-US"/>
        </w:rPr>
        <w:t xml:space="preserve">. A fundamental property of the random forest algorithm is that as the number of regression trees increases, out-of-bag (OOB) error, calculated using hold-out data produced during random sampling with replacement, reduces significantly with large sample size </w:t>
      </w:r>
      <w:r w:rsidRPr="00142146">
        <w:rPr>
          <w:rFonts w:ascii="Calibri" w:hAnsi="Calibri" w:cs="Calibri"/>
          <w:lang w:val="en-US"/>
        </w:rPr>
        <w:fldChar w:fldCharType="begin">
          <w:fldData xml:space="preserve">PEVuZE5vdGU+PENpdGU+PEF1dGhvcj5KYW5pdHphPC9BdXRob3I+PFllYXI+MjAxODwvWWVhcj48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==
</w:fldData>
        </w:fldChar>
      </w:r>
      <w:r w:rsidR="00142146" w:rsidRPr="00142146">
        <w:rPr>
          <w:rFonts w:ascii="Calibri" w:hAnsi="Calibri" w:cs="Calibri"/>
          <w:lang w:val="en-US"/>
        </w:rPr>
        <w:instrText xml:space="preserve"> ADDIN EN.CITE </w:instrText>
      </w:r>
      <w:r w:rsidR="00142146" w:rsidRPr="00142146">
        <w:rPr>
          <w:rFonts w:ascii="Calibri" w:hAnsi="Calibri" w:cs="Calibri"/>
          <w:lang w:val="en-US"/>
        </w:rPr>
        <w:fldChar w:fldCharType="begin">
          <w:fldData xml:space="preserve">PEVuZE5vdGU+PENpdGU+PEF1dGhvcj5KYW5pdHphPC9BdXRob3I+PFllYXI+MjAxODwvWWVhcj48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==
</w:fldData>
        </w:fldChar>
      </w:r>
      <w:r w:rsidR="00142146" w:rsidRPr="00142146">
        <w:rPr>
          <w:rFonts w:ascii="Calibri" w:hAnsi="Calibri" w:cs="Calibri"/>
          <w:lang w:val="en-US"/>
        </w:rPr>
        <w:instrText xml:space="preserve"> ADDIN EN.CITE.DATA </w:instrText>
      </w:r>
      <w:r w:rsidR="00142146" w:rsidRPr="00142146">
        <w:rPr>
          <w:rFonts w:ascii="Calibri" w:hAnsi="Calibri" w:cs="Calibri"/>
          <w:lang w:val="en-US"/>
        </w:rPr>
      </w:r>
      <w:r w:rsidR="00142146" w:rsidRPr="00142146">
        <w:rPr>
          <w:rFonts w:ascii="Calibri" w:hAnsi="Calibri" w:cs="Calibri"/>
          <w:lang w:val="en-US"/>
        </w:rPr>
        <w:fldChar w:fldCharType="end"/>
      </w:r>
      <w:r w:rsidRPr="00142146">
        <w:rPr>
          <w:rFonts w:ascii="Calibri" w:hAnsi="Calibri" w:cs="Calibri"/>
          <w:lang w:val="en-US"/>
        </w:rPr>
      </w:r>
      <w:r w:rsidRPr="00142146">
        <w:rPr>
          <w:rFonts w:ascii="Calibri" w:hAnsi="Calibri" w:cs="Calibri"/>
          <w:lang w:val="en-US"/>
        </w:rPr>
        <w:fldChar w:fldCharType="separate"/>
      </w:r>
      <w:r w:rsidR="00142146" w:rsidRPr="00142146">
        <w:rPr>
          <w:rFonts w:ascii="Calibri" w:hAnsi="Calibri" w:cs="Calibri"/>
          <w:noProof/>
          <w:lang w:val="en-US"/>
        </w:rPr>
        <w:t>[4-7]</w:t>
      </w:r>
      <w:r w:rsidRPr="00142146">
        <w:rPr>
          <w:rFonts w:ascii="Calibri" w:hAnsi="Calibri" w:cs="Calibri"/>
          <w:lang w:val="en-US"/>
        </w:rPr>
        <w:fldChar w:fldCharType="end"/>
      </w:r>
      <w:r w:rsidRPr="00142146">
        <w:rPr>
          <w:rFonts w:ascii="Calibri" w:hAnsi="Calibri" w:cs="Calibri"/>
          <w:lang w:val="en-US"/>
        </w:rPr>
        <w:t xml:space="preserve">. Here, after </w:t>
      </w:r>
      <w:r w:rsidRPr="00142146">
        <w:rPr>
          <w:rFonts w:ascii="Calibri" w:hAnsi="Calibri" w:cs="Calibri"/>
          <w:lang w:val="en-GB"/>
        </w:rPr>
        <w:t>excluding areas with zero population counts such as lakes or national parks and game reserves,</w:t>
      </w:r>
      <w:r w:rsidRPr="00142146">
        <w:rPr>
          <w:rFonts w:ascii="Calibri" w:hAnsi="Calibri" w:cs="Calibri"/>
          <w:lang w:val="en-US"/>
        </w:rPr>
        <w:t xml:space="preserve"> each regression tree was trained on the </w:t>
      </w:r>
      <w:r w:rsidRPr="00142146">
        <w:rPr>
          <w:rFonts w:ascii="Calibri" w:hAnsi="Calibri" w:cs="Calibri"/>
          <w:lang w:val="en-GB"/>
        </w:rPr>
        <w:t xml:space="preserve">log-transformed EA population density and the EA level covariate summaries (Table S2) </w:t>
      </w:r>
      <w:r w:rsidRPr="00142146">
        <w:rPr>
          <w:rFonts w:ascii="Calibri" w:hAnsi="Calibri" w:cs="Calibri"/>
          <w:lang w:val="en-GB"/>
        </w:rPr>
        <w:fldChar w:fldCharType="begin"/>
      </w:r>
      <w:r w:rsidR="00142146" w:rsidRPr="00142146">
        <w:rPr>
          <w:rFonts w:ascii="Calibri" w:hAnsi="Calibri" w:cs="Calibri"/>
          <w:lang w:val="en-GB"/>
        </w:rPr>
        <w:instrText xml:space="preserve"> ADDIN EN.CITE &lt;EndNote&gt;&lt;Cite&gt;&lt;Author&gt;Breiman&lt;/Author&gt;&lt;Year&gt;2001&lt;/Year&gt;&lt;RecNum&gt;4211&lt;/RecNum&gt;&lt;DisplayText&gt;[4]&lt;/DisplayText&gt;&lt;record&gt;&lt;rec-number&gt;4211&lt;/rec-number&gt;&lt;foreign-keys&gt;&lt;key app="EN" db-id="f50z095p0zrazne5pxf5p5zld25p9eazxz59" timestamp="1545112188"&gt;4211&lt;/key&gt;&lt;/foreign-keys&gt;&lt;ref-type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Learning&lt;/full-title&gt;&lt;/periodical&gt;&lt;pages&gt;5-32&lt;/pages&gt;&lt;volume&gt;45&lt;/volume&gt;&lt;number&gt;1&lt;/number&gt;&lt;dates&gt;&lt;year&gt;2001&lt;/year&gt;&lt;pub-dates&gt;&lt;date&gt;October 01&lt;/date&gt;&lt;/pub-dates&gt;&lt;/dates&gt;&lt;isbn&gt;1573-0565&lt;/isbn&gt;&lt;label&gt;Breiman2001&lt;/label&gt;&lt;work-type&gt;journal article&lt;/work-type&gt;&lt;urls&gt;&lt;related-urls&gt;&lt;url&gt;https://doi.org/10.1023/A:1010933404324&lt;/url&gt;&lt;/related-urls&gt;&lt;/urls&gt;&lt;electronic-resource-num&gt;10.1023/a:1010933404324&lt;/electronic-resource-num&gt;&lt;/record&gt;&lt;/Cite&gt;&lt;/EndNote&gt;</w:instrText>
      </w:r>
      <w:r w:rsidRPr="00142146">
        <w:rPr>
          <w:rFonts w:ascii="Calibri" w:hAnsi="Calibri" w:cs="Calibri"/>
          <w:lang w:val="en-GB"/>
        </w:rPr>
        <w:fldChar w:fldCharType="separate"/>
      </w:r>
      <w:r w:rsidR="00142146" w:rsidRPr="00142146">
        <w:rPr>
          <w:rFonts w:ascii="Calibri" w:hAnsi="Calibri" w:cs="Calibri"/>
          <w:noProof/>
          <w:lang w:val="en-GB"/>
        </w:rPr>
        <w:t>[4]</w:t>
      </w:r>
      <w:r w:rsidRPr="00142146">
        <w:rPr>
          <w:rFonts w:ascii="Calibri" w:hAnsi="Calibri" w:cs="Calibri"/>
          <w:lang w:val="en-GB"/>
        </w:rPr>
        <w:fldChar w:fldCharType="end"/>
      </w:r>
      <w:r w:rsidRPr="00142146">
        <w:rPr>
          <w:rFonts w:ascii="Calibri" w:hAnsi="Calibri" w:cs="Calibri"/>
          <w:lang w:val="en-GB"/>
        </w:rPr>
        <w:t xml:space="preserve">. Then the average prediction of the back-transformed population densities, from all trees, was produced using the pixel-level covariate values and these estimates were used as the weighting layer in the dasymetric disaggregation of population counts to 100m x 100m pixels. The disaggregated pixel-level (target areas) population counts add up to the total of the EA unit from which they were disaggregated from </w:t>
      </w:r>
      <w:r w:rsidRPr="00142146">
        <w:rPr>
          <w:rFonts w:ascii="Calibri" w:hAnsi="Calibri" w:cs="Calibri"/>
          <w:lang w:val="en-GB"/>
        </w:rPr>
        <w:fldChar w:fldCharType="begin">
          <w:fldData xml:space="preserve">PEVuZE5vdGU+PENpdGU+PEF1dGhvcj5TdGV2ZW5zPC9BdXRob3I+PFllYXI+MjAxNTwvWWVhcj48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</w:fldData>
        </w:fldChar>
      </w:r>
      <w:r w:rsidR="0048313F">
        <w:rPr>
          <w:rFonts w:ascii="Calibri" w:hAnsi="Calibri" w:cs="Calibri"/>
          <w:lang w:val="en-GB"/>
        </w:rPr>
        <w:instrText xml:space="preserve"> ADDIN EN.CITE </w:instrText>
      </w:r>
      <w:r w:rsidR="0048313F">
        <w:rPr>
          <w:rFonts w:ascii="Calibri" w:hAnsi="Calibri" w:cs="Calibri"/>
          <w:lang w:val="en-GB"/>
        </w:rPr>
        <w:fldChar w:fldCharType="begin">
          <w:fldData xml:space="preserve">PEVuZE5vdGU+PENpdGU+PEF1dGhvcj5TdGV2ZW5zPC9BdXRob3I+PFllYXI+MjAxNTwvWWVhcj48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</w:fldData>
        </w:fldChar>
      </w:r>
      <w:r w:rsidR="0048313F">
        <w:rPr>
          <w:rFonts w:ascii="Calibri" w:hAnsi="Calibri" w:cs="Calibri"/>
          <w:lang w:val="en-GB"/>
        </w:rPr>
        <w:instrText xml:space="preserve"> ADDIN EN.CITE.DATA </w:instrText>
      </w:r>
      <w:r w:rsidR="0048313F">
        <w:rPr>
          <w:rFonts w:ascii="Calibri" w:hAnsi="Calibri" w:cs="Calibri"/>
          <w:lang w:val="en-GB"/>
        </w:rPr>
      </w:r>
      <w:r w:rsidR="0048313F">
        <w:rPr>
          <w:rFonts w:ascii="Calibri" w:hAnsi="Calibri" w:cs="Calibri"/>
          <w:lang w:val="en-GB"/>
        </w:rPr>
        <w:fldChar w:fldCharType="end"/>
      </w:r>
      <w:r w:rsidRPr="00142146">
        <w:rPr>
          <w:rFonts w:ascii="Calibri" w:hAnsi="Calibri" w:cs="Calibri"/>
          <w:lang w:val="en-GB"/>
        </w:rPr>
      </w:r>
      <w:r w:rsidRPr="00142146">
        <w:rPr>
          <w:rFonts w:ascii="Calibri" w:hAnsi="Calibri" w:cs="Calibri"/>
          <w:lang w:val="en-GB"/>
        </w:rPr>
        <w:fldChar w:fldCharType="separate"/>
      </w:r>
      <w:r w:rsidR="00142146" w:rsidRPr="00142146">
        <w:rPr>
          <w:rFonts w:ascii="Calibri" w:hAnsi="Calibri" w:cs="Calibri"/>
          <w:noProof/>
          <w:lang w:val="en-GB"/>
        </w:rPr>
        <w:t>[1, 3]</w:t>
      </w:r>
      <w:r w:rsidRPr="00142146">
        <w:rPr>
          <w:rFonts w:ascii="Calibri" w:hAnsi="Calibri" w:cs="Calibri"/>
          <w:lang w:val="en-GB"/>
        </w:rPr>
        <w:fldChar w:fldCharType="end"/>
      </w:r>
      <w:r w:rsidRPr="00142146">
        <w:rPr>
          <w:rFonts w:ascii="Calibri" w:hAnsi="Calibri" w:cs="Calibri"/>
          <w:lang w:val="en-GB"/>
        </w:rPr>
        <w:t>.</w:t>
      </w:r>
    </w:p>
    <w:p w14:paraId="76439DD4" w14:textId="77777777" w:rsidR="007E3A90" w:rsidRPr="00142146" w:rsidRDefault="007E3A90" w:rsidP="00185AE9">
      <w:pPr>
        <w:spacing w:after="0"/>
        <w:rPr>
          <w:rFonts w:ascii="Calibri" w:hAnsi="Calibri" w:cs="Calibri"/>
          <w:lang w:val="en-US"/>
        </w:rPr>
      </w:pPr>
    </w:p>
    <w:p w14:paraId="1B0AD5F0" w14:textId="77777777" w:rsidR="007E3A90" w:rsidRPr="00142146" w:rsidRDefault="007E3A90" w:rsidP="00185AE9">
      <w:pPr>
        <w:spacing w:after="0"/>
        <w:rPr>
          <w:rFonts w:ascii="Calibri" w:hAnsi="Calibri" w:cs="Calibri"/>
        </w:rPr>
      </w:pPr>
      <w:r w:rsidRPr="00142146">
        <w:rPr>
          <w:rFonts w:ascii="Calibri" w:hAnsi="Calibri" w:cs="Calibri"/>
          <w:lang w:val="en-GB"/>
        </w:rPr>
        <w:t>The population sizes at the national level for each dataset were projected to 2018 and 2019 using the equation below</w:t>
      </w:r>
    </w:p>
    <w:p w14:paraId="09BE1ED9" w14:textId="77777777" w:rsidR="007E3A90" w:rsidRPr="00142146" w:rsidRDefault="007E3A90" w:rsidP="00185AE9">
      <w:pPr>
        <w:spacing w:after="0"/>
        <w:rPr>
          <w:rFonts w:ascii="Calibri" w:hAnsi="Calibri" w:cs="Calibri"/>
          <w:lang w:val="en-US"/>
        </w:rPr>
      </w:pPr>
      <w:r w:rsidRPr="00142146">
        <w:rPr>
          <w:rFonts w:ascii="Calibri" w:hAnsi="Calibri" w:cs="Calibri"/>
          <w:noProof/>
          <w:position w:val="-10"/>
          <w:lang w:eastAsia="x-none"/>
        </w:rPr>
        <w:drawing>
          <wp:inline distT="0" distB="0" distL="0" distR="0" wp14:anchorId="47615A4C" wp14:editId="7CD1E1CF">
            <wp:extent cx="603250" cy="22225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3250" cy="222250"/>
                    </a:xfrm>
                    <a:prstGeom prst="rect">
                      <a:avLst/>
                    </a:prstGeom>
                    <a:noFill/>
                    <a:ln>
                      <a:noFill/>
                    </a:ln>
                  </pic:spPr>
                </pic:pic>
              </a:graphicData>
            </a:graphic>
          </wp:inline>
        </w:drawing>
      </w:r>
      <w:r w:rsidRPr="00142146">
        <w:rPr>
          <w:rFonts w:ascii="Calibri" w:hAnsi="Calibri" w:cs="Calibri"/>
        </w:rPr>
        <w:tab/>
      </w:r>
      <w:r w:rsidRPr="00142146">
        <w:rPr>
          <w:rFonts w:ascii="Calibri" w:hAnsi="Calibri" w:cs="Calibri"/>
        </w:rPr>
        <w:tab/>
      </w:r>
      <w:r w:rsidRPr="00142146">
        <w:rPr>
          <w:rFonts w:ascii="Calibri" w:hAnsi="Calibri" w:cs="Calibri"/>
        </w:rPr>
        <w:tab/>
      </w:r>
      <w:r w:rsidRPr="00142146">
        <w:rPr>
          <w:rFonts w:ascii="Calibri" w:hAnsi="Calibri" w:cs="Calibri"/>
        </w:rPr>
        <w:tab/>
      </w:r>
      <w:r w:rsidRPr="00142146">
        <w:rPr>
          <w:rFonts w:ascii="Calibri" w:hAnsi="Calibri" w:cs="Calibri"/>
        </w:rPr>
        <w:tab/>
      </w:r>
      <w:r w:rsidRPr="00142146">
        <w:rPr>
          <w:rFonts w:ascii="Calibri" w:hAnsi="Calibri" w:cs="Calibri"/>
        </w:rPr>
        <w:tab/>
      </w:r>
    </w:p>
    <w:p w14:paraId="5DB22952" w14:textId="77777777" w:rsidR="007E3A90" w:rsidRPr="00142146" w:rsidRDefault="007E3A90" w:rsidP="00185AE9">
      <w:pPr>
        <w:spacing w:after="0"/>
        <w:rPr>
          <w:rFonts w:ascii="Calibri" w:hAnsi="Calibri" w:cs="Calibri"/>
          <w:lang w:val="en-GB"/>
        </w:rPr>
      </w:pPr>
      <w:r w:rsidRPr="00142146">
        <w:rPr>
          <w:rFonts w:ascii="Calibri" w:hAnsi="Calibri" w:cs="Calibri"/>
          <w:lang w:val="en-GB"/>
        </w:rPr>
        <w:t xml:space="preserve">, where </w:t>
      </w:r>
      <w:r w:rsidRPr="00142146">
        <w:rPr>
          <w:rFonts w:ascii="Calibri" w:hAnsi="Calibri" w:cs="Calibri"/>
          <w:noProof/>
          <w:position w:val="-10"/>
          <w:lang w:eastAsia="x-none"/>
        </w:rPr>
        <w:drawing>
          <wp:inline distT="0" distB="0" distL="0" distR="0" wp14:anchorId="1AD0B7FD" wp14:editId="542F2D11">
            <wp:extent cx="165100" cy="20320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100" cy="203200"/>
                    </a:xfrm>
                    <a:prstGeom prst="rect">
                      <a:avLst/>
                    </a:prstGeom>
                    <a:noFill/>
                    <a:ln>
                      <a:noFill/>
                    </a:ln>
                  </pic:spPr>
                </pic:pic>
              </a:graphicData>
            </a:graphic>
          </wp:inline>
        </w:drawing>
      </w:r>
      <w:r w:rsidRPr="00142146">
        <w:rPr>
          <w:rFonts w:ascii="Calibri" w:hAnsi="Calibri" w:cs="Calibri"/>
          <w:lang w:val="en-GB"/>
        </w:rPr>
        <w:t xml:space="preserve"> is the new population projection within a pixel, </w:t>
      </w:r>
      <w:r w:rsidRPr="00142146">
        <w:rPr>
          <w:rFonts w:ascii="Calibri" w:hAnsi="Calibri" w:cs="Calibri"/>
          <w:noProof/>
          <w:position w:val="-10"/>
          <w:lang w:eastAsia="x-none"/>
        </w:rPr>
        <w:drawing>
          <wp:inline distT="0" distB="0" distL="0" distR="0" wp14:anchorId="30E0BBF2" wp14:editId="3896F36E">
            <wp:extent cx="146050" cy="20320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6050" cy="203200"/>
                    </a:xfrm>
                    <a:prstGeom prst="rect">
                      <a:avLst/>
                    </a:prstGeom>
                    <a:noFill/>
                    <a:ln>
                      <a:noFill/>
                    </a:ln>
                  </pic:spPr>
                </pic:pic>
              </a:graphicData>
            </a:graphic>
          </wp:inline>
        </w:drawing>
      </w:r>
      <w:r w:rsidRPr="00142146">
        <w:rPr>
          <w:rFonts w:ascii="Calibri" w:hAnsi="Calibri" w:cs="Calibri"/>
          <w:lang w:val="en-GB"/>
        </w:rPr>
        <w:t xml:space="preserve">is the population within the same pixel at the year of the input population data, </w:t>
      </w:r>
      <w:r w:rsidRPr="00142146">
        <w:rPr>
          <w:rFonts w:ascii="Calibri" w:hAnsi="Calibri" w:cs="Calibri"/>
          <w:noProof/>
          <w:position w:val="-6"/>
          <w:lang w:eastAsia="x-none"/>
        </w:rPr>
        <w:drawing>
          <wp:inline distT="0" distB="0" distL="0" distR="0" wp14:anchorId="12058580" wp14:editId="78DF3E5D">
            <wp:extent cx="114300" cy="1841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4300" cy="184150"/>
                    </a:xfrm>
                    <a:prstGeom prst="rect">
                      <a:avLst/>
                    </a:prstGeom>
                    <a:noFill/>
                    <a:ln>
                      <a:noFill/>
                    </a:ln>
                  </pic:spPr>
                </pic:pic>
              </a:graphicData>
            </a:graphic>
          </wp:inline>
        </w:drawing>
      </w:r>
      <w:r w:rsidRPr="00142146">
        <w:rPr>
          <w:rFonts w:ascii="Calibri" w:hAnsi="Calibri" w:cs="Calibri"/>
          <w:lang w:val="en-GB"/>
        </w:rPr>
        <w:t xml:space="preserve">is the number of years between the input data and new estimate, and </w:t>
      </w:r>
      <w:r w:rsidRPr="00142146">
        <w:rPr>
          <w:rFonts w:ascii="Calibri" w:hAnsi="Calibri" w:cs="Calibri"/>
          <w:noProof/>
          <w:position w:val="-4"/>
          <w:lang w:eastAsia="x-none"/>
        </w:rPr>
        <w:drawing>
          <wp:inline distT="0" distB="0" distL="0" distR="0" wp14:anchorId="27685ED6" wp14:editId="6A0B04B1">
            <wp:extent cx="114300" cy="114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142146">
        <w:rPr>
          <w:rFonts w:ascii="Calibri" w:hAnsi="Calibri" w:cs="Calibri"/>
          <w:lang w:val="en-GB"/>
        </w:rPr>
        <w:t xml:space="preserve"> is the mean inter-census growth rate.</w:t>
      </w:r>
    </w:p>
    <w:p w14:paraId="16E81B5D" w14:textId="162902BD" w:rsidR="007E3A90" w:rsidRDefault="007E3A90" w:rsidP="00185AE9">
      <w:pPr>
        <w:spacing w:after="0"/>
        <w:rPr>
          <w:rFonts w:ascii="Calibri" w:hAnsi="Calibri" w:cs="Calibri"/>
          <w:b/>
        </w:rPr>
      </w:pPr>
    </w:p>
    <w:p w14:paraId="3E5AC708" w14:textId="3B92447D" w:rsidR="0048313F" w:rsidRDefault="0048313F" w:rsidP="00185AE9">
      <w:pPr>
        <w:spacing w:after="0"/>
        <w:rPr>
          <w:rFonts w:ascii="Calibri" w:hAnsi="Calibri" w:cs="Calibri"/>
          <w:b/>
        </w:rPr>
      </w:pPr>
    </w:p>
    <w:p w14:paraId="755A4D4B" w14:textId="245426F1" w:rsidR="0048313F" w:rsidRDefault="0048313F" w:rsidP="00185AE9">
      <w:pPr>
        <w:spacing w:after="0"/>
        <w:rPr>
          <w:rFonts w:ascii="Calibri" w:hAnsi="Calibri" w:cs="Calibri"/>
          <w:b/>
        </w:rPr>
      </w:pPr>
    </w:p>
    <w:p w14:paraId="4B66A638" w14:textId="3C0394CD" w:rsidR="0048313F" w:rsidRDefault="0048313F" w:rsidP="00185AE9">
      <w:pPr>
        <w:spacing w:after="0"/>
        <w:rPr>
          <w:rFonts w:ascii="Calibri" w:hAnsi="Calibri" w:cs="Calibri"/>
          <w:b/>
        </w:rPr>
      </w:pPr>
    </w:p>
    <w:p w14:paraId="707049DF" w14:textId="1ECEE234" w:rsidR="0048313F" w:rsidRDefault="0048313F" w:rsidP="00185AE9">
      <w:pPr>
        <w:spacing w:after="0"/>
        <w:rPr>
          <w:rFonts w:ascii="Calibri" w:hAnsi="Calibri" w:cs="Calibri"/>
          <w:b/>
        </w:rPr>
      </w:pPr>
    </w:p>
    <w:p w14:paraId="01C8B7D7" w14:textId="0C416982" w:rsidR="0048313F" w:rsidRDefault="0048313F" w:rsidP="00185AE9">
      <w:pPr>
        <w:spacing w:after="0"/>
        <w:rPr>
          <w:rFonts w:ascii="Calibri" w:hAnsi="Calibri" w:cs="Calibri"/>
          <w:b/>
        </w:rPr>
      </w:pPr>
    </w:p>
    <w:p w14:paraId="3879F8B4" w14:textId="3A46EC21" w:rsidR="0048313F" w:rsidRDefault="0048313F" w:rsidP="00185AE9">
      <w:pPr>
        <w:spacing w:after="0"/>
        <w:rPr>
          <w:rFonts w:ascii="Calibri" w:hAnsi="Calibri" w:cs="Calibri"/>
          <w:b/>
        </w:rPr>
      </w:pPr>
    </w:p>
    <w:p w14:paraId="4DDD868E" w14:textId="467FC3E3" w:rsidR="0048313F" w:rsidRDefault="0048313F" w:rsidP="00185AE9">
      <w:pPr>
        <w:spacing w:after="0"/>
        <w:rPr>
          <w:rFonts w:ascii="Calibri" w:hAnsi="Calibri" w:cs="Calibri"/>
          <w:b/>
        </w:rPr>
      </w:pPr>
    </w:p>
    <w:p w14:paraId="2E8AAE30" w14:textId="19492F4C" w:rsidR="0048313F" w:rsidRDefault="0048313F" w:rsidP="00185AE9">
      <w:pPr>
        <w:spacing w:after="0"/>
        <w:rPr>
          <w:rFonts w:ascii="Calibri" w:hAnsi="Calibri" w:cs="Calibri"/>
          <w:b/>
        </w:rPr>
      </w:pPr>
    </w:p>
    <w:p w14:paraId="27A83181" w14:textId="7A7FF2DC" w:rsidR="0048313F" w:rsidRDefault="0048313F" w:rsidP="00185AE9">
      <w:pPr>
        <w:spacing w:after="0"/>
        <w:rPr>
          <w:rFonts w:ascii="Calibri" w:hAnsi="Calibri" w:cs="Calibri"/>
          <w:b/>
        </w:rPr>
      </w:pPr>
    </w:p>
    <w:p w14:paraId="1994C953" w14:textId="7BFC421A" w:rsidR="0048313F" w:rsidRDefault="0048313F" w:rsidP="00185AE9">
      <w:pPr>
        <w:spacing w:after="0"/>
        <w:rPr>
          <w:rFonts w:ascii="Calibri" w:hAnsi="Calibri" w:cs="Calibri"/>
          <w:b/>
        </w:rPr>
      </w:pPr>
    </w:p>
    <w:p w14:paraId="1780CE31" w14:textId="4372F342" w:rsidR="0048313F" w:rsidRDefault="0048313F" w:rsidP="00185AE9">
      <w:pPr>
        <w:spacing w:after="0"/>
        <w:rPr>
          <w:rFonts w:ascii="Calibri" w:hAnsi="Calibri" w:cs="Calibri"/>
          <w:b/>
        </w:rPr>
      </w:pPr>
    </w:p>
    <w:p w14:paraId="2BEB136E" w14:textId="74551E60" w:rsidR="0048313F" w:rsidRDefault="0048313F" w:rsidP="00185AE9">
      <w:pPr>
        <w:spacing w:after="0"/>
        <w:rPr>
          <w:rFonts w:ascii="Calibri" w:hAnsi="Calibri" w:cs="Calibri"/>
          <w:b/>
        </w:rPr>
      </w:pPr>
    </w:p>
    <w:p w14:paraId="007B4AA8" w14:textId="14EBB339" w:rsidR="0048313F" w:rsidRDefault="0048313F" w:rsidP="00185AE9">
      <w:pPr>
        <w:spacing w:after="0"/>
        <w:rPr>
          <w:rFonts w:ascii="Calibri" w:hAnsi="Calibri" w:cs="Calibri"/>
          <w:b/>
        </w:rPr>
      </w:pPr>
    </w:p>
    <w:p w14:paraId="31476149" w14:textId="1A6BE8C1" w:rsidR="0048313F" w:rsidRDefault="0048313F" w:rsidP="00185AE9">
      <w:pPr>
        <w:spacing w:after="0"/>
        <w:rPr>
          <w:rFonts w:ascii="Calibri" w:hAnsi="Calibri" w:cs="Calibri"/>
          <w:b/>
        </w:rPr>
      </w:pPr>
    </w:p>
    <w:p w14:paraId="38CCEAED" w14:textId="285D47C6" w:rsidR="0048313F" w:rsidRDefault="0048313F" w:rsidP="00185AE9">
      <w:pPr>
        <w:spacing w:after="0"/>
        <w:rPr>
          <w:rFonts w:ascii="Calibri" w:hAnsi="Calibri" w:cs="Calibri"/>
          <w:b/>
        </w:rPr>
      </w:pPr>
    </w:p>
    <w:p w14:paraId="1D97459B" w14:textId="4F561A82" w:rsidR="0048313F" w:rsidRDefault="0048313F" w:rsidP="00185AE9">
      <w:pPr>
        <w:spacing w:after="0"/>
        <w:rPr>
          <w:rFonts w:ascii="Calibri" w:hAnsi="Calibri" w:cs="Calibri"/>
          <w:b/>
        </w:rPr>
      </w:pPr>
    </w:p>
    <w:p w14:paraId="3543C6D7" w14:textId="0430093D" w:rsidR="0048313F" w:rsidRDefault="0048313F" w:rsidP="00185AE9">
      <w:pPr>
        <w:spacing w:after="0"/>
        <w:rPr>
          <w:rFonts w:ascii="Calibri" w:hAnsi="Calibri" w:cs="Calibri"/>
          <w:b/>
        </w:rPr>
      </w:pPr>
    </w:p>
    <w:p w14:paraId="41DF288D" w14:textId="29237653" w:rsidR="0048313F" w:rsidRDefault="0048313F" w:rsidP="00185AE9">
      <w:pPr>
        <w:spacing w:after="0"/>
        <w:rPr>
          <w:rFonts w:ascii="Calibri" w:hAnsi="Calibri" w:cs="Calibri"/>
          <w:b/>
        </w:rPr>
      </w:pPr>
    </w:p>
    <w:p w14:paraId="616E79D4" w14:textId="063B5E2C" w:rsidR="007E3A90" w:rsidRPr="00142146" w:rsidRDefault="007E3A90" w:rsidP="00185AE9">
      <w:pPr>
        <w:spacing w:after="0"/>
        <w:rPr>
          <w:rFonts w:ascii="Calibri" w:hAnsi="Calibri" w:cs="Calibri"/>
        </w:rPr>
      </w:pPr>
      <w:r w:rsidRPr="00142146">
        <w:rPr>
          <w:rFonts w:ascii="Calibri" w:hAnsi="Calibri" w:cs="Calibri"/>
          <w:b/>
        </w:rPr>
        <w:lastRenderedPageBreak/>
        <w:t xml:space="preserve">Table </w:t>
      </w:r>
      <w:r w:rsidR="0048313F">
        <w:rPr>
          <w:rFonts w:ascii="Calibri" w:hAnsi="Calibri" w:cs="Calibri"/>
          <w:b/>
          <w:lang w:val="en-GB"/>
        </w:rPr>
        <w:t>1</w:t>
      </w:r>
      <w:r w:rsidRPr="00142146">
        <w:rPr>
          <w:rFonts w:ascii="Calibri" w:hAnsi="Calibri" w:cs="Calibri"/>
        </w:rPr>
        <w:t xml:space="preserve">: Metadata description for covariates used in </w:t>
      </w:r>
      <w:r w:rsidRPr="00142146">
        <w:rPr>
          <w:rFonts w:ascii="Calibri" w:hAnsi="Calibri" w:cs="Calibri"/>
          <w:lang w:val="en-GB"/>
        </w:rPr>
        <w:t>population</w:t>
      </w:r>
      <w:r w:rsidRPr="00142146">
        <w:rPr>
          <w:rFonts w:ascii="Calibri" w:hAnsi="Calibri" w:cs="Calibri"/>
        </w:rPr>
        <w:t xml:space="preserve"> modelling</w:t>
      </w:r>
    </w:p>
    <w:tbl>
      <w:tblPr>
        <w:tblW w:w="5000" w:type="pct"/>
        <w:tblLook w:val="04A0" w:firstRow="1" w:lastRow="0" w:firstColumn="1" w:lastColumn="0" w:noHBand="0" w:noVBand="1"/>
      </w:tblPr>
      <w:tblGrid>
        <w:gridCol w:w="3915"/>
        <w:gridCol w:w="5101"/>
      </w:tblGrid>
      <w:tr w:rsidR="007E3A90" w:rsidRPr="00142146" w14:paraId="24EE7364" w14:textId="77777777" w:rsidTr="0085085E">
        <w:trPr>
          <w:trHeight w:val="210"/>
        </w:trPr>
        <w:tc>
          <w:tcPr>
            <w:tcW w:w="217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4498F3" w14:textId="77777777" w:rsidR="007E3A90" w:rsidRPr="00142146" w:rsidRDefault="007E3A90" w:rsidP="003B7686">
            <w:pPr>
              <w:rPr>
                <w:rFonts w:ascii="Calibri" w:eastAsia="Times New Roman" w:hAnsi="Calibri" w:cs="Calibri"/>
                <w:b/>
                <w:bCs/>
                <w:lang w:eastAsia="x-none"/>
              </w:rPr>
            </w:pPr>
            <w:r w:rsidRPr="00142146">
              <w:rPr>
                <w:rFonts w:ascii="Calibri" w:eastAsia="Times New Roman" w:hAnsi="Calibri" w:cs="Calibri"/>
                <w:b/>
                <w:bCs/>
                <w:lang w:eastAsia="x-none"/>
              </w:rPr>
              <w:t>Covariate</w:t>
            </w:r>
          </w:p>
        </w:tc>
        <w:tc>
          <w:tcPr>
            <w:tcW w:w="2829" w:type="pct"/>
            <w:tcBorders>
              <w:top w:val="single" w:sz="4" w:space="0" w:color="auto"/>
              <w:left w:val="nil"/>
              <w:bottom w:val="single" w:sz="4" w:space="0" w:color="auto"/>
              <w:right w:val="single" w:sz="4" w:space="0" w:color="auto"/>
            </w:tcBorders>
            <w:shd w:val="clear" w:color="auto" w:fill="auto"/>
            <w:noWrap/>
            <w:vAlign w:val="center"/>
            <w:hideMark/>
          </w:tcPr>
          <w:p w14:paraId="70AC816F" w14:textId="77777777" w:rsidR="007E3A90" w:rsidRPr="00142146" w:rsidRDefault="007E3A90" w:rsidP="003B7686">
            <w:pPr>
              <w:rPr>
                <w:rFonts w:ascii="Calibri" w:eastAsia="Times New Roman" w:hAnsi="Calibri" w:cs="Calibri"/>
                <w:b/>
                <w:bCs/>
                <w:lang w:eastAsia="x-none"/>
              </w:rPr>
            </w:pPr>
            <w:r w:rsidRPr="00142146">
              <w:rPr>
                <w:rFonts w:ascii="Calibri" w:eastAsia="Times New Roman" w:hAnsi="Calibri" w:cs="Calibri"/>
                <w:b/>
                <w:bCs/>
                <w:lang w:eastAsia="x-none"/>
              </w:rPr>
              <w:t>Description</w:t>
            </w:r>
          </w:p>
        </w:tc>
      </w:tr>
      <w:tr w:rsidR="007E3A90" w:rsidRPr="00142146" w14:paraId="2AB7DA48" w14:textId="77777777" w:rsidTr="0085085E">
        <w:trPr>
          <w:trHeight w:val="240"/>
        </w:trPr>
        <w:tc>
          <w:tcPr>
            <w:tcW w:w="2171" w:type="pct"/>
            <w:tcBorders>
              <w:top w:val="single" w:sz="4" w:space="0" w:color="auto"/>
              <w:left w:val="single" w:sz="4" w:space="0" w:color="auto"/>
              <w:right w:val="single" w:sz="4" w:space="0" w:color="auto"/>
            </w:tcBorders>
            <w:shd w:val="clear" w:color="auto" w:fill="auto"/>
            <w:vAlign w:val="center"/>
            <w:hideMark/>
          </w:tcPr>
          <w:p w14:paraId="6ACD84BD"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Land cover</w:t>
            </w:r>
            <w:r w:rsidRPr="00142146">
              <w:rPr>
                <w:rFonts w:ascii="Calibri" w:eastAsia="Times New Roman" w:hAnsi="Calibri" w:cs="Calibri"/>
                <w:vertAlign w:val="superscript"/>
                <w:lang w:val="en-US" w:eastAsia="x-none"/>
              </w:rPr>
              <w:t>1</w:t>
            </w:r>
          </w:p>
        </w:tc>
        <w:tc>
          <w:tcPr>
            <w:tcW w:w="2829" w:type="pct"/>
            <w:vMerge w:val="restart"/>
            <w:tcBorders>
              <w:top w:val="nil"/>
              <w:left w:val="single" w:sz="4" w:space="0" w:color="auto"/>
              <w:bottom w:val="single" w:sz="4" w:space="0" w:color="000000"/>
              <w:right w:val="single" w:sz="4" w:space="0" w:color="auto"/>
            </w:tcBorders>
            <w:shd w:val="clear" w:color="auto" w:fill="auto"/>
            <w:vAlign w:val="center"/>
            <w:hideMark/>
          </w:tcPr>
          <w:p w14:paraId="16F409F0" w14:textId="62313ABB" w:rsidR="0048313F" w:rsidRPr="00142146" w:rsidRDefault="0048313F" w:rsidP="0048313F">
            <w:pPr>
              <w:spacing w:after="0"/>
              <w:rPr>
                <w:rFonts w:ascii="Calibri" w:eastAsia="Times New Roman" w:hAnsi="Calibri" w:cs="Calibri"/>
                <w:kern w:val="22"/>
                <w:lang w:val="en-GB" w:eastAsia="fr-FR"/>
              </w:rPr>
            </w:pPr>
            <w:proofErr w:type="spellStart"/>
            <w:r w:rsidRPr="00142146">
              <w:rPr>
                <w:rFonts w:ascii="Calibri" w:eastAsia="Calibri" w:hAnsi="Calibri" w:cs="Calibri"/>
                <w:lang w:val="en-US"/>
              </w:rPr>
              <w:t>Globcover</w:t>
            </w:r>
            <w:proofErr w:type="spellEnd"/>
            <w:r w:rsidRPr="00142146">
              <w:rPr>
                <w:rFonts w:ascii="Calibri" w:eastAsia="Calibri" w:hAnsi="Calibri" w:cs="Calibri"/>
                <w:lang w:val="en-US"/>
              </w:rPr>
              <w:t xml:space="preserve"> is usually classified into 22 classes similar to the United Nation’s Land Cover Classification System (UN-LCCS)</w:t>
            </w:r>
            <w:r w:rsidRPr="00142146">
              <w:rPr>
                <w:rFonts w:ascii="Calibri" w:eastAsia="Calibri" w:hAnsi="Calibri" w:cs="Calibri"/>
                <w:lang w:val="en-US"/>
              </w:rPr>
              <w:fldChar w:fldCharType="begin"/>
            </w:r>
            <w:r>
              <w:rPr>
                <w:rFonts w:ascii="Calibri" w:eastAsia="Calibri" w:hAnsi="Calibri" w:cs="Calibri"/>
                <w:lang w:val="en-US"/>
              </w:rPr>
              <w:instrText xml:space="preserve"> ADDIN EN.CITE &lt;EndNote&gt;&lt;Cite&gt;&lt;Author&gt;FAO&lt;/Author&gt;&lt;Year&gt;2000&lt;/Year&gt;&lt;RecNum&gt;290&lt;/RecNum&gt;&lt;DisplayText&gt;[8]&lt;/DisplayText&gt;&lt;record&gt;&lt;rec-number&gt;290&lt;/rec-number&gt;&lt;foreign-keys&gt;&lt;key app="EN" db-id="f50z095p0zrazne5pxf5p5zld25p9eazxz59" timestamp="1305641283"&gt;290&lt;/key&gt;&lt;/foreign-keys&gt;&lt;ref-type name="Web Page"&gt;12&lt;/ref-type&gt;&lt;contributors&gt;&lt;authors&gt;&lt;author&gt;FAO&lt;/author&gt;&lt;/authors&gt;&lt;/contributors&gt;&lt;titles&gt;&lt;title&gt;Land Cover Classification System (LCCS): Classification Concepts and User Manual&lt;/title&gt;&lt;secondary-title&gt;FAO Corporate Document Repository&lt;/secondary-title&gt;&lt;/titles&gt;&lt;number&gt;accessed October 2018&lt;/number&gt;&lt;dates&gt;&lt;year&gt;2000&lt;/year&gt;&lt;/dates&gt;&lt;pub-location&gt;Rome, Italy&lt;/pub-location&gt;&lt;publisher&gt;Natural Resources Management and Environment Department. Available at: http://www.fao.org/docrep/003/x0596e/x0596e00.htm &lt;/publisher&gt;&lt;urls&gt;&lt;related-urls&gt;&lt;url&gt; http://www.fao.org/docrep/003/x0596e/x0596e00.htm &lt;/url&gt;&lt;/related-urls&gt;&lt;/urls&gt;&lt;/record&gt;&lt;/Cite&gt;&lt;/EndNote&gt;</w:instrText>
            </w:r>
            <w:r w:rsidRPr="00142146">
              <w:rPr>
                <w:rFonts w:ascii="Calibri" w:eastAsia="Calibri" w:hAnsi="Calibri" w:cs="Calibri"/>
                <w:lang w:val="en-US"/>
              </w:rPr>
              <w:fldChar w:fldCharType="separate"/>
            </w:r>
            <w:r>
              <w:rPr>
                <w:rFonts w:ascii="Calibri" w:eastAsia="Calibri" w:hAnsi="Calibri" w:cs="Calibri"/>
                <w:noProof/>
                <w:lang w:val="en-US"/>
              </w:rPr>
              <w:t>[8]</w:t>
            </w:r>
            <w:r w:rsidRPr="00142146">
              <w:rPr>
                <w:rFonts w:ascii="Calibri" w:eastAsia="Calibri" w:hAnsi="Calibri" w:cs="Calibri"/>
                <w:lang w:val="en-US"/>
              </w:rPr>
              <w:fldChar w:fldCharType="end"/>
            </w:r>
            <w:r w:rsidRPr="00142146">
              <w:rPr>
                <w:rFonts w:ascii="Calibri" w:eastAsia="Calibri" w:hAnsi="Calibri" w:cs="Calibri"/>
                <w:lang w:val="en-US"/>
              </w:rPr>
              <w:t xml:space="preserve">. </w:t>
            </w:r>
            <w:r w:rsidRPr="00142146">
              <w:rPr>
                <w:rFonts w:ascii="Calibri" w:eastAsia="Times New Roman" w:hAnsi="Calibri" w:cs="Calibri"/>
                <w:lang w:val="en-GB"/>
              </w:rPr>
              <w:t xml:space="preserve">The current </w:t>
            </w:r>
            <w:proofErr w:type="spellStart"/>
            <w:r w:rsidRPr="00142146">
              <w:rPr>
                <w:rFonts w:ascii="Calibri" w:eastAsia="Times New Roman" w:hAnsi="Calibri" w:cs="Calibri"/>
                <w:kern w:val="22"/>
                <w:lang w:val="en-GB" w:eastAsia="fr-FR"/>
              </w:rPr>
              <w:t>GlobCover</w:t>
            </w:r>
            <w:proofErr w:type="spellEnd"/>
            <w:r w:rsidRPr="00142146">
              <w:rPr>
                <w:rFonts w:ascii="Calibri" w:eastAsia="Times New Roman" w:hAnsi="Calibri" w:cs="Calibri"/>
                <w:kern w:val="22"/>
                <w:lang w:val="en-GB" w:eastAsia="fr-FR"/>
              </w:rPr>
              <w:t xml:space="preserve"> V.2.3 is derived from a time-series of Medium Resolution Imaging Spectrometer (MERIS) satellite imagery acquired from December 2004 to June 2006 at a spatial resolution of 300 meters. </w:t>
            </w:r>
          </w:p>
          <w:p w14:paraId="6D73FFCB" w14:textId="77777777" w:rsidR="0048313F" w:rsidRDefault="0048313F" w:rsidP="003B7686">
            <w:pPr>
              <w:rPr>
                <w:rFonts w:ascii="Calibri" w:eastAsia="Times New Roman" w:hAnsi="Calibri" w:cs="Calibri"/>
                <w:lang w:val="en-GB" w:eastAsia="x-none"/>
              </w:rPr>
            </w:pPr>
          </w:p>
          <w:p w14:paraId="711E4ADD" w14:textId="48F80210" w:rsidR="007E3A90" w:rsidRDefault="0048313F" w:rsidP="003B7686">
            <w:pPr>
              <w:rPr>
                <w:rFonts w:ascii="Calibri" w:eastAsia="Times New Roman" w:hAnsi="Calibri" w:cs="Calibri"/>
                <w:lang w:eastAsia="x-none"/>
              </w:rPr>
            </w:pPr>
            <w:r>
              <w:rPr>
                <w:rFonts w:ascii="Calibri" w:eastAsia="Times New Roman" w:hAnsi="Calibri" w:cs="Calibri"/>
                <w:lang w:val="en-GB" w:eastAsia="x-none"/>
              </w:rPr>
              <w:t>Here, the f</w:t>
            </w:r>
            <w:proofErr w:type="spellStart"/>
            <w:r w:rsidR="007E3A90" w:rsidRPr="00142146">
              <w:rPr>
                <w:rFonts w:ascii="Calibri" w:eastAsia="Times New Roman" w:hAnsi="Calibri" w:cs="Calibri"/>
                <w:lang w:eastAsia="x-none"/>
              </w:rPr>
              <w:t>inal</w:t>
            </w:r>
            <w:proofErr w:type="spellEnd"/>
            <w:r w:rsidR="007E3A90" w:rsidRPr="00142146">
              <w:rPr>
                <w:rFonts w:ascii="Calibri" w:eastAsia="Times New Roman" w:hAnsi="Calibri" w:cs="Calibri"/>
                <w:lang w:eastAsia="x-none"/>
              </w:rPr>
              <w:t xml:space="preserve"> </w:t>
            </w:r>
            <w:proofErr w:type="spellStart"/>
            <w:r w:rsidR="007E3A90" w:rsidRPr="00142146">
              <w:rPr>
                <w:rFonts w:ascii="Calibri" w:eastAsia="Times New Roman" w:hAnsi="Calibri" w:cs="Calibri"/>
                <w:lang w:eastAsia="x-none"/>
              </w:rPr>
              <w:t>covariated</w:t>
            </w:r>
            <w:proofErr w:type="spellEnd"/>
            <w:r w:rsidR="007E3A90" w:rsidRPr="00142146">
              <w:rPr>
                <w:rFonts w:ascii="Calibri" w:eastAsia="Times New Roman" w:hAnsi="Calibri" w:cs="Calibri"/>
                <w:lang w:eastAsia="x-none"/>
              </w:rPr>
              <w:t xml:space="preserve"> derived covariates from land cover classes: cls011&amp; dst011 (cropland), cls040 &amp;dst040 (forest), dst130 (Shrubland), cls140 &amp; dst140 (grassland), dst150 (sparse vegetation), dst160 (</w:t>
            </w:r>
            <w:proofErr w:type="spellStart"/>
            <w:r w:rsidR="007E3A90" w:rsidRPr="00142146">
              <w:rPr>
                <w:rFonts w:ascii="Calibri" w:eastAsia="Times New Roman" w:hAnsi="Calibri" w:cs="Calibri"/>
                <w:lang w:eastAsia="x-none"/>
              </w:rPr>
              <w:t>regulary</w:t>
            </w:r>
            <w:proofErr w:type="spellEnd"/>
            <w:r w:rsidR="007E3A90" w:rsidRPr="00142146">
              <w:rPr>
                <w:rFonts w:ascii="Calibri" w:eastAsia="Times New Roman" w:hAnsi="Calibri" w:cs="Calibri"/>
                <w:lang w:eastAsia="x-none"/>
              </w:rPr>
              <w:t xml:space="preserve"> flooded broadleaved forest),  cls190 (</w:t>
            </w:r>
            <w:proofErr w:type="spellStart"/>
            <w:r w:rsidR="007E3A90" w:rsidRPr="00142146">
              <w:rPr>
                <w:rFonts w:ascii="Calibri" w:eastAsia="Times New Roman" w:hAnsi="Calibri" w:cs="Calibri"/>
                <w:lang w:eastAsia="x-none"/>
              </w:rPr>
              <w:t>artifictial</w:t>
            </w:r>
            <w:proofErr w:type="spellEnd"/>
            <w:r w:rsidR="007E3A90" w:rsidRPr="00142146">
              <w:rPr>
                <w:rFonts w:ascii="Calibri" w:eastAsia="Times New Roman" w:hAnsi="Calibri" w:cs="Calibri"/>
                <w:lang w:eastAsia="x-none"/>
              </w:rPr>
              <w:t xml:space="preserve">/urban areas), dst200 (bare areas), dst210 (major water bodies), </w:t>
            </w:r>
            <w:proofErr w:type="spellStart"/>
            <w:r w:rsidR="007E3A90" w:rsidRPr="00142146">
              <w:rPr>
                <w:rFonts w:ascii="Calibri" w:eastAsia="Times New Roman" w:hAnsi="Calibri" w:cs="Calibri"/>
                <w:lang w:eastAsia="x-none"/>
              </w:rPr>
              <w:t>dstBLT</w:t>
            </w:r>
            <w:proofErr w:type="spellEnd"/>
            <w:r w:rsidR="007E3A90" w:rsidRPr="00142146">
              <w:rPr>
                <w:rFonts w:ascii="Calibri" w:eastAsia="Times New Roman" w:hAnsi="Calibri" w:cs="Calibri"/>
                <w:lang w:eastAsia="x-none"/>
              </w:rPr>
              <w:t xml:space="preserve"> (built-up-areas)</w:t>
            </w:r>
          </w:p>
          <w:p w14:paraId="696A3673" w14:textId="322AF3D3" w:rsidR="0048313F" w:rsidRPr="00142146" w:rsidRDefault="0048313F" w:rsidP="003B7686">
            <w:pPr>
              <w:rPr>
                <w:rFonts w:ascii="Calibri" w:eastAsia="Times New Roman" w:hAnsi="Calibri" w:cs="Calibri"/>
                <w:lang w:eastAsia="x-none"/>
              </w:rPr>
            </w:pPr>
          </w:p>
        </w:tc>
      </w:tr>
      <w:tr w:rsidR="007E3A90" w:rsidRPr="00142146" w14:paraId="4922D650" w14:textId="77777777" w:rsidTr="0085085E">
        <w:trPr>
          <w:trHeight w:val="840"/>
        </w:trPr>
        <w:tc>
          <w:tcPr>
            <w:tcW w:w="2171" w:type="pct"/>
            <w:tcBorders>
              <w:left w:val="single" w:sz="4" w:space="0" w:color="auto"/>
              <w:bottom w:val="single" w:sz="4" w:space="0" w:color="auto"/>
              <w:right w:val="single" w:sz="4" w:space="0" w:color="auto"/>
            </w:tcBorders>
            <w:shd w:val="clear" w:color="auto" w:fill="auto"/>
            <w:vAlign w:val="center"/>
            <w:hideMark/>
          </w:tcPr>
          <w:p w14:paraId="6A3DC356" w14:textId="44A3C461" w:rsidR="007E3A90" w:rsidRPr="00142146" w:rsidRDefault="007E3A90" w:rsidP="0048313F">
            <w:pPr>
              <w:rPr>
                <w:rFonts w:ascii="Calibri" w:eastAsia="Times New Roman" w:hAnsi="Calibri" w:cs="Calibri"/>
                <w:lang w:eastAsia="x-none"/>
              </w:rPr>
            </w:pPr>
            <w:r w:rsidRPr="00142146">
              <w:rPr>
                <w:rFonts w:ascii="Calibri" w:eastAsia="Times New Roman" w:hAnsi="Calibri" w:cs="Calibri"/>
                <w:lang w:val="en-US" w:eastAsia="x-none"/>
              </w:rPr>
              <w:t>Globe Cover satellite imagery, raster spatial resolution 300m Resampled to 100m and reclassified, refined with settlements extents</w:t>
            </w:r>
            <w:r w:rsidR="0048313F">
              <w:rPr>
                <w:rFonts w:ascii="Calibri" w:eastAsia="Times New Roman" w:hAnsi="Calibri" w:cs="Calibri"/>
                <w:lang w:val="en-US" w:eastAsia="x-none"/>
              </w:rPr>
              <w:t xml:space="preserve"> </w:t>
            </w:r>
            <w:r w:rsidR="0048313F">
              <w:rPr>
                <w:rFonts w:ascii="Calibri" w:eastAsia="Times New Roman" w:hAnsi="Calibri" w:cs="Calibri"/>
                <w:lang w:val="en-US" w:eastAsia="x-none"/>
              </w:rPr>
              <w:fldChar w:fldCharType="begin"/>
            </w:r>
            <w:r w:rsidR="0048313F">
              <w:rPr>
                <w:rFonts w:ascii="Calibri" w:eastAsia="Times New Roman" w:hAnsi="Calibri" w:cs="Calibri"/>
                <w:lang w:val="en-US" w:eastAsia="x-none"/>
              </w:rPr>
              <w:instrText xml:space="preserve"> ADDIN EN.CITE &lt;EndNote&gt;&lt;Cite&gt;&lt;Author&gt;Arino&lt;/Author&gt;&lt;Year&gt;2007&lt;/Year&gt;&lt;RecNum&gt;469&lt;/RecNum&gt;&lt;DisplayText&gt;[9]&lt;/DisplayText&gt;&lt;record&gt;&lt;rec-number&gt;469&lt;/rec-number&gt;&lt;foreign-keys&gt;&lt;key app="EN" db-id="f50z095p0zrazne5pxf5p5zld25p9eazxz59" timestamp="1311076768"&gt;469&lt;/key&gt;&lt;/foreign-keys&gt;&lt;ref-type name="Book Section"&gt;5&lt;/ref-type&gt;&lt;contributors&gt;&lt;authors&gt;&lt;author&gt;Arino, O.&lt;/author&gt;&lt;author&gt;Gross, D.&lt;/author&gt;&lt;author&gt;Ranera, F.&lt;/author&gt;&lt;author&gt;Bourg, L.&lt;/author&gt;&lt;author&gt;Leroy, M.&lt;/author&gt;&lt;author&gt;Bicheron, P.&lt;/author&gt;&lt;author&gt;Latham, J.&lt;/author&gt;&lt;author&gt;Di Gregorio, A.&lt;/author&gt;&lt;author&gt;Brockman, C.&lt;/author&gt;&lt;author&gt;Witt, R.&lt;/author&gt;&lt;author&gt;Defourny, P.&lt;/author&gt;&lt;author&gt;Vancutsem, C.&lt;/author&gt;&lt;author&gt;Herold, M.&lt;/author&gt;&lt;author&gt;Sambale, J.&lt;/author&gt;&lt;author&gt;Achard, F.&lt;/author&gt;&lt;author&gt;Durieux, L.&lt;/author&gt;&lt;author&gt;Plummer, S.&lt;/author&gt;&lt;author&gt;Weber, J. L.&lt;/author&gt;&lt;/authors&gt;&lt;/contributors&gt;&lt;titles&gt;&lt;title&gt;GlobCover: ESA service for global land cover from MERIS&lt;/title&gt;&lt;secondary-title&gt;Proceedings of the International Geoscience and Remote Sensing Symposium (IGARSS) 2007&lt;/secondary-title&gt;&lt;/titles&gt;&lt;pages&gt;2412 - 2415&lt;/pages&gt;&lt;keywords&gt;&lt;keyword&gt;cover&lt;/keyword&gt;&lt;keyword&gt;globecover&lt;/keyword&gt;&lt;keyword&gt;land&lt;/keyword&gt;&lt;keyword&gt;world&lt;/keyword&gt;&lt;/keywords&gt;&lt;dates&gt;&lt;year&gt;2007&lt;/year&gt;&lt;/dates&gt;&lt;pub-location&gt;Barcelona&lt;/pub-location&gt;&lt;publisher&gt;IEEE International&lt;/publisher&gt;&lt;isbn&gt;978-1-4244-1211-2&lt;/isbn&gt;&lt;urls&gt;&lt;related-urls&gt;&lt;url&gt;citeulike-article-id:7831897&lt;/url&gt;&lt;/related-urls&gt;&lt;/urls&gt;&lt;/record&gt;&lt;/Cite&gt;&lt;/EndNote&gt;</w:instrText>
            </w:r>
            <w:r w:rsidR="0048313F">
              <w:rPr>
                <w:rFonts w:ascii="Calibri" w:eastAsia="Times New Roman" w:hAnsi="Calibri" w:cs="Calibri"/>
                <w:lang w:val="en-US" w:eastAsia="x-none"/>
              </w:rPr>
              <w:fldChar w:fldCharType="separate"/>
            </w:r>
            <w:r w:rsidR="0048313F">
              <w:rPr>
                <w:rFonts w:ascii="Calibri" w:eastAsia="Times New Roman" w:hAnsi="Calibri" w:cs="Calibri"/>
                <w:noProof/>
                <w:lang w:val="en-US" w:eastAsia="x-none"/>
              </w:rPr>
              <w:t>[9]</w:t>
            </w:r>
            <w:r w:rsidR="0048313F">
              <w:rPr>
                <w:rFonts w:ascii="Calibri" w:eastAsia="Times New Roman" w:hAnsi="Calibri" w:cs="Calibri"/>
                <w:lang w:val="en-US" w:eastAsia="x-none"/>
              </w:rPr>
              <w:fldChar w:fldCharType="end"/>
            </w:r>
          </w:p>
        </w:tc>
        <w:tc>
          <w:tcPr>
            <w:tcW w:w="2829" w:type="pct"/>
            <w:vMerge/>
            <w:tcBorders>
              <w:top w:val="nil"/>
              <w:left w:val="single" w:sz="4" w:space="0" w:color="auto"/>
              <w:bottom w:val="single" w:sz="4" w:space="0" w:color="000000"/>
              <w:right w:val="single" w:sz="4" w:space="0" w:color="auto"/>
            </w:tcBorders>
            <w:vAlign w:val="center"/>
            <w:hideMark/>
          </w:tcPr>
          <w:p w14:paraId="5E7BA982" w14:textId="77777777" w:rsidR="007E3A90" w:rsidRPr="00142146" w:rsidRDefault="007E3A90" w:rsidP="003B7686">
            <w:pPr>
              <w:rPr>
                <w:rFonts w:ascii="Calibri" w:eastAsia="Times New Roman" w:hAnsi="Calibri" w:cs="Calibri"/>
                <w:lang w:eastAsia="x-none"/>
              </w:rPr>
            </w:pPr>
          </w:p>
        </w:tc>
      </w:tr>
      <w:tr w:rsidR="007E3A90" w:rsidRPr="00142146" w14:paraId="689D425F" w14:textId="77777777" w:rsidTr="0085085E">
        <w:trPr>
          <w:trHeight w:val="630"/>
        </w:trPr>
        <w:tc>
          <w:tcPr>
            <w:tcW w:w="2171" w:type="pct"/>
            <w:tcBorders>
              <w:top w:val="nil"/>
              <w:left w:val="single" w:sz="4" w:space="0" w:color="auto"/>
              <w:bottom w:val="single" w:sz="4" w:space="0" w:color="auto"/>
              <w:right w:val="single" w:sz="4" w:space="0" w:color="auto"/>
            </w:tcBorders>
            <w:shd w:val="clear" w:color="auto" w:fill="auto"/>
            <w:vAlign w:val="center"/>
            <w:hideMark/>
          </w:tcPr>
          <w:p w14:paraId="58849F17"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Night-time lights</w:t>
            </w:r>
          </w:p>
        </w:tc>
        <w:tc>
          <w:tcPr>
            <w:tcW w:w="2829" w:type="pct"/>
            <w:tcBorders>
              <w:top w:val="nil"/>
              <w:left w:val="nil"/>
              <w:bottom w:val="single" w:sz="4" w:space="0" w:color="auto"/>
              <w:right w:val="single" w:sz="4" w:space="0" w:color="auto"/>
            </w:tcBorders>
            <w:shd w:val="clear" w:color="auto" w:fill="auto"/>
            <w:vAlign w:val="center"/>
            <w:hideMark/>
          </w:tcPr>
          <w:p w14:paraId="72D82200"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Suomi NPP VIIRS-Derived 2012 Lights at Night, 15 arc-second. Lights at night from Visible Infrared Imaging Radiometer (VIIR) sensor 2012</w:t>
            </w:r>
          </w:p>
        </w:tc>
      </w:tr>
      <w:tr w:rsidR="007E3A90" w:rsidRPr="00142146" w14:paraId="6E0F6806" w14:textId="77777777" w:rsidTr="0085085E">
        <w:trPr>
          <w:trHeight w:val="420"/>
        </w:trPr>
        <w:tc>
          <w:tcPr>
            <w:tcW w:w="2171" w:type="pct"/>
            <w:tcBorders>
              <w:top w:val="nil"/>
              <w:left w:val="single" w:sz="4" w:space="0" w:color="auto"/>
              <w:bottom w:val="single" w:sz="4" w:space="0" w:color="auto"/>
              <w:right w:val="single" w:sz="4" w:space="0" w:color="auto"/>
            </w:tcBorders>
            <w:shd w:val="clear" w:color="auto" w:fill="auto"/>
            <w:vAlign w:val="center"/>
            <w:hideMark/>
          </w:tcPr>
          <w:p w14:paraId="740837C3"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Elevation</w:t>
            </w:r>
          </w:p>
        </w:tc>
        <w:tc>
          <w:tcPr>
            <w:tcW w:w="2829" w:type="pct"/>
            <w:tcBorders>
              <w:top w:val="nil"/>
              <w:left w:val="nil"/>
              <w:bottom w:val="single" w:sz="4" w:space="0" w:color="auto"/>
              <w:right w:val="single" w:sz="4" w:space="0" w:color="auto"/>
            </w:tcBorders>
            <w:shd w:val="clear" w:color="auto" w:fill="auto"/>
            <w:vAlign w:val="center"/>
            <w:hideMark/>
          </w:tcPr>
          <w:p w14:paraId="7A501A57" w14:textId="61239700" w:rsidR="007E3A90" w:rsidRPr="0048313F" w:rsidRDefault="00366709" w:rsidP="0048313F">
            <w:pPr>
              <w:rPr>
                <w:rFonts w:ascii="Calibri" w:eastAsia="Times New Roman" w:hAnsi="Calibri" w:cs="Calibri"/>
                <w:lang w:eastAsia="x-none"/>
              </w:rPr>
            </w:pPr>
            <w:hyperlink r:id="rId14" w:history="1">
              <w:r w:rsidR="007E3A90" w:rsidRPr="0048313F">
                <w:rPr>
                  <w:rFonts w:ascii="Calibri" w:eastAsia="Times New Roman" w:hAnsi="Calibri" w:cs="Calibri"/>
                  <w:lang w:val="en-US" w:eastAsia="x-none"/>
                </w:rPr>
                <w:t>DEM, HydroSHEDS void-filled (Lehnert, et al., 2006), http://hydrosheds.cr.usgs.gov/dataavail.php</w:t>
              </w:r>
            </w:hyperlink>
            <w:r w:rsidR="0048313F" w:rsidRPr="0048313F">
              <w:rPr>
                <w:rFonts w:ascii="Calibri" w:eastAsia="Times New Roman" w:hAnsi="Calibri" w:cs="Calibri"/>
                <w:lang w:val="en-US" w:eastAsia="x-none"/>
              </w:rPr>
              <w:t xml:space="preserve"> </w:t>
            </w:r>
            <w:r w:rsidR="0048313F" w:rsidRPr="0048313F">
              <w:rPr>
                <w:rFonts w:ascii="Calibri" w:eastAsia="Times New Roman" w:hAnsi="Calibri" w:cs="Calibri"/>
                <w:lang w:val="en-US" w:eastAsia="x-none"/>
              </w:rPr>
              <w:fldChar w:fldCharType="begin"/>
            </w:r>
            <w:r w:rsidR="0048313F">
              <w:rPr>
                <w:rFonts w:ascii="Calibri" w:eastAsia="Times New Roman" w:hAnsi="Calibri" w:cs="Calibri"/>
                <w:lang w:val="en-US" w:eastAsia="x-none"/>
              </w:rPr>
              <w:instrText xml:space="preserve"> ADDIN EN.CITE &lt;EndNote&gt;&lt;Cite&gt;&lt;Author&gt;Lehner&lt;/Author&gt;&lt;Year&gt;2008&lt;/Year&gt;&lt;RecNum&gt;4222&lt;/RecNum&gt;&lt;DisplayText&gt;[10]&lt;/DisplayText&gt;&lt;record&gt;&lt;rec-number&gt;4222&lt;/rec-number&gt;&lt;foreign-keys&gt;&lt;key app="EN" db-id="f50z095p0zrazne5pxf5p5zld25p9eazxz59" timestamp="1547099631"&gt;4222&lt;/key&gt;&lt;/foreign-keys&gt;&lt;ref-type name="Journal Article"&gt;17&lt;/ref-type&gt;&lt;contributors&gt;&lt;authors&gt;&lt;author&gt;Lehner, Bernhard&lt;/author&gt;&lt;author&gt;Verdin, Kristine&lt;/author&gt;&lt;author&gt;Jarvis, Andy&lt;/author&gt;&lt;/authors&gt;&lt;/contributors&gt;&lt;titles&gt;&lt;title&gt;New Global Hydrography Derived From Spaceborne Elevation Data&lt;/title&gt;&lt;secondary-title&gt;Eos, Transactions American Geophysical Union&lt;/secondary-title&gt;&lt;/titles&gt;&lt;periodical&gt;&lt;full-title&gt;Eos, Transactions American Geophysical Union&lt;/full-title&gt;&lt;/periodical&gt;&lt;pages&gt;93-94&lt;/pages&gt;&lt;volume&gt;89&lt;/volume&gt;&lt;number&gt;10&lt;/number&gt;&lt;dates&gt;&lt;year&gt;2008&lt;/year&gt;&lt;/dates&gt;&lt;urls&gt;&lt;related-urls&gt;&lt;url&gt;https://agupubs.onlinelibrary.wiley.com/doi/abs/10.1029/2008EO100001&lt;/url&gt;&lt;/related-urls&gt;&lt;/urls&gt;&lt;electronic-resource-num&gt;doi:10.1029/2008EO100001&lt;/electronic-resource-num&gt;&lt;/record&gt;&lt;/Cite&gt;&lt;/EndNote&gt;</w:instrText>
            </w:r>
            <w:r w:rsidR="0048313F" w:rsidRPr="0048313F">
              <w:rPr>
                <w:rFonts w:ascii="Calibri" w:eastAsia="Times New Roman" w:hAnsi="Calibri" w:cs="Calibri"/>
                <w:lang w:val="en-US" w:eastAsia="x-none"/>
              </w:rPr>
              <w:fldChar w:fldCharType="separate"/>
            </w:r>
            <w:r w:rsidR="0048313F">
              <w:rPr>
                <w:rFonts w:ascii="Calibri" w:eastAsia="Times New Roman" w:hAnsi="Calibri" w:cs="Calibri"/>
                <w:noProof/>
                <w:lang w:val="en-US" w:eastAsia="x-none"/>
              </w:rPr>
              <w:t>[10]</w:t>
            </w:r>
            <w:r w:rsidR="0048313F" w:rsidRPr="0048313F">
              <w:rPr>
                <w:rFonts w:ascii="Calibri" w:eastAsia="Times New Roman" w:hAnsi="Calibri" w:cs="Calibri"/>
                <w:lang w:val="en-US" w:eastAsia="x-none"/>
              </w:rPr>
              <w:fldChar w:fldCharType="end"/>
            </w:r>
          </w:p>
        </w:tc>
      </w:tr>
      <w:tr w:rsidR="007E3A90" w:rsidRPr="00142146" w14:paraId="5C67F2DF" w14:textId="77777777" w:rsidTr="0085085E">
        <w:trPr>
          <w:trHeight w:val="630"/>
        </w:trPr>
        <w:tc>
          <w:tcPr>
            <w:tcW w:w="2171" w:type="pct"/>
            <w:tcBorders>
              <w:top w:val="nil"/>
              <w:left w:val="single" w:sz="4" w:space="0" w:color="auto"/>
              <w:bottom w:val="single" w:sz="4" w:space="0" w:color="auto"/>
              <w:right w:val="single" w:sz="4" w:space="0" w:color="auto"/>
            </w:tcBorders>
            <w:shd w:val="clear" w:color="auto" w:fill="auto"/>
            <w:vAlign w:val="center"/>
            <w:hideMark/>
          </w:tcPr>
          <w:p w14:paraId="6016A816"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Water bodies</w:t>
            </w:r>
          </w:p>
        </w:tc>
        <w:tc>
          <w:tcPr>
            <w:tcW w:w="2829" w:type="pct"/>
            <w:tcBorders>
              <w:top w:val="nil"/>
              <w:left w:val="nil"/>
              <w:bottom w:val="single" w:sz="4" w:space="0" w:color="auto"/>
              <w:right w:val="single" w:sz="4" w:space="0" w:color="auto"/>
            </w:tcBorders>
            <w:shd w:val="clear" w:color="auto" w:fill="auto"/>
            <w:vAlign w:val="center"/>
            <w:hideMark/>
          </w:tcPr>
          <w:p w14:paraId="603B4236"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Rivers and inland water bodies data downloaded from the National Geospatial-Intelligence Agency (NGA). Originally VMAP0 data sources provided by the NGA</w:t>
            </w:r>
          </w:p>
        </w:tc>
      </w:tr>
      <w:tr w:rsidR="007E3A90" w:rsidRPr="00142146" w14:paraId="281A40F6" w14:textId="77777777" w:rsidTr="0085085E">
        <w:trPr>
          <w:trHeight w:val="420"/>
        </w:trPr>
        <w:tc>
          <w:tcPr>
            <w:tcW w:w="2171" w:type="pct"/>
            <w:tcBorders>
              <w:top w:val="nil"/>
              <w:left w:val="single" w:sz="4" w:space="0" w:color="auto"/>
              <w:bottom w:val="single" w:sz="4" w:space="0" w:color="auto"/>
              <w:right w:val="single" w:sz="4" w:space="0" w:color="auto"/>
            </w:tcBorders>
            <w:shd w:val="clear" w:color="auto" w:fill="auto"/>
            <w:vAlign w:val="center"/>
            <w:hideMark/>
          </w:tcPr>
          <w:p w14:paraId="1ADD4C60"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Protected areas or parks</w:t>
            </w:r>
          </w:p>
        </w:tc>
        <w:tc>
          <w:tcPr>
            <w:tcW w:w="2829" w:type="pct"/>
            <w:tcBorders>
              <w:top w:val="nil"/>
              <w:left w:val="nil"/>
              <w:bottom w:val="single" w:sz="4" w:space="0" w:color="auto"/>
              <w:right w:val="single" w:sz="4" w:space="0" w:color="auto"/>
            </w:tcBorders>
            <w:shd w:val="clear" w:color="auto" w:fill="auto"/>
            <w:vAlign w:val="center"/>
            <w:hideMark/>
          </w:tcPr>
          <w:p w14:paraId="36C7BFEA" w14:textId="6BC8D9BE" w:rsidR="007E3A90" w:rsidRPr="00142146" w:rsidRDefault="001D22C9" w:rsidP="0048313F">
            <w:pPr>
              <w:rPr>
                <w:rFonts w:ascii="Calibri" w:eastAsia="Times New Roman" w:hAnsi="Calibri" w:cs="Calibri"/>
                <w:lang w:eastAsia="x-none"/>
              </w:rPr>
            </w:pPr>
            <w:r>
              <w:rPr>
                <w:rFonts w:ascii="Calibri" w:eastAsia="Times New Roman" w:hAnsi="Calibri" w:cs="Calibri"/>
                <w:lang w:eastAsia="x-none"/>
              </w:rPr>
              <w:t>World database on protected areas</w:t>
            </w:r>
            <w:r>
              <w:rPr>
                <w:rFonts w:ascii="Calibri" w:eastAsia="Times New Roman" w:hAnsi="Calibri" w:cs="Calibri"/>
                <w:lang w:val="en-GB" w:eastAsia="x-none"/>
              </w:rPr>
              <w:t xml:space="preserve">. Description of </w:t>
            </w:r>
            <w:r w:rsidRPr="001D22C9">
              <w:rPr>
                <w:rFonts w:ascii="Calibri" w:eastAsia="Times New Roman" w:hAnsi="Calibri" w:cs="Calibri"/>
                <w:lang w:val="en-GB" w:eastAsia="x-none"/>
              </w:rPr>
              <w:t>protected areas</w:t>
            </w:r>
            <w:r>
              <w:rPr>
                <w:rFonts w:ascii="Calibri" w:eastAsia="Times New Roman" w:hAnsi="Calibri" w:cs="Calibri"/>
                <w:lang w:val="en-GB" w:eastAsia="x-none"/>
              </w:rPr>
              <w:t xml:space="preserve"> a</w:t>
            </w:r>
            <w:r w:rsidRPr="001D22C9">
              <w:rPr>
                <w:rFonts w:ascii="Calibri" w:hAnsi="Calibri" w:cs="Calibri"/>
                <w:bCs/>
                <w:shd w:val="clear" w:color="auto" w:fill="FFFFFF"/>
              </w:rPr>
              <w:t> joint project between the United Nations Environment Programme (UNEP) and the International Union for Conservation of Nature (IUCN), managed by UNEP World Conservation Monitoring Centre (UNEP-WCMC)</w:t>
            </w:r>
            <w:r>
              <w:rPr>
                <w:rFonts w:ascii="Calibri" w:hAnsi="Calibri" w:cs="Calibri"/>
                <w:bCs/>
                <w:shd w:val="clear" w:color="auto" w:fill="FFFFFF"/>
                <w:lang w:val="en-GB"/>
              </w:rPr>
              <w:t xml:space="preserve"> </w:t>
            </w:r>
            <w:r w:rsidR="0048313F">
              <w:rPr>
                <w:rFonts w:ascii="Calibri" w:hAnsi="Calibri" w:cs="Calibri"/>
                <w:bCs/>
                <w:shd w:val="clear" w:color="auto" w:fill="FFFFFF"/>
                <w:lang w:val="en-GB"/>
              </w:rPr>
              <w:fldChar w:fldCharType="begin"/>
            </w:r>
            <w:r w:rsidR="0048313F">
              <w:rPr>
                <w:rFonts w:ascii="Calibri" w:hAnsi="Calibri" w:cs="Calibri"/>
                <w:bCs/>
                <w:shd w:val="clear" w:color="auto" w:fill="FFFFFF"/>
                <w:lang w:val="en-GB"/>
              </w:rPr>
              <w:instrText xml:space="preserve"> ADDIN EN.CITE &lt;EndNote&gt;&lt;Cite&gt;&lt;Author&gt;UNEP&lt;/Author&gt;&lt;Year&gt;2019&lt;/Year&gt;&lt;RecNum&gt;4631&lt;/RecNum&gt;&lt;DisplayText&gt;[11]&lt;/DisplayText&gt;&lt;record&gt;&lt;rec-number&gt;4631&lt;/rec-number&gt;&lt;foreign-keys&gt;&lt;key app="EN" db-id="f50z095p0zrazne5pxf5p5zld25p9eazxz59" timestamp="1595239072"&gt;4631&lt;/key&gt;&lt;/foreign-keys&gt;&lt;ref-type name="Web Page"&gt;12&lt;/ref-type&gt;&lt;contributors&gt;&lt;authors&gt;&lt;author&gt;UNEP&lt;/author&gt;&lt;/authors&gt;&lt;/contributors&gt;&lt;titles&gt;&lt;title&gt;World database on protected areas&lt;/title&gt;&lt;/titles&gt;&lt;number&gt;December, 2019&lt;/number&gt;&lt;dates&gt;&lt;year&gt;2019&lt;/year&gt;&lt;/dates&gt;&lt;pub-location&gt;Switzerland&lt;/pub-location&gt;&lt;urls&gt;&lt;related-urls&gt;&lt;url&gt;https://www.iucn.org/theme/protected-areas/&lt;/url&gt;&lt;/related-urls&gt;&lt;/urls&gt;&lt;/record&gt;&lt;/Cite&gt;&lt;/EndNote&gt;</w:instrText>
            </w:r>
            <w:r w:rsidR="0048313F">
              <w:rPr>
                <w:rFonts w:ascii="Calibri" w:hAnsi="Calibri" w:cs="Calibri"/>
                <w:bCs/>
                <w:shd w:val="clear" w:color="auto" w:fill="FFFFFF"/>
                <w:lang w:val="en-GB"/>
              </w:rPr>
              <w:fldChar w:fldCharType="separate"/>
            </w:r>
            <w:r w:rsidR="0048313F">
              <w:rPr>
                <w:rFonts w:ascii="Calibri" w:hAnsi="Calibri" w:cs="Calibri"/>
                <w:bCs/>
                <w:noProof/>
                <w:shd w:val="clear" w:color="auto" w:fill="FFFFFF"/>
                <w:lang w:val="en-GB"/>
              </w:rPr>
              <w:t>[11]</w:t>
            </w:r>
            <w:r w:rsidR="0048313F">
              <w:rPr>
                <w:rFonts w:ascii="Calibri" w:hAnsi="Calibri" w:cs="Calibri"/>
                <w:bCs/>
                <w:shd w:val="clear" w:color="auto" w:fill="FFFFFF"/>
                <w:lang w:val="en-GB"/>
              </w:rPr>
              <w:fldChar w:fldCharType="end"/>
            </w:r>
          </w:p>
        </w:tc>
      </w:tr>
      <w:tr w:rsidR="007E3A90" w:rsidRPr="00142146" w14:paraId="4A1765F6" w14:textId="77777777" w:rsidTr="0085085E">
        <w:trPr>
          <w:trHeight w:val="1050"/>
        </w:trPr>
        <w:tc>
          <w:tcPr>
            <w:tcW w:w="2171" w:type="pct"/>
            <w:tcBorders>
              <w:top w:val="nil"/>
              <w:left w:val="single" w:sz="4" w:space="0" w:color="auto"/>
              <w:bottom w:val="single" w:sz="4" w:space="0" w:color="auto"/>
              <w:right w:val="single" w:sz="4" w:space="0" w:color="auto"/>
            </w:tcBorders>
            <w:shd w:val="clear" w:color="auto" w:fill="auto"/>
            <w:vAlign w:val="center"/>
            <w:hideMark/>
          </w:tcPr>
          <w:p w14:paraId="123AE5C0" w14:textId="77777777" w:rsidR="007E3A90" w:rsidRPr="00142146" w:rsidRDefault="007E3A90" w:rsidP="003B7686">
            <w:pPr>
              <w:rPr>
                <w:rFonts w:ascii="Calibri" w:eastAsia="Times New Roman" w:hAnsi="Calibri" w:cs="Calibri"/>
                <w:lang w:eastAsia="x-none"/>
              </w:rPr>
            </w:pPr>
            <w:r w:rsidRPr="00142146">
              <w:rPr>
                <w:rFonts w:ascii="Calibri" w:eastAsia="Times New Roman" w:hAnsi="Calibri" w:cs="Calibri"/>
                <w:lang w:val="en-US" w:eastAsia="x-none"/>
              </w:rPr>
              <w:t xml:space="preserve">Built areas </w:t>
            </w:r>
          </w:p>
        </w:tc>
        <w:tc>
          <w:tcPr>
            <w:tcW w:w="2829" w:type="pct"/>
            <w:tcBorders>
              <w:top w:val="nil"/>
              <w:left w:val="nil"/>
              <w:bottom w:val="single" w:sz="4" w:space="0" w:color="auto"/>
              <w:right w:val="single" w:sz="4" w:space="0" w:color="auto"/>
            </w:tcBorders>
            <w:shd w:val="clear" w:color="auto" w:fill="auto"/>
            <w:vAlign w:val="center"/>
            <w:hideMark/>
          </w:tcPr>
          <w:p w14:paraId="788CBC0E" w14:textId="7BFB1BBA" w:rsidR="007E3A90" w:rsidRPr="00142146" w:rsidRDefault="0048313F" w:rsidP="0048313F">
            <w:pPr>
              <w:rPr>
                <w:rFonts w:ascii="Calibri" w:eastAsia="Times New Roman" w:hAnsi="Calibri" w:cs="Calibri"/>
                <w:lang w:eastAsia="x-none"/>
              </w:rPr>
            </w:pPr>
            <w:r>
              <w:rPr>
                <w:rFonts w:ascii="Calibri" w:eastAsia="Times New Roman" w:hAnsi="Calibri" w:cs="Calibri"/>
                <w:lang w:val="en-US" w:eastAsia="x-none"/>
              </w:rPr>
              <w:t xml:space="preserve">Derived from </w:t>
            </w:r>
            <w:r w:rsidR="007E3A90" w:rsidRPr="00142146">
              <w:rPr>
                <w:rFonts w:ascii="Calibri" w:eastAsia="Times New Roman" w:hAnsi="Calibri" w:cs="Calibri"/>
                <w:lang w:val="en-US" w:eastAsia="x-none"/>
              </w:rPr>
              <w:t>approaches to settlement mapping for public health management in Kenya using medium spatial resolution satellite imagery</w:t>
            </w:r>
            <w:r>
              <w:rPr>
                <w:rFonts w:ascii="Calibri" w:eastAsia="Times New Roman" w:hAnsi="Calibri" w:cs="Calibri"/>
                <w:lang w:val="en-US" w:eastAsia="x-none"/>
              </w:rPr>
              <w:t xml:space="preserve"> </w:t>
            </w:r>
            <w:r>
              <w:rPr>
                <w:rFonts w:ascii="Calibri" w:eastAsia="Times New Roman" w:hAnsi="Calibri" w:cs="Calibri"/>
                <w:lang w:val="en-US" w:eastAsia="x-none"/>
              </w:rPr>
              <w:fldChar w:fldCharType="begin"/>
            </w:r>
            <w:r>
              <w:rPr>
                <w:rFonts w:ascii="Calibri" w:eastAsia="Times New Roman" w:hAnsi="Calibri" w:cs="Calibri"/>
                <w:lang w:val="en-US" w:eastAsia="x-none"/>
              </w:rPr>
              <w:instrText xml:space="preserve"> ADDIN EN.CITE &lt;EndNote&gt;&lt;Cite&gt;&lt;Author&gt;Tatem&lt;/Author&gt;&lt;Year&gt;2004&lt;/Year&gt;&lt;RecNum&gt;460&lt;/RecNum&gt;&lt;DisplayText&gt;[12]&lt;/DisplayText&gt;&lt;record&gt;&lt;rec-number&gt;460&lt;/rec-number&gt;&lt;foreign-keys&gt;&lt;key app="EN" db-id="f50z095p0zrazne5pxf5p5zld25p9eazxz59" timestamp="1311075139"&gt;460&lt;/key&gt;&lt;/foreign-keys&gt;&lt;ref-type name="Journal Article"&gt;17&lt;/ref-type&gt;&lt;contributors&gt;&lt;authors&gt;&lt;author&gt;Tatem, Andrew J.&lt;/author&gt;&lt;author&gt;Noor, Abdisalan M.&lt;/author&gt;&lt;author&gt;Hay, Simon I.&lt;/author&gt;&lt;/authors&gt;&lt;/contributors&gt;&lt;titles&gt;&lt;title&gt;Defining approaches to settlement mapping for public health management in Kenya using medium spatial resolution satellite imagery&lt;/title&gt;&lt;secondary-title&gt;Remote Sensing of Environment&lt;/secondary-title&gt;&lt;/titles&gt;&lt;periodical&gt;&lt;full-title&gt;Remote Sensing of Environment&lt;/full-title&gt;&lt;/periodical&gt;&lt;pages&gt;42-52&lt;/pages&gt;&lt;volume&gt;93&lt;/volume&gt;&lt;number&gt;1-2&lt;/number&gt;&lt;keywords&gt;&lt;keyword&gt;Landsat TM&lt;/keyword&gt;&lt;keyword&gt;JERS-1 SAR&lt;/keyword&gt;&lt;keyword&gt;Neural network&lt;/keyword&gt;&lt;keyword&gt;Texture&lt;/keyword&gt;&lt;keyword&gt;Settlement mapping&lt;/keyword&gt;&lt;keyword&gt;Kenya&lt;/keyword&gt;&lt;keyword&gt;Public health&lt;/keyword&gt;&lt;keyword&gt;Population&lt;/keyword&gt;&lt;/keywords&gt;&lt;dates&gt;&lt;year&gt;2004&lt;/year&gt;&lt;/dates&gt;&lt;isbn&gt;0034-4257&lt;/isbn&gt;&lt;urls&gt;&lt;related-urls&gt;&lt;url&gt;http://www.sciencedirect.com/science/article/pii/S0034425704001944&lt;/url&gt;&lt;/related-urls&gt;&lt;/urls&gt;&lt;/record&gt;&lt;/Cite&gt;&lt;/EndNote&gt;</w:instrText>
            </w:r>
            <w:r>
              <w:rPr>
                <w:rFonts w:ascii="Calibri" w:eastAsia="Times New Roman" w:hAnsi="Calibri" w:cs="Calibri"/>
                <w:lang w:val="en-US" w:eastAsia="x-none"/>
              </w:rPr>
              <w:fldChar w:fldCharType="separate"/>
            </w:r>
            <w:r>
              <w:rPr>
                <w:rFonts w:ascii="Calibri" w:eastAsia="Times New Roman" w:hAnsi="Calibri" w:cs="Calibri"/>
                <w:noProof/>
                <w:lang w:val="en-US" w:eastAsia="x-none"/>
              </w:rPr>
              <w:t>[12]</w:t>
            </w:r>
            <w:r>
              <w:rPr>
                <w:rFonts w:ascii="Calibri" w:eastAsia="Times New Roman" w:hAnsi="Calibri" w:cs="Calibri"/>
                <w:lang w:val="en-US" w:eastAsia="x-none"/>
              </w:rPr>
              <w:fldChar w:fldCharType="end"/>
            </w:r>
            <w:r>
              <w:rPr>
                <w:rFonts w:ascii="Calibri" w:eastAsia="Times New Roman" w:hAnsi="Calibri" w:cs="Calibri"/>
                <w:lang w:val="en-US" w:eastAsia="x-none"/>
              </w:rPr>
              <w:t>.</w:t>
            </w:r>
          </w:p>
        </w:tc>
      </w:tr>
    </w:tbl>
    <w:p w14:paraId="2CAA6EFE" w14:textId="193A88F0" w:rsidR="007E3A90" w:rsidRDefault="007E3A90" w:rsidP="00185AE9">
      <w:pPr>
        <w:spacing w:after="0"/>
        <w:rPr>
          <w:rFonts w:ascii="Calibri" w:eastAsia="Calibri" w:hAnsi="Calibri" w:cs="Calibri"/>
          <w:lang w:val="en-US"/>
        </w:rPr>
      </w:pPr>
    </w:p>
    <w:p w14:paraId="75A422EB" w14:textId="34DC995E" w:rsidR="0048313F" w:rsidRDefault="0048313F" w:rsidP="00185AE9">
      <w:pPr>
        <w:spacing w:after="0"/>
        <w:rPr>
          <w:rFonts w:ascii="Calibri" w:eastAsia="Calibri" w:hAnsi="Calibri" w:cs="Calibri"/>
          <w:lang w:val="en-US"/>
        </w:rPr>
      </w:pPr>
    </w:p>
    <w:p w14:paraId="0DF478B4" w14:textId="21B66B93" w:rsidR="0048313F" w:rsidRPr="00142146" w:rsidRDefault="0048313F" w:rsidP="00185AE9">
      <w:pPr>
        <w:spacing w:after="0"/>
        <w:rPr>
          <w:rFonts w:ascii="Calibri" w:hAnsi="Calibri" w:cs="Calibri"/>
          <w:b/>
          <w:lang w:val="en-GB"/>
        </w:rPr>
      </w:pPr>
      <w:r w:rsidRPr="00BE0DCE">
        <w:rPr>
          <w:noProof/>
          <w:lang w:eastAsia="x-none"/>
        </w:rPr>
        <w:lastRenderedPageBreak/>
        <w:drawing>
          <wp:inline distT="0" distB="0" distL="0" distR="0" wp14:anchorId="6E49B620" wp14:editId="1CDCCDA8">
            <wp:extent cx="2590912" cy="36639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92103" cy="3665634"/>
                    </a:xfrm>
                    <a:prstGeom prst="rect">
                      <a:avLst/>
                    </a:prstGeom>
                    <a:noFill/>
                    <a:ln>
                      <a:noFill/>
                    </a:ln>
                  </pic:spPr>
                </pic:pic>
              </a:graphicData>
            </a:graphic>
          </wp:inline>
        </w:drawing>
      </w:r>
    </w:p>
    <w:p w14:paraId="011C182E" w14:textId="55A6EA73" w:rsidR="007E3A90" w:rsidRPr="00142146" w:rsidRDefault="007E3A90" w:rsidP="00185AE9">
      <w:pPr>
        <w:spacing w:after="0"/>
        <w:rPr>
          <w:rFonts w:ascii="Calibri" w:hAnsi="Calibri" w:cs="Calibri"/>
          <w:b/>
          <w:lang w:val="en-GB"/>
        </w:rPr>
      </w:pPr>
      <w:r w:rsidRPr="0048313F">
        <w:rPr>
          <w:rFonts w:ascii="Calibri" w:hAnsi="Calibri" w:cs="Calibri"/>
          <w:b/>
          <w:lang w:val="en-GB"/>
        </w:rPr>
        <w:t xml:space="preserve">Figure </w:t>
      </w:r>
      <w:r w:rsidR="0048313F" w:rsidRPr="0048313F">
        <w:rPr>
          <w:rFonts w:ascii="Calibri" w:hAnsi="Calibri" w:cs="Calibri"/>
          <w:b/>
          <w:lang w:val="en-GB"/>
        </w:rPr>
        <w:t>1</w:t>
      </w:r>
      <w:r w:rsidRPr="0048313F">
        <w:rPr>
          <w:rFonts w:ascii="Calibri" w:hAnsi="Calibri" w:cs="Calibri"/>
          <w:b/>
          <w:lang w:val="en-GB"/>
        </w:rPr>
        <w:t xml:space="preserve">: Modelled population map for </w:t>
      </w:r>
      <w:r w:rsidR="0085386C" w:rsidRPr="0048313F">
        <w:rPr>
          <w:rFonts w:ascii="Calibri" w:hAnsi="Calibri" w:cs="Calibri"/>
          <w:b/>
          <w:lang w:val="en-GB"/>
        </w:rPr>
        <w:t xml:space="preserve">Western </w:t>
      </w:r>
      <w:r w:rsidRPr="0048313F">
        <w:rPr>
          <w:rFonts w:ascii="Calibri" w:hAnsi="Calibri" w:cs="Calibri"/>
          <w:b/>
          <w:lang w:val="en-GB"/>
        </w:rPr>
        <w:t>Kenya for 2019.</w:t>
      </w:r>
    </w:p>
    <w:p w14:paraId="2DD84074" w14:textId="77777777" w:rsidR="007E3A90" w:rsidRPr="00142146" w:rsidRDefault="007E3A90" w:rsidP="00185AE9">
      <w:pPr>
        <w:spacing w:after="0"/>
        <w:rPr>
          <w:rFonts w:ascii="Calibri" w:hAnsi="Calibri" w:cs="Calibri"/>
          <w:lang w:val="en-GB"/>
        </w:rPr>
      </w:pPr>
      <w:r w:rsidRPr="00142146">
        <w:rPr>
          <w:rFonts w:ascii="Calibri" w:hAnsi="Calibri" w:cs="Calibri"/>
          <w:lang w:val="en-GB"/>
        </w:rPr>
        <w:t xml:space="preserve">As an </w:t>
      </w:r>
      <w:r w:rsidRPr="00142146">
        <w:rPr>
          <w:rFonts w:ascii="Calibri" w:hAnsi="Calibri" w:cs="Calibri"/>
          <w:noProof/>
          <w:lang w:val="en-GB"/>
        </w:rPr>
        <w:t>indicator</w:t>
      </w:r>
      <w:r w:rsidRPr="00142146">
        <w:rPr>
          <w:rFonts w:ascii="Calibri" w:hAnsi="Calibri" w:cs="Calibri"/>
          <w:lang w:val="en-GB"/>
        </w:rPr>
        <w:t xml:space="preserve"> of predictive performance, the proportion of variance explained by RF modelling was 75%%. The out-of-bag error rate as measured by the mean square error was 0.97.</w:t>
      </w:r>
    </w:p>
    <w:p w14:paraId="5C2D6E44" w14:textId="77777777" w:rsidR="007E3A90" w:rsidRPr="00142146" w:rsidRDefault="007E3A90" w:rsidP="00185AE9">
      <w:pPr>
        <w:spacing w:after="0"/>
        <w:rPr>
          <w:rFonts w:ascii="Calibri" w:hAnsi="Calibri" w:cs="Calibri"/>
          <w:lang w:val="en-GB"/>
        </w:rPr>
      </w:pPr>
    </w:p>
    <w:p w14:paraId="55EC2106" w14:textId="75EA6113" w:rsidR="007E3A90" w:rsidRPr="00142146" w:rsidRDefault="007E3A90" w:rsidP="00185AE9">
      <w:pPr>
        <w:spacing w:after="0"/>
        <w:rPr>
          <w:rFonts w:ascii="Calibri" w:eastAsiaTheme="majorEastAsia" w:hAnsi="Calibri" w:cs="Calibri"/>
          <w:b/>
          <w:i/>
          <w:lang w:val="en-GB"/>
        </w:rPr>
      </w:pPr>
      <w:bookmarkStart w:id="3" w:name="_Toc43988849"/>
      <w:r w:rsidRPr="00142146">
        <w:rPr>
          <w:rFonts w:ascii="Calibri" w:eastAsiaTheme="majorEastAsia" w:hAnsi="Calibri" w:cs="Calibri"/>
          <w:b/>
          <w:i/>
          <w:lang w:val="en-GB"/>
        </w:rPr>
        <w:t>Adjusting population to match Kenya 2019 census</w:t>
      </w:r>
      <w:bookmarkEnd w:id="3"/>
    </w:p>
    <w:p w14:paraId="5EBBBE24" w14:textId="39AD014F" w:rsidR="007E3A90" w:rsidRPr="00142146" w:rsidRDefault="007E3A90" w:rsidP="00185AE9">
      <w:pPr>
        <w:spacing w:after="0"/>
        <w:rPr>
          <w:rFonts w:ascii="Calibri" w:hAnsi="Calibri" w:cs="Calibri"/>
          <w:lang w:val="en-GB"/>
        </w:rPr>
      </w:pPr>
      <w:r w:rsidRPr="00142146">
        <w:rPr>
          <w:rFonts w:ascii="Calibri" w:hAnsi="Calibri" w:cs="Calibri"/>
          <w:lang w:val="en-GB"/>
        </w:rPr>
        <w:t>The projected modelled population maps were adjusted to the most recent census up</w:t>
      </w:r>
      <w:r w:rsidR="0048313F">
        <w:rPr>
          <w:rFonts w:ascii="Calibri" w:hAnsi="Calibri" w:cs="Calibri"/>
          <w:lang w:val="en-GB"/>
        </w:rPr>
        <w:t xml:space="preserve"> </w:t>
      </w:r>
      <w:r w:rsidRPr="00142146">
        <w:rPr>
          <w:rFonts w:ascii="Calibri" w:hAnsi="Calibri" w:cs="Calibri"/>
          <w:lang w:val="en-GB"/>
        </w:rPr>
        <w:t xml:space="preserve">to Administrative level 2 (the sub-county). A sum of population from the modelled map was obtained using ArcGIS spatial analytical tools. The modelled total count was then compared to the official census data to compute an adjustment factor for each sub-county polygon. The adjustment factor was then re-applied to the continuous 100m pixels to obtain an adjusted 2019 census map. </w:t>
      </w:r>
    </w:p>
    <w:p w14:paraId="120B5E5C" w14:textId="77777777" w:rsidR="00185AE9" w:rsidRPr="00142146" w:rsidRDefault="00185AE9" w:rsidP="00185AE9">
      <w:pPr>
        <w:spacing w:after="0"/>
        <w:rPr>
          <w:rFonts w:ascii="Calibri" w:hAnsi="Calibri" w:cs="Calibri"/>
          <w:b/>
          <w:lang w:val="en-GB"/>
        </w:rPr>
      </w:pPr>
    </w:p>
    <w:p w14:paraId="3EC608DB" w14:textId="66381F08" w:rsidR="0085386C" w:rsidRPr="00142146" w:rsidRDefault="003B7686" w:rsidP="00185AE9">
      <w:pPr>
        <w:spacing w:after="0"/>
        <w:rPr>
          <w:rFonts w:ascii="Calibri" w:hAnsi="Calibri" w:cs="Calibri"/>
          <w:b/>
          <w:lang w:val="en-GB"/>
        </w:rPr>
      </w:pPr>
      <w:r w:rsidRPr="00142146">
        <w:rPr>
          <w:rFonts w:ascii="Calibri" w:hAnsi="Calibri" w:cs="Calibri"/>
          <w:b/>
          <w:lang w:val="en-GB"/>
        </w:rPr>
        <w:t>References</w:t>
      </w:r>
    </w:p>
    <w:p w14:paraId="6FF075A8" w14:textId="77777777" w:rsidR="0048313F" w:rsidRPr="0048313F" w:rsidRDefault="0085386C" w:rsidP="0048313F">
      <w:pPr>
        <w:pStyle w:val="EndNoteBibliography"/>
        <w:spacing w:after="240"/>
        <w:ind w:left="280" w:hanging="280"/>
        <w:rPr>
          <w:noProof/>
        </w:rPr>
      </w:pPr>
      <w:r w:rsidRPr="00142146">
        <w:fldChar w:fldCharType="begin"/>
      </w:r>
      <w:r w:rsidRPr="00142146">
        <w:instrText xml:space="preserve"> ADDIN EN.REFLIST </w:instrText>
      </w:r>
      <w:r w:rsidRPr="00142146">
        <w:fldChar w:fldCharType="separate"/>
      </w:r>
      <w:r w:rsidR="0048313F" w:rsidRPr="0048313F">
        <w:rPr>
          <w:noProof/>
        </w:rPr>
        <w:t>1.</w:t>
      </w:r>
      <w:r w:rsidR="0048313F" w:rsidRPr="0048313F">
        <w:rPr>
          <w:noProof/>
        </w:rPr>
        <w:tab/>
        <w:t xml:space="preserve">Mennis J, Hultgren T: </w:t>
      </w:r>
      <w:r w:rsidR="0048313F" w:rsidRPr="0048313F">
        <w:rPr>
          <w:b/>
          <w:noProof/>
        </w:rPr>
        <w:t>Intelligent Dasymetric Mapping and Its Application to Areal Interpolation.</w:t>
      </w:r>
      <w:r w:rsidR="0048313F" w:rsidRPr="0048313F">
        <w:rPr>
          <w:noProof/>
        </w:rPr>
        <w:t xml:space="preserve"> </w:t>
      </w:r>
      <w:r w:rsidR="0048313F" w:rsidRPr="0048313F">
        <w:rPr>
          <w:i/>
          <w:noProof/>
        </w:rPr>
        <w:t xml:space="preserve">Cartography and Geographic Information Science </w:t>
      </w:r>
      <w:r w:rsidR="0048313F" w:rsidRPr="0048313F">
        <w:rPr>
          <w:noProof/>
        </w:rPr>
        <w:t xml:space="preserve">2006, </w:t>
      </w:r>
      <w:r w:rsidR="0048313F" w:rsidRPr="0048313F">
        <w:rPr>
          <w:b/>
          <w:noProof/>
        </w:rPr>
        <w:t>33:</w:t>
      </w:r>
      <w:r w:rsidR="0048313F" w:rsidRPr="0048313F">
        <w:rPr>
          <w:noProof/>
        </w:rPr>
        <w:t>179-194.</w:t>
      </w:r>
    </w:p>
    <w:p w14:paraId="2AD48461" w14:textId="77777777" w:rsidR="0048313F" w:rsidRPr="0048313F" w:rsidRDefault="0048313F" w:rsidP="0048313F">
      <w:pPr>
        <w:pStyle w:val="EndNoteBibliography"/>
        <w:spacing w:after="240"/>
        <w:ind w:left="280" w:hanging="280"/>
        <w:rPr>
          <w:noProof/>
        </w:rPr>
      </w:pPr>
      <w:r w:rsidRPr="0048313F">
        <w:rPr>
          <w:noProof/>
        </w:rPr>
        <w:t>2.</w:t>
      </w:r>
      <w:r w:rsidRPr="0048313F">
        <w:rPr>
          <w:noProof/>
        </w:rPr>
        <w:tab/>
        <w:t xml:space="preserve">Mennis J: </w:t>
      </w:r>
      <w:r w:rsidRPr="0048313F">
        <w:rPr>
          <w:b/>
          <w:noProof/>
        </w:rPr>
        <w:t>Generating Surface Models of Population Using Dasymetric Mapping*.</w:t>
      </w:r>
      <w:r w:rsidRPr="0048313F">
        <w:rPr>
          <w:noProof/>
        </w:rPr>
        <w:t xml:space="preserve"> </w:t>
      </w:r>
      <w:r w:rsidRPr="0048313F">
        <w:rPr>
          <w:i/>
          <w:noProof/>
        </w:rPr>
        <w:t xml:space="preserve">The Professional Geographer </w:t>
      </w:r>
      <w:r w:rsidRPr="0048313F">
        <w:rPr>
          <w:noProof/>
        </w:rPr>
        <w:t xml:space="preserve">2003, </w:t>
      </w:r>
      <w:r w:rsidRPr="0048313F">
        <w:rPr>
          <w:b/>
          <w:noProof/>
        </w:rPr>
        <w:t>55:</w:t>
      </w:r>
      <w:r w:rsidRPr="0048313F">
        <w:rPr>
          <w:noProof/>
        </w:rPr>
        <w:t>31-42.</w:t>
      </w:r>
    </w:p>
    <w:p w14:paraId="03473702" w14:textId="77777777" w:rsidR="0048313F" w:rsidRPr="0048313F" w:rsidRDefault="0048313F" w:rsidP="0048313F">
      <w:pPr>
        <w:pStyle w:val="EndNoteBibliography"/>
        <w:spacing w:after="240"/>
        <w:ind w:left="280" w:hanging="280"/>
        <w:rPr>
          <w:noProof/>
        </w:rPr>
      </w:pPr>
      <w:r w:rsidRPr="0048313F">
        <w:rPr>
          <w:noProof/>
        </w:rPr>
        <w:t>3.</w:t>
      </w:r>
      <w:r w:rsidRPr="0048313F">
        <w:rPr>
          <w:noProof/>
        </w:rPr>
        <w:tab/>
        <w:t xml:space="preserve">Stevens FR, Gaughan AE, Linard C, Tatem AJ: </w:t>
      </w:r>
      <w:r w:rsidRPr="0048313F">
        <w:rPr>
          <w:b/>
          <w:noProof/>
        </w:rPr>
        <w:t>Disaggregating census data for population mapping using Random Forests with remotely-sensed and ancillary data.</w:t>
      </w:r>
      <w:r w:rsidRPr="0048313F">
        <w:rPr>
          <w:noProof/>
        </w:rPr>
        <w:t xml:space="preserve"> </w:t>
      </w:r>
      <w:r w:rsidRPr="0048313F">
        <w:rPr>
          <w:i/>
          <w:noProof/>
        </w:rPr>
        <w:t xml:space="preserve">PLoS One </w:t>
      </w:r>
      <w:r w:rsidRPr="0048313F">
        <w:rPr>
          <w:noProof/>
        </w:rPr>
        <w:t xml:space="preserve">2015, </w:t>
      </w:r>
      <w:r w:rsidRPr="0048313F">
        <w:rPr>
          <w:b/>
          <w:noProof/>
        </w:rPr>
        <w:t>10:</w:t>
      </w:r>
      <w:r w:rsidRPr="0048313F">
        <w:rPr>
          <w:noProof/>
        </w:rPr>
        <w:t>e0107042.</w:t>
      </w:r>
    </w:p>
    <w:p w14:paraId="63836327" w14:textId="77777777" w:rsidR="0048313F" w:rsidRPr="0048313F" w:rsidRDefault="0048313F" w:rsidP="0048313F">
      <w:pPr>
        <w:pStyle w:val="EndNoteBibliography"/>
        <w:spacing w:after="240"/>
        <w:ind w:left="280" w:hanging="280"/>
        <w:rPr>
          <w:noProof/>
        </w:rPr>
      </w:pPr>
      <w:r w:rsidRPr="0048313F">
        <w:rPr>
          <w:noProof/>
        </w:rPr>
        <w:t>4.</w:t>
      </w:r>
      <w:r w:rsidRPr="0048313F">
        <w:rPr>
          <w:noProof/>
        </w:rPr>
        <w:tab/>
        <w:t xml:space="preserve">Breiman L: </w:t>
      </w:r>
      <w:r w:rsidRPr="0048313F">
        <w:rPr>
          <w:b/>
          <w:noProof/>
        </w:rPr>
        <w:t>Random Forests.</w:t>
      </w:r>
      <w:r w:rsidRPr="0048313F">
        <w:rPr>
          <w:noProof/>
        </w:rPr>
        <w:t xml:space="preserve"> </w:t>
      </w:r>
      <w:r w:rsidRPr="0048313F">
        <w:rPr>
          <w:i/>
          <w:noProof/>
        </w:rPr>
        <w:t xml:space="preserve">Machine Learning </w:t>
      </w:r>
      <w:r w:rsidRPr="0048313F">
        <w:rPr>
          <w:noProof/>
        </w:rPr>
        <w:t xml:space="preserve">2001, </w:t>
      </w:r>
      <w:r w:rsidRPr="0048313F">
        <w:rPr>
          <w:b/>
          <w:noProof/>
        </w:rPr>
        <w:t>45:</w:t>
      </w:r>
      <w:r w:rsidRPr="0048313F">
        <w:rPr>
          <w:noProof/>
        </w:rPr>
        <w:t>5-32.</w:t>
      </w:r>
    </w:p>
    <w:p w14:paraId="3801D233" w14:textId="77777777" w:rsidR="0048313F" w:rsidRPr="0048313F" w:rsidRDefault="0048313F" w:rsidP="0048313F">
      <w:pPr>
        <w:pStyle w:val="EndNoteBibliography"/>
        <w:spacing w:after="240"/>
        <w:ind w:left="280" w:hanging="280"/>
        <w:rPr>
          <w:noProof/>
        </w:rPr>
      </w:pPr>
      <w:r w:rsidRPr="0048313F">
        <w:rPr>
          <w:noProof/>
        </w:rPr>
        <w:t>5.</w:t>
      </w:r>
      <w:r w:rsidRPr="0048313F">
        <w:rPr>
          <w:noProof/>
        </w:rPr>
        <w:tab/>
        <w:t xml:space="preserve">Janitza S, Hornung R: </w:t>
      </w:r>
      <w:r w:rsidRPr="0048313F">
        <w:rPr>
          <w:b/>
          <w:noProof/>
        </w:rPr>
        <w:t>On the overestimation of random forest’s out-of-bag error.</w:t>
      </w:r>
      <w:r w:rsidRPr="0048313F">
        <w:rPr>
          <w:noProof/>
        </w:rPr>
        <w:t xml:space="preserve"> </w:t>
      </w:r>
      <w:r w:rsidRPr="0048313F">
        <w:rPr>
          <w:i/>
          <w:noProof/>
        </w:rPr>
        <w:t xml:space="preserve">PLOS ONE </w:t>
      </w:r>
      <w:r w:rsidRPr="0048313F">
        <w:rPr>
          <w:noProof/>
        </w:rPr>
        <w:t xml:space="preserve">2018, </w:t>
      </w:r>
      <w:r w:rsidRPr="0048313F">
        <w:rPr>
          <w:b/>
          <w:noProof/>
        </w:rPr>
        <w:t>13:</w:t>
      </w:r>
      <w:r w:rsidRPr="0048313F">
        <w:rPr>
          <w:noProof/>
        </w:rPr>
        <w:t>e0201904.</w:t>
      </w:r>
    </w:p>
    <w:p w14:paraId="0A5CFB69" w14:textId="77777777" w:rsidR="0048313F" w:rsidRPr="0048313F" w:rsidRDefault="0048313F" w:rsidP="0048313F">
      <w:pPr>
        <w:pStyle w:val="EndNoteBibliography"/>
        <w:spacing w:after="240"/>
        <w:ind w:left="280" w:hanging="280"/>
        <w:rPr>
          <w:noProof/>
        </w:rPr>
      </w:pPr>
      <w:r w:rsidRPr="0048313F">
        <w:rPr>
          <w:noProof/>
        </w:rPr>
        <w:t>6.</w:t>
      </w:r>
      <w:r w:rsidRPr="0048313F">
        <w:rPr>
          <w:noProof/>
        </w:rPr>
        <w:tab/>
        <w:t xml:space="preserve">Mitchell MW: </w:t>
      </w:r>
      <w:r w:rsidRPr="0048313F">
        <w:rPr>
          <w:b/>
          <w:noProof/>
        </w:rPr>
        <w:t>Bias of the Random Forest Out-of-Bag (OOB) Error for Certain Input Parameters.</w:t>
      </w:r>
      <w:r w:rsidRPr="0048313F">
        <w:rPr>
          <w:noProof/>
        </w:rPr>
        <w:t xml:space="preserve"> </w:t>
      </w:r>
      <w:r w:rsidRPr="0048313F">
        <w:rPr>
          <w:i/>
          <w:noProof/>
        </w:rPr>
        <w:t xml:space="preserve">Open Journal of Statistics </w:t>
      </w:r>
      <w:r w:rsidRPr="0048313F">
        <w:rPr>
          <w:noProof/>
        </w:rPr>
        <w:t xml:space="preserve">2011, </w:t>
      </w:r>
      <w:r w:rsidRPr="0048313F">
        <w:rPr>
          <w:b/>
          <w:noProof/>
        </w:rPr>
        <w:t>Vol.01No.03:</w:t>
      </w:r>
      <w:r w:rsidRPr="0048313F">
        <w:rPr>
          <w:noProof/>
        </w:rPr>
        <w:t>7.</w:t>
      </w:r>
    </w:p>
    <w:p w14:paraId="3B6DFDFC" w14:textId="77777777" w:rsidR="0048313F" w:rsidRPr="0048313F" w:rsidRDefault="0048313F" w:rsidP="0048313F">
      <w:pPr>
        <w:pStyle w:val="EndNoteBibliography"/>
        <w:spacing w:after="240"/>
        <w:ind w:left="280" w:hanging="280"/>
        <w:rPr>
          <w:noProof/>
        </w:rPr>
      </w:pPr>
      <w:r w:rsidRPr="0048313F">
        <w:rPr>
          <w:noProof/>
        </w:rPr>
        <w:t>7.</w:t>
      </w:r>
      <w:r w:rsidRPr="0048313F">
        <w:rPr>
          <w:noProof/>
        </w:rPr>
        <w:tab/>
        <w:t xml:space="preserve">Breiman L: </w:t>
      </w:r>
      <w:r w:rsidRPr="0048313F">
        <w:rPr>
          <w:b/>
          <w:noProof/>
        </w:rPr>
        <w:t>Bagging Predictors.</w:t>
      </w:r>
      <w:r w:rsidRPr="0048313F">
        <w:rPr>
          <w:noProof/>
        </w:rPr>
        <w:t xml:space="preserve"> </w:t>
      </w:r>
      <w:r w:rsidRPr="0048313F">
        <w:rPr>
          <w:i/>
          <w:noProof/>
        </w:rPr>
        <w:t xml:space="preserve">Machine Learning </w:t>
      </w:r>
      <w:r w:rsidRPr="0048313F">
        <w:rPr>
          <w:noProof/>
        </w:rPr>
        <w:t xml:space="preserve">1996, </w:t>
      </w:r>
      <w:r w:rsidRPr="0048313F">
        <w:rPr>
          <w:b/>
          <w:noProof/>
        </w:rPr>
        <w:t>24:</w:t>
      </w:r>
      <w:r w:rsidRPr="0048313F">
        <w:rPr>
          <w:noProof/>
        </w:rPr>
        <w:t>123-140.</w:t>
      </w:r>
    </w:p>
    <w:p w14:paraId="0A9445E3" w14:textId="28956B8D" w:rsidR="0048313F" w:rsidRPr="0048313F" w:rsidRDefault="0048313F" w:rsidP="0048313F">
      <w:pPr>
        <w:pStyle w:val="EndNoteBibliography"/>
        <w:spacing w:after="240"/>
        <w:ind w:left="280" w:hanging="280"/>
        <w:rPr>
          <w:i/>
          <w:noProof/>
        </w:rPr>
      </w:pPr>
      <w:r w:rsidRPr="0048313F">
        <w:rPr>
          <w:noProof/>
        </w:rPr>
        <w:lastRenderedPageBreak/>
        <w:t>8.</w:t>
      </w:r>
      <w:r w:rsidRPr="0048313F">
        <w:rPr>
          <w:noProof/>
        </w:rPr>
        <w:tab/>
      </w:r>
      <w:r w:rsidRPr="0048313F">
        <w:rPr>
          <w:b/>
          <w:noProof/>
        </w:rPr>
        <w:t xml:space="preserve">Land Cover Classification System (LCCS): Classification Concepts and User Manual </w:t>
      </w:r>
      <w:r w:rsidRPr="0048313F">
        <w:rPr>
          <w:noProof/>
        </w:rPr>
        <w:t xml:space="preserve">[ </w:t>
      </w:r>
      <w:hyperlink r:id="rId16" w:history="1">
        <w:r w:rsidRPr="0048313F">
          <w:rPr>
            <w:rStyle w:val="Hyperlink"/>
            <w:noProof/>
          </w:rPr>
          <w:t>http://www.fao.org/docrep/003/x0596e/x0596e00.htm</w:t>
        </w:r>
      </w:hyperlink>
      <w:r w:rsidRPr="0048313F">
        <w:rPr>
          <w:noProof/>
        </w:rPr>
        <w:t xml:space="preserve"> ] Accessed: </w:t>
      </w:r>
      <w:r w:rsidRPr="0048313F">
        <w:rPr>
          <w:i/>
          <w:noProof/>
        </w:rPr>
        <w:t>accessed October 2018</w:t>
      </w:r>
    </w:p>
    <w:p w14:paraId="59D78186" w14:textId="77777777" w:rsidR="0048313F" w:rsidRPr="0048313F" w:rsidRDefault="0048313F" w:rsidP="0048313F">
      <w:pPr>
        <w:pStyle w:val="EndNoteBibliography"/>
        <w:spacing w:after="240"/>
        <w:ind w:left="280" w:hanging="280"/>
        <w:rPr>
          <w:noProof/>
        </w:rPr>
      </w:pPr>
      <w:r w:rsidRPr="0048313F">
        <w:rPr>
          <w:noProof/>
        </w:rPr>
        <w:t>9.</w:t>
      </w:r>
      <w:r w:rsidRPr="0048313F">
        <w:rPr>
          <w:noProof/>
        </w:rPr>
        <w:tab/>
        <w:t xml:space="preserve">Arino O, Gross D, Ranera F, Bourg L, Leroy M, Bicheron P, Latham J, Di Gregorio A, Brockman C, Witt R, et al: </w:t>
      </w:r>
      <w:r w:rsidRPr="0048313F">
        <w:rPr>
          <w:b/>
          <w:noProof/>
        </w:rPr>
        <w:t>GlobCover: ESA service for global land cover from MERIS.</w:t>
      </w:r>
      <w:r w:rsidRPr="0048313F">
        <w:rPr>
          <w:noProof/>
        </w:rPr>
        <w:t xml:space="preserve"> In </w:t>
      </w:r>
      <w:r w:rsidRPr="0048313F">
        <w:rPr>
          <w:i/>
          <w:noProof/>
        </w:rPr>
        <w:t>Proceedings of the International Geoscience and Remote Sensing Symposium (IGARSS) 2007.</w:t>
      </w:r>
      <w:r w:rsidRPr="0048313F">
        <w:rPr>
          <w:noProof/>
        </w:rPr>
        <w:t xml:space="preserve"> Barcelona: IEEE International; 2007: 2412 - 2415</w:t>
      </w:r>
    </w:p>
    <w:p w14:paraId="4151ABA5" w14:textId="77777777" w:rsidR="0048313F" w:rsidRPr="0048313F" w:rsidRDefault="0048313F" w:rsidP="0048313F">
      <w:pPr>
        <w:pStyle w:val="EndNoteBibliography"/>
        <w:spacing w:after="240"/>
        <w:ind w:left="280" w:hanging="280"/>
        <w:rPr>
          <w:noProof/>
        </w:rPr>
      </w:pPr>
      <w:r w:rsidRPr="0048313F">
        <w:rPr>
          <w:noProof/>
        </w:rPr>
        <w:t>10.</w:t>
      </w:r>
      <w:r w:rsidRPr="0048313F">
        <w:rPr>
          <w:noProof/>
        </w:rPr>
        <w:tab/>
        <w:t xml:space="preserve">Lehner B, Verdin K, Jarvis A: </w:t>
      </w:r>
      <w:r w:rsidRPr="0048313F">
        <w:rPr>
          <w:b/>
          <w:noProof/>
        </w:rPr>
        <w:t>New Global Hydrography Derived From Spaceborne Elevation Data.</w:t>
      </w:r>
      <w:r w:rsidRPr="0048313F">
        <w:rPr>
          <w:noProof/>
        </w:rPr>
        <w:t xml:space="preserve"> </w:t>
      </w:r>
      <w:r w:rsidRPr="0048313F">
        <w:rPr>
          <w:i/>
          <w:noProof/>
        </w:rPr>
        <w:t xml:space="preserve">Eos, Transactions American Geophysical Union </w:t>
      </w:r>
      <w:r w:rsidRPr="0048313F">
        <w:rPr>
          <w:noProof/>
        </w:rPr>
        <w:t xml:space="preserve">2008, </w:t>
      </w:r>
      <w:r w:rsidRPr="0048313F">
        <w:rPr>
          <w:b/>
          <w:noProof/>
        </w:rPr>
        <w:t>89:</w:t>
      </w:r>
      <w:r w:rsidRPr="0048313F">
        <w:rPr>
          <w:noProof/>
        </w:rPr>
        <w:t>93-94.</w:t>
      </w:r>
    </w:p>
    <w:p w14:paraId="75FAF6D8" w14:textId="7AF100C4" w:rsidR="0048313F" w:rsidRPr="0048313F" w:rsidRDefault="0048313F" w:rsidP="0048313F">
      <w:pPr>
        <w:pStyle w:val="EndNoteBibliography"/>
        <w:spacing w:after="240"/>
        <w:ind w:left="280" w:hanging="280"/>
        <w:rPr>
          <w:i/>
          <w:noProof/>
        </w:rPr>
      </w:pPr>
      <w:r w:rsidRPr="0048313F">
        <w:rPr>
          <w:noProof/>
        </w:rPr>
        <w:t>11.</w:t>
      </w:r>
      <w:r w:rsidRPr="0048313F">
        <w:rPr>
          <w:noProof/>
        </w:rPr>
        <w:tab/>
      </w:r>
      <w:r w:rsidRPr="0048313F">
        <w:rPr>
          <w:b/>
          <w:noProof/>
        </w:rPr>
        <w:t xml:space="preserve">World database on protected areas </w:t>
      </w:r>
      <w:r w:rsidRPr="0048313F">
        <w:rPr>
          <w:noProof/>
        </w:rPr>
        <w:t>[</w:t>
      </w:r>
      <w:hyperlink r:id="rId17" w:history="1">
        <w:r w:rsidRPr="0048313F">
          <w:rPr>
            <w:rStyle w:val="Hyperlink"/>
            <w:noProof/>
          </w:rPr>
          <w:t>https://www.iucn.org/theme/protected-areas/</w:t>
        </w:r>
      </w:hyperlink>
      <w:r w:rsidRPr="0048313F">
        <w:rPr>
          <w:noProof/>
        </w:rPr>
        <w:t xml:space="preserve">] Accessed: </w:t>
      </w:r>
      <w:r w:rsidRPr="0048313F">
        <w:rPr>
          <w:i/>
          <w:noProof/>
        </w:rPr>
        <w:t>December, 2019</w:t>
      </w:r>
    </w:p>
    <w:p w14:paraId="65BA64FD" w14:textId="77777777" w:rsidR="0048313F" w:rsidRPr="0048313F" w:rsidRDefault="0048313F" w:rsidP="0048313F">
      <w:pPr>
        <w:pStyle w:val="EndNoteBibliography"/>
        <w:ind w:left="280" w:hanging="280"/>
        <w:rPr>
          <w:noProof/>
        </w:rPr>
      </w:pPr>
      <w:r w:rsidRPr="0048313F">
        <w:rPr>
          <w:noProof/>
        </w:rPr>
        <w:t>12.</w:t>
      </w:r>
      <w:r w:rsidRPr="0048313F">
        <w:rPr>
          <w:noProof/>
        </w:rPr>
        <w:tab/>
        <w:t xml:space="preserve">Tatem AJ, Noor AM, Hay SI: </w:t>
      </w:r>
      <w:r w:rsidRPr="0048313F">
        <w:rPr>
          <w:b/>
          <w:noProof/>
        </w:rPr>
        <w:t>Defining approaches to settlement mapping for public health management in Kenya using medium spatial resolution satellite imagery.</w:t>
      </w:r>
      <w:r w:rsidRPr="0048313F">
        <w:rPr>
          <w:noProof/>
        </w:rPr>
        <w:t xml:space="preserve"> </w:t>
      </w:r>
      <w:r w:rsidRPr="0048313F">
        <w:rPr>
          <w:i/>
          <w:noProof/>
        </w:rPr>
        <w:t xml:space="preserve">Remote Sensing of Environment </w:t>
      </w:r>
      <w:r w:rsidRPr="0048313F">
        <w:rPr>
          <w:noProof/>
        </w:rPr>
        <w:t xml:space="preserve">2004, </w:t>
      </w:r>
      <w:r w:rsidRPr="0048313F">
        <w:rPr>
          <w:b/>
          <w:noProof/>
        </w:rPr>
        <w:t>93:</w:t>
      </w:r>
      <w:r w:rsidRPr="0048313F">
        <w:rPr>
          <w:noProof/>
        </w:rPr>
        <w:t>42-52.</w:t>
      </w:r>
    </w:p>
    <w:p w14:paraId="67A3DB28" w14:textId="27E05F72" w:rsidR="00712F0C" w:rsidRPr="00142146" w:rsidRDefault="0085386C" w:rsidP="003B7686">
      <w:pPr>
        <w:rPr>
          <w:rFonts w:ascii="Calibri" w:hAnsi="Calibri" w:cs="Calibri"/>
        </w:rPr>
      </w:pPr>
      <w:r w:rsidRPr="00142146">
        <w:rPr>
          <w:rFonts w:ascii="Calibri" w:hAnsi="Calibri" w:cs="Calibri"/>
        </w:rPr>
        <w:fldChar w:fldCharType="end"/>
      </w:r>
    </w:p>
    <w:sectPr w:rsidR="00712F0C" w:rsidRPr="001421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CzNDU1MTI1NTI2MjJS0lEKTi0uzszPAykwrQUAWNVfxywAAAA="/>
    <w:docVar w:name="EN.InstantFormat" w:val="&lt;ENInstantFormat&gt;&lt;Enabled&gt;1&lt;/Enabled&gt;&lt;ScanUnformatted&gt;1&lt;/ScanUnformatted&gt;&lt;ScanChanges&gt;1&lt;/ScanChanges&gt;&lt;Suspended&gt;0&lt;/Suspended&gt;&lt;/ENInstantFormat&gt;"/>
    <w:docVar w:name="EN.Layout" w:val="&lt;ENLayout&gt;&lt;Style&gt;Malaria J&lt;/Style&gt;&lt;LeftDelim&gt;{&lt;/LeftDelim&gt;&lt;RightDelim&gt;}&lt;/RightDelim&gt;&lt;FontName&gt;Calibri&lt;/FontName&gt;&lt;FontSize&gt;11&lt;/FontSize&gt;&lt;ReflistTitle&gt;&lt;/ReflistTitle&gt;&lt;StartingRefnum&gt;1&lt;/StartingRefnum&gt;&lt;FirstLineIndent&gt;0&lt;/FirstLineIndent&gt;&lt;HangingIndent&gt;283&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f50z095p0zrazne5pxf5p5zld25p9eazxz59&quot;&gt;Library-2&lt;record-ids&gt;&lt;item&gt;290&lt;/item&gt;&lt;item&gt;460&lt;/item&gt;&lt;item&gt;469&lt;/item&gt;&lt;item&gt;2332&lt;/item&gt;&lt;item&gt;4211&lt;/item&gt;&lt;item&gt;4220&lt;/item&gt;&lt;item&gt;4221&lt;/item&gt;&lt;item&gt;4222&lt;/item&gt;&lt;item&gt;4224&lt;/item&gt;&lt;item&gt;4225&lt;/item&gt;&lt;item&gt;4226&lt;/item&gt;&lt;item&gt;4631&lt;/item&gt;&lt;/record-ids&gt;&lt;/item&gt;&lt;/Libraries&gt;"/>
  </w:docVars>
  <w:rsids>
    <w:rsidRoot w:val="007E3A90"/>
    <w:rsid w:val="00142146"/>
    <w:rsid w:val="00182837"/>
    <w:rsid w:val="00185AE9"/>
    <w:rsid w:val="001D22C9"/>
    <w:rsid w:val="00366709"/>
    <w:rsid w:val="003B7686"/>
    <w:rsid w:val="0048313F"/>
    <w:rsid w:val="00580B92"/>
    <w:rsid w:val="006030EA"/>
    <w:rsid w:val="00712F0C"/>
    <w:rsid w:val="007E3A90"/>
    <w:rsid w:val="0085386C"/>
    <w:rsid w:val="00952EAF"/>
    <w:rsid w:val="00B04FCD"/>
    <w:rsid w:val="00F1315D"/>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24813"/>
  <w15:chartTrackingRefBased/>
  <w15:docId w15:val="{BD516AD6-FD10-4170-A9C3-B3EA25F81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768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E3A90"/>
    <w:rPr>
      <w:sz w:val="16"/>
      <w:szCs w:val="16"/>
    </w:rPr>
  </w:style>
  <w:style w:type="paragraph" w:styleId="CommentText">
    <w:name w:val="annotation text"/>
    <w:basedOn w:val="Normal"/>
    <w:link w:val="CommentTextChar"/>
    <w:uiPriority w:val="99"/>
    <w:semiHidden/>
    <w:unhideWhenUsed/>
    <w:rsid w:val="007E3A90"/>
    <w:pPr>
      <w:spacing w:after="0" w:line="240" w:lineRule="auto"/>
    </w:pPr>
    <w:rPr>
      <w:rFonts w:ascii="Calibri" w:hAnsi="Calibri" w:cs="Calibri"/>
      <w:sz w:val="20"/>
      <w:szCs w:val="20"/>
    </w:rPr>
  </w:style>
  <w:style w:type="character" w:customStyle="1" w:styleId="CommentTextChar">
    <w:name w:val="Comment Text Char"/>
    <w:basedOn w:val="DefaultParagraphFont"/>
    <w:link w:val="CommentText"/>
    <w:uiPriority w:val="99"/>
    <w:semiHidden/>
    <w:rsid w:val="007E3A90"/>
    <w:rPr>
      <w:rFonts w:ascii="Calibri" w:hAnsi="Calibri" w:cs="Calibri"/>
      <w:sz w:val="20"/>
      <w:szCs w:val="20"/>
    </w:rPr>
  </w:style>
  <w:style w:type="paragraph" w:styleId="BalloonText">
    <w:name w:val="Balloon Text"/>
    <w:basedOn w:val="Normal"/>
    <w:link w:val="BalloonTextChar"/>
    <w:uiPriority w:val="99"/>
    <w:semiHidden/>
    <w:unhideWhenUsed/>
    <w:rsid w:val="007E3A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3A90"/>
    <w:rPr>
      <w:rFonts w:ascii="Segoe UI" w:hAnsi="Segoe UI" w:cs="Segoe UI"/>
      <w:sz w:val="18"/>
      <w:szCs w:val="18"/>
    </w:rPr>
  </w:style>
  <w:style w:type="paragraph" w:customStyle="1" w:styleId="EndNoteBibliographyTitle">
    <w:name w:val="EndNote Bibliography Title"/>
    <w:basedOn w:val="Normal"/>
    <w:link w:val="EndNoteBibliographyTitleChar"/>
    <w:rsid w:val="0085386C"/>
    <w:rPr>
      <w:rFonts w:ascii="Calibri" w:hAnsi="Calibri" w:cs="Calibri"/>
    </w:rPr>
  </w:style>
  <w:style w:type="character" w:customStyle="1" w:styleId="EndNoteBibliographyTitleChar">
    <w:name w:val="EndNote Bibliography Title Char"/>
    <w:basedOn w:val="DefaultParagraphFont"/>
    <w:link w:val="EndNoteBibliographyTitle"/>
    <w:rsid w:val="0085386C"/>
    <w:rPr>
      <w:rFonts w:ascii="Calibri" w:hAnsi="Calibri" w:cs="Calibri"/>
    </w:rPr>
  </w:style>
  <w:style w:type="paragraph" w:customStyle="1" w:styleId="EndNoteBibliography">
    <w:name w:val="EndNote Bibliography"/>
    <w:basedOn w:val="Normal"/>
    <w:link w:val="EndNoteBibliographyChar"/>
    <w:rsid w:val="003B7686"/>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3B7686"/>
    <w:rPr>
      <w:rFonts w:ascii="Calibri" w:hAnsi="Calibri" w:cs="Calibri"/>
    </w:rPr>
  </w:style>
  <w:style w:type="character" w:styleId="Hyperlink">
    <w:name w:val="Hyperlink"/>
    <w:basedOn w:val="DefaultParagraphFont"/>
    <w:uiPriority w:val="99"/>
    <w:unhideWhenUsed/>
    <w:rsid w:val="003B7686"/>
    <w:rPr>
      <w:color w:val="0563C1" w:themeColor="hyperlink"/>
      <w:u w:val="single"/>
    </w:rPr>
  </w:style>
  <w:style w:type="character" w:customStyle="1" w:styleId="Heading1Char">
    <w:name w:val="Heading 1 Char"/>
    <w:basedOn w:val="DefaultParagraphFont"/>
    <w:link w:val="Heading1"/>
    <w:uiPriority w:val="9"/>
    <w:rsid w:val="003B7686"/>
    <w:rPr>
      <w:rFonts w:asciiTheme="majorHAnsi" w:eastAsiaTheme="majorEastAsia" w:hAnsiTheme="majorHAnsi" w:cstheme="majorBidi"/>
      <w:color w:val="2E74B5" w:themeColor="accent1" w:themeShade="BF"/>
      <w:sz w:val="32"/>
      <w:szCs w:val="32"/>
    </w:rPr>
  </w:style>
  <w:style w:type="paragraph" w:styleId="CommentSubject">
    <w:name w:val="annotation subject"/>
    <w:basedOn w:val="CommentText"/>
    <w:next w:val="CommentText"/>
    <w:link w:val="CommentSubjectChar"/>
    <w:uiPriority w:val="99"/>
    <w:semiHidden/>
    <w:unhideWhenUsed/>
    <w:rsid w:val="00B04FCD"/>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B04FCD"/>
    <w:rPr>
      <w:rFonts w:ascii="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hyperlink" Target="https://www.iucn.org/theme/protected-areas/" TargetMode="External"/><Relationship Id="rId2" Type="http://schemas.openxmlformats.org/officeDocument/2006/relationships/styles" Target="styles.xml"/><Relationship Id="rId16" Type="http://schemas.openxmlformats.org/officeDocument/2006/relationships/hyperlink" Target="http://www.fao.org/docrep/003/x0596e/x0596e00.htm" TargetMode="External"/><Relationship Id="rId1" Type="http://schemas.openxmlformats.org/officeDocument/2006/relationships/customXml" Target="../customXml/item1.xml"/><Relationship Id="rId6" Type="http://schemas.openxmlformats.org/officeDocument/2006/relationships/image" Target="media/image2.wmf"/><Relationship Id="rId11" Type="http://schemas.openxmlformats.org/officeDocument/2006/relationships/image" Target="media/image7.wmf"/><Relationship Id="rId5" Type="http://schemas.openxmlformats.org/officeDocument/2006/relationships/image" Target="media/image1.wmf"/><Relationship Id="rId15" Type="http://schemas.openxmlformats.org/officeDocument/2006/relationships/image" Target="media/image10.emf"/><Relationship Id="rId10" Type="http://schemas.openxmlformats.org/officeDocument/2006/relationships/image" Target="media/image6.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hyperlink" Target="http://hydrosheds.cr.usgs.gov/dataavail.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A40A7-C4B0-46AF-8DA6-E33CFD822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2095</Words>
  <Characters>11948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Alegana</dc:creator>
  <cp:keywords/>
  <dc:description/>
  <cp:lastModifiedBy>Victor Alegana</cp:lastModifiedBy>
  <cp:revision>2</cp:revision>
  <dcterms:created xsi:type="dcterms:W3CDTF">2020-08-04T09:41:00Z</dcterms:created>
  <dcterms:modified xsi:type="dcterms:W3CDTF">2020-08-04T09:41:00Z</dcterms:modified>
</cp:coreProperties>
</file>